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B86CC5" w:rsidP="003725C6">
      <w:pPr>
        <w:spacing w:line="360" w:lineRule="auto"/>
        <w:jc w:val="center"/>
        <w:rPr>
          <w:b/>
          <w:bCs/>
          <w:lang w:val="lt-LT"/>
        </w:rPr>
      </w:pPr>
      <w:r w:rsidRPr="00B86CC5">
        <w:rPr>
          <w:b/>
          <w:lang w:val="lt-LT"/>
        </w:rPr>
        <w:t>DĖL PRIENŲ RAJONO SAVIVALDYBĖS TARYBOS 2015 M. LIEPOS 30 D. SPRENDIMO NR. T3-166 „DĖL PRIENŲ RAJONO SAVIVALDYBĖS KAIMO PLĖTROS RĖMIMO FONDO NUOSTATŲ PATVIRTINIMO“ PAKEITIMO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>
        <w:rPr>
          <w:lang w:val="lt-LT"/>
        </w:rPr>
        <w:t>6</w:t>
      </w:r>
      <w:r w:rsidRPr="00CC3BC1">
        <w:rPr>
          <w:lang w:val="lt-LT"/>
        </w:rPr>
        <w:t xml:space="preserve"> m. </w:t>
      </w:r>
      <w:r w:rsidR="00870D93">
        <w:rPr>
          <w:lang w:val="lt-LT"/>
        </w:rPr>
        <w:t>spalio 27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B86CC5">
        <w:rPr>
          <w:lang w:val="lt-LT"/>
        </w:rPr>
        <w:t>227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B86CC5" w:rsidRPr="008D38A6" w:rsidRDefault="00B86CC5" w:rsidP="00B86CC5">
      <w:pPr>
        <w:pStyle w:val="BodyText"/>
        <w:spacing w:after="0" w:line="360" w:lineRule="auto"/>
        <w:ind w:firstLine="993"/>
        <w:jc w:val="both"/>
        <w:rPr>
          <w:color w:val="000000"/>
          <w:lang w:val="lt-LT"/>
        </w:rPr>
      </w:pPr>
      <w:r w:rsidRPr="008D38A6">
        <w:rPr>
          <w:lang w:val="lt-LT"/>
        </w:rPr>
        <w:t>Vadovaudamasi Lietuvos Respublikos vietos savivaldos įstatymo 16 straipsnio 2 dalies 17 punktu ir</w:t>
      </w:r>
      <w:r w:rsidRPr="008D38A6">
        <w:rPr>
          <w:spacing w:val="-2"/>
          <w:lang w:val="lt-LT"/>
        </w:rPr>
        <w:t xml:space="preserve"> siekdama paremti kaimo plėtrą rajone</w:t>
      </w:r>
      <w:r w:rsidRPr="008D38A6">
        <w:rPr>
          <w:lang w:val="lt-LT"/>
        </w:rPr>
        <w:t xml:space="preserve">, </w:t>
      </w:r>
      <w:r w:rsidRPr="008D38A6">
        <w:rPr>
          <w:color w:val="000000"/>
          <w:lang w:val="lt-LT"/>
        </w:rPr>
        <w:t>Prienų rajono savivaldybės taryba </w:t>
      </w:r>
      <w:r>
        <w:rPr>
          <w:color w:val="000000"/>
          <w:lang w:val="lt-LT"/>
        </w:rPr>
        <w:t xml:space="preserve">                      </w:t>
      </w:r>
      <w:r w:rsidRPr="008D38A6">
        <w:rPr>
          <w:color w:val="000000"/>
          <w:lang w:val="lt-LT"/>
        </w:rPr>
        <w:t>n u s p r e n d ž i a:</w:t>
      </w:r>
    </w:p>
    <w:p w:rsidR="00B86CC5" w:rsidRPr="008D38A6" w:rsidRDefault="00B86CC5" w:rsidP="00B86CC5">
      <w:pPr>
        <w:pStyle w:val="BodyText"/>
        <w:spacing w:after="0" w:line="360" w:lineRule="auto"/>
        <w:ind w:firstLine="993"/>
        <w:jc w:val="both"/>
        <w:rPr>
          <w:color w:val="000000"/>
          <w:lang w:val="lt-LT"/>
        </w:rPr>
      </w:pPr>
      <w:r w:rsidRPr="008D38A6">
        <w:rPr>
          <w:color w:val="000000"/>
          <w:lang w:val="lt-LT"/>
        </w:rPr>
        <w:t xml:space="preserve">Pakeisti Prienų rajono savivaldybės tarybos 2015 m. liepos 30 d. sprendimu Nr. T3-166 „Dėl Prienų rajono savivaldybės kaimo plėtros rėmimo fondo nuostatų patvirtinimo“ patvirtintus Prienų rajono savivaldybės kaimo plėtros rėmimo fondo nuostatus: </w:t>
      </w:r>
    </w:p>
    <w:p w:rsidR="00B86CC5" w:rsidRPr="008D38A6" w:rsidRDefault="00B86CC5" w:rsidP="00B86CC5">
      <w:pPr>
        <w:pStyle w:val="BodyText"/>
        <w:spacing w:after="0" w:line="360" w:lineRule="auto"/>
        <w:ind w:firstLine="993"/>
        <w:jc w:val="both"/>
        <w:rPr>
          <w:color w:val="000000"/>
          <w:lang w:val="lt-LT"/>
        </w:rPr>
      </w:pPr>
      <w:r w:rsidRPr="008D38A6">
        <w:rPr>
          <w:color w:val="000000"/>
          <w:lang w:val="lt-LT"/>
        </w:rPr>
        <w:t>1. Papildyti 20.4 papunkčiu:</w:t>
      </w:r>
    </w:p>
    <w:p w:rsidR="00B86CC5" w:rsidRPr="004F5D3F" w:rsidRDefault="00B86CC5" w:rsidP="00B86CC5">
      <w:pPr>
        <w:pStyle w:val="BodyText"/>
        <w:spacing w:after="0" w:line="360" w:lineRule="auto"/>
        <w:ind w:firstLine="993"/>
        <w:jc w:val="both"/>
        <w:rPr>
          <w:lang w:val="lt-LT"/>
        </w:rPr>
      </w:pPr>
      <w:r w:rsidRPr="004F5D3F">
        <w:rPr>
          <w:lang w:val="lt-LT"/>
        </w:rPr>
        <w:t xml:space="preserve">„20.4. nereikšminga </w:t>
      </w:r>
      <w:r w:rsidRPr="004F5D3F">
        <w:rPr>
          <w:i/>
          <w:iCs/>
          <w:lang w:val="lt-LT"/>
        </w:rPr>
        <w:t>(</w:t>
      </w:r>
      <w:proofErr w:type="spellStart"/>
      <w:r w:rsidRPr="004F5D3F">
        <w:rPr>
          <w:i/>
          <w:iCs/>
          <w:lang w:val="lt-LT"/>
        </w:rPr>
        <w:t>de</w:t>
      </w:r>
      <w:proofErr w:type="spellEnd"/>
      <w:r w:rsidRPr="004F5D3F">
        <w:rPr>
          <w:i/>
          <w:iCs/>
          <w:lang w:val="lt-LT"/>
        </w:rPr>
        <w:t xml:space="preserve"> </w:t>
      </w:r>
      <w:proofErr w:type="spellStart"/>
      <w:r w:rsidRPr="004F5D3F">
        <w:rPr>
          <w:i/>
          <w:iCs/>
          <w:lang w:val="lt-LT"/>
        </w:rPr>
        <w:t>minimis</w:t>
      </w:r>
      <w:proofErr w:type="spellEnd"/>
      <w:r w:rsidRPr="004F5D3F">
        <w:rPr>
          <w:i/>
          <w:iCs/>
          <w:lang w:val="lt-LT"/>
        </w:rPr>
        <w:t>)</w:t>
      </w:r>
      <w:r w:rsidRPr="004F5D3F">
        <w:rPr>
          <w:lang w:val="lt-LT"/>
        </w:rPr>
        <w:t xml:space="preserve"> pagalba pieno gamintojams</w:t>
      </w:r>
      <w:r w:rsidRPr="004F5D3F">
        <w:rPr>
          <w:lang w:val="lt-LT" w:eastAsia="lt-LT"/>
        </w:rPr>
        <w:t xml:space="preserve"> esant</w:t>
      </w:r>
      <w:r w:rsidRPr="004F5D3F">
        <w:rPr>
          <w:spacing w:val="-2"/>
          <w:lang w:val="lt-LT"/>
        </w:rPr>
        <w:t xml:space="preserve"> rink</w:t>
      </w:r>
      <w:r>
        <w:rPr>
          <w:spacing w:val="-2"/>
          <w:lang w:val="lt-LT"/>
        </w:rPr>
        <w:t>os veikimo sutrikdymams iki 6</w:t>
      </w:r>
      <w:r w:rsidRPr="004F5D3F">
        <w:rPr>
          <w:spacing w:val="-2"/>
          <w:lang w:val="lt-LT"/>
        </w:rPr>
        <w:t xml:space="preserve"> eurų už pieninę karvę, registruotą </w:t>
      </w:r>
      <w:r w:rsidRPr="004F5D3F">
        <w:rPr>
          <w:lang w:val="lt-LT"/>
        </w:rPr>
        <w:t>Ūkinių gyvūnų registre lapkričio 1 d. Parama teikiama pieno gamintojams, laikantiems ne mažiau kaip 5 pienines karves.“</w:t>
      </w:r>
    </w:p>
    <w:p w:rsidR="00B86CC5" w:rsidRPr="004F5D3F" w:rsidRDefault="00B86CC5" w:rsidP="00B86CC5">
      <w:pPr>
        <w:pStyle w:val="BodyText"/>
        <w:spacing w:after="0" w:line="360" w:lineRule="auto"/>
        <w:ind w:firstLine="993"/>
        <w:jc w:val="both"/>
        <w:rPr>
          <w:lang w:val="lt-LT"/>
        </w:rPr>
      </w:pPr>
      <w:r w:rsidRPr="004F5D3F">
        <w:rPr>
          <w:lang w:val="lt-LT"/>
        </w:rPr>
        <w:t>2. Pakeisti 21 punktą ir jį išdėstyti taip:</w:t>
      </w:r>
    </w:p>
    <w:p w:rsidR="00B86CC5" w:rsidRPr="008D38A6" w:rsidRDefault="00B86CC5" w:rsidP="00B86CC5">
      <w:pPr>
        <w:pStyle w:val="BodyText"/>
        <w:spacing w:after="0" w:line="360" w:lineRule="auto"/>
        <w:ind w:firstLine="993"/>
        <w:jc w:val="both"/>
        <w:rPr>
          <w:lang w:val="lt-LT"/>
        </w:rPr>
      </w:pPr>
      <w:r w:rsidRPr="008D38A6">
        <w:rPr>
          <w:lang w:val="lt-LT"/>
        </w:rPr>
        <w:t>„21. Parama gaisro ar nelaimės atveju  iki 1000 eurų.“</w:t>
      </w:r>
    </w:p>
    <w:p w:rsidR="00B86CC5" w:rsidRPr="008D38A6" w:rsidRDefault="00B86CC5" w:rsidP="00B86CC5">
      <w:pPr>
        <w:pStyle w:val="BodyText"/>
        <w:spacing w:after="0" w:line="360" w:lineRule="auto"/>
        <w:ind w:firstLine="993"/>
        <w:jc w:val="both"/>
        <w:rPr>
          <w:lang w:val="lt-LT"/>
        </w:rPr>
      </w:pPr>
      <w:r w:rsidRPr="008D38A6">
        <w:rPr>
          <w:lang w:val="lt-LT"/>
        </w:rPr>
        <w:t>3. Pakeisti 25 punktą ir jį išdėstyti taip:</w:t>
      </w:r>
    </w:p>
    <w:p w:rsidR="00B86CC5" w:rsidRPr="008D38A6" w:rsidRDefault="00B86CC5" w:rsidP="00B86CC5">
      <w:pPr>
        <w:pStyle w:val="BodyText"/>
        <w:spacing w:after="0" w:line="360" w:lineRule="auto"/>
        <w:ind w:firstLine="993"/>
        <w:jc w:val="both"/>
        <w:rPr>
          <w:lang w:val="lt-LT"/>
        </w:rPr>
      </w:pPr>
      <w:r w:rsidRPr="008D38A6">
        <w:rPr>
          <w:lang w:val="lt-LT" w:eastAsia="ja-JP"/>
        </w:rPr>
        <w:t xml:space="preserve"> „</w:t>
      </w:r>
      <w:r w:rsidRPr="008D38A6">
        <w:rPr>
          <w:lang w:val="lt-LT"/>
        </w:rPr>
        <w:t>25. Skirstant lėšas iš fondo prioritetas teikiamas:</w:t>
      </w:r>
    </w:p>
    <w:p w:rsidR="00B86CC5" w:rsidRPr="008D38A6" w:rsidRDefault="00B86CC5" w:rsidP="00B86CC5">
      <w:pPr>
        <w:pStyle w:val="BodyText"/>
        <w:spacing w:after="0" w:line="360" w:lineRule="auto"/>
        <w:ind w:firstLine="993"/>
        <w:jc w:val="both"/>
        <w:rPr>
          <w:lang w:val="lt-LT"/>
        </w:rPr>
      </w:pPr>
      <w:r w:rsidRPr="008D38A6">
        <w:rPr>
          <w:lang w:val="lt-LT"/>
        </w:rPr>
        <w:t>25.1.  jauniems ūkininkams iki 40 metų amžiaus,</w:t>
      </w:r>
    </w:p>
    <w:p w:rsidR="00B86CC5" w:rsidRPr="008D38A6" w:rsidRDefault="00B86CC5" w:rsidP="00B86CC5">
      <w:pPr>
        <w:pStyle w:val="BodyText"/>
        <w:spacing w:after="0" w:line="360" w:lineRule="auto"/>
        <w:ind w:firstLine="993"/>
        <w:jc w:val="both"/>
        <w:rPr>
          <w:lang w:val="lt-LT"/>
        </w:rPr>
      </w:pPr>
      <w:r w:rsidRPr="008D38A6">
        <w:rPr>
          <w:lang w:val="lt-LT"/>
        </w:rPr>
        <w:t>25.2. pieno gamintojams, kontroliuojantiems gyvulių produktyvumą.“</w:t>
      </w:r>
    </w:p>
    <w:p w:rsidR="00B86CC5" w:rsidRPr="008D38A6" w:rsidRDefault="00B86CC5" w:rsidP="00B86CC5">
      <w:pPr>
        <w:pStyle w:val="BodyText"/>
        <w:spacing w:after="0" w:line="360" w:lineRule="auto"/>
        <w:ind w:firstLine="993"/>
        <w:jc w:val="both"/>
        <w:rPr>
          <w:lang w:val="lt-LT"/>
        </w:rPr>
      </w:pPr>
      <w:r w:rsidRPr="008D38A6">
        <w:rPr>
          <w:lang w:val="lt-LT"/>
        </w:rPr>
        <w:t>4. Pakeisti 27.4 papunktį ir jį išdėstyti taip:</w:t>
      </w:r>
    </w:p>
    <w:p w:rsidR="00DD46F9" w:rsidRPr="00691FC1" w:rsidRDefault="00B86CC5" w:rsidP="00B86CC5">
      <w:pPr>
        <w:spacing w:line="360" w:lineRule="auto"/>
        <w:ind w:firstLine="851"/>
        <w:jc w:val="both"/>
      </w:pPr>
      <w:r w:rsidRPr="004F5D3F">
        <w:rPr>
          <w:lang w:val="lt-LT"/>
        </w:rPr>
        <w:t xml:space="preserve"> </w:t>
      </w:r>
      <w:r w:rsidRPr="008D38A6">
        <w:t>„2</w:t>
      </w:r>
      <w:r>
        <w:t xml:space="preserve">7.4. </w:t>
      </w:r>
      <w:proofErr w:type="spellStart"/>
      <w:proofErr w:type="gramStart"/>
      <w:r>
        <w:t>patirtas</w:t>
      </w:r>
      <w:proofErr w:type="spellEnd"/>
      <w:proofErr w:type="gramEnd"/>
      <w:r>
        <w:t xml:space="preserve"> </w:t>
      </w:r>
      <w:proofErr w:type="spellStart"/>
      <w:r w:rsidRPr="008D38A6">
        <w:t>išlaidas</w:t>
      </w:r>
      <w:proofErr w:type="spellEnd"/>
      <w:r w:rsidRPr="008D38A6">
        <w:t xml:space="preserve"> </w:t>
      </w:r>
      <w:proofErr w:type="spellStart"/>
      <w:r w:rsidRPr="008D38A6">
        <w:t>patvirtinančių</w:t>
      </w:r>
      <w:proofErr w:type="spellEnd"/>
      <w:r w:rsidRPr="008D38A6">
        <w:t xml:space="preserve"> </w:t>
      </w:r>
      <w:proofErr w:type="spellStart"/>
      <w:r w:rsidRPr="008D38A6">
        <w:t>dokumentų</w:t>
      </w:r>
      <w:proofErr w:type="spellEnd"/>
      <w:r w:rsidRPr="008D38A6">
        <w:t xml:space="preserve"> </w:t>
      </w:r>
      <w:proofErr w:type="spellStart"/>
      <w:r w:rsidRPr="008D38A6">
        <w:t>kopijas</w:t>
      </w:r>
      <w:proofErr w:type="spellEnd"/>
      <w:r w:rsidRPr="008D38A6">
        <w:t>;“.</w:t>
      </w:r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060" w:rsidRDefault="00EF5060">
      <w:r>
        <w:separator/>
      </w:r>
    </w:p>
  </w:endnote>
  <w:endnote w:type="continuationSeparator" w:id="0">
    <w:p w:rsidR="00EF5060" w:rsidRDefault="00EF5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060" w:rsidRDefault="00EF5060">
      <w:r>
        <w:separator/>
      </w:r>
    </w:p>
  </w:footnote>
  <w:footnote w:type="continuationSeparator" w:id="0">
    <w:p w:rsidR="00EF5060" w:rsidRDefault="00EF50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E573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E573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5679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5EAD621E"/>
    <w:multiLevelType w:val="hybridMultilevel"/>
    <w:tmpl w:val="5BBEE71E"/>
    <w:lvl w:ilvl="0" w:tplc="FD1CC21A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9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5736"/>
    <w:rsid w:val="000E6756"/>
    <w:rsid w:val="000F045E"/>
    <w:rsid w:val="000F7B37"/>
    <w:rsid w:val="00101AB7"/>
    <w:rsid w:val="00103EC2"/>
    <w:rsid w:val="00104D81"/>
    <w:rsid w:val="00110AF2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25C6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F1A15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2799C"/>
    <w:rsid w:val="006379B8"/>
    <w:rsid w:val="00646E69"/>
    <w:rsid w:val="00647323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0D93"/>
    <w:rsid w:val="0087450A"/>
    <w:rsid w:val="008858E5"/>
    <w:rsid w:val="00896425"/>
    <w:rsid w:val="008A57AE"/>
    <w:rsid w:val="008A6BE4"/>
    <w:rsid w:val="008B2CCD"/>
    <w:rsid w:val="008B76BC"/>
    <w:rsid w:val="008C420C"/>
    <w:rsid w:val="008D32E4"/>
    <w:rsid w:val="008D49AA"/>
    <w:rsid w:val="008E4DE1"/>
    <w:rsid w:val="008E570D"/>
    <w:rsid w:val="009055EC"/>
    <w:rsid w:val="0090663A"/>
    <w:rsid w:val="0091240E"/>
    <w:rsid w:val="0091458F"/>
    <w:rsid w:val="00916407"/>
    <w:rsid w:val="00931217"/>
    <w:rsid w:val="00936219"/>
    <w:rsid w:val="009446A7"/>
    <w:rsid w:val="00946AC2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0FFC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86CC5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37F"/>
    <w:rsid w:val="00C053D3"/>
    <w:rsid w:val="00C05679"/>
    <w:rsid w:val="00C07CBF"/>
    <w:rsid w:val="00C1372A"/>
    <w:rsid w:val="00C258B6"/>
    <w:rsid w:val="00C26422"/>
    <w:rsid w:val="00C30B0B"/>
    <w:rsid w:val="00C30D23"/>
    <w:rsid w:val="00C37ED4"/>
    <w:rsid w:val="00C566EF"/>
    <w:rsid w:val="00C577EB"/>
    <w:rsid w:val="00C644E8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B3F7E"/>
    <w:rsid w:val="00DB41F3"/>
    <w:rsid w:val="00DC0A25"/>
    <w:rsid w:val="00DC2A56"/>
    <w:rsid w:val="00DC4D71"/>
    <w:rsid w:val="00DC4FD2"/>
    <w:rsid w:val="00DD31B0"/>
    <w:rsid w:val="00DD46F9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2869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A96"/>
    <w:rsid w:val="00EE73AE"/>
    <w:rsid w:val="00EF041D"/>
    <w:rsid w:val="00EF3BEE"/>
    <w:rsid w:val="00EF5060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3186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paragraph" w:styleId="BodyText3">
    <w:name w:val="Body Text 3"/>
    <w:basedOn w:val="Normal"/>
    <w:link w:val="BodyText3Char"/>
    <w:rsid w:val="00E52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52869"/>
    <w:rPr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C05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2016-10-28T05:58:00Z</dcterms:created>
  <dcterms:modified xsi:type="dcterms:W3CDTF">2016-10-28T05:58:00Z</dcterms:modified>
</cp:coreProperties>
</file>