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91" w:rsidRPr="000E46D0" w:rsidRDefault="00681D91" w:rsidP="00681D91">
      <w:pPr>
        <w:pStyle w:val="Header"/>
        <w:tabs>
          <w:tab w:val="left" w:pos="6000"/>
        </w:tabs>
        <w:spacing w:line="360" w:lineRule="auto"/>
        <w:ind w:firstLine="5670"/>
      </w:pPr>
      <w:r w:rsidRPr="000E46D0">
        <w:t xml:space="preserve">PRITARTA </w:t>
      </w:r>
    </w:p>
    <w:p w:rsidR="00681D91" w:rsidRPr="000E46D0" w:rsidRDefault="00681D91" w:rsidP="00681D91">
      <w:pPr>
        <w:pStyle w:val="Header"/>
        <w:tabs>
          <w:tab w:val="left" w:pos="6000"/>
        </w:tabs>
        <w:spacing w:line="360" w:lineRule="auto"/>
        <w:ind w:firstLine="5670"/>
      </w:pPr>
      <w:r w:rsidRPr="000E46D0">
        <w:t>Prienų rajono savivaldybės tarybos</w:t>
      </w:r>
    </w:p>
    <w:p w:rsidR="00681D91" w:rsidRPr="000E46D0" w:rsidRDefault="00681D91" w:rsidP="00681D91">
      <w:pPr>
        <w:pStyle w:val="Header"/>
        <w:tabs>
          <w:tab w:val="left" w:pos="6000"/>
        </w:tabs>
        <w:spacing w:line="360" w:lineRule="auto"/>
        <w:ind w:firstLine="5670"/>
      </w:pPr>
      <w:r w:rsidRPr="000E46D0">
        <w:t>2017 m. kovo 30 d.</w:t>
      </w:r>
    </w:p>
    <w:p w:rsidR="00681D91" w:rsidRDefault="00681D91" w:rsidP="00681D91">
      <w:pPr>
        <w:spacing w:after="0" w:line="240" w:lineRule="auto"/>
        <w:ind w:left="0" w:firstLine="5529"/>
        <w:rPr>
          <w:b/>
        </w:rPr>
      </w:pPr>
      <w:r>
        <w:t>sprendimu Nr. T3-70</w:t>
      </w:r>
    </w:p>
    <w:p w:rsidR="00681D91" w:rsidRDefault="00681D91" w:rsidP="00D91924">
      <w:pPr>
        <w:spacing w:after="0" w:line="240" w:lineRule="auto"/>
        <w:ind w:left="0"/>
        <w:jc w:val="center"/>
        <w:rPr>
          <w:b/>
        </w:rPr>
      </w:pPr>
    </w:p>
    <w:p w:rsidR="00681D91" w:rsidRDefault="00681D91" w:rsidP="00D91924">
      <w:pPr>
        <w:spacing w:after="0" w:line="240" w:lineRule="auto"/>
        <w:ind w:left="0"/>
        <w:jc w:val="center"/>
        <w:rPr>
          <w:b/>
        </w:rPr>
      </w:pPr>
    </w:p>
    <w:p w:rsidR="00681D91" w:rsidRDefault="00681D91" w:rsidP="00D91924">
      <w:pPr>
        <w:spacing w:after="0" w:line="240" w:lineRule="auto"/>
        <w:ind w:left="0"/>
        <w:jc w:val="center"/>
        <w:rPr>
          <w:b/>
        </w:rPr>
      </w:pPr>
    </w:p>
    <w:p w:rsidR="00944A19" w:rsidRDefault="00944A19" w:rsidP="00D91924">
      <w:pPr>
        <w:spacing w:after="0" w:line="240" w:lineRule="auto"/>
        <w:ind w:left="0"/>
        <w:jc w:val="center"/>
        <w:rPr>
          <w:b/>
        </w:rPr>
      </w:pPr>
      <w:r>
        <w:rPr>
          <w:b/>
        </w:rPr>
        <w:t>P</w:t>
      </w:r>
      <w:r w:rsidRPr="00AE17D3">
        <w:rPr>
          <w:b/>
        </w:rPr>
        <w:t>RIENŲ KULTŪROS IR LAI</w:t>
      </w:r>
      <w:r>
        <w:rPr>
          <w:b/>
        </w:rPr>
        <w:t>SVALAIKIO CENTRO DIREKTORĖS</w:t>
      </w:r>
    </w:p>
    <w:p w:rsidR="00944A19" w:rsidRPr="00AE17D3" w:rsidRDefault="00944A19" w:rsidP="000C2D0B">
      <w:pPr>
        <w:spacing w:after="0" w:line="240" w:lineRule="auto"/>
        <w:jc w:val="center"/>
        <w:rPr>
          <w:b/>
        </w:rPr>
      </w:pPr>
      <w:r w:rsidRPr="00AE17D3">
        <w:rPr>
          <w:b/>
        </w:rPr>
        <w:t>VIRGINIJOS NAUDŽIŪTĖ</w:t>
      </w:r>
      <w:r>
        <w:rPr>
          <w:b/>
        </w:rPr>
        <w:t>S</w:t>
      </w:r>
    </w:p>
    <w:p w:rsidR="00944A19" w:rsidRDefault="00944A19" w:rsidP="00AE17D3">
      <w:pPr>
        <w:jc w:val="center"/>
      </w:pPr>
    </w:p>
    <w:p w:rsidR="00944A19" w:rsidRDefault="00944A19" w:rsidP="00D91924">
      <w:pPr>
        <w:jc w:val="center"/>
        <w:rPr>
          <w:b/>
          <w:bCs/>
        </w:rPr>
      </w:pPr>
      <w:r w:rsidRPr="000C2D0B">
        <w:rPr>
          <w:b/>
          <w:bCs/>
        </w:rPr>
        <w:t>2016 METŲ VEIKLOS ATASKAITA</w:t>
      </w:r>
    </w:p>
    <w:p w:rsidR="00944A19" w:rsidRPr="00D91924" w:rsidRDefault="00944A19" w:rsidP="00D91924">
      <w:pPr>
        <w:jc w:val="center"/>
        <w:rPr>
          <w:b/>
          <w:bCs/>
        </w:rPr>
      </w:pPr>
    </w:p>
    <w:p w:rsidR="00944A19" w:rsidRPr="0070722B" w:rsidRDefault="00944A19" w:rsidP="00D91924">
      <w:pPr>
        <w:ind w:left="0" w:firstLine="567"/>
        <w:jc w:val="both"/>
      </w:pPr>
      <w:r w:rsidRPr="0070722B">
        <w:rPr>
          <w:b/>
        </w:rPr>
        <w:t xml:space="preserve">Trumpa informacija apie įstaigą </w:t>
      </w:r>
    </w:p>
    <w:p w:rsidR="00944A19" w:rsidRPr="0070722B" w:rsidRDefault="00944A19" w:rsidP="00C33929">
      <w:pPr>
        <w:spacing w:after="0"/>
        <w:ind w:left="0" w:firstLine="567"/>
        <w:jc w:val="both"/>
      </w:pPr>
      <w:r w:rsidRPr="0070722B">
        <w:t xml:space="preserve">Prienų kultūros centras yra iš savivaldybės biudžeto išlaikoma kultūros įstaiga, tenkinanti visuomenės kultūros poreikius (toliau tekste – įstaiga). Prienų kultūros centras – daugiafunkcinis kultūros centras – įstatymų nustatyta tvarka įsteigtas ir pripažintas juridinis asmuo. Įstaigos buveinė: Vytauto g. 35, Prienai. Įstaiga savo veikloje vadovaujasi Lietuvos Respublikos Konstitucija, kitais įstatymais bei teisės aktais, įstaigos nuostatais. </w:t>
      </w:r>
    </w:p>
    <w:p w:rsidR="00944A19" w:rsidRPr="0070722B" w:rsidRDefault="00944A19" w:rsidP="00C33929">
      <w:pPr>
        <w:spacing w:after="0"/>
        <w:ind w:left="0" w:firstLine="567"/>
        <w:jc w:val="both"/>
      </w:pPr>
      <w:r w:rsidRPr="0070722B">
        <w:t>2016 m. Prienų rajono savivaldybės tarybos sprendimu Nr</w:t>
      </w:r>
      <w:r>
        <w:t xml:space="preserve">. T3-183 </w:t>
      </w:r>
      <w:r w:rsidRPr="0070722B">
        <w:t xml:space="preserve">Prienų kultūros ir laisvalaikio centrui patvirtinta ir suteikta aukščiausia kategorija. </w:t>
      </w:r>
    </w:p>
    <w:p w:rsidR="00944A19" w:rsidRDefault="00944A19" w:rsidP="00C33929">
      <w:pPr>
        <w:spacing w:after="0"/>
        <w:ind w:left="0" w:firstLine="567"/>
        <w:jc w:val="both"/>
      </w:pPr>
      <w:r w:rsidRPr="0070722B">
        <w:t>Kultūros centrą sudaro Prienų kultūros ir laisvalaikio centras (toliau – PKLC) ir</w:t>
      </w:r>
      <w:r w:rsidRPr="0070722B">
        <w:rPr>
          <w:b/>
        </w:rPr>
        <w:t xml:space="preserve"> </w:t>
      </w:r>
      <w:r w:rsidRPr="0070722B">
        <w:t xml:space="preserve">5 gyventojų kultūrinio aptarnavimo zonos </w:t>
      </w:r>
      <w:proofErr w:type="spellStart"/>
      <w:r w:rsidRPr="0070722B">
        <w:t>Ašmintos</w:t>
      </w:r>
      <w:proofErr w:type="spellEnd"/>
      <w:r w:rsidRPr="0070722B">
        <w:t xml:space="preserve">, Išlaužo, Naujosios Ūtos, Pakuonio ir </w:t>
      </w:r>
      <w:proofErr w:type="spellStart"/>
      <w:r w:rsidRPr="0070722B">
        <w:t>Šilavoto</w:t>
      </w:r>
      <w:proofErr w:type="spellEnd"/>
      <w:r w:rsidRPr="0070722B">
        <w:t xml:space="preserve"> seniūnijose (toliau – laisvalaikio salės). </w:t>
      </w:r>
    </w:p>
    <w:p w:rsidR="00944A19" w:rsidRDefault="00944A19" w:rsidP="00C33929">
      <w:pPr>
        <w:spacing w:after="0"/>
        <w:ind w:left="0" w:firstLine="567"/>
        <w:jc w:val="both"/>
      </w:pPr>
      <w:r w:rsidRPr="0070722B">
        <w:rPr>
          <w:b/>
        </w:rPr>
        <w:t xml:space="preserve">Vizija </w:t>
      </w:r>
      <w:r w:rsidRPr="0070722B">
        <w:t>– Patrauklus visuomenei ir kultūros vartotojui, kultūros tradicijas ir modernųjį meną puoselėjantis kultūros centras, formuojantis gerą rajono įvaizdį Lietuvoje ir užsienyje. Įstaiga, kokybiškai tenkinanti šiuolaikinio vartotojo bei visiems socialiniams sluoksniams priklausančių bendruomenės gyventojų kultūrinius poreikius, ugdanti kūrybingą, aktyvią, pilietišką Prienų r. savivaldybės  bendruomenę.</w:t>
      </w:r>
    </w:p>
    <w:p w:rsidR="00944A19" w:rsidRDefault="00944A19" w:rsidP="00C33929">
      <w:pPr>
        <w:spacing w:after="0"/>
        <w:ind w:left="0" w:firstLine="567"/>
        <w:jc w:val="both"/>
      </w:pPr>
      <w:r w:rsidRPr="0070722B">
        <w:rPr>
          <w:b/>
        </w:rPr>
        <w:t>Misija</w:t>
      </w:r>
      <w:r w:rsidRPr="0070722B">
        <w:t xml:space="preserve"> – sudaryti sąlygas Prienų r. savivaldybės gyventojams mėgėjų meno vystymuisi ir jų veiklos tęstinumui, naujų kultūros formų plėtrai ir sklaidai, laisvai visuomenės kultūros raiškai ir dalyvavimui kultūrinėje veikloje, kultūros vertybių apsaugai. Formuoti ir padėti atskleisti visuomenės dvasines vertybes, plėtoti ir ugdyti saugią, kultūringą, kūrybišką, demokratinę, laisvą ir atvirą bendruomenę. </w:t>
      </w:r>
    </w:p>
    <w:p w:rsidR="00944A19" w:rsidRDefault="00944A19" w:rsidP="00C33929">
      <w:pPr>
        <w:tabs>
          <w:tab w:val="left" w:pos="851"/>
        </w:tabs>
        <w:spacing w:after="0"/>
        <w:ind w:left="0" w:firstLine="567"/>
        <w:jc w:val="both"/>
      </w:pPr>
      <w:r>
        <w:t xml:space="preserve">Kultūros centro </w:t>
      </w:r>
      <w:r w:rsidRPr="00C33929">
        <w:rPr>
          <w:b/>
        </w:rPr>
        <w:t>veiklos sritys</w:t>
      </w:r>
      <w:r>
        <w:t xml:space="preserve">: etninė kultūra, mėgėjų meno puoselėjimas, meninių programų kūrimas, šviečiamosios (edukacinės), pramoginės veiklos puoselėjimas, bendruomenės kultūrinių poreikių tenkinimas, profesionalaus meno sklaida. </w:t>
      </w:r>
    </w:p>
    <w:p w:rsidR="00944A19" w:rsidRDefault="00944A19" w:rsidP="00C33929">
      <w:pPr>
        <w:tabs>
          <w:tab w:val="left" w:pos="851"/>
        </w:tabs>
        <w:spacing w:after="0"/>
        <w:ind w:left="0" w:firstLine="567"/>
        <w:jc w:val="both"/>
      </w:pPr>
      <w:r>
        <w:t xml:space="preserve">Kultūros centro </w:t>
      </w:r>
      <w:r w:rsidRPr="00C33929">
        <w:rPr>
          <w:b/>
        </w:rPr>
        <w:t>veiklos tikslai</w:t>
      </w:r>
      <w:r>
        <w:t xml:space="preserve">: </w:t>
      </w:r>
    </w:p>
    <w:p w:rsidR="00944A19" w:rsidRDefault="00944A19" w:rsidP="00C33929">
      <w:pPr>
        <w:tabs>
          <w:tab w:val="left" w:pos="851"/>
        </w:tabs>
        <w:spacing w:after="0"/>
        <w:ind w:left="0" w:firstLine="567"/>
        <w:jc w:val="both"/>
      </w:pPr>
      <w:r>
        <w:t xml:space="preserve">1. puoselėti, kurti ir plėtoti etninę ir mėgėjų meno kultūrą bei tradicijas; </w:t>
      </w:r>
    </w:p>
    <w:p w:rsidR="00944A19" w:rsidRDefault="00944A19" w:rsidP="00C33929">
      <w:pPr>
        <w:tabs>
          <w:tab w:val="left" w:pos="851"/>
        </w:tabs>
        <w:spacing w:after="0"/>
        <w:ind w:left="0" w:firstLine="567"/>
        <w:jc w:val="both"/>
      </w:pPr>
      <w:r>
        <w:t xml:space="preserve">2. sudaryti sąlygas kiekvienam bendruomenės nariui dalyvauti kūrybinėje, meninėje veikloje; </w:t>
      </w:r>
    </w:p>
    <w:p w:rsidR="00944A19" w:rsidRDefault="00944A19" w:rsidP="00C33929">
      <w:pPr>
        <w:tabs>
          <w:tab w:val="left" w:pos="851"/>
        </w:tabs>
        <w:spacing w:after="0"/>
        <w:ind w:left="0" w:firstLine="567"/>
        <w:jc w:val="both"/>
      </w:pPr>
      <w:r>
        <w:t xml:space="preserve">3. pristatyti mėgėjų meno kolektyvų veiklą; </w:t>
      </w:r>
    </w:p>
    <w:p w:rsidR="00944A19" w:rsidRDefault="00944A19" w:rsidP="00C33929">
      <w:pPr>
        <w:tabs>
          <w:tab w:val="left" w:pos="851"/>
        </w:tabs>
        <w:spacing w:after="0"/>
        <w:ind w:left="0" w:firstLine="567"/>
        <w:jc w:val="both"/>
      </w:pPr>
      <w:r>
        <w:t xml:space="preserve">4. ugdyti, formuoti ir tenkinti visuomenės poreikį profesionaliam ir mėgėjų menui, etninei kultūrai. </w:t>
      </w:r>
    </w:p>
    <w:p w:rsidR="00944A19" w:rsidRDefault="00944A19" w:rsidP="00C33929">
      <w:pPr>
        <w:tabs>
          <w:tab w:val="left" w:pos="851"/>
        </w:tabs>
        <w:spacing w:after="0"/>
        <w:ind w:left="0"/>
        <w:jc w:val="both"/>
      </w:pPr>
      <w:r w:rsidRPr="00BE46C4">
        <w:t>Kultūros centras atlieka šias</w:t>
      </w:r>
      <w:r w:rsidRPr="00C33929">
        <w:rPr>
          <w:b/>
        </w:rPr>
        <w:t xml:space="preserve"> funkcijas</w:t>
      </w:r>
      <w:r>
        <w:t xml:space="preserve">: </w:t>
      </w:r>
    </w:p>
    <w:p w:rsidR="00944A19" w:rsidRDefault="00944A19" w:rsidP="00C33929">
      <w:pPr>
        <w:tabs>
          <w:tab w:val="left" w:pos="851"/>
        </w:tabs>
        <w:spacing w:after="0"/>
        <w:ind w:left="0" w:firstLine="567"/>
        <w:jc w:val="both"/>
      </w:pPr>
      <w:r>
        <w:lastRenderedPageBreak/>
        <w:t xml:space="preserve">1. sudaro sąlygas etninės kultūros sklaidai, populiarina senąsias kultūros tradicijas, papročius, laiduoja etninės kultūros perimamumą; </w:t>
      </w:r>
    </w:p>
    <w:p w:rsidR="00944A19" w:rsidRDefault="00944A19" w:rsidP="00C33929">
      <w:pPr>
        <w:tabs>
          <w:tab w:val="left" w:pos="851"/>
        </w:tabs>
        <w:spacing w:after="0"/>
        <w:ind w:left="0" w:firstLine="567"/>
        <w:jc w:val="both"/>
      </w:pPr>
      <w:r>
        <w:t xml:space="preserve">2. organizuoja mėgėjų meno kolektyvų, studijų, būrelių veiklą; </w:t>
      </w:r>
    </w:p>
    <w:p w:rsidR="00944A19" w:rsidRDefault="00944A19" w:rsidP="00C33929">
      <w:pPr>
        <w:tabs>
          <w:tab w:val="left" w:pos="851"/>
        </w:tabs>
        <w:spacing w:after="0"/>
        <w:ind w:left="0" w:firstLine="567"/>
        <w:jc w:val="both"/>
      </w:pPr>
      <w:r>
        <w:t xml:space="preserve">3. organizuoja valstybines, kalendorines šventes, atmintinų datų paminėjimus, parodas, spektaklius, meninius konkursus, pilietines akcijas ir kitus renginius; </w:t>
      </w:r>
    </w:p>
    <w:p w:rsidR="00944A19" w:rsidRDefault="00944A19" w:rsidP="00C33929">
      <w:pPr>
        <w:tabs>
          <w:tab w:val="left" w:pos="851"/>
        </w:tabs>
        <w:spacing w:after="0"/>
        <w:ind w:left="0" w:firstLine="567"/>
        <w:jc w:val="both"/>
      </w:pPr>
      <w:r>
        <w:t xml:space="preserve">4. rūpinasi mėgėjų meno kolektyvų parengimu ir dalyvavimu dainų šventėse, rajono, regiono, respublikiniuose bei tarptautiniuose renginiuose; </w:t>
      </w:r>
    </w:p>
    <w:p w:rsidR="00944A19" w:rsidRDefault="00944A19" w:rsidP="00C33929">
      <w:pPr>
        <w:tabs>
          <w:tab w:val="left" w:pos="851"/>
        </w:tabs>
        <w:spacing w:after="0"/>
        <w:ind w:left="0" w:firstLine="567"/>
        <w:jc w:val="both"/>
      </w:pPr>
      <w:r>
        <w:t xml:space="preserve">5. organizuoja pramoginius, edukacinius ir kitus renginius; </w:t>
      </w:r>
    </w:p>
    <w:p w:rsidR="00944A19" w:rsidRDefault="00944A19" w:rsidP="00C33929">
      <w:pPr>
        <w:tabs>
          <w:tab w:val="left" w:pos="851"/>
        </w:tabs>
        <w:spacing w:after="0"/>
        <w:ind w:left="0" w:firstLine="567"/>
        <w:jc w:val="both"/>
      </w:pPr>
      <w:r>
        <w:t xml:space="preserve">6. sudaro sąlygas profesionalaus meno sklaidai; </w:t>
      </w:r>
    </w:p>
    <w:p w:rsidR="00944A19" w:rsidRDefault="00944A19" w:rsidP="00C33929">
      <w:pPr>
        <w:tabs>
          <w:tab w:val="left" w:pos="851"/>
        </w:tabs>
        <w:spacing w:after="0"/>
        <w:ind w:left="0" w:firstLine="567"/>
        <w:jc w:val="both"/>
      </w:pPr>
      <w:r>
        <w:t xml:space="preserve">7. tenkina sociokultūrinius bendruomenės poreikius; </w:t>
      </w:r>
    </w:p>
    <w:p w:rsidR="00944A19" w:rsidRDefault="00944A19" w:rsidP="00C33929">
      <w:pPr>
        <w:tabs>
          <w:tab w:val="left" w:pos="851"/>
        </w:tabs>
        <w:spacing w:after="0"/>
        <w:ind w:left="0" w:firstLine="567"/>
        <w:jc w:val="both"/>
      </w:pPr>
      <w:r>
        <w:t xml:space="preserve">8. rūpinasi vaikų ir jaunimo užimtumu, meniniu ugdymu; </w:t>
      </w:r>
    </w:p>
    <w:p w:rsidR="00944A19" w:rsidRDefault="00944A19" w:rsidP="00C33929">
      <w:pPr>
        <w:tabs>
          <w:tab w:val="left" w:pos="851"/>
        </w:tabs>
        <w:spacing w:after="0"/>
        <w:ind w:left="0" w:firstLine="567"/>
        <w:jc w:val="both"/>
      </w:pPr>
      <w:r>
        <w:t xml:space="preserve">9. rengia ir vykdo vaikų, jaunimo ir suaugusiųjų neformaliojo švietimo programas; </w:t>
      </w:r>
    </w:p>
    <w:p w:rsidR="00944A19" w:rsidRDefault="00944A19" w:rsidP="00C33929">
      <w:pPr>
        <w:tabs>
          <w:tab w:val="left" w:pos="851"/>
        </w:tabs>
        <w:spacing w:after="0"/>
        <w:ind w:left="0" w:firstLine="567"/>
        <w:jc w:val="both"/>
      </w:pPr>
      <w:r>
        <w:t xml:space="preserve">10. kuria ir įprasmina šiuolaikines moderniojo meno veiklos formas; </w:t>
      </w:r>
    </w:p>
    <w:p w:rsidR="00944A19" w:rsidRDefault="00944A19" w:rsidP="00C33929">
      <w:pPr>
        <w:tabs>
          <w:tab w:val="left" w:pos="851"/>
        </w:tabs>
        <w:spacing w:after="0"/>
        <w:ind w:left="0" w:firstLine="567"/>
        <w:jc w:val="both"/>
      </w:pPr>
      <w:r>
        <w:t xml:space="preserve">11. rengia tradicinių kultūros vertybių sąvadą; </w:t>
      </w:r>
    </w:p>
    <w:p w:rsidR="00944A19" w:rsidRDefault="00944A19" w:rsidP="00C33929">
      <w:pPr>
        <w:tabs>
          <w:tab w:val="left" w:pos="851"/>
        </w:tabs>
        <w:spacing w:after="0"/>
        <w:ind w:left="0" w:firstLine="567"/>
        <w:jc w:val="both"/>
      </w:pPr>
      <w:r>
        <w:t xml:space="preserve">12. sudaro sąlygas bendruomenių narių meninei saviraiškai; </w:t>
      </w:r>
    </w:p>
    <w:p w:rsidR="00944A19" w:rsidRDefault="00944A19" w:rsidP="00C33929">
      <w:pPr>
        <w:tabs>
          <w:tab w:val="left" w:pos="851"/>
        </w:tabs>
        <w:spacing w:after="0"/>
        <w:ind w:left="0" w:firstLine="567"/>
        <w:jc w:val="both"/>
      </w:pPr>
      <w:r>
        <w:t xml:space="preserve">13. dalyvauja rengiant ir įgyvendinant valstybines ir regionines kultūros plėtros programas; </w:t>
      </w:r>
    </w:p>
    <w:p w:rsidR="00944A19" w:rsidRDefault="00944A19" w:rsidP="00C33929">
      <w:pPr>
        <w:tabs>
          <w:tab w:val="left" w:pos="851"/>
        </w:tabs>
        <w:spacing w:after="0"/>
        <w:ind w:left="0" w:firstLine="567"/>
        <w:jc w:val="both"/>
      </w:pPr>
      <w:r>
        <w:t xml:space="preserve">14. kaupia, analizuoja ir skleidžia informaciją kultūros klausimais, tiria ir įvertina bendruomenių kultūrinius poreikius; </w:t>
      </w:r>
    </w:p>
    <w:p w:rsidR="00944A19" w:rsidRDefault="00944A19" w:rsidP="00C33929">
      <w:pPr>
        <w:tabs>
          <w:tab w:val="left" w:pos="851"/>
        </w:tabs>
        <w:spacing w:after="0"/>
        <w:ind w:left="0" w:firstLine="567"/>
        <w:jc w:val="both"/>
      </w:pPr>
      <w:r>
        <w:t xml:space="preserve">15. organizuoja meno kolektyvų renginius (apžiūras, dainų šventes, konkursus, festivalius, išvykas į apžiūras ir pan.); </w:t>
      </w:r>
    </w:p>
    <w:p w:rsidR="00944A19" w:rsidRDefault="00944A19" w:rsidP="00C33929">
      <w:pPr>
        <w:tabs>
          <w:tab w:val="left" w:pos="851"/>
        </w:tabs>
        <w:spacing w:after="0"/>
        <w:ind w:left="0" w:firstLine="567"/>
        <w:jc w:val="both"/>
      </w:pPr>
      <w:r>
        <w:t xml:space="preserve">16. informuoja visuomenę apie renginius, rengia skelbimus ir kitą reklaminę medžiagą; </w:t>
      </w:r>
    </w:p>
    <w:p w:rsidR="00944A19" w:rsidRDefault="00944A19" w:rsidP="00C33929">
      <w:pPr>
        <w:tabs>
          <w:tab w:val="left" w:pos="851"/>
        </w:tabs>
        <w:spacing w:after="0"/>
        <w:ind w:left="0" w:firstLine="567"/>
        <w:jc w:val="both"/>
      </w:pPr>
      <w:r>
        <w:t xml:space="preserve">17. rūpinasi Kultūros centro darbuotojų profesiniu ugdymu, kvalifikacijos kėlimu; </w:t>
      </w:r>
    </w:p>
    <w:p w:rsidR="00944A19" w:rsidRDefault="00944A19" w:rsidP="00C33929">
      <w:pPr>
        <w:tabs>
          <w:tab w:val="left" w:pos="851"/>
        </w:tabs>
        <w:spacing w:after="0"/>
        <w:ind w:left="0" w:firstLine="567"/>
        <w:jc w:val="both"/>
      </w:pPr>
      <w:r>
        <w:t xml:space="preserve">18. užtikrina Lietuvos Respublikos teisės aktų įgyvendinimą Kultūros centre ir Laisvalaikio salėse; </w:t>
      </w:r>
    </w:p>
    <w:p w:rsidR="00944A19" w:rsidRDefault="00944A19" w:rsidP="00C33929">
      <w:pPr>
        <w:tabs>
          <w:tab w:val="left" w:pos="851"/>
        </w:tabs>
        <w:spacing w:after="0"/>
        <w:ind w:left="0" w:firstLine="567"/>
        <w:jc w:val="both"/>
      </w:pPr>
      <w:r>
        <w:t>19. atlieka kitas teisės aktuose nustatytas funkcijas.</w:t>
      </w:r>
    </w:p>
    <w:p w:rsidR="00944A19" w:rsidRPr="0070722B" w:rsidRDefault="00944A19" w:rsidP="00C33929">
      <w:pPr>
        <w:tabs>
          <w:tab w:val="left" w:pos="851"/>
        </w:tabs>
        <w:spacing w:after="0"/>
        <w:ind w:left="0" w:firstLine="567"/>
        <w:jc w:val="both"/>
      </w:pPr>
    </w:p>
    <w:p w:rsidR="00944A19" w:rsidRDefault="00944A19" w:rsidP="00D91924">
      <w:pPr>
        <w:spacing w:after="0"/>
        <w:ind w:left="0" w:firstLine="567"/>
        <w:jc w:val="both"/>
      </w:pPr>
      <w:r w:rsidRPr="0070722B">
        <w:rPr>
          <w:b/>
        </w:rPr>
        <w:t>Įstaigos strateginio veiklos plano įgyvendinimas</w:t>
      </w:r>
    </w:p>
    <w:p w:rsidR="00944A19" w:rsidRDefault="00944A19" w:rsidP="00D7307D">
      <w:pPr>
        <w:spacing w:after="0"/>
        <w:ind w:left="0" w:firstLine="567"/>
        <w:jc w:val="both"/>
      </w:pPr>
    </w:p>
    <w:p w:rsidR="00944A19" w:rsidRDefault="00944A19" w:rsidP="00D7307D">
      <w:pPr>
        <w:spacing w:after="0"/>
        <w:ind w:left="0" w:firstLine="567"/>
        <w:jc w:val="both"/>
      </w:pPr>
      <w:r>
        <w:t xml:space="preserve">Prienų kultūros ir laisvalaikio centras, vykdydamas savo veiklą, vadovaujasi įstaigos Nuostatuose apibrėžtais tikslais bei Prienų rajono savivaldybės 2011–2019 m. strateginiame plėtros plane (toliau – Strateginis plėtros planas) kultūros plėtrai regione skatinti numatytais prioritetais ir šiems prioritetams įgyvendinti keliamais tikslais, uždaviniais bei suplanuotomis priemonėmis. </w:t>
      </w:r>
    </w:p>
    <w:p w:rsidR="00944A19" w:rsidRDefault="00944A19">
      <w:pPr>
        <w:spacing w:after="0" w:line="240" w:lineRule="auto"/>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83"/>
        <w:gridCol w:w="2552"/>
        <w:gridCol w:w="2693"/>
        <w:gridCol w:w="3367"/>
      </w:tblGrid>
      <w:tr w:rsidR="00944A19" w:rsidTr="00395E9D">
        <w:tc>
          <w:tcPr>
            <w:tcW w:w="9854" w:type="dxa"/>
            <w:gridSpan w:val="5"/>
            <w:shd w:val="clear" w:color="auto" w:fill="B2A1C7"/>
          </w:tcPr>
          <w:p w:rsidR="00944A19" w:rsidRPr="00395E9D" w:rsidRDefault="00944A19" w:rsidP="00395E9D">
            <w:pPr>
              <w:spacing w:after="0"/>
              <w:ind w:left="0"/>
              <w:jc w:val="both"/>
              <w:rPr>
                <w:b/>
              </w:rPr>
            </w:pPr>
            <w:r w:rsidRPr="00395E9D">
              <w:rPr>
                <w:b/>
              </w:rPr>
              <w:br w:type="page"/>
            </w:r>
            <w:r w:rsidRPr="00395E9D">
              <w:rPr>
                <w:b/>
                <w:sz w:val="22"/>
              </w:rPr>
              <w:t>2 PRIORITETAS. IŠSILAVINUSIOS, SVEIKOS IR PAŽANGIOS BENDRUOMENĖS PLĖTRA.</w:t>
            </w:r>
          </w:p>
        </w:tc>
      </w:tr>
      <w:tr w:rsidR="00944A19" w:rsidRPr="00501375" w:rsidTr="00395E9D">
        <w:tc>
          <w:tcPr>
            <w:tcW w:w="959" w:type="dxa"/>
            <w:vAlign w:val="center"/>
          </w:tcPr>
          <w:p w:rsidR="00944A19" w:rsidRPr="00395E9D" w:rsidRDefault="00944A19" w:rsidP="00395E9D">
            <w:pPr>
              <w:spacing w:after="0"/>
              <w:ind w:left="0"/>
              <w:jc w:val="center"/>
              <w:rPr>
                <w:b/>
              </w:rPr>
            </w:pPr>
            <w:r w:rsidRPr="00395E9D">
              <w:rPr>
                <w:b/>
              </w:rPr>
              <w:t>Eil. Nr.</w:t>
            </w:r>
          </w:p>
        </w:tc>
        <w:tc>
          <w:tcPr>
            <w:tcW w:w="2835" w:type="dxa"/>
            <w:gridSpan w:val="2"/>
            <w:vAlign w:val="center"/>
          </w:tcPr>
          <w:p w:rsidR="00944A19" w:rsidRPr="00395E9D" w:rsidRDefault="00944A19" w:rsidP="00395E9D">
            <w:pPr>
              <w:spacing w:after="0"/>
              <w:ind w:left="0"/>
              <w:jc w:val="center"/>
              <w:rPr>
                <w:b/>
              </w:rPr>
            </w:pPr>
            <w:r w:rsidRPr="00395E9D">
              <w:rPr>
                <w:b/>
              </w:rPr>
              <w:t>Priemonės pavadinimas</w:t>
            </w:r>
          </w:p>
        </w:tc>
        <w:tc>
          <w:tcPr>
            <w:tcW w:w="2693" w:type="dxa"/>
            <w:vAlign w:val="center"/>
          </w:tcPr>
          <w:p w:rsidR="00944A19" w:rsidRPr="00395E9D" w:rsidRDefault="00944A19" w:rsidP="00395E9D">
            <w:pPr>
              <w:spacing w:after="0"/>
              <w:ind w:left="0"/>
              <w:jc w:val="center"/>
              <w:rPr>
                <w:b/>
              </w:rPr>
            </w:pPr>
            <w:r w:rsidRPr="00395E9D">
              <w:rPr>
                <w:b/>
              </w:rPr>
              <w:t>Rezultatų rodiklis</w:t>
            </w:r>
          </w:p>
        </w:tc>
        <w:tc>
          <w:tcPr>
            <w:tcW w:w="3367" w:type="dxa"/>
            <w:vAlign w:val="center"/>
          </w:tcPr>
          <w:p w:rsidR="00944A19" w:rsidRPr="00395E9D" w:rsidRDefault="00944A19" w:rsidP="00395E9D">
            <w:pPr>
              <w:spacing w:after="0"/>
              <w:ind w:left="0"/>
              <w:jc w:val="center"/>
              <w:rPr>
                <w:b/>
              </w:rPr>
            </w:pPr>
            <w:r w:rsidRPr="00395E9D">
              <w:rPr>
                <w:b/>
              </w:rPr>
              <w:t>Įvykdytos priemonės</w:t>
            </w:r>
          </w:p>
        </w:tc>
      </w:tr>
      <w:tr w:rsidR="00944A19" w:rsidTr="00395E9D">
        <w:tc>
          <w:tcPr>
            <w:tcW w:w="9854" w:type="dxa"/>
            <w:gridSpan w:val="5"/>
            <w:shd w:val="clear" w:color="auto" w:fill="CCC0D9"/>
          </w:tcPr>
          <w:p w:rsidR="00944A19" w:rsidRPr="00395E9D" w:rsidRDefault="00944A19" w:rsidP="00395E9D">
            <w:pPr>
              <w:spacing w:after="0" w:line="240" w:lineRule="auto"/>
              <w:ind w:left="0"/>
              <w:jc w:val="center"/>
              <w:rPr>
                <w:b/>
              </w:rPr>
            </w:pPr>
            <w:r w:rsidRPr="00395E9D">
              <w:rPr>
                <w:b/>
              </w:rPr>
              <w:t>2.5 tikslas. Sudaryti sąlygas žmogaus kūrybinei raiškai ir visapusiškai asmenybės raidai, plėtoti kultūrinės veiklos pasirinkimo galimybes vietos gyventojams bei atvykstantiems svečiams ir turistams</w:t>
            </w:r>
          </w:p>
        </w:tc>
      </w:tr>
      <w:tr w:rsidR="00944A19" w:rsidTr="00395E9D">
        <w:tc>
          <w:tcPr>
            <w:tcW w:w="9854" w:type="dxa"/>
            <w:gridSpan w:val="5"/>
            <w:shd w:val="clear" w:color="auto" w:fill="E5DFEC"/>
          </w:tcPr>
          <w:p w:rsidR="00944A19" w:rsidRPr="00395E9D" w:rsidRDefault="00944A19" w:rsidP="00395E9D">
            <w:pPr>
              <w:spacing w:after="0" w:line="240" w:lineRule="auto"/>
              <w:ind w:left="0"/>
              <w:jc w:val="center"/>
              <w:rPr>
                <w:b/>
                <w:i/>
              </w:rPr>
            </w:pPr>
            <w:r w:rsidRPr="00395E9D">
              <w:rPr>
                <w:b/>
                <w:i/>
              </w:rPr>
              <w:t>2.5.1 uždavinys. Plėtoti esamą kultūros sektoriaus situaciją ir sudaryti sąlygas naujoms kultūrinių veiklų iniciatyvoms reikštis</w:t>
            </w:r>
          </w:p>
        </w:tc>
      </w:tr>
      <w:tr w:rsidR="00944A19" w:rsidTr="00395E9D">
        <w:trPr>
          <w:trHeight w:val="885"/>
        </w:trPr>
        <w:tc>
          <w:tcPr>
            <w:tcW w:w="1242" w:type="dxa"/>
            <w:gridSpan w:val="2"/>
            <w:vMerge w:val="restart"/>
            <w:vAlign w:val="center"/>
          </w:tcPr>
          <w:p w:rsidR="00944A19" w:rsidRDefault="00944A19" w:rsidP="00395E9D">
            <w:pPr>
              <w:spacing w:after="0" w:line="240" w:lineRule="auto"/>
              <w:ind w:left="0"/>
            </w:pPr>
            <w:r>
              <w:t>2.5.1.1.</w:t>
            </w:r>
          </w:p>
        </w:tc>
        <w:tc>
          <w:tcPr>
            <w:tcW w:w="2552" w:type="dxa"/>
            <w:vMerge w:val="restart"/>
          </w:tcPr>
          <w:p w:rsidR="00944A19" w:rsidRDefault="00944A19" w:rsidP="00395E9D">
            <w:pPr>
              <w:spacing w:after="0" w:line="240" w:lineRule="auto"/>
              <w:ind w:left="0"/>
              <w:jc w:val="both"/>
            </w:pPr>
            <w:r>
              <w:t>Edukacinės-kultūrinės veiklos integravimo plėtra į bendrojo ugdymo programas</w:t>
            </w:r>
          </w:p>
        </w:tc>
        <w:tc>
          <w:tcPr>
            <w:tcW w:w="2693" w:type="dxa"/>
          </w:tcPr>
          <w:p w:rsidR="00944A19" w:rsidRPr="00C82171" w:rsidRDefault="00944A19" w:rsidP="00395E9D">
            <w:pPr>
              <w:spacing w:after="0" w:line="240" w:lineRule="auto"/>
              <w:ind w:left="0"/>
              <w:jc w:val="both"/>
            </w:pPr>
            <w:r w:rsidRPr="00C82171">
              <w:t xml:space="preserve">Bendrojo ugdymo programų, į kurias buvo integruotos edukacinės kultūrinės veiklos, </w:t>
            </w:r>
            <w:r w:rsidRPr="00C82171">
              <w:lastRenderedPageBreak/>
              <w:t xml:space="preserve">skaičius </w:t>
            </w:r>
          </w:p>
        </w:tc>
        <w:tc>
          <w:tcPr>
            <w:tcW w:w="3367" w:type="dxa"/>
            <w:vMerge w:val="restart"/>
          </w:tcPr>
          <w:p w:rsidR="00944A19" w:rsidRDefault="00944A19" w:rsidP="00395E9D">
            <w:pPr>
              <w:spacing w:after="0" w:line="240" w:lineRule="auto"/>
              <w:ind w:left="0"/>
            </w:pPr>
            <w:r>
              <w:lastRenderedPageBreak/>
              <w:t>- 14 edukacinių renginių Prienų kultūros ir laisvalaikio centre, 1200 dalyvių;</w:t>
            </w:r>
          </w:p>
          <w:p w:rsidR="00944A19" w:rsidRDefault="00944A19" w:rsidP="00395E9D">
            <w:pPr>
              <w:spacing w:after="0" w:line="240" w:lineRule="auto"/>
              <w:ind w:left="0"/>
            </w:pPr>
            <w:r>
              <w:t xml:space="preserve">- 5 edukaciniai renginiai </w:t>
            </w:r>
            <w:r>
              <w:lastRenderedPageBreak/>
              <w:t>Naujosios Ūtos laisvalaikio salėje, 110 dalyvių;</w:t>
            </w:r>
          </w:p>
          <w:p w:rsidR="00944A19" w:rsidRDefault="00944A19" w:rsidP="00395E9D">
            <w:pPr>
              <w:spacing w:after="0" w:line="240" w:lineRule="auto"/>
              <w:ind w:left="0"/>
            </w:pPr>
            <w:r>
              <w:t xml:space="preserve">- 3 edukaciniai renginiai Pakuonio laisvalaikio salėje, </w:t>
            </w:r>
          </w:p>
          <w:p w:rsidR="00944A19" w:rsidRDefault="00944A19" w:rsidP="00395E9D">
            <w:pPr>
              <w:spacing w:after="0" w:line="240" w:lineRule="auto"/>
              <w:ind w:left="0"/>
            </w:pPr>
            <w:r>
              <w:t xml:space="preserve">- 8 edukaciniai renginiai </w:t>
            </w:r>
            <w:proofErr w:type="spellStart"/>
            <w:r>
              <w:t>Šilavoto</w:t>
            </w:r>
            <w:proofErr w:type="spellEnd"/>
            <w:r>
              <w:t xml:space="preserve"> laisvalaikio salėje,</w:t>
            </w:r>
          </w:p>
          <w:p w:rsidR="00944A19" w:rsidRDefault="00944A19" w:rsidP="00395E9D">
            <w:pPr>
              <w:spacing w:after="0" w:line="240" w:lineRule="auto"/>
              <w:ind w:left="0"/>
            </w:pPr>
            <w:r>
              <w:t xml:space="preserve">- 2 edukaciniai renginiai </w:t>
            </w:r>
            <w:proofErr w:type="spellStart"/>
            <w:r>
              <w:t>Ašmintos</w:t>
            </w:r>
            <w:proofErr w:type="spellEnd"/>
            <w:r>
              <w:t xml:space="preserve"> laisvalaikio salėje, 60 dalyvių;</w:t>
            </w:r>
          </w:p>
          <w:p w:rsidR="00944A19" w:rsidRDefault="00944A19" w:rsidP="00395E9D">
            <w:pPr>
              <w:spacing w:after="0" w:line="240" w:lineRule="auto"/>
              <w:ind w:left="0"/>
            </w:pPr>
            <w:r>
              <w:t xml:space="preserve">- 4 edukaciniai renginiai Išlaužo laisvalaikio salėje, 120 dalyvių. </w:t>
            </w:r>
          </w:p>
          <w:p w:rsidR="00944A19" w:rsidRPr="00F22A77" w:rsidRDefault="00944A19" w:rsidP="00395E9D">
            <w:pPr>
              <w:spacing w:after="0" w:line="240" w:lineRule="auto"/>
              <w:ind w:left="0"/>
            </w:pPr>
            <w:r>
              <w:t>Viso: 36 edukaciniai renginiai, 1960 dalyviai.</w:t>
            </w:r>
          </w:p>
        </w:tc>
      </w:tr>
      <w:tr w:rsidR="00944A19" w:rsidTr="00395E9D">
        <w:trPr>
          <w:trHeight w:val="480"/>
        </w:trPr>
        <w:tc>
          <w:tcPr>
            <w:tcW w:w="1242" w:type="dxa"/>
            <w:gridSpan w:val="2"/>
            <w:vMerge/>
            <w:vAlign w:val="center"/>
          </w:tcPr>
          <w:p w:rsidR="00944A19" w:rsidRDefault="00944A19" w:rsidP="00395E9D">
            <w:pPr>
              <w:spacing w:after="0" w:line="240" w:lineRule="auto"/>
              <w:ind w:left="0"/>
            </w:pPr>
          </w:p>
        </w:tc>
        <w:tc>
          <w:tcPr>
            <w:tcW w:w="2552" w:type="dxa"/>
            <w:vMerge/>
          </w:tcPr>
          <w:p w:rsidR="00944A19" w:rsidRDefault="00944A19" w:rsidP="00395E9D">
            <w:pPr>
              <w:spacing w:after="0" w:line="240" w:lineRule="auto"/>
              <w:ind w:left="0"/>
              <w:jc w:val="both"/>
            </w:pPr>
          </w:p>
        </w:tc>
        <w:tc>
          <w:tcPr>
            <w:tcW w:w="2693" w:type="dxa"/>
          </w:tcPr>
          <w:p w:rsidR="00944A19" w:rsidRPr="00C82171" w:rsidRDefault="00944A19" w:rsidP="00395E9D">
            <w:pPr>
              <w:spacing w:after="0" w:line="240" w:lineRule="auto"/>
              <w:ind w:left="0"/>
              <w:jc w:val="both"/>
            </w:pPr>
            <w:r w:rsidRPr="00C82171">
              <w:t>Mokinių, dalyvavusių edukacinėje kultūrinėje veikloje, skaičius</w:t>
            </w:r>
          </w:p>
        </w:tc>
        <w:tc>
          <w:tcPr>
            <w:tcW w:w="3367" w:type="dxa"/>
            <w:vMerge/>
            <w:vAlign w:val="center"/>
          </w:tcPr>
          <w:p w:rsidR="00944A19" w:rsidRPr="00395E9D" w:rsidRDefault="00944A19" w:rsidP="00395E9D">
            <w:pPr>
              <w:spacing w:after="0" w:line="240" w:lineRule="auto"/>
              <w:ind w:left="0"/>
              <w:jc w:val="center"/>
              <w:rPr>
                <w:i/>
                <w:color w:val="00B050"/>
              </w:rPr>
            </w:pPr>
          </w:p>
        </w:tc>
      </w:tr>
      <w:tr w:rsidR="00944A19" w:rsidTr="00395E9D">
        <w:tc>
          <w:tcPr>
            <w:tcW w:w="1242" w:type="dxa"/>
            <w:gridSpan w:val="2"/>
            <w:vAlign w:val="center"/>
          </w:tcPr>
          <w:p w:rsidR="00944A19" w:rsidRDefault="00944A19" w:rsidP="00395E9D">
            <w:pPr>
              <w:spacing w:after="0" w:line="240" w:lineRule="auto"/>
              <w:ind w:left="0"/>
            </w:pPr>
            <w:r>
              <w:t>2.5.1.4.</w:t>
            </w:r>
          </w:p>
        </w:tc>
        <w:tc>
          <w:tcPr>
            <w:tcW w:w="2552" w:type="dxa"/>
          </w:tcPr>
          <w:p w:rsidR="00944A19" w:rsidRDefault="00944A19" w:rsidP="00395E9D">
            <w:pPr>
              <w:spacing w:after="0" w:line="240" w:lineRule="auto"/>
              <w:ind w:left="0"/>
              <w:jc w:val="both"/>
            </w:pPr>
            <w:r>
              <w:t>Kultūros įstaigų infrastruktūros modernizavimas</w:t>
            </w:r>
          </w:p>
        </w:tc>
        <w:tc>
          <w:tcPr>
            <w:tcW w:w="2693" w:type="dxa"/>
          </w:tcPr>
          <w:p w:rsidR="00944A19" w:rsidRPr="00C82171" w:rsidRDefault="00944A19" w:rsidP="00395E9D">
            <w:pPr>
              <w:spacing w:after="0" w:line="240" w:lineRule="auto"/>
              <w:ind w:left="0"/>
            </w:pPr>
            <w:r w:rsidRPr="00C82171">
              <w:t>Modernizuotų kultūros įstaigų skaičius</w:t>
            </w:r>
          </w:p>
        </w:tc>
        <w:tc>
          <w:tcPr>
            <w:tcW w:w="3367" w:type="dxa"/>
            <w:vAlign w:val="center"/>
          </w:tcPr>
          <w:p w:rsidR="00944A19" w:rsidRPr="00F22A77" w:rsidRDefault="00944A19" w:rsidP="00395E9D">
            <w:pPr>
              <w:spacing w:after="0" w:line="240" w:lineRule="auto"/>
              <w:ind w:left="0"/>
            </w:pPr>
            <w:r w:rsidRPr="00F22A77">
              <w:t xml:space="preserve">Renovuota </w:t>
            </w:r>
            <w:r>
              <w:t>Prienų kultūros ir laisvalaikio centro I aukšto fojė</w:t>
            </w:r>
            <w:r w:rsidRPr="00F22A77">
              <w:t>, kurioje įrengta parodų salė</w:t>
            </w:r>
            <w:r>
              <w:t xml:space="preserve"> (atidarymas įvyko 2016 m. spalio 28 d.).</w:t>
            </w:r>
          </w:p>
        </w:tc>
      </w:tr>
      <w:tr w:rsidR="00944A19" w:rsidTr="00395E9D">
        <w:tc>
          <w:tcPr>
            <w:tcW w:w="1242" w:type="dxa"/>
            <w:gridSpan w:val="2"/>
            <w:vAlign w:val="center"/>
          </w:tcPr>
          <w:p w:rsidR="00944A19" w:rsidRDefault="00944A19" w:rsidP="00395E9D">
            <w:pPr>
              <w:spacing w:after="0" w:line="240" w:lineRule="auto"/>
              <w:ind w:left="0"/>
            </w:pPr>
            <w:r>
              <w:t>2.5.1.10.</w:t>
            </w:r>
          </w:p>
        </w:tc>
        <w:tc>
          <w:tcPr>
            <w:tcW w:w="2552" w:type="dxa"/>
          </w:tcPr>
          <w:p w:rsidR="00944A19" w:rsidRDefault="00944A19" w:rsidP="00395E9D">
            <w:pPr>
              <w:spacing w:after="0" w:line="240" w:lineRule="auto"/>
              <w:ind w:left="0"/>
              <w:jc w:val="both"/>
            </w:pPr>
            <w:r>
              <w:t xml:space="preserve">Specializuotų kultūrinių renginių, išskiriančių Prienų rajoną iš kitų Lietuvos miestų ir rajonų, įvairovės didinimas. </w:t>
            </w:r>
          </w:p>
        </w:tc>
        <w:tc>
          <w:tcPr>
            <w:tcW w:w="2693" w:type="dxa"/>
          </w:tcPr>
          <w:p w:rsidR="00944A19" w:rsidRPr="00B453F9" w:rsidRDefault="00944A19" w:rsidP="00395E9D">
            <w:pPr>
              <w:spacing w:after="0" w:line="240" w:lineRule="auto"/>
              <w:ind w:left="0"/>
              <w:jc w:val="both"/>
            </w:pPr>
            <w:r w:rsidRPr="00B453F9">
              <w:t>Suorganizuotų specializuotų kultūrinių renginių, išskiriančių Prienų rajoną iš kitų Lietuvos miestų ir rajonų, skaičius. Renginio/</w:t>
            </w:r>
            <w:proofErr w:type="spellStart"/>
            <w:r w:rsidRPr="00B453F9">
              <w:t>ių</w:t>
            </w:r>
            <w:proofErr w:type="spellEnd"/>
            <w:r w:rsidRPr="00B453F9">
              <w:t xml:space="preserve"> dalyvių skaičius</w:t>
            </w:r>
          </w:p>
        </w:tc>
        <w:tc>
          <w:tcPr>
            <w:tcW w:w="3367" w:type="dxa"/>
            <w:vAlign w:val="center"/>
          </w:tcPr>
          <w:p w:rsidR="00944A19" w:rsidRDefault="00944A19" w:rsidP="00395E9D">
            <w:pPr>
              <w:spacing w:after="0" w:line="240" w:lineRule="auto"/>
              <w:ind w:left="0"/>
            </w:pPr>
            <w:r w:rsidRPr="00E12955">
              <w:t xml:space="preserve">11-asis respublikinis klojimo teatro festivalis „Vėtrungė 2016“ vyko Naujosios Ūtos seniūnijoje, </w:t>
            </w:r>
            <w:proofErr w:type="spellStart"/>
            <w:r w:rsidRPr="00E12955">
              <w:t>Serbentinės</w:t>
            </w:r>
            <w:proofErr w:type="spellEnd"/>
            <w:r w:rsidRPr="00E12955">
              <w:t xml:space="preserve"> kaime Aldonos </w:t>
            </w:r>
            <w:proofErr w:type="spellStart"/>
            <w:r w:rsidRPr="00E12955">
              <w:t>Lietuvininkienės</w:t>
            </w:r>
            <w:proofErr w:type="spellEnd"/>
            <w:r w:rsidRPr="00E12955">
              <w:t xml:space="preserve"> sodyboje</w:t>
            </w:r>
            <w:r>
              <w:t>, apie 50 dalyvių.</w:t>
            </w:r>
          </w:p>
        </w:tc>
      </w:tr>
      <w:tr w:rsidR="00944A19" w:rsidTr="00395E9D">
        <w:tc>
          <w:tcPr>
            <w:tcW w:w="9854" w:type="dxa"/>
            <w:gridSpan w:val="5"/>
            <w:shd w:val="clear" w:color="auto" w:fill="E5DFEC"/>
            <w:vAlign w:val="center"/>
          </w:tcPr>
          <w:p w:rsidR="00944A19" w:rsidRPr="00395E9D" w:rsidRDefault="00944A19" w:rsidP="00395E9D">
            <w:pPr>
              <w:spacing w:after="0" w:line="240" w:lineRule="auto"/>
              <w:ind w:left="0"/>
              <w:jc w:val="center"/>
              <w:rPr>
                <w:b/>
                <w:i/>
              </w:rPr>
            </w:pPr>
            <w:r w:rsidRPr="00395E9D">
              <w:rPr>
                <w:b/>
                <w:i/>
              </w:rPr>
              <w:t>2.5.2 uždavinys. Kelti kultūros paslaugų kokybę, atitinkančią gyventojų poreikius</w:t>
            </w:r>
          </w:p>
        </w:tc>
      </w:tr>
      <w:tr w:rsidR="00944A19" w:rsidTr="00395E9D">
        <w:tc>
          <w:tcPr>
            <w:tcW w:w="1242" w:type="dxa"/>
            <w:gridSpan w:val="2"/>
            <w:vAlign w:val="center"/>
          </w:tcPr>
          <w:p w:rsidR="00944A19" w:rsidRDefault="00944A19" w:rsidP="00395E9D">
            <w:pPr>
              <w:spacing w:after="0" w:line="240" w:lineRule="auto"/>
              <w:ind w:left="0"/>
            </w:pPr>
            <w:r>
              <w:t>2.5.2.2.</w:t>
            </w:r>
          </w:p>
        </w:tc>
        <w:tc>
          <w:tcPr>
            <w:tcW w:w="2552" w:type="dxa"/>
          </w:tcPr>
          <w:p w:rsidR="00944A19" w:rsidRDefault="00944A19" w:rsidP="00395E9D">
            <w:pPr>
              <w:spacing w:after="0" w:line="240" w:lineRule="auto"/>
              <w:ind w:left="0"/>
              <w:jc w:val="both"/>
            </w:pPr>
            <w:r>
              <w:t xml:space="preserve">Interaktyvių kūrybinių sprendimų diegimas </w:t>
            </w:r>
          </w:p>
        </w:tc>
        <w:tc>
          <w:tcPr>
            <w:tcW w:w="2693" w:type="dxa"/>
          </w:tcPr>
          <w:p w:rsidR="00944A19" w:rsidRDefault="00944A19" w:rsidP="00395E9D">
            <w:pPr>
              <w:spacing w:after="0" w:line="240" w:lineRule="auto"/>
              <w:ind w:left="0"/>
              <w:jc w:val="both"/>
            </w:pPr>
            <w:r>
              <w:t xml:space="preserve">Interaktyvių kūrybinių sprendimų skaičius kultūros įstaigose. </w:t>
            </w:r>
          </w:p>
          <w:p w:rsidR="00944A19" w:rsidRPr="00395E9D" w:rsidRDefault="00944A19" w:rsidP="00395E9D">
            <w:pPr>
              <w:spacing w:after="0" w:line="240" w:lineRule="auto"/>
              <w:ind w:left="0"/>
              <w:jc w:val="both"/>
              <w:rPr>
                <w:i/>
                <w:color w:val="00B050"/>
              </w:rPr>
            </w:pPr>
            <w:r>
              <w:t>Interaktyvių kūrybinių sprendimų skaičius viešuose renginiuose.</w:t>
            </w:r>
          </w:p>
        </w:tc>
        <w:tc>
          <w:tcPr>
            <w:tcW w:w="3367" w:type="dxa"/>
            <w:vAlign w:val="center"/>
          </w:tcPr>
          <w:p w:rsidR="00944A19" w:rsidRPr="005A5181" w:rsidRDefault="00944A19" w:rsidP="00395E9D">
            <w:pPr>
              <w:spacing w:after="0" w:line="240" w:lineRule="auto"/>
              <w:ind w:left="0"/>
            </w:pPr>
            <w:r>
              <w:t xml:space="preserve">1. Tradicinių vaikų </w:t>
            </w:r>
            <w:proofErr w:type="spellStart"/>
            <w:r>
              <w:t>velykėlių</w:t>
            </w:r>
            <w:proofErr w:type="spellEnd"/>
            <w:r>
              <w:t xml:space="preserve"> </w:t>
            </w:r>
            <w:r w:rsidRPr="00395E9D">
              <w:rPr>
                <w:b/>
                <w:color w:val="000000"/>
              </w:rPr>
              <w:t>„</w:t>
            </w:r>
            <w:proofErr w:type="spellStart"/>
            <w:r w:rsidRPr="00395E9D">
              <w:rPr>
                <w:b/>
                <w:color w:val="000000"/>
              </w:rPr>
              <w:t>Rid</w:t>
            </w:r>
            <w:proofErr w:type="spellEnd"/>
            <w:r w:rsidRPr="00395E9D">
              <w:rPr>
                <w:b/>
                <w:color w:val="000000"/>
              </w:rPr>
              <w:t>, rito atsirito“</w:t>
            </w:r>
            <w:r w:rsidRPr="00395E9D">
              <w:rPr>
                <w:color w:val="000000"/>
              </w:rPr>
              <w:t>, metu renginio dalyviai – vaikai žaidė žaidimus, margino didįjį Velykų margutį, mokėsi dainuoti, šokti, sportuoti.</w:t>
            </w:r>
          </w:p>
          <w:p w:rsidR="00944A19" w:rsidRPr="00395E9D" w:rsidRDefault="00944A19" w:rsidP="00395E9D">
            <w:pPr>
              <w:spacing w:after="0" w:line="240" w:lineRule="auto"/>
              <w:ind w:left="0"/>
              <w:rPr>
                <w:sz w:val="22"/>
              </w:rPr>
            </w:pPr>
            <w:r>
              <w:t xml:space="preserve">2. Prienų krašto šventės atidarymas nufilmuotas </w:t>
            </w:r>
            <w:proofErr w:type="spellStart"/>
            <w:r>
              <w:t>bepilotės</w:t>
            </w:r>
            <w:proofErr w:type="spellEnd"/>
            <w:r>
              <w:t xml:space="preserve"> skraidyklės (</w:t>
            </w:r>
            <w:proofErr w:type="spellStart"/>
            <w:r w:rsidRPr="00395E9D">
              <w:rPr>
                <w:i/>
              </w:rPr>
              <w:t>drono</w:t>
            </w:r>
            <w:proofErr w:type="spellEnd"/>
            <w:r>
              <w:t xml:space="preserve">) pagalba, sukurtas trumpas video siužetas ir patalpintas socialiniuose tinkluose </w:t>
            </w:r>
            <w:hyperlink r:id="rId7" w:history="1">
              <w:r w:rsidRPr="00395E9D">
                <w:rPr>
                  <w:rStyle w:val="Hyperlink"/>
                  <w:sz w:val="22"/>
                </w:rPr>
                <w:t>https://www.facebook.com/gintautas.pikas/videos/vb.100003520054569/869486666511994/?type=3&amp;theater</w:t>
              </w:r>
            </w:hyperlink>
            <w:r w:rsidRPr="00395E9D">
              <w:rPr>
                <w:sz w:val="22"/>
              </w:rPr>
              <w:t xml:space="preserve"> </w:t>
            </w:r>
          </w:p>
          <w:p w:rsidR="00944A19" w:rsidRPr="00395E9D" w:rsidRDefault="00944A19" w:rsidP="00395E9D">
            <w:pPr>
              <w:spacing w:after="0" w:line="240" w:lineRule="auto"/>
              <w:ind w:left="0"/>
              <w:rPr>
                <w:sz w:val="22"/>
              </w:rPr>
            </w:pPr>
            <w:r w:rsidRPr="00395E9D">
              <w:rPr>
                <w:sz w:val="22"/>
              </w:rPr>
              <w:t>3.</w:t>
            </w:r>
            <w:r>
              <w:rPr>
                <w:sz w:val="22"/>
              </w:rPr>
              <w:t xml:space="preserve"> Vaikų gynimo dienos šventėje Pak</w:t>
            </w:r>
            <w:r w:rsidRPr="00395E9D">
              <w:rPr>
                <w:sz w:val="22"/>
              </w:rPr>
              <w:t xml:space="preserve">uonyje </w:t>
            </w:r>
            <w:r w:rsidRPr="00395E9D">
              <w:rPr>
                <w:b/>
                <w:sz w:val="22"/>
              </w:rPr>
              <w:t>„Mažo žmogaus didelis pasaulis“</w:t>
            </w:r>
            <w:r w:rsidRPr="00395E9D">
              <w:rPr>
                <w:sz w:val="22"/>
              </w:rPr>
              <w:t xml:space="preserve"> dalyvavę vaikai žaidė žaidimus, dalyvavo estafetėse, šoko, dainavo, atliko kapitono Flinto mankštą, inscenizavo pasaką, tyrinėjo lobių žemėlapį ir sprendė užduotis pagal pateiktas užuominas. </w:t>
            </w:r>
          </w:p>
          <w:p w:rsidR="00944A19" w:rsidRDefault="00944A19" w:rsidP="00395E9D">
            <w:pPr>
              <w:spacing w:after="0" w:line="240" w:lineRule="auto"/>
              <w:ind w:left="0"/>
              <w:rPr>
                <w:lang w:bidi="hi-IN"/>
              </w:rPr>
            </w:pPr>
            <w:r>
              <w:rPr>
                <w:lang w:bidi="hi-IN"/>
              </w:rPr>
              <w:lastRenderedPageBreak/>
              <w:t>4. T</w:t>
            </w:r>
            <w:r w:rsidRPr="0070722B">
              <w:rPr>
                <w:lang w:bidi="hi-IN"/>
              </w:rPr>
              <w:t>radicinė</w:t>
            </w:r>
            <w:r>
              <w:rPr>
                <w:lang w:bidi="hi-IN"/>
              </w:rPr>
              <w:t>je</w:t>
            </w:r>
            <w:r w:rsidRPr="0070722B">
              <w:rPr>
                <w:lang w:bidi="hi-IN"/>
              </w:rPr>
              <w:t xml:space="preserve"> </w:t>
            </w:r>
            <w:proofErr w:type="spellStart"/>
            <w:r>
              <w:rPr>
                <w:lang w:bidi="hi-IN"/>
              </w:rPr>
              <w:t>Ašmintos</w:t>
            </w:r>
            <w:proofErr w:type="spellEnd"/>
            <w:r>
              <w:rPr>
                <w:lang w:bidi="hi-IN"/>
              </w:rPr>
              <w:t xml:space="preserve"> vaikų gynimo dienos šventėje </w:t>
            </w:r>
            <w:r w:rsidRPr="00395E9D">
              <w:rPr>
                <w:b/>
                <w:lang w:bidi="hi-IN"/>
              </w:rPr>
              <w:t xml:space="preserve">„Saugokim vaikystę“, </w:t>
            </w:r>
            <w:r>
              <w:rPr>
                <w:lang w:bidi="hi-IN"/>
              </w:rPr>
              <w:t>vaikai dalyvavo sportinėse bei šaudymo varžybose, atliko kūrybines užduotis.</w:t>
            </w:r>
          </w:p>
          <w:p w:rsidR="00944A19" w:rsidRPr="000C2D0B" w:rsidRDefault="00944A19" w:rsidP="00395E9D">
            <w:pPr>
              <w:spacing w:after="0" w:line="240" w:lineRule="auto"/>
              <w:ind w:left="0"/>
            </w:pPr>
            <w:r w:rsidRPr="000C2D0B">
              <w:t xml:space="preserve">5. </w:t>
            </w:r>
            <w:r w:rsidRPr="0070722B">
              <w:rPr>
                <w:lang w:bidi="hi-IN"/>
              </w:rPr>
              <w:t>Šeimų šventė</w:t>
            </w:r>
            <w:r>
              <w:rPr>
                <w:lang w:bidi="hi-IN"/>
              </w:rPr>
              <w:t>je</w:t>
            </w:r>
            <w:r w:rsidRPr="0070722B">
              <w:rPr>
                <w:lang w:bidi="hi-IN"/>
              </w:rPr>
              <w:t xml:space="preserve"> </w:t>
            </w:r>
            <w:r w:rsidRPr="00395E9D">
              <w:rPr>
                <w:b/>
                <w:lang w:bidi="hi-IN"/>
              </w:rPr>
              <w:t xml:space="preserve">„Graži mūsų šeimynėlė“ </w:t>
            </w:r>
            <w:r w:rsidRPr="0070722B">
              <w:rPr>
                <w:lang w:bidi="hi-IN"/>
              </w:rPr>
              <w:t>Naujo</w:t>
            </w:r>
            <w:r>
              <w:rPr>
                <w:lang w:bidi="hi-IN"/>
              </w:rPr>
              <w:t>joje</w:t>
            </w:r>
            <w:r w:rsidRPr="0070722B">
              <w:rPr>
                <w:lang w:bidi="hi-IN"/>
              </w:rPr>
              <w:t xml:space="preserve"> Ūto</w:t>
            </w:r>
            <w:r>
              <w:rPr>
                <w:lang w:bidi="hi-IN"/>
              </w:rPr>
              <w:t>je dalyviai atliko įvairias užduoti</w:t>
            </w:r>
            <w:r w:rsidRPr="0070722B">
              <w:rPr>
                <w:lang w:bidi="hi-IN"/>
              </w:rPr>
              <w:t xml:space="preserve">s, </w:t>
            </w:r>
            <w:r>
              <w:rPr>
                <w:lang w:bidi="hi-IN"/>
              </w:rPr>
              <w:t>dalyvavo viktorinoje</w:t>
            </w:r>
            <w:r w:rsidRPr="0070722B">
              <w:rPr>
                <w:lang w:bidi="hi-IN"/>
              </w:rPr>
              <w:t>, ž</w:t>
            </w:r>
            <w:r>
              <w:rPr>
                <w:lang w:bidi="hi-IN"/>
              </w:rPr>
              <w:t>aidė.</w:t>
            </w:r>
          </w:p>
        </w:tc>
      </w:tr>
      <w:tr w:rsidR="00944A19" w:rsidTr="00395E9D">
        <w:tc>
          <w:tcPr>
            <w:tcW w:w="1242" w:type="dxa"/>
            <w:gridSpan w:val="2"/>
            <w:vAlign w:val="center"/>
          </w:tcPr>
          <w:p w:rsidR="00944A19" w:rsidRDefault="00944A19" w:rsidP="00395E9D">
            <w:pPr>
              <w:spacing w:after="0" w:line="240" w:lineRule="auto"/>
              <w:ind w:left="0"/>
            </w:pPr>
            <w:r>
              <w:lastRenderedPageBreak/>
              <w:t xml:space="preserve">2.5.2.11 </w:t>
            </w:r>
          </w:p>
        </w:tc>
        <w:tc>
          <w:tcPr>
            <w:tcW w:w="2552" w:type="dxa"/>
          </w:tcPr>
          <w:p w:rsidR="00944A19" w:rsidRDefault="00944A19" w:rsidP="00395E9D">
            <w:pPr>
              <w:spacing w:after="0" w:line="240" w:lineRule="auto"/>
              <w:ind w:left="0"/>
              <w:jc w:val="both"/>
            </w:pPr>
            <w:r>
              <w:t xml:space="preserve">Privataus sektoriaus finansinio indėlio į kultūros sektoriaus plėtrą skatinimas </w:t>
            </w:r>
          </w:p>
        </w:tc>
        <w:tc>
          <w:tcPr>
            <w:tcW w:w="2693" w:type="dxa"/>
          </w:tcPr>
          <w:p w:rsidR="00944A19" w:rsidRPr="00B453F9" w:rsidRDefault="00944A19" w:rsidP="00395E9D">
            <w:pPr>
              <w:spacing w:after="0" w:line="240" w:lineRule="auto"/>
              <w:ind w:left="0"/>
              <w:jc w:val="both"/>
            </w:pPr>
            <w:r w:rsidRPr="00B453F9">
              <w:t>Pritrauktų privačių lėšų dydis</w:t>
            </w:r>
          </w:p>
        </w:tc>
        <w:tc>
          <w:tcPr>
            <w:tcW w:w="3367" w:type="dxa"/>
            <w:vAlign w:val="center"/>
          </w:tcPr>
          <w:p w:rsidR="00944A19" w:rsidRDefault="00944A19" w:rsidP="00395E9D">
            <w:pPr>
              <w:spacing w:after="0" w:line="240" w:lineRule="auto"/>
              <w:ind w:left="0"/>
            </w:pPr>
            <w:r w:rsidRPr="008A069C">
              <w:t>289</w:t>
            </w:r>
            <w:r>
              <w:t>,00</w:t>
            </w:r>
            <w:r w:rsidRPr="008A069C">
              <w:t xml:space="preserve"> Eurų</w:t>
            </w:r>
          </w:p>
        </w:tc>
      </w:tr>
      <w:tr w:rsidR="00944A19" w:rsidTr="00395E9D">
        <w:tc>
          <w:tcPr>
            <w:tcW w:w="9854" w:type="dxa"/>
            <w:gridSpan w:val="5"/>
            <w:shd w:val="clear" w:color="auto" w:fill="E5DFEC"/>
            <w:vAlign w:val="center"/>
          </w:tcPr>
          <w:p w:rsidR="00944A19" w:rsidRPr="00395E9D" w:rsidRDefault="00944A19" w:rsidP="00395E9D">
            <w:pPr>
              <w:spacing w:after="0" w:line="240" w:lineRule="auto"/>
              <w:ind w:left="0"/>
              <w:jc w:val="center"/>
              <w:rPr>
                <w:b/>
                <w:i/>
              </w:rPr>
            </w:pPr>
            <w:r w:rsidRPr="00395E9D">
              <w:rPr>
                <w:b/>
                <w:i/>
              </w:rPr>
              <w:t>2.5.3 uždavinys. Populiarinti ir skatinti Prienų rajono kultūrinį gyvenimą</w:t>
            </w:r>
          </w:p>
        </w:tc>
      </w:tr>
      <w:tr w:rsidR="00944A19" w:rsidTr="00395E9D">
        <w:tc>
          <w:tcPr>
            <w:tcW w:w="1242" w:type="dxa"/>
            <w:gridSpan w:val="2"/>
            <w:vAlign w:val="center"/>
          </w:tcPr>
          <w:p w:rsidR="00944A19" w:rsidRDefault="00944A19" w:rsidP="00395E9D">
            <w:pPr>
              <w:spacing w:after="0" w:line="240" w:lineRule="auto"/>
              <w:ind w:left="0"/>
            </w:pPr>
            <w:r>
              <w:t xml:space="preserve">2.5.3.1 </w:t>
            </w:r>
          </w:p>
        </w:tc>
        <w:tc>
          <w:tcPr>
            <w:tcW w:w="2552" w:type="dxa"/>
          </w:tcPr>
          <w:p w:rsidR="00944A19" w:rsidRDefault="00944A19" w:rsidP="00395E9D">
            <w:pPr>
              <w:spacing w:after="0" w:line="240" w:lineRule="auto"/>
              <w:ind w:left="0"/>
              <w:jc w:val="both"/>
            </w:pPr>
            <w:r>
              <w:t xml:space="preserve">Kultūros įstaigų profilių kūrimosi socialiniuose tinkluose skatinimas </w:t>
            </w:r>
          </w:p>
        </w:tc>
        <w:tc>
          <w:tcPr>
            <w:tcW w:w="2693" w:type="dxa"/>
          </w:tcPr>
          <w:p w:rsidR="00944A19" w:rsidRPr="00B453F9" w:rsidRDefault="00944A19" w:rsidP="00395E9D">
            <w:pPr>
              <w:spacing w:after="0" w:line="240" w:lineRule="auto"/>
              <w:ind w:left="0"/>
              <w:jc w:val="both"/>
            </w:pPr>
            <w:r w:rsidRPr="00B453F9">
              <w:t>Kultūros įstaigų profilių socialiniuose tinkluose skaičius</w:t>
            </w:r>
          </w:p>
        </w:tc>
        <w:tc>
          <w:tcPr>
            <w:tcW w:w="3367" w:type="dxa"/>
            <w:vAlign w:val="center"/>
          </w:tcPr>
          <w:p w:rsidR="00944A19" w:rsidRDefault="00944A19" w:rsidP="00395E9D">
            <w:pPr>
              <w:spacing w:after="0" w:line="240" w:lineRule="auto"/>
              <w:ind w:left="0"/>
            </w:pPr>
            <w:r>
              <w:t xml:space="preserve">Prienų KLC profilis socialiniame tinkle </w:t>
            </w:r>
            <w:proofErr w:type="spellStart"/>
            <w:r w:rsidRPr="00395E9D">
              <w:rPr>
                <w:i/>
              </w:rPr>
              <w:t>Facebook</w:t>
            </w:r>
            <w:proofErr w:type="spellEnd"/>
            <w:r>
              <w:t xml:space="preserve"> (1 vnt.)</w:t>
            </w:r>
          </w:p>
          <w:p w:rsidR="00944A19" w:rsidRDefault="001E0F79" w:rsidP="00395E9D">
            <w:pPr>
              <w:spacing w:after="0" w:line="240" w:lineRule="auto"/>
              <w:ind w:left="0"/>
            </w:pPr>
            <w:hyperlink r:id="rId8" w:history="1">
              <w:r w:rsidR="00944A19" w:rsidRPr="00395E9D">
                <w:rPr>
                  <w:rStyle w:val="Hyperlink"/>
                  <w:sz w:val="20"/>
                </w:rPr>
                <w:t>https://www.facebook.com/Prien%C5%B3-kult%C5%ABros-ir-laisvalaikio-centras-216160668404941/?fref=t</w:t>
              </w:r>
              <w:r w:rsidR="00944A19" w:rsidRPr="00DA6A95">
                <w:rPr>
                  <w:rStyle w:val="Hyperlink"/>
                </w:rPr>
                <w:t>s</w:t>
              </w:r>
            </w:hyperlink>
          </w:p>
          <w:p w:rsidR="00944A19" w:rsidRDefault="00944A19" w:rsidP="00395E9D">
            <w:pPr>
              <w:spacing w:after="0" w:line="240" w:lineRule="auto"/>
              <w:ind w:left="0"/>
            </w:pPr>
            <w:r w:rsidRPr="00C82171">
              <w:t xml:space="preserve">Liaudiškų šokių ansamblio „Trapukas“ </w:t>
            </w:r>
            <w:r>
              <w:t xml:space="preserve">profilis socialiniame tinkle </w:t>
            </w:r>
            <w:proofErr w:type="spellStart"/>
            <w:r w:rsidRPr="00395E9D">
              <w:rPr>
                <w:i/>
              </w:rPr>
              <w:t>Facebook</w:t>
            </w:r>
            <w:proofErr w:type="spellEnd"/>
            <w:r>
              <w:t>:</w:t>
            </w:r>
          </w:p>
          <w:p w:rsidR="00944A19" w:rsidRDefault="001E0F79" w:rsidP="00395E9D">
            <w:pPr>
              <w:spacing w:after="0" w:line="240" w:lineRule="auto"/>
              <w:ind w:left="0"/>
            </w:pPr>
            <w:hyperlink r:id="rId9" w:history="1">
              <w:r w:rsidR="00944A19" w:rsidRPr="00395E9D">
                <w:rPr>
                  <w:rStyle w:val="Hyperlink"/>
                  <w:sz w:val="22"/>
                </w:rPr>
                <w:t>https://www.facebook.com/Trapukas/?fref=ts</w:t>
              </w:r>
            </w:hyperlink>
            <w:r w:rsidR="00944A19" w:rsidRPr="00395E9D">
              <w:rPr>
                <w:sz w:val="22"/>
              </w:rPr>
              <w:t xml:space="preserve"> </w:t>
            </w:r>
          </w:p>
        </w:tc>
      </w:tr>
      <w:tr w:rsidR="00944A19" w:rsidTr="00395E9D">
        <w:tc>
          <w:tcPr>
            <w:tcW w:w="1242" w:type="dxa"/>
            <w:gridSpan w:val="2"/>
            <w:vAlign w:val="center"/>
          </w:tcPr>
          <w:p w:rsidR="00944A19" w:rsidRDefault="00944A19" w:rsidP="00395E9D">
            <w:pPr>
              <w:spacing w:after="0" w:line="240" w:lineRule="auto"/>
              <w:ind w:left="0"/>
            </w:pPr>
            <w:r>
              <w:t>2.5.3.3</w:t>
            </w:r>
          </w:p>
        </w:tc>
        <w:tc>
          <w:tcPr>
            <w:tcW w:w="2552" w:type="dxa"/>
          </w:tcPr>
          <w:p w:rsidR="00944A19" w:rsidRDefault="00944A19" w:rsidP="00395E9D">
            <w:pPr>
              <w:spacing w:after="0" w:line="240" w:lineRule="auto"/>
              <w:ind w:left="0"/>
              <w:jc w:val="both"/>
            </w:pPr>
            <w:r>
              <w:t>Įvykusių kultūros renginių ataskaitų viešinimas/ platinimas internetinėje erdvėje.</w:t>
            </w:r>
          </w:p>
        </w:tc>
        <w:tc>
          <w:tcPr>
            <w:tcW w:w="2693" w:type="dxa"/>
          </w:tcPr>
          <w:p w:rsidR="00944A19" w:rsidRDefault="00944A19" w:rsidP="00395E9D">
            <w:pPr>
              <w:spacing w:after="0" w:line="240" w:lineRule="auto"/>
              <w:ind w:left="0"/>
              <w:jc w:val="both"/>
            </w:pPr>
            <w:r>
              <w:t>Internetinėje erdvėje publikuotų ataskaitų skaičius Ataskaitų peržiūrų skaičius</w:t>
            </w:r>
          </w:p>
        </w:tc>
        <w:tc>
          <w:tcPr>
            <w:tcW w:w="3367" w:type="dxa"/>
          </w:tcPr>
          <w:p w:rsidR="00944A19" w:rsidRDefault="00944A19" w:rsidP="00395E9D">
            <w:pPr>
              <w:spacing w:after="0" w:line="240" w:lineRule="auto"/>
              <w:ind w:left="0"/>
            </w:pPr>
            <w:r>
              <w:t xml:space="preserve">Socialinio tinklo </w:t>
            </w:r>
            <w:proofErr w:type="spellStart"/>
            <w:r w:rsidRPr="00395E9D">
              <w:rPr>
                <w:i/>
              </w:rPr>
              <w:t>Facebook</w:t>
            </w:r>
            <w:proofErr w:type="spellEnd"/>
            <w:r>
              <w:t xml:space="preserve"> Prienų kultūros ir laisvalaikio centro profilyje: 5 įrašai apie įvykusius renginius, 25 įrašai apie planuojamus renginius.</w:t>
            </w:r>
          </w:p>
          <w:p w:rsidR="00944A19" w:rsidRDefault="00944A19" w:rsidP="00395E9D">
            <w:pPr>
              <w:spacing w:after="0" w:line="240" w:lineRule="auto"/>
              <w:ind w:left="0"/>
            </w:pPr>
          </w:p>
          <w:p w:rsidR="00944A19" w:rsidRDefault="00944A19" w:rsidP="00395E9D">
            <w:pPr>
              <w:spacing w:after="0" w:line="240" w:lineRule="auto"/>
              <w:ind w:left="0"/>
            </w:pPr>
            <w:r>
              <w:t xml:space="preserve">Socialinio tinklo </w:t>
            </w:r>
            <w:proofErr w:type="spellStart"/>
            <w:r>
              <w:t>Facebook</w:t>
            </w:r>
            <w:proofErr w:type="spellEnd"/>
            <w:r>
              <w:t xml:space="preserve"> L</w:t>
            </w:r>
            <w:r w:rsidRPr="0070722B">
              <w:rPr>
                <w:lang w:bidi="hi-IN"/>
              </w:rPr>
              <w:t>iaudiškų šokių ansamblio „Trapukas</w:t>
            </w:r>
            <w:r>
              <w:t>“ profilyje: 15 įrašų apie buvusius renginius, dalyvavimą festivaliuose, konkursuose ir 5 įrašai apie būsimus renginius, pasirodymus.</w:t>
            </w:r>
          </w:p>
          <w:p w:rsidR="00944A19" w:rsidRDefault="00944A19" w:rsidP="00395E9D">
            <w:pPr>
              <w:spacing w:after="0" w:line="240" w:lineRule="auto"/>
              <w:ind w:left="0"/>
            </w:pPr>
            <w:r>
              <w:t xml:space="preserve">Interneto svetainėje </w:t>
            </w:r>
            <w:hyperlink r:id="rId10" w:history="1">
              <w:r w:rsidRPr="00DA6A95">
                <w:rPr>
                  <w:rStyle w:val="Hyperlink"/>
                </w:rPr>
                <w:t>www.prienaikc.lt</w:t>
              </w:r>
            </w:hyperlink>
            <w:r>
              <w:t xml:space="preserve"> – 28 pranešimai apie įvykusius renginius. </w:t>
            </w:r>
          </w:p>
        </w:tc>
      </w:tr>
      <w:tr w:rsidR="00944A19" w:rsidTr="00395E9D">
        <w:tc>
          <w:tcPr>
            <w:tcW w:w="1242" w:type="dxa"/>
            <w:gridSpan w:val="2"/>
            <w:vAlign w:val="center"/>
          </w:tcPr>
          <w:p w:rsidR="00944A19" w:rsidRDefault="00944A19" w:rsidP="00395E9D">
            <w:pPr>
              <w:spacing w:after="0" w:line="240" w:lineRule="auto"/>
              <w:ind w:left="0"/>
            </w:pPr>
            <w:r>
              <w:t xml:space="preserve">2.5.3.7 </w:t>
            </w:r>
          </w:p>
        </w:tc>
        <w:tc>
          <w:tcPr>
            <w:tcW w:w="2552" w:type="dxa"/>
          </w:tcPr>
          <w:p w:rsidR="00944A19" w:rsidRDefault="00944A19" w:rsidP="00395E9D">
            <w:pPr>
              <w:spacing w:after="0" w:line="240" w:lineRule="auto"/>
              <w:ind w:left="0"/>
              <w:jc w:val="both"/>
            </w:pPr>
            <w:r>
              <w:t xml:space="preserve">Neįgaliųjų integravimas į kultūrinę veiklą </w:t>
            </w:r>
          </w:p>
        </w:tc>
        <w:tc>
          <w:tcPr>
            <w:tcW w:w="2693" w:type="dxa"/>
          </w:tcPr>
          <w:p w:rsidR="00944A19" w:rsidRDefault="00944A19" w:rsidP="00395E9D">
            <w:pPr>
              <w:spacing w:after="0" w:line="240" w:lineRule="auto"/>
              <w:ind w:left="0"/>
              <w:jc w:val="both"/>
            </w:pPr>
            <w:r>
              <w:t>Renginių, kuriuose dalyvavo neįgalieji, skaičius Neįgalių asmenų skaičius</w:t>
            </w:r>
          </w:p>
        </w:tc>
        <w:tc>
          <w:tcPr>
            <w:tcW w:w="3367" w:type="dxa"/>
            <w:vAlign w:val="center"/>
          </w:tcPr>
          <w:p w:rsidR="00944A19" w:rsidRDefault="00944A19" w:rsidP="00395E9D">
            <w:pPr>
              <w:spacing w:after="0" w:line="240" w:lineRule="auto"/>
              <w:ind w:left="0"/>
            </w:pPr>
            <w:r>
              <w:t>3 renginiai („Oi būdavo, būdavo“, „Ilgesio dainos“,</w:t>
            </w:r>
          </w:p>
          <w:p w:rsidR="00944A19" w:rsidRDefault="00944A19" w:rsidP="00395E9D">
            <w:pPr>
              <w:spacing w:after="0" w:line="240" w:lineRule="auto"/>
              <w:ind w:left="0"/>
            </w:pPr>
            <w:r>
              <w:t xml:space="preserve">„Mano krašto partizanų dainos“), dalyvavo 66 neįgalieji. </w:t>
            </w:r>
          </w:p>
        </w:tc>
      </w:tr>
    </w:tbl>
    <w:p w:rsidR="00944A19" w:rsidRDefault="00944A19" w:rsidP="00BE46C4">
      <w:pPr>
        <w:spacing w:after="0"/>
        <w:ind w:left="0" w:firstLine="567"/>
        <w:jc w:val="both"/>
        <w:rPr>
          <w:b/>
          <w:lang w:eastAsia="lt-LT"/>
        </w:rPr>
      </w:pPr>
    </w:p>
    <w:p w:rsidR="00944A19" w:rsidRDefault="00944A19" w:rsidP="00D91924">
      <w:pPr>
        <w:spacing w:after="0"/>
        <w:ind w:left="0" w:firstLine="567"/>
        <w:jc w:val="both"/>
        <w:rPr>
          <w:b/>
          <w:lang w:eastAsia="lt-LT"/>
        </w:rPr>
      </w:pPr>
      <w:r w:rsidRPr="0070722B">
        <w:rPr>
          <w:b/>
          <w:lang w:eastAsia="lt-LT"/>
        </w:rPr>
        <w:t>Įstaigos metinio veiklos plano įgyvendinimas</w:t>
      </w:r>
    </w:p>
    <w:p w:rsidR="00944A19" w:rsidRDefault="00944A19" w:rsidP="00D91924">
      <w:pPr>
        <w:spacing w:after="0"/>
        <w:ind w:left="0" w:firstLine="567"/>
        <w:jc w:val="both"/>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253"/>
        <w:gridCol w:w="4728"/>
      </w:tblGrid>
      <w:tr w:rsidR="00944A19" w:rsidRPr="002F4D53" w:rsidTr="00FF4247">
        <w:trPr>
          <w:trHeight w:val="657"/>
        </w:trPr>
        <w:tc>
          <w:tcPr>
            <w:tcW w:w="709" w:type="dxa"/>
            <w:vAlign w:val="center"/>
          </w:tcPr>
          <w:p w:rsidR="00944A19" w:rsidRDefault="00944A19" w:rsidP="00FF4247">
            <w:pPr>
              <w:spacing w:after="0" w:line="240" w:lineRule="auto"/>
              <w:ind w:left="0"/>
              <w:jc w:val="center"/>
              <w:rPr>
                <w:b/>
              </w:rPr>
            </w:pPr>
            <w:r>
              <w:rPr>
                <w:b/>
              </w:rPr>
              <w:lastRenderedPageBreak/>
              <w:t>Eil.</w:t>
            </w:r>
          </w:p>
          <w:p w:rsidR="00944A19" w:rsidRPr="002F4D53" w:rsidRDefault="00944A19" w:rsidP="00FF4247">
            <w:pPr>
              <w:spacing w:after="0" w:line="240" w:lineRule="auto"/>
              <w:ind w:left="0"/>
              <w:jc w:val="center"/>
              <w:rPr>
                <w:b/>
              </w:rPr>
            </w:pPr>
            <w:r>
              <w:rPr>
                <w:b/>
              </w:rPr>
              <w:t>Nr.</w:t>
            </w:r>
          </w:p>
        </w:tc>
        <w:tc>
          <w:tcPr>
            <w:tcW w:w="4253" w:type="dxa"/>
            <w:vAlign w:val="center"/>
          </w:tcPr>
          <w:p w:rsidR="00944A19" w:rsidRPr="002F4D53" w:rsidRDefault="00944A19" w:rsidP="00FF4247">
            <w:pPr>
              <w:spacing w:after="0" w:line="240" w:lineRule="auto"/>
              <w:ind w:left="0"/>
              <w:jc w:val="center"/>
              <w:rPr>
                <w:b/>
              </w:rPr>
            </w:pPr>
            <w:r w:rsidRPr="002F4D53">
              <w:rPr>
                <w:b/>
              </w:rPr>
              <w:t>Veiklos kryptis</w:t>
            </w:r>
          </w:p>
        </w:tc>
        <w:tc>
          <w:tcPr>
            <w:tcW w:w="4728" w:type="dxa"/>
            <w:vAlign w:val="center"/>
          </w:tcPr>
          <w:p w:rsidR="00944A19" w:rsidRPr="002F4D53" w:rsidRDefault="00944A19" w:rsidP="00FF4247">
            <w:pPr>
              <w:spacing w:after="0" w:line="240" w:lineRule="auto"/>
              <w:ind w:left="0"/>
              <w:jc w:val="center"/>
              <w:rPr>
                <w:b/>
              </w:rPr>
            </w:pPr>
            <w:r>
              <w:rPr>
                <w:b/>
              </w:rPr>
              <w:t>Įgyvendinimas</w:t>
            </w:r>
          </w:p>
        </w:tc>
      </w:tr>
      <w:tr w:rsidR="00944A19" w:rsidRPr="002F4D53" w:rsidTr="00FF4247">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vAlign w:val="center"/>
          </w:tcPr>
          <w:p w:rsidR="00944A19" w:rsidRDefault="00944A19" w:rsidP="00FF4247">
            <w:pPr>
              <w:spacing w:after="0" w:line="240" w:lineRule="auto"/>
              <w:ind w:left="0"/>
            </w:pPr>
            <w:r>
              <w:t>2016 metus Lietuvos Respublikos seimas paskelbė Bendruomenių metais, todėl viena iš prioritetinių veiklos krypčių buvo Bendruomenių metams skirtų renginių organizavimas.</w:t>
            </w:r>
          </w:p>
          <w:p w:rsidR="00944A19" w:rsidRPr="002F4D53" w:rsidRDefault="00944A19" w:rsidP="00FF4247">
            <w:pPr>
              <w:spacing w:after="0" w:line="240" w:lineRule="auto"/>
              <w:ind w:left="0"/>
            </w:pPr>
          </w:p>
        </w:tc>
        <w:tc>
          <w:tcPr>
            <w:tcW w:w="4728" w:type="dxa"/>
            <w:vAlign w:val="center"/>
          </w:tcPr>
          <w:p w:rsidR="00944A19" w:rsidRPr="00C64AB4" w:rsidRDefault="00944A19" w:rsidP="00886FAA">
            <w:pPr>
              <w:spacing w:after="0" w:line="240" w:lineRule="auto"/>
              <w:ind w:left="33"/>
              <w:jc w:val="both"/>
            </w:pPr>
            <w:r w:rsidRPr="00C64AB4">
              <w:t xml:space="preserve">1. </w:t>
            </w:r>
            <w:proofErr w:type="spellStart"/>
            <w:r w:rsidRPr="00C64AB4">
              <w:t>Šilavoto</w:t>
            </w:r>
            <w:proofErr w:type="spellEnd"/>
            <w:r w:rsidRPr="00C64AB4">
              <w:t xml:space="preserve"> seniūnijoje – 2 renginiai: seniūnijos sporto šventė „Aš ir tu </w:t>
            </w:r>
            <w:r>
              <w:t>–</w:t>
            </w:r>
            <w:r w:rsidRPr="00C64AB4">
              <w:t xml:space="preserve"> sportuokime kartu“, seniūnijos rudens š</w:t>
            </w:r>
            <w:r>
              <w:t>ventė „Ruduo ant gimtinės tako“.</w:t>
            </w:r>
          </w:p>
          <w:p w:rsidR="00944A19" w:rsidRPr="00C64AB4" w:rsidRDefault="00944A19" w:rsidP="00886FAA">
            <w:pPr>
              <w:spacing w:after="0" w:line="240" w:lineRule="auto"/>
              <w:ind w:left="0"/>
              <w:jc w:val="both"/>
            </w:pPr>
            <w:r>
              <w:t>2. Pakuonio seniūnijoje</w:t>
            </w:r>
            <w:r w:rsidRPr="00C64AB4">
              <w:t xml:space="preserve"> – 3 renginiai: Šeimos šventė „Graži mūsų šeimynėlė“, „</w:t>
            </w:r>
            <w:r w:rsidRPr="00C64AB4">
              <w:rPr>
                <w:bCs/>
              </w:rPr>
              <w:t>Žolinė“ (Pakuonio krašto vasaros švent</w:t>
            </w:r>
            <w:r>
              <w:rPr>
                <w:bCs/>
              </w:rPr>
              <w:t>ė) ir vakaronė „Pabūkim drauge“.</w:t>
            </w:r>
          </w:p>
          <w:p w:rsidR="00944A19" w:rsidRPr="00C64AB4" w:rsidRDefault="00944A19" w:rsidP="00886FAA">
            <w:pPr>
              <w:spacing w:after="0" w:line="240" w:lineRule="auto"/>
              <w:ind w:left="33"/>
              <w:jc w:val="both"/>
            </w:pPr>
            <w:r w:rsidRPr="00C64AB4">
              <w:t xml:space="preserve">3. </w:t>
            </w:r>
            <w:proofErr w:type="spellStart"/>
            <w:r w:rsidRPr="00C64AB4">
              <w:t>Ašmintos</w:t>
            </w:r>
            <w:proofErr w:type="spellEnd"/>
            <w:r w:rsidRPr="00C64AB4">
              <w:t xml:space="preserve"> seniūnijoje – 2 renginiai: Joninės ūkininko Jono Vilionio sodyboje „Paparčio žiedo gražume“ ir </w:t>
            </w:r>
            <w:r w:rsidRPr="00C64AB4">
              <w:rPr>
                <w:bCs/>
              </w:rPr>
              <w:t xml:space="preserve">seniūnijos vasaros šventė </w:t>
            </w:r>
            <w:r w:rsidRPr="00C64AB4">
              <w:t>„V</w:t>
            </w:r>
            <w:r>
              <w:t>asara mano žaliuojančiam kaime“.</w:t>
            </w:r>
          </w:p>
          <w:p w:rsidR="00944A19" w:rsidRPr="00C64AB4" w:rsidRDefault="00944A19" w:rsidP="00886FAA">
            <w:pPr>
              <w:spacing w:after="0" w:line="240" w:lineRule="auto"/>
              <w:ind w:left="33"/>
              <w:jc w:val="both"/>
            </w:pPr>
            <w:r w:rsidRPr="00C64AB4">
              <w:t xml:space="preserve">4. </w:t>
            </w:r>
            <w:proofErr w:type="spellStart"/>
            <w:r w:rsidRPr="00C64AB4">
              <w:t>Šilavoto</w:t>
            </w:r>
            <w:proofErr w:type="spellEnd"/>
            <w:r w:rsidRPr="00C64AB4">
              <w:t xml:space="preserve"> seniūnijoje – 1 rengin</w:t>
            </w:r>
            <w:r>
              <w:t>ys: seniūnijos vasaros šventė „Po mėlynu gimtinės dangumi“.</w:t>
            </w:r>
          </w:p>
          <w:p w:rsidR="00944A19" w:rsidRPr="00C64AB4" w:rsidRDefault="00944A19" w:rsidP="00886FAA">
            <w:pPr>
              <w:spacing w:after="0" w:line="240" w:lineRule="auto"/>
              <w:ind w:left="33"/>
              <w:jc w:val="both"/>
            </w:pPr>
            <w:r w:rsidRPr="00C64AB4">
              <w:t>5. Naujosios Ūtos seniūnijoje – 1 renginys: vasar</w:t>
            </w:r>
            <w:r>
              <w:t>os šventė „Po tėviškės padange“.</w:t>
            </w:r>
            <w:r w:rsidRPr="00C64AB4">
              <w:t xml:space="preserve"> </w:t>
            </w:r>
          </w:p>
          <w:p w:rsidR="00944A19" w:rsidRPr="00C64AB4" w:rsidRDefault="00944A19" w:rsidP="00886FAA">
            <w:pPr>
              <w:spacing w:after="0" w:line="240" w:lineRule="auto"/>
              <w:ind w:left="33"/>
              <w:jc w:val="both"/>
            </w:pPr>
            <w:r w:rsidRPr="00C64AB4">
              <w:t>6. Išlaužo seniūnijoje – 2 renginiai: teatralizuota „Žvejo“ šventė, seniūnijo</w:t>
            </w:r>
            <w:r>
              <w:t>s rudens šventė „Rudens kraitė“.</w:t>
            </w:r>
            <w:r w:rsidRPr="00C64AB4">
              <w:t xml:space="preserve"> </w:t>
            </w:r>
          </w:p>
          <w:p w:rsidR="00944A19" w:rsidRDefault="00944A19" w:rsidP="00E05A5C">
            <w:pPr>
              <w:spacing w:after="0" w:line="240" w:lineRule="auto"/>
              <w:ind w:left="33"/>
              <w:jc w:val="both"/>
            </w:pPr>
            <w:r w:rsidRPr="00C64AB4">
              <w:t>7</w:t>
            </w:r>
            <w:r>
              <w:t xml:space="preserve">. Prienų mieste – 1 renginys: </w:t>
            </w:r>
            <w:r w:rsidRPr="00C64AB4">
              <w:t>Prienų krašto mugė „Rudens spalvos“</w:t>
            </w:r>
            <w:r>
              <w:t>.</w:t>
            </w:r>
          </w:p>
          <w:p w:rsidR="00944A19" w:rsidRPr="00886FAA" w:rsidRDefault="00944A19" w:rsidP="00E05A5C">
            <w:pPr>
              <w:spacing w:after="0" w:line="240" w:lineRule="auto"/>
              <w:ind w:left="33"/>
              <w:jc w:val="both"/>
            </w:pPr>
            <w:r>
              <w:t>Viso: 12 renginių, skirtų Bendruomenių metams pažymėti.</w:t>
            </w:r>
          </w:p>
        </w:tc>
      </w:tr>
      <w:tr w:rsidR="00944A19" w:rsidRPr="002F4D53" w:rsidTr="00FF4247">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vAlign w:val="center"/>
          </w:tcPr>
          <w:p w:rsidR="00944A19" w:rsidRPr="002F4D53" w:rsidRDefault="00944A19" w:rsidP="00FF4247">
            <w:pPr>
              <w:spacing w:after="0" w:line="240" w:lineRule="auto"/>
              <w:ind w:left="0"/>
            </w:pPr>
            <w:r w:rsidRPr="002F4D53">
              <w:t>Skatinti kolektyvų dalyvavimą įvairiuose rajoniniuose, regioniniuose, respublikiniuose, tarptautiniuose renginiuose.</w:t>
            </w:r>
          </w:p>
        </w:tc>
        <w:tc>
          <w:tcPr>
            <w:tcW w:w="4728" w:type="dxa"/>
            <w:vAlign w:val="center"/>
          </w:tcPr>
          <w:p w:rsidR="00944A19" w:rsidRPr="002F4D53" w:rsidRDefault="00944A19" w:rsidP="00FF4247">
            <w:pPr>
              <w:spacing w:after="0" w:line="240" w:lineRule="auto"/>
              <w:ind w:left="0"/>
            </w:pPr>
            <w:r>
              <w:t xml:space="preserve">Mėgėjų mano kolektyvai surengė pasirodymus </w:t>
            </w:r>
            <w:r w:rsidRPr="002F4D53">
              <w:t>161</w:t>
            </w:r>
            <w:r>
              <w:t xml:space="preserve"> renginyje. Iš jų: 2 tarptautiniuose, 36 respublikiniuose ir regioniniuose renginiuose, 11 respublikinių konkursų, 1 regioniniame konkurse bei kituose. </w:t>
            </w:r>
          </w:p>
        </w:tc>
      </w:tr>
      <w:tr w:rsidR="00944A19" w:rsidRPr="002F4D53" w:rsidTr="00FF4247">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vAlign w:val="center"/>
          </w:tcPr>
          <w:p w:rsidR="00944A19" w:rsidRPr="002F4D53" w:rsidRDefault="00944A19" w:rsidP="00FF4247">
            <w:pPr>
              <w:spacing w:after="0" w:line="240" w:lineRule="auto"/>
              <w:ind w:left="0"/>
            </w:pPr>
            <w:r w:rsidRPr="002F4D53">
              <w:t>Organizuoti tradicinius renginius, šventes, festivalius, atsižvelgiant į bendruomenės poreikius, inicijuoti naujų projektų kūrimą.</w:t>
            </w:r>
          </w:p>
        </w:tc>
        <w:tc>
          <w:tcPr>
            <w:tcW w:w="4728" w:type="dxa"/>
            <w:vAlign w:val="center"/>
          </w:tcPr>
          <w:p w:rsidR="00944A19" w:rsidRPr="002F4D53" w:rsidRDefault="00944A19" w:rsidP="00FF4247">
            <w:pPr>
              <w:spacing w:after="0" w:line="240" w:lineRule="auto"/>
              <w:ind w:left="0"/>
            </w:pPr>
            <w:r>
              <w:t xml:space="preserve">Suorganizuota 220 renginių. 37 iš jų dideli, Prienų mieste, </w:t>
            </w:r>
            <w:proofErr w:type="spellStart"/>
            <w:r>
              <w:t>Šilavoto</w:t>
            </w:r>
            <w:proofErr w:type="spellEnd"/>
            <w:r>
              <w:t xml:space="preserve">, </w:t>
            </w:r>
            <w:proofErr w:type="spellStart"/>
            <w:r>
              <w:t>Ašmintos</w:t>
            </w:r>
            <w:proofErr w:type="spellEnd"/>
            <w:r>
              <w:t>, Išlaužo, Pakuonio bei Naujosios Ūtos seniūnijose vykę tradiciniai renginiai (</w:t>
            </w:r>
            <w:r w:rsidRPr="002C27C4">
              <w:rPr>
                <w:i/>
              </w:rPr>
              <w:t>žr. 4.2. Didžiausi PKLC renginiai</w:t>
            </w:r>
            <w:r>
              <w:t xml:space="preserve">). </w:t>
            </w:r>
          </w:p>
        </w:tc>
      </w:tr>
      <w:tr w:rsidR="00944A19" w:rsidRPr="002F4D53" w:rsidTr="00FF4247">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tcPr>
          <w:p w:rsidR="00944A19" w:rsidRPr="002F4D53" w:rsidRDefault="00944A19" w:rsidP="00FF4247">
            <w:pPr>
              <w:spacing w:after="0" w:line="240" w:lineRule="auto"/>
              <w:ind w:left="0"/>
            </w:pPr>
            <w:r w:rsidRPr="002F4D53">
              <w:t>Plėtoti profesionalaus ir mėgėjų meno sklaidą rajone.</w:t>
            </w:r>
          </w:p>
        </w:tc>
        <w:tc>
          <w:tcPr>
            <w:tcW w:w="4728" w:type="dxa"/>
            <w:vAlign w:val="center"/>
          </w:tcPr>
          <w:p w:rsidR="00944A19" w:rsidRPr="002F4D53" w:rsidRDefault="00944A19" w:rsidP="00FF4247">
            <w:pPr>
              <w:spacing w:after="0" w:line="240" w:lineRule="auto"/>
              <w:ind w:left="0"/>
            </w:pPr>
            <w:r>
              <w:t xml:space="preserve">2016 metais įvyko 12 profesionaliojo meno renginių, 10 iš jų organizatorius – Prienų kultūros ir laisvalaikio centras. Juose apsilankė </w:t>
            </w:r>
            <w:r w:rsidRPr="00E0186C">
              <w:t>2660</w:t>
            </w:r>
            <w:r>
              <w:t xml:space="preserve"> žiūrovų. </w:t>
            </w:r>
          </w:p>
        </w:tc>
      </w:tr>
      <w:tr w:rsidR="00944A19" w:rsidRPr="002F4D53" w:rsidTr="00FF4247">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tcPr>
          <w:p w:rsidR="00944A19" w:rsidRPr="002F4D53" w:rsidRDefault="00944A19" w:rsidP="00FF4247">
            <w:pPr>
              <w:spacing w:after="0" w:line="240" w:lineRule="auto"/>
              <w:ind w:left="0"/>
            </w:pPr>
            <w:r w:rsidRPr="002F4D53">
              <w:t>Skatinti kolektyvų meistriškumo augimą, kūrybinius mainus.</w:t>
            </w:r>
          </w:p>
        </w:tc>
        <w:tc>
          <w:tcPr>
            <w:tcW w:w="4728" w:type="dxa"/>
            <w:vAlign w:val="center"/>
          </w:tcPr>
          <w:p w:rsidR="00944A19" w:rsidRPr="002F4D53" w:rsidRDefault="00944A19" w:rsidP="00FF4247">
            <w:pPr>
              <w:spacing w:after="0" w:line="240" w:lineRule="auto"/>
              <w:ind w:left="0"/>
            </w:pPr>
            <w:r>
              <w:t>1 mėgėjų meno kolektyvui suteikta aukštesnė – II-oji kategorija, 1 kolektyvui pirmą kartą suteikta III-oji kategorija (</w:t>
            </w:r>
            <w:r w:rsidRPr="002C27C4">
              <w:rPr>
                <w:i/>
              </w:rPr>
              <w:t>žr. 4.1. Svarbiausi pasiekimai</w:t>
            </w:r>
            <w:r>
              <w:t>).</w:t>
            </w:r>
          </w:p>
        </w:tc>
      </w:tr>
      <w:tr w:rsidR="00944A19" w:rsidRPr="002F4D53" w:rsidTr="00FF4247">
        <w:trPr>
          <w:trHeight w:val="607"/>
        </w:trPr>
        <w:tc>
          <w:tcPr>
            <w:tcW w:w="709" w:type="dxa"/>
            <w:vAlign w:val="center"/>
          </w:tcPr>
          <w:p w:rsidR="00944A19" w:rsidRPr="002F4D53" w:rsidRDefault="00944A19" w:rsidP="00CA739D">
            <w:pPr>
              <w:pStyle w:val="ListParagraph"/>
              <w:numPr>
                <w:ilvl w:val="0"/>
                <w:numId w:val="35"/>
              </w:numPr>
              <w:spacing w:after="0" w:line="240" w:lineRule="auto"/>
              <w:jc w:val="center"/>
            </w:pPr>
          </w:p>
        </w:tc>
        <w:tc>
          <w:tcPr>
            <w:tcW w:w="4253" w:type="dxa"/>
            <w:vAlign w:val="center"/>
          </w:tcPr>
          <w:p w:rsidR="00944A19" w:rsidRPr="002F4D53" w:rsidRDefault="00944A19" w:rsidP="00FF4247">
            <w:pPr>
              <w:spacing w:after="0" w:line="240" w:lineRule="auto"/>
              <w:ind w:left="0"/>
            </w:pPr>
            <w:r w:rsidRPr="002F4D53">
              <w:t>Rengti ir įgyvendinti bendrus projektus su kitomis rajono kultūros įstaigomis, visuomeninėmis organizacijomis.</w:t>
            </w:r>
          </w:p>
        </w:tc>
        <w:tc>
          <w:tcPr>
            <w:tcW w:w="4728" w:type="dxa"/>
            <w:vAlign w:val="center"/>
          </w:tcPr>
          <w:p w:rsidR="00944A19" w:rsidRDefault="00944A19" w:rsidP="00FF4247">
            <w:pPr>
              <w:spacing w:after="0" w:line="240" w:lineRule="auto"/>
              <w:ind w:left="0"/>
            </w:pPr>
            <w:r>
              <w:t>PKLC rengtas ir įgyvendintas projektas –</w:t>
            </w:r>
            <w:r w:rsidRPr="0070722B">
              <w:t xml:space="preserve"> Regioninis folkloro kolektyvų ir tautodailinink</w:t>
            </w:r>
            <w:r>
              <w:t xml:space="preserve">ų festivalis „Tėvelio dvarely“ (projekto vadovė D. </w:t>
            </w:r>
            <w:proofErr w:type="spellStart"/>
            <w:r>
              <w:t>Zagurskienė</w:t>
            </w:r>
            <w:proofErr w:type="spellEnd"/>
            <w:r>
              <w:t>);</w:t>
            </w:r>
          </w:p>
          <w:p w:rsidR="00944A19" w:rsidRDefault="00944A19" w:rsidP="00746C4A">
            <w:pPr>
              <w:spacing w:after="0" w:line="240" w:lineRule="auto"/>
              <w:ind w:left="0"/>
            </w:pPr>
            <w:r>
              <w:t>Prienų KLC 3 projektuose dalyvavo kaip partneris:</w:t>
            </w:r>
          </w:p>
          <w:p w:rsidR="00944A19" w:rsidRDefault="00944A19" w:rsidP="00746C4A">
            <w:pPr>
              <w:pStyle w:val="ListParagraph"/>
              <w:numPr>
                <w:ilvl w:val="0"/>
                <w:numId w:val="34"/>
              </w:numPr>
              <w:tabs>
                <w:tab w:val="left" w:pos="645"/>
              </w:tabs>
              <w:spacing w:after="0" w:line="240" w:lineRule="auto"/>
              <w:ind w:left="33" w:firstLine="284"/>
            </w:pPr>
            <w:r>
              <w:lastRenderedPageBreak/>
              <w:t xml:space="preserve">Pėsčiųjų žygis „Nemuno kilpomis“ (projekto </w:t>
            </w:r>
            <w:proofErr w:type="spellStart"/>
            <w:r>
              <w:t>vykd</w:t>
            </w:r>
            <w:proofErr w:type="spellEnd"/>
            <w:r>
              <w:t xml:space="preserve">. </w:t>
            </w:r>
            <w:proofErr w:type="spellStart"/>
            <w:r w:rsidRPr="00746C4A">
              <w:t>VšĮ</w:t>
            </w:r>
            <w:proofErr w:type="spellEnd"/>
            <w:r w:rsidRPr="00746C4A">
              <w:t xml:space="preserve"> </w:t>
            </w:r>
            <w:r>
              <w:t>„Trenk Turas“);</w:t>
            </w:r>
          </w:p>
          <w:p w:rsidR="00944A19" w:rsidRDefault="00944A19" w:rsidP="00746C4A">
            <w:pPr>
              <w:pStyle w:val="ListParagraph"/>
              <w:numPr>
                <w:ilvl w:val="0"/>
                <w:numId w:val="34"/>
              </w:numPr>
              <w:tabs>
                <w:tab w:val="left" w:pos="645"/>
              </w:tabs>
              <w:spacing w:after="0" w:line="240" w:lineRule="auto"/>
              <w:ind w:left="0" w:firstLine="284"/>
            </w:pPr>
            <w:r>
              <w:t>„</w:t>
            </w:r>
            <w:proofErr w:type="spellStart"/>
            <w:r>
              <w:t>Šilavoto</w:t>
            </w:r>
            <w:proofErr w:type="spellEnd"/>
            <w:r>
              <w:t xml:space="preserve"> bendruomenės atminties vietos išsaugojimas: skulptūrų tako įrengimas“ (projekto </w:t>
            </w:r>
            <w:proofErr w:type="spellStart"/>
            <w:r>
              <w:t>vykd</w:t>
            </w:r>
            <w:proofErr w:type="spellEnd"/>
            <w:r>
              <w:t xml:space="preserve">. Prienų krašto muziejus) </w:t>
            </w:r>
          </w:p>
          <w:p w:rsidR="00944A19" w:rsidRPr="00337D4A" w:rsidRDefault="00944A19" w:rsidP="00746C4A">
            <w:pPr>
              <w:pStyle w:val="ListParagraph"/>
              <w:numPr>
                <w:ilvl w:val="0"/>
                <w:numId w:val="34"/>
              </w:numPr>
              <w:tabs>
                <w:tab w:val="left" w:pos="630"/>
              </w:tabs>
              <w:spacing w:after="0" w:line="240" w:lineRule="auto"/>
              <w:ind w:left="33" w:firstLine="327"/>
            </w:pPr>
            <w:r>
              <w:t>„</w:t>
            </w:r>
            <w:proofErr w:type="spellStart"/>
            <w:r>
              <w:t>Inovatyvi</w:t>
            </w:r>
            <w:proofErr w:type="spellEnd"/>
            <w:r>
              <w:t xml:space="preserve"> komunikacija – naujos galimybės vartotojams“ (projekto </w:t>
            </w:r>
            <w:proofErr w:type="spellStart"/>
            <w:r>
              <w:t>vykd</w:t>
            </w:r>
            <w:proofErr w:type="spellEnd"/>
            <w:r>
              <w:t>. Prienų Justino Marcinkevičiaus biblioteka)</w:t>
            </w:r>
          </w:p>
        </w:tc>
      </w:tr>
      <w:tr w:rsidR="00944A19" w:rsidRPr="002F4D53" w:rsidTr="00FF4247">
        <w:trPr>
          <w:trHeight w:val="607"/>
        </w:trPr>
        <w:tc>
          <w:tcPr>
            <w:tcW w:w="709" w:type="dxa"/>
            <w:vAlign w:val="center"/>
          </w:tcPr>
          <w:p w:rsidR="00944A19" w:rsidRPr="002F4D53" w:rsidRDefault="00944A19" w:rsidP="00CA739D">
            <w:pPr>
              <w:pStyle w:val="ListParagraph"/>
              <w:numPr>
                <w:ilvl w:val="0"/>
                <w:numId w:val="35"/>
              </w:numPr>
              <w:spacing w:after="0" w:line="240" w:lineRule="auto"/>
            </w:pPr>
          </w:p>
        </w:tc>
        <w:tc>
          <w:tcPr>
            <w:tcW w:w="4253" w:type="dxa"/>
            <w:vAlign w:val="center"/>
          </w:tcPr>
          <w:p w:rsidR="00944A19" w:rsidRPr="002F4D53" w:rsidRDefault="00944A19" w:rsidP="00FF4247">
            <w:pPr>
              <w:spacing w:after="0" w:line="240" w:lineRule="auto"/>
              <w:ind w:left="0"/>
            </w:pPr>
            <w:r w:rsidRPr="002F4D53">
              <w:t>Bendradarbiauti su rajono laikraščiais, anonsuoti, aptarti įvyksiančius ir įvykusius renginius, kultūrinius projektus, skleisti kitą aktualią kultūrinę informaciją.</w:t>
            </w:r>
          </w:p>
        </w:tc>
        <w:tc>
          <w:tcPr>
            <w:tcW w:w="4728" w:type="dxa"/>
            <w:vAlign w:val="center"/>
          </w:tcPr>
          <w:p w:rsidR="00944A19" w:rsidRPr="002F4D53" w:rsidRDefault="00944A19" w:rsidP="00FF4247">
            <w:pPr>
              <w:spacing w:after="0" w:line="240" w:lineRule="auto"/>
              <w:ind w:left="0"/>
            </w:pPr>
            <w:r>
              <w:t>Prienų rajono žiniasklaidos atstovai nuolat informuojami apie planuojamus renginius, kviečiami dalyvauti renginių metu, jiems pateikiama svarbiausia, su renginiu susijusi, informacija.</w:t>
            </w:r>
          </w:p>
        </w:tc>
      </w:tr>
    </w:tbl>
    <w:p w:rsidR="00944A19" w:rsidRDefault="00944A19" w:rsidP="00BE46C4">
      <w:pPr>
        <w:spacing w:after="0"/>
        <w:ind w:left="0" w:firstLine="567"/>
        <w:jc w:val="both"/>
        <w:rPr>
          <w:lang w:eastAsia="lt-LT"/>
        </w:rPr>
      </w:pPr>
    </w:p>
    <w:p w:rsidR="00944A19" w:rsidRPr="000C2D0B" w:rsidRDefault="00944A19" w:rsidP="00D91924">
      <w:pPr>
        <w:spacing w:after="0"/>
        <w:ind w:left="0" w:firstLine="567"/>
        <w:jc w:val="both"/>
        <w:rPr>
          <w:b/>
          <w:bCs/>
        </w:rPr>
      </w:pPr>
      <w:r w:rsidRPr="0070722B">
        <w:rPr>
          <w:b/>
        </w:rPr>
        <w:t>2. Žmogiškųjų išteklių valdymas</w:t>
      </w:r>
    </w:p>
    <w:p w:rsidR="00944A19" w:rsidRDefault="00944A19" w:rsidP="00CA739D">
      <w:pPr>
        <w:spacing w:after="0"/>
        <w:rPr>
          <w:b/>
          <w:bCs/>
        </w:rPr>
      </w:pPr>
    </w:p>
    <w:p w:rsidR="00944A19" w:rsidRPr="000C2D0B" w:rsidRDefault="00944A19" w:rsidP="00CA739D">
      <w:pPr>
        <w:spacing w:after="0"/>
        <w:ind w:left="0"/>
        <w:rPr>
          <w:b/>
          <w:bCs/>
        </w:rPr>
      </w:pPr>
      <w:r w:rsidRPr="000C2D0B">
        <w:rPr>
          <w:b/>
          <w:bCs/>
        </w:rPr>
        <w:t>2.1. Lentelė</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709"/>
        <w:gridCol w:w="1452"/>
        <w:gridCol w:w="1559"/>
        <w:gridCol w:w="1560"/>
        <w:gridCol w:w="1417"/>
        <w:gridCol w:w="1559"/>
      </w:tblGrid>
      <w:tr w:rsidR="00944A19" w:rsidRPr="0070722B" w:rsidTr="00CA739D">
        <w:tc>
          <w:tcPr>
            <w:tcW w:w="1843" w:type="dxa"/>
            <w:gridSpan w:val="2"/>
            <w:vAlign w:val="center"/>
          </w:tcPr>
          <w:p w:rsidR="00944A19" w:rsidRPr="0070722B" w:rsidRDefault="00944A19" w:rsidP="004C213D">
            <w:pPr>
              <w:spacing w:after="0"/>
              <w:ind w:left="142"/>
              <w:jc w:val="center"/>
              <w:rPr>
                <w:lang w:eastAsia="lt-LT"/>
              </w:rPr>
            </w:pPr>
            <w:r w:rsidRPr="0070722B">
              <w:rPr>
                <w:lang w:eastAsia="lt-LT"/>
              </w:rPr>
              <w:t>Darbuotojų skaičius</w:t>
            </w:r>
          </w:p>
        </w:tc>
        <w:tc>
          <w:tcPr>
            <w:tcW w:w="7547" w:type="dxa"/>
            <w:gridSpan w:val="5"/>
            <w:vAlign w:val="center"/>
          </w:tcPr>
          <w:p w:rsidR="00944A19" w:rsidRPr="0070722B" w:rsidRDefault="00944A19" w:rsidP="00025FE1">
            <w:pPr>
              <w:spacing w:after="0"/>
              <w:ind w:left="142"/>
              <w:jc w:val="center"/>
              <w:rPr>
                <w:lang w:eastAsia="lt-LT"/>
              </w:rPr>
            </w:pPr>
            <w:r w:rsidRPr="0070722B">
              <w:rPr>
                <w:lang w:eastAsia="lt-LT"/>
              </w:rPr>
              <w:t>Išsilavinimas</w:t>
            </w:r>
          </w:p>
        </w:tc>
      </w:tr>
      <w:tr w:rsidR="00944A19" w:rsidRPr="0070722B" w:rsidTr="00CA739D">
        <w:tc>
          <w:tcPr>
            <w:tcW w:w="1134" w:type="dxa"/>
            <w:vAlign w:val="center"/>
          </w:tcPr>
          <w:p w:rsidR="00944A19" w:rsidRPr="0070722B" w:rsidRDefault="00944A19" w:rsidP="004C213D">
            <w:pPr>
              <w:spacing w:after="0" w:line="240" w:lineRule="auto"/>
              <w:ind w:left="-43"/>
              <w:jc w:val="center"/>
              <w:rPr>
                <w:lang w:eastAsia="lt-LT"/>
              </w:rPr>
            </w:pPr>
            <w:r w:rsidRPr="0070722B">
              <w:rPr>
                <w:lang w:eastAsia="lt-LT"/>
              </w:rPr>
              <w:t xml:space="preserve">Visi </w:t>
            </w:r>
            <w:proofErr w:type="spellStart"/>
            <w:r w:rsidRPr="0070722B">
              <w:rPr>
                <w:lang w:eastAsia="lt-LT"/>
              </w:rPr>
              <w:t>darbuo-tojai</w:t>
            </w:r>
            <w:proofErr w:type="spellEnd"/>
          </w:p>
        </w:tc>
        <w:tc>
          <w:tcPr>
            <w:tcW w:w="709" w:type="dxa"/>
            <w:vAlign w:val="center"/>
          </w:tcPr>
          <w:p w:rsidR="00944A19" w:rsidRPr="0070722B" w:rsidRDefault="00944A19" w:rsidP="004C213D">
            <w:pPr>
              <w:spacing w:after="0" w:line="240" w:lineRule="auto"/>
              <w:jc w:val="center"/>
              <w:rPr>
                <w:lang w:eastAsia="lt-LT"/>
              </w:rPr>
            </w:pPr>
            <w:r w:rsidRPr="0070722B">
              <w:rPr>
                <w:lang w:eastAsia="lt-LT"/>
              </w:rPr>
              <w:t>Etatai</w:t>
            </w:r>
          </w:p>
        </w:tc>
        <w:tc>
          <w:tcPr>
            <w:tcW w:w="1452" w:type="dxa"/>
            <w:vAlign w:val="center"/>
          </w:tcPr>
          <w:p w:rsidR="00944A19" w:rsidRPr="0070722B" w:rsidRDefault="00944A19" w:rsidP="004C213D">
            <w:pPr>
              <w:spacing w:after="0" w:line="240" w:lineRule="auto"/>
              <w:jc w:val="center"/>
              <w:rPr>
                <w:lang w:eastAsia="lt-LT"/>
              </w:rPr>
            </w:pPr>
            <w:r w:rsidRPr="0070722B">
              <w:rPr>
                <w:lang w:eastAsia="lt-LT"/>
              </w:rPr>
              <w:t>Aukštasis</w:t>
            </w:r>
          </w:p>
          <w:p w:rsidR="00944A19" w:rsidRPr="0070722B" w:rsidRDefault="00944A19" w:rsidP="004C213D">
            <w:pPr>
              <w:spacing w:after="0" w:line="240" w:lineRule="auto"/>
              <w:jc w:val="center"/>
              <w:rPr>
                <w:lang w:eastAsia="lt-LT"/>
              </w:rPr>
            </w:pPr>
            <w:r w:rsidRPr="0070722B">
              <w:rPr>
                <w:lang w:eastAsia="lt-LT"/>
              </w:rPr>
              <w:t>universitetinis</w:t>
            </w:r>
          </w:p>
        </w:tc>
        <w:tc>
          <w:tcPr>
            <w:tcW w:w="1559" w:type="dxa"/>
            <w:vAlign w:val="center"/>
          </w:tcPr>
          <w:p w:rsidR="00944A19" w:rsidRPr="0070722B" w:rsidRDefault="00944A19" w:rsidP="004C213D">
            <w:pPr>
              <w:spacing w:after="0" w:line="240" w:lineRule="auto"/>
              <w:jc w:val="center"/>
              <w:rPr>
                <w:lang w:eastAsia="lt-LT"/>
              </w:rPr>
            </w:pPr>
            <w:r w:rsidRPr="0070722B">
              <w:rPr>
                <w:lang w:eastAsia="lt-LT"/>
              </w:rPr>
              <w:t xml:space="preserve">Aukštasis </w:t>
            </w:r>
            <w:proofErr w:type="spellStart"/>
            <w:r w:rsidRPr="0070722B">
              <w:rPr>
                <w:lang w:eastAsia="lt-LT"/>
              </w:rPr>
              <w:t>neuniversi-tetinis</w:t>
            </w:r>
            <w:proofErr w:type="spellEnd"/>
          </w:p>
        </w:tc>
        <w:tc>
          <w:tcPr>
            <w:tcW w:w="1560" w:type="dxa"/>
            <w:vAlign w:val="center"/>
          </w:tcPr>
          <w:p w:rsidR="00944A19" w:rsidRPr="0070722B" w:rsidRDefault="00944A19" w:rsidP="004C213D">
            <w:pPr>
              <w:spacing w:after="0" w:line="240" w:lineRule="auto"/>
              <w:jc w:val="center"/>
              <w:rPr>
                <w:lang w:eastAsia="lt-LT"/>
              </w:rPr>
            </w:pPr>
            <w:proofErr w:type="spellStart"/>
            <w:r w:rsidRPr="0070722B">
              <w:rPr>
                <w:lang w:eastAsia="lt-LT"/>
              </w:rPr>
              <w:t>Spec</w:t>
            </w:r>
            <w:proofErr w:type="spellEnd"/>
            <w:r w:rsidRPr="0070722B">
              <w:rPr>
                <w:lang w:eastAsia="lt-LT"/>
              </w:rPr>
              <w:t>. vidurinis</w:t>
            </w:r>
          </w:p>
        </w:tc>
        <w:tc>
          <w:tcPr>
            <w:tcW w:w="1417" w:type="dxa"/>
            <w:vAlign w:val="center"/>
          </w:tcPr>
          <w:p w:rsidR="00944A19" w:rsidRPr="0070722B" w:rsidRDefault="00944A19" w:rsidP="004C213D">
            <w:pPr>
              <w:spacing w:after="0" w:line="240" w:lineRule="auto"/>
              <w:jc w:val="center"/>
              <w:rPr>
                <w:lang w:eastAsia="lt-LT"/>
              </w:rPr>
            </w:pPr>
            <w:r w:rsidRPr="0070722B">
              <w:rPr>
                <w:lang w:eastAsia="lt-LT"/>
              </w:rPr>
              <w:t>Vidurinis</w:t>
            </w:r>
          </w:p>
        </w:tc>
        <w:tc>
          <w:tcPr>
            <w:tcW w:w="1559" w:type="dxa"/>
            <w:vAlign w:val="center"/>
          </w:tcPr>
          <w:p w:rsidR="00944A19" w:rsidRPr="0070722B" w:rsidRDefault="00944A19" w:rsidP="004C213D">
            <w:pPr>
              <w:spacing w:after="0" w:line="240" w:lineRule="auto"/>
              <w:jc w:val="center"/>
              <w:rPr>
                <w:lang w:eastAsia="lt-LT"/>
              </w:rPr>
            </w:pPr>
            <w:r w:rsidRPr="0070722B">
              <w:rPr>
                <w:lang w:eastAsia="lt-LT"/>
              </w:rPr>
              <w:t>Nebaigtas vidurinis</w:t>
            </w:r>
          </w:p>
        </w:tc>
      </w:tr>
      <w:tr w:rsidR="00944A19" w:rsidRPr="0070722B" w:rsidTr="00CA739D">
        <w:tc>
          <w:tcPr>
            <w:tcW w:w="1134" w:type="dxa"/>
            <w:vAlign w:val="center"/>
          </w:tcPr>
          <w:p w:rsidR="00944A19" w:rsidRPr="0070722B" w:rsidRDefault="00944A19" w:rsidP="004C213D">
            <w:pPr>
              <w:spacing w:after="0"/>
              <w:jc w:val="center"/>
              <w:rPr>
                <w:lang w:eastAsia="lt-LT"/>
              </w:rPr>
            </w:pPr>
            <w:r w:rsidRPr="0070722B">
              <w:rPr>
                <w:lang w:eastAsia="lt-LT"/>
              </w:rPr>
              <w:t>30</w:t>
            </w:r>
          </w:p>
        </w:tc>
        <w:tc>
          <w:tcPr>
            <w:tcW w:w="709" w:type="dxa"/>
            <w:vAlign w:val="center"/>
          </w:tcPr>
          <w:p w:rsidR="00944A19" w:rsidRPr="0070722B" w:rsidRDefault="00944A19" w:rsidP="00025FE1">
            <w:pPr>
              <w:spacing w:after="0"/>
              <w:jc w:val="center"/>
              <w:rPr>
                <w:lang w:eastAsia="lt-LT"/>
              </w:rPr>
            </w:pPr>
            <w:r w:rsidRPr="0070722B">
              <w:rPr>
                <w:lang w:eastAsia="lt-LT"/>
              </w:rPr>
              <w:t>30,5</w:t>
            </w:r>
          </w:p>
        </w:tc>
        <w:tc>
          <w:tcPr>
            <w:tcW w:w="1452" w:type="dxa"/>
            <w:vAlign w:val="center"/>
          </w:tcPr>
          <w:p w:rsidR="00944A19" w:rsidRPr="0070722B" w:rsidRDefault="00944A19" w:rsidP="00BB2225">
            <w:pPr>
              <w:spacing w:after="0"/>
              <w:jc w:val="center"/>
              <w:rPr>
                <w:lang w:eastAsia="lt-LT"/>
              </w:rPr>
            </w:pPr>
            <w:r w:rsidRPr="0070722B">
              <w:rPr>
                <w:lang w:eastAsia="lt-LT"/>
              </w:rPr>
              <w:t xml:space="preserve">11 </w:t>
            </w:r>
          </w:p>
        </w:tc>
        <w:tc>
          <w:tcPr>
            <w:tcW w:w="1559" w:type="dxa"/>
            <w:vAlign w:val="center"/>
          </w:tcPr>
          <w:p w:rsidR="00944A19" w:rsidRPr="0070722B" w:rsidRDefault="00944A19" w:rsidP="00BB2225">
            <w:pPr>
              <w:spacing w:after="0"/>
              <w:jc w:val="center"/>
              <w:rPr>
                <w:lang w:eastAsia="lt-LT"/>
              </w:rPr>
            </w:pPr>
            <w:r w:rsidRPr="0070722B">
              <w:rPr>
                <w:lang w:eastAsia="lt-LT"/>
              </w:rPr>
              <w:t xml:space="preserve">3 </w:t>
            </w:r>
          </w:p>
        </w:tc>
        <w:tc>
          <w:tcPr>
            <w:tcW w:w="1560" w:type="dxa"/>
            <w:vAlign w:val="center"/>
          </w:tcPr>
          <w:p w:rsidR="00944A19" w:rsidRPr="0070722B" w:rsidRDefault="00944A19" w:rsidP="00BB2225">
            <w:pPr>
              <w:spacing w:after="0"/>
              <w:jc w:val="center"/>
              <w:rPr>
                <w:lang w:eastAsia="lt-LT"/>
              </w:rPr>
            </w:pPr>
            <w:r>
              <w:rPr>
                <w:lang w:eastAsia="lt-LT"/>
              </w:rPr>
              <w:t>3</w:t>
            </w:r>
            <w:r w:rsidRPr="0070722B">
              <w:rPr>
                <w:lang w:eastAsia="lt-LT"/>
              </w:rPr>
              <w:t xml:space="preserve"> </w:t>
            </w:r>
          </w:p>
        </w:tc>
        <w:tc>
          <w:tcPr>
            <w:tcW w:w="1417" w:type="dxa"/>
            <w:vAlign w:val="center"/>
          </w:tcPr>
          <w:p w:rsidR="00944A19" w:rsidRPr="0070722B" w:rsidRDefault="00944A19" w:rsidP="00BB2225">
            <w:pPr>
              <w:spacing w:after="0"/>
              <w:jc w:val="center"/>
              <w:rPr>
                <w:lang w:eastAsia="lt-LT"/>
              </w:rPr>
            </w:pPr>
            <w:r w:rsidRPr="0070722B">
              <w:rPr>
                <w:lang w:eastAsia="lt-LT"/>
              </w:rPr>
              <w:t xml:space="preserve">1 </w:t>
            </w:r>
          </w:p>
        </w:tc>
        <w:tc>
          <w:tcPr>
            <w:tcW w:w="1559" w:type="dxa"/>
            <w:vAlign w:val="center"/>
          </w:tcPr>
          <w:p w:rsidR="00944A19" w:rsidRPr="0070722B" w:rsidRDefault="00944A19" w:rsidP="00BB2225">
            <w:pPr>
              <w:spacing w:after="0"/>
              <w:jc w:val="center"/>
              <w:rPr>
                <w:lang w:eastAsia="lt-LT"/>
              </w:rPr>
            </w:pPr>
            <w:r w:rsidRPr="0070722B">
              <w:rPr>
                <w:lang w:eastAsia="lt-LT"/>
              </w:rPr>
              <w:t>3</w:t>
            </w:r>
          </w:p>
        </w:tc>
      </w:tr>
      <w:tr w:rsidR="00944A19" w:rsidRPr="0070722B" w:rsidTr="00CA739D">
        <w:tc>
          <w:tcPr>
            <w:tcW w:w="9390" w:type="dxa"/>
            <w:gridSpan w:val="7"/>
            <w:vAlign w:val="center"/>
          </w:tcPr>
          <w:p w:rsidR="00944A19" w:rsidRPr="0070722B" w:rsidRDefault="00944A19" w:rsidP="00BE46C4">
            <w:pPr>
              <w:spacing w:after="0"/>
              <w:ind w:left="0"/>
              <w:rPr>
                <w:lang w:eastAsia="lt-LT"/>
              </w:rPr>
            </w:pPr>
            <w:r>
              <w:rPr>
                <w:lang w:eastAsia="lt-LT"/>
              </w:rPr>
              <w:t>Iš jų kultūros ir meno</w:t>
            </w:r>
          </w:p>
        </w:tc>
      </w:tr>
      <w:tr w:rsidR="00944A19" w:rsidRPr="0070722B" w:rsidTr="00CA739D">
        <w:tc>
          <w:tcPr>
            <w:tcW w:w="1134" w:type="dxa"/>
            <w:vAlign w:val="center"/>
          </w:tcPr>
          <w:p w:rsidR="00944A19" w:rsidRPr="0070722B" w:rsidRDefault="00944A19" w:rsidP="004C213D">
            <w:pPr>
              <w:spacing w:after="0"/>
              <w:jc w:val="center"/>
              <w:rPr>
                <w:lang w:eastAsia="lt-LT"/>
              </w:rPr>
            </w:pPr>
            <w:r>
              <w:rPr>
                <w:lang w:eastAsia="lt-LT"/>
              </w:rPr>
              <w:t>21</w:t>
            </w:r>
          </w:p>
        </w:tc>
        <w:tc>
          <w:tcPr>
            <w:tcW w:w="709" w:type="dxa"/>
            <w:vAlign w:val="center"/>
          </w:tcPr>
          <w:p w:rsidR="00944A19" w:rsidRPr="0070722B" w:rsidRDefault="00944A19" w:rsidP="004C213D">
            <w:pPr>
              <w:spacing w:after="0"/>
              <w:jc w:val="center"/>
              <w:rPr>
                <w:lang w:eastAsia="lt-LT"/>
              </w:rPr>
            </w:pPr>
            <w:r>
              <w:rPr>
                <w:lang w:eastAsia="lt-LT"/>
              </w:rPr>
              <w:t>19</w:t>
            </w:r>
          </w:p>
        </w:tc>
        <w:tc>
          <w:tcPr>
            <w:tcW w:w="1452" w:type="dxa"/>
            <w:vAlign w:val="center"/>
          </w:tcPr>
          <w:p w:rsidR="00944A19" w:rsidRPr="0070722B" w:rsidRDefault="00944A19" w:rsidP="00BB2225">
            <w:pPr>
              <w:spacing w:after="0"/>
              <w:jc w:val="center"/>
              <w:rPr>
                <w:lang w:eastAsia="lt-LT"/>
              </w:rPr>
            </w:pPr>
            <w:r>
              <w:rPr>
                <w:lang w:eastAsia="lt-LT"/>
              </w:rPr>
              <w:t xml:space="preserve">11 </w:t>
            </w:r>
          </w:p>
        </w:tc>
        <w:tc>
          <w:tcPr>
            <w:tcW w:w="1559" w:type="dxa"/>
            <w:vAlign w:val="center"/>
          </w:tcPr>
          <w:p w:rsidR="00944A19" w:rsidRPr="0070722B" w:rsidRDefault="00944A19" w:rsidP="00FF26AE">
            <w:pPr>
              <w:spacing w:after="0"/>
              <w:jc w:val="center"/>
              <w:rPr>
                <w:lang w:eastAsia="lt-LT"/>
              </w:rPr>
            </w:pPr>
            <w:r>
              <w:rPr>
                <w:lang w:eastAsia="lt-LT"/>
              </w:rPr>
              <w:t>3</w:t>
            </w:r>
          </w:p>
        </w:tc>
        <w:tc>
          <w:tcPr>
            <w:tcW w:w="1560" w:type="dxa"/>
            <w:vAlign w:val="center"/>
          </w:tcPr>
          <w:p w:rsidR="00944A19" w:rsidRDefault="00944A19" w:rsidP="00FF26AE">
            <w:pPr>
              <w:spacing w:after="0"/>
              <w:jc w:val="center"/>
              <w:rPr>
                <w:lang w:eastAsia="lt-LT"/>
              </w:rPr>
            </w:pPr>
            <w:r>
              <w:rPr>
                <w:lang w:eastAsia="lt-LT"/>
              </w:rPr>
              <w:t>2</w:t>
            </w:r>
          </w:p>
        </w:tc>
        <w:tc>
          <w:tcPr>
            <w:tcW w:w="1417" w:type="dxa"/>
            <w:vAlign w:val="center"/>
          </w:tcPr>
          <w:p w:rsidR="00944A19" w:rsidRPr="0070722B" w:rsidRDefault="00944A19" w:rsidP="00FF26AE">
            <w:pPr>
              <w:spacing w:after="0"/>
              <w:jc w:val="center"/>
              <w:rPr>
                <w:lang w:eastAsia="lt-LT"/>
              </w:rPr>
            </w:pPr>
            <w:r>
              <w:rPr>
                <w:lang w:eastAsia="lt-LT"/>
              </w:rPr>
              <w:t>1</w:t>
            </w:r>
          </w:p>
        </w:tc>
        <w:tc>
          <w:tcPr>
            <w:tcW w:w="1559" w:type="dxa"/>
            <w:vAlign w:val="center"/>
          </w:tcPr>
          <w:p w:rsidR="00944A19" w:rsidRPr="0070722B" w:rsidRDefault="00944A19" w:rsidP="00FF26AE">
            <w:pPr>
              <w:spacing w:after="0"/>
              <w:jc w:val="center"/>
              <w:rPr>
                <w:lang w:eastAsia="lt-LT"/>
              </w:rPr>
            </w:pPr>
          </w:p>
        </w:tc>
      </w:tr>
    </w:tbl>
    <w:p w:rsidR="00944A19" w:rsidRPr="00025FE1" w:rsidRDefault="00944A19" w:rsidP="00025FE1">
      <w:pPr>
        <w:spacing w:after="0"/>
        <w:ind w:left="0" w:firstLine="567"/>
        <w:jc w:val="both"/>
      </w:pPr>
      <w:r w:rsidRPr="00025FE1">
        <w:rPr>
          <w:b/>
        </w:rPr>
        <w:t xml:space="preserve">Pastabos: </w:t>
      </w:r>
      <w:r w:rsidRPr="00025FE1">
        <w:t>Lentelėje nepateikti duomenys apie 9 darbuotojus, turinčius aukštesnįjį išsilavinimą. Iš jų 2 – kultūros ir meno darbuotojai. 2,25 etato 2016 m. buvo neužimti.</w:t>
      </w:r>
    </w:p>
    <w:p w:rsidR="00944A19" w:rsidRPr="00025FE1" w:rsidRDefault="00944A19" w:rsidP="00A44B34">
      <w:pPr>
        <w:spacing w:after="0"/>
      </w:pPr>
    </w:p>
    <w:p w:rsidR="00944A19" w:rsidRPr="00CA739D" w:rsidRDefault="00944A19" w:rsidP="00D91924">
      <w:pPr>
        <w:spacing w:after="0"/>
        <w:ind w:left="0"/>
        <w:rPr>
          <w:b/>
          <w:lang w:bidi="hi-IN"/>
        </w:rPr>
      </w:pPr>
      <w:r w:rsidRPr="00CA739D">
        <w:rPr>
          <w:b/>
        </w:rPr>
        <w:t>3.</w:t>
      </w:r>
      <w:r>
        <w:rPr>
          <w:b/>
        </w:rPr>
        <w:t xml:space="preserve"> </w:t>
      </w:r>
      <w:r w:rsidRPr="00CA739D">
        <w:rPr>
          <w:b/>
        </w:rPr>
        <w:t>Į</w:t>
      </w:r>
      <w:r w:rsidRPr="00CA739D">
        <w:rPr>
          <w:b/>
          <w:lang w:bidi="hi-IN"/>
        </w:rPr>
        <w:t>staigos veiklos rodikliai</w:t>
      </w:r>
    </w:p>
    <w:p w:rsidR="00944A19" w:rsidRPr="00CA739D" w:rsidRDefault="00944A19" w:rsidP="00CA739D">
      <w:pPr>
        <w:spacing w:after="0"/>
        <w:ind w:left="0" w:firstLine="567"/>
        <w:rPr>
          <w:bCs/>
        </w:rPr>
      </w:pPr>
    </w:p>
    <w:p w:rsidR="00944A19" w:rsidRPr="000C2D0B" w:rsidRDefault="00944A19" w:rsidP="00D91924">
      <w:pPr>
        <w:spacing w:after="0"/>
        <w:ind w:left="0"/>
        <w:rPr>
          <w:b/>
          <w:lang w:bidi="hi-IN"/>
        </w:rPr>
      </w:pPr>
      <w:r w:rsidRPr="000C2D0B">
        <w:rPr>
          <w:b/>
        </w:rPr>
        <w:t xml:space="preserve">3.1. Lentelė </w:t>
      </w:r>
    </w:p>
    <w:tbl>
      <w:tblPr>
        <w:tblW w:w="0" w:type="auto"/>
        <w:tblInd w:w="198" w:type="dxa"/>
        <w:tblBorders>
          <w:top w:val="single" w:sz="2" w:space="0" w:color="000001"/>
          <w:left w:val="single" w:sz="2" w:space="0" w:color="000001"/>
          <w:bottom w:val="single" w:sz="2" w:space="0" w:color="000001"/>
          <w:insideH w:val="single" w:sz="2" w:space="0" w:color="000001"/>
        </w:tblBorders>
        <w:tblLayout w:type="fixed"/>
        <w:tblCellMar>
          <w:left w:w="56" w:type="dxa"/>
          <w:right w:w="57" w:type="dxa"/>
        </w:tblCellMar>
        <w:tblLook w:val="0000"/>
      </w:tblPr>
      <w:tblGrid>
        <w:gridCol w:w="695"/>
        <w:gridCol w:w="2750"/>
        <w:gridCol w:w="1091"/>
        <w:gridCol w:w="992"/>
        <w:gridCol w:w="1603"/>
        <w:gridCol w:w="2229"/>
        <w:gridCol w:w="193"/>
      </w:tblGrid>
      <w:tr w:rsidR="00944A19" w:rsidRPr="0070722B" w:rsidTr="00CA739D">
        <w:trPr>
          <w:gridAfter w:val="1"/>
          <w:wAfter w:w="193" w:type="dxa"/>
          <w:trHeight w:val="233"/>
        </w:trPr>
        <w:tc>
          <w:tcPr>
            <w:tcW w:w="695" w:type="dxa"/>
            <w:vMerge w:val="restart"/>
            <w:tcMar>
              <w:left w:w="56" w:type="dxa"/>
            </w:tcMar>
            <w:vAlign w:val="center"/>
          </w:tcPr>
          <w:p w:rsidR="00944A19" w:rsidRDefault="00944A19" w:rsidP="00CA739D">
            <w:pPr>
              <w:spacing w:after="0" w:line="240" w:lineRule="auto"/>
              <w:jc w:val="center"/>
              <w:rPr>
                <w:lang w:bidi="hi-IN"/>
              </w:rPr>
            </w:pPr>
            <w:r w:rsidRPr="0070722B">
              <w:rPr>
                <w:lang w:bidi="hi-IN"/>
              </w:rPr>
              <w:t>Eil.</w:t>
            </w:r>
          </w:p>
          <w:p w:rsidR="00944A19" w:rsidRPr="0070722B" w:rsidRDefault="00944A19" w:rsidP="00CA739D">
            <w:pPr>
              <w:spacing w:after="0" w:line="240" w:lineRule="auto"/>
              <w:jc w:val="center"/>
              <w:rPr>
                <w:lang w:bidi="hi-IN"/>
              </w:rPr>
            </w:pPr>
            <w:r w:rsidRPr="0070722B">
              <w:rPr>
                <w:lang w:bidi="hi-IN"/>
              </w:rPr>
              <w:t>Nr.</w:t>
            </w:r>
          </w:p>
        </w:tc>
        <w:tc>
          <w:tcPr>
            <w:tcW w:w="2750" w:type="dxa"/>
            <w:vMerge w:val="restart"/>
            <w:tcBorders>
              <w:left w:val="single" w:sz="2" w:space="0" w:color="000001"/>
            </w:tcBorders>
            <w:tcMar>
              <w:left w:w="56" w:type="dxa"/>
            </w:tcMar>
            <w:vAlign w:val="center"/>
          </w:tcPr>
          <w:p w:rsidR="00944A19" w:rsidRPr="0070722B" w:rsidRDefault="00944A19" w:rsidP="00CA739D">
            <w:pPr>
              <w:spacing w:after="0" w:line="240" w:lineRule="auto"/>
              <w:ind w:left="0"/>
              <w:jc w:val="center"/>
              <w:rPr>
                <w:lang w:bidi="hi-IN"/>
              </w:rPr>
            </w:pPr>
            <w:r w:rsidRPr="0070722B">
              <w:rPr>
                <w:lang w:bidi="hi-IN"/>
              </w:rPr>
              <w:t>Meno kolektyvas</w:t>
            </w:r>
          </w:p>
          <w:p w:rsidR="00944A19" w:rsidRPr="0070722B" w:rsidRDefault="00944A19" w:rsidP="00CA739D">
            <w:pPr>
              <w:spacing w:after="0" w:line="240" w:lineRule="auto"/>
              <w:ind w:left="0"/>
              <w:jc w:val="center"/>
              <w:rPr>
                <w:lang w:bidi="hi-IN"/>
              </w:rPr>
            </w:pPr>
            <w:r w:rsidRPr="0070722B">
              <w:rPr>
                <w:lang w:bidi="hi-IN"/>
              </w:rPr>
              <w:t>(pavadinimas)</w:t>
            </w:r>
          </w:p>
        </w:tc>
        <w:tc>
          <w:tcPr>
            <w:tcW w:w="2083" w:type="dxa"/>
            <w:gridSpan w:val="2"/>
            <w:tcBorders>
              <w:left w:val="single" w:sz="2" w:space="0" w:color="000001"/>
            </w:tcBorders>
            <w:vAlign w:val="center"/>
          </w:tcPr>
          <w:p w:rsidR="00944A19" w:rsidRPr="0070722B" w:rsidRDefault="00944A19" w:rsidP="00CA739D">
            <w:pPr>
              <w:spacing w:after="0" w:line="240" w:lineRule="auto"/>
              <w:ind w:left="0"/>
              <w:jc w:val="center"/>
              <w:rPr>
                <w:lang w:bidi="hi-IN"/>
              </w:rPr>
            </w:pPr>
            <w:r w:rsidRPr="0070722B">
              <w:rPr>
                <w:lang w:bidi="hi-IN"/>
              </w:rPr>
              <w:t>Dalyvių sk.</w:t>
            </w:r>
          </w:p>
        </w:tc>
        <w:tc>
          <w:tcPr>
            <w:tcW w:w="1603" w:type="dxa"/>
            <w:vMerge w:val="restart"/>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72" w:right="84"/>
              <w:jc w:val="center"/>
              <w:rPr>
                <w:lang w:bidi="hi-IN"/>
              </w:rPr>
            </w:pPr>
            <w:r w:rsidRPr="0070722B">
              <w:rPr>
                <w:lang w:bidi="hi-IN"/>
              </w:rPr>
              <w:t>Kolektyvo meninio lygio kategorija, kada suteikta</w:t>
            </w:r>
          </w:p>
        </w:tc>
        <w:tc>
          <w:tcPr>
            <w:tcW w:w="2229" w:type="dxa"/>
            <w:vMerge w:val="restart"/>
            <w:tcBorders>
              <w:left w:val="single" w:sz="2" w:space="0" w:color="000001"/>
              <w:right w:val="single" w:sz="2" w:space="0" w:color="000001"/>
            </w:tcBorders>
            <w:vAlign w:val="center"/>
          </w:tcPr>
          <w:p w:rsidR="00944A19" w:rsidRPr="0070722B" w:rsidRDefault="00944A19" w:rsidP="00CA739D">
            <w:pPr>
              <w:spacing w:after="0" w:line="240" w:lineRule="auto"/>
              <w:ind w:left="29" w:firstLine="67"/>
              <w:jc w:val="center"/>
              <w:rPr>
                <w:lang w:bidi="hi-IN"/>
              </w:rPr>
            </w:pPr>
            <w:r w:rsidRPr="0070722B">
              <w:rPr>
                <w:lang w:bidi="hi-IN"/>
              </w:rPr>
              <w:t>Meno kolektyvo vadovas, jo darbo krūvis</w:t>
            </w:r>
          </w:p>
        </w:tc>
      </w:tr>
      <w:tr w:rsidR="00944A19" w:rsidRPr="0070722B" w:rsidTr="00CA739D">
        <w:trPr>
          <w:gridAfter w:val="1"/>
          <w:wAfter w:w="193" w:type="dxa"/>
          <w:trHeight w:val="232"/>
        </w:trPr>
        <w:tc>
          <w:tcPr>
            <w:tcW w:w="695" w:type="dxa"/>
            <w:vMerge/>
            <w:tcMar>
              <w:left w:w="56" w:type="dxa"/>
            </w:tcMar>
            <w:vAlign w:val="center"/>
          </w:tcPr>
          <w:p w:rsidR="00944A19" w:rsidRPr="0070722B" w:rsidRDefault="00944A19" w:rsidP="004C213D">
            <w:pPr>
              <w:spacing w:after="0" w:line="240" w:lineRule="auto"/>
              <w:jc w:val="center"/>
              <w:rPr>
                <w:lang w:bidi="hi-IN"/>
              </w:rPr>
            </w:pPr>
          </w:p>
        </w:tc>
        <w:tc>
          <w:tcPr>
            <w:tcW w:w="2750" w:type="dxa"/>
            <w:vMerge/>
            <w:tcBorders>
              <w:left w:val="single" w:sz="2" w:space="0" w:color="000001"/>
            </w:tcBorders>
            <w:tcMar>
              <w:left w:w="56" w:type="dxa"/>
            </w:tcMar>
            <w:vAlign w:val="center"/>
          </w:tcPr>
          <w:p w:rsidR="00944A19" w:rsidRPr="0070722B" w:rsidRDefault="00944A19" w:rsidP="004C213D">
            <w:pPr>
              <w:spacing w:after="0" w:line="240" w:lineRule="auto"/>
              <w:rPr>
                <w:lang w:bidi="hi-IN"/>
              </w:rPr>
            </w:pPr>
          </w:p>
        </w:tc>
        <w:tc>
          <w:tcPr>
            <w:tcW w:w="1091" w:type="dxa"/>
            <w:tcBorders>
              <w:left w:val="single" w:sz="2" w:space="0" w:color="000001"/>
              <w:right w:val="single" w:sz="2" w:space="0" w:color="000001"/>
            </w:tcBorders>
            <w:vAlign w:val="center"/>
          </w:tcPr>
          <w:p w:rsidR="00944A19" w:rsidRPr="0070722B" w:rsidRDefault="00944A19" w:rsidP="00BB2225">
            <w:pPr>
              <w:spacing w:after="0" w:line="240" w:lineRule="auto"/>
              <w:ind w:left="0"/>
              <w:jc w:val="center"/>
              <w:rPr>
                <w:lang w:bidi="hi-IN"/>
              </w:rPr>
            </w:pPr>
            <w:r w:rsidRPr="0070722B">
              <w:rPr>
                <w:lang w:bidi="hi-IN"/>
              </w:rPr>
              <w:t>Suaugu</w:t>
            </w:r>
            <w:r>
              <w:rPr>
                <w:lang w:bidi="hi-IN"/>
              </w:rPr>
              <w:t>-</w:t>
            </w:r>
            <w:proofErr w:type="spellStart"/>
            <w:r w:rsidRPr="0070722B">
              <w:rPr>
                <w:lang w:bidi="hi-IN"/>
              </w:rPr>
              <w:t>siųjų</w:t>
            </w:r>
            <w:proofErr w:type="spellEnd"/>
          </w:p>
        </w:tc>
        <w:tc>
          <w:tcPr>
            <w:tcW w:w="992" w:type="dxa"/>
            <w:tcBorders>
              <w:left w:val="single" w:sz="2" w:space="0" w:color="000001"/>
            </w:tcBorders>
            <w:tcMar>
              <w:left w:w="56" w:type="dxa"/>
            </w:tcMar>
            <w:vAlign w:val="center"/>
          </w:tcPr>
          <w:p w:rsidR="00944A19" w:rsidRPr="0070722B" w:rsidRDefault="00944A19" w:rsidP="00BB2225">
            <w:pPr>
              <w:spacing w:after="0" w:line="240" w:lineRule="auto"/>
              <w:ind w:left="49" w:hanging="40"/>
              <w:jc w:val="center"/>
              <w:rPr>
                <w:lang w:bidi="hi-IN"/>
              </w:rPr>
            </w:pPr>
            <w:r w:rsidRPr="0070722B">
              <w:rPr>
                <w:lang w:bidi="hi-IN"/>
              </w:rPr>
              <w:t>Vaikų</w:t>
            </w:r>
          </w:p>
        </w:tc>
        <w:tc>
          <w:tcPr>
            <w:tcW w:w="1603" w:type="dxa"/>
            <w:vMerge/>
            <w:tcBorders>
              <w:left w:val="single" w:sz="2" w:space="0" w:color="000001"/>
              <w:right w:val="single" w:sz="2" w:space="0" w:color="000001"/>
            </w:tcBorders>
            <w:tcMar>
              <w:left w:w="56" w:type="dxa"/>
            </w:tcMar>
            <w:vAlign w:val="center"/>
          </w:tcPr>
          <w:p w:rsidR="00944A19" w:rsidRPr="0070722B" w:rsidRDefault="00944A19" w:rsidP="004C213D">
            <w:pPr>
              <w:spacing w:after="0" w:line="240" w:lineRule="auto"/>
              <w:ind w:right="-191"/>
              <w:rPr>
                <w:lang w:bidi="hi-IN"/>
              </w:rPr>
            </w:pPr>
          </w:p>
        </w:tc>
        <w:tc>
          <w:tcPr>
            <w:tcW w:w="2229" w:type="dxa"/>
            <w:vMerge/>
            <w:tcBorders>
              <w:left w:val="single" w:sz="2" w:space="0" w:color="000001"/>
              <w:right w:val="single" w:sz="2" w:space="0" w:color="000001"/>
            </w:tcBorders>
            <w:vAlign w:val="center"/>
          </w:tcPr>
          <w:p w:rsidR="00944A19" w:rsidRPr="0070722B" w:rsidRDefault="00944A19" w:rsidP="004C213D">
            <w:pPr>
              <w:spacing w:after="0" w:line="240" w:lineRule="auto"/>
              <w:ind w:left="29" w:right="-281" w:firstLine="67"/>
              <w:rPr>
                <w:lang w:bidi="hi-IN"/>
              </w:rPr>
            </w:pPr>
          </w:p>
        </w:tc>
      </w:tr>
      <w:tr w:rsidR="00944A19" w:rsidRPr="0070722B" w:rsidTr="00CA739D">
        <w:tc>
          <w:tcPr>
            <w:tcW w:w="695" w:type="dxa"/>
            <w:tcMar>
              <w:left w:w="56" w:type="dxa"/>
            </w:tcMar>
            <w:vAlign w:val="center"/>
          </w:tcPr>
          <w:p w:rsidR="00944A19" w:rsidRPr="0070722B" w:rsidRDefault="00944A19" w:rsidP="00CA739D">
            <w:pPr>
              <w:pStyle w:val="ListParagraph"/>
              <w:numPr>
                <w:ilvl w:val="0"/>
                <w:numId w:val="22"/>
              </w:numPr>
              <w:spacing w:after="0" w:line="240" w:lineRule="auto"/>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Folkloro grupė ,,Gija“</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14</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 (2009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29" w:firstLine="67"/>
              <w:rPr>
                <w:lang w:bidi="hi-IN"/>
              </w:rPr>
            </w:pPr>
            <w:r w:rsidRPr="0070722B">
              <w:rPr>
                <w:lang w:bidi="hi-IN"/>
              </w:rPr>
              <w:t xml:space="preserve">Dalė </w:t>
            </w:r>
            <w:proofErr w:type="spellStart"/>
            <w:r w:rsidRPr="0070722B">
              <w:rPr>
                <w:lang w:bidi="hi-IN"/>
              </w:rPr>
              <w:t>Zagurskienė</w:t>
            </w:r>
            <w:proofErr w:type="spellEnd"/>
            <w:r>
              <w:rPr>
                <w:lang w:bidi="hi-IN"/>
              </w:rPr>
              <w:t>,</w:t>
            </w:r>
          </w:p>
          <w:p w:rsidR="00944A19" w:rsidRPr="0070722B" w:rsidRDefault="00944A19" w:rsidP="00CA739D">
            <w:pPr>
              <w:spacing w:after="0" w:line="240" w:lineRule="auto"/>
              <w:ind w:left="29" w:firstLine="67"/>
              <w:rPr>
                <w:lang w:bidi="hi-IN"/>
              </w:rPr>
            </w:pPr>
            <w:r w:rsidRPr="0070722B">
              <w:rPr>
                <w:lang w:bidi="hi-IN"/>
              </w:rPr>
              <w:t>1 et</w:t>
            </w:r>
            <w:r>
              <w:rPr>
                <w:lang w:bidi="hi-IN"/>
              </w:rPr>
              <w:t>atas</w:t>
            </w:r>
          </w:p>
        </w:tc>
        <w:tc>
          <w:tcPr>
            <w:tcW w:w="193" w:type="dxa"/>
            <w:vAlign w:val="center"/>
          </w:tcPr>
          <w:p w:rsidR="00944A19" w:rsidRPr="0070722B" w:rsidRDefault="00944A19" w:rsidP="00CA739D">
            <w:pPr>
              <w:spacing w:after="0" w:line="240" w:lineRule="auto"/>
            </w:pPr>
          </w:p>
        </w:tc>
      </w:tr>
      <w:tr w:rsidR="00944A19" w:rsidRPr="0070722B" w:rsidTr="00CA739D">
        <w:trPr>
          <w:gridAfter w:val="1"/>
          <w:wAfter w:w="193" w:type="dxa"/>
        </w:trPr>
        <w:tc>
          <w:tcPr>
            <w:tcW w:w="695" w:type="dxa"/>
            <w:tcMar>
              <w:left w:w="56" w:type="dxa"/>
            </w:tcMar>
            <w:vAlign w:val="center"/>
          </w:tcPr>
          <w:p w:rsidR="00944A19" w:rsidRPr="0070722B" w:rsidRDefault="00944A19" w:rsidP="00CA739D">
            <w:pPr>
              <w:pStyle w:val="ListParagraph"/>
              <w:numPr>
                <w:ilvl w:val="0"/>
                <w:numId w:val="22"/>
              </w:numPr>
              <w:spacing w:after="0" w:line="240" w:lineRule="auto"/>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Mišrus choras,, Šilas‘‘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30</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(2009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29" w:firstLine="67"/>
              <w:rPr>
                <w:lang w:bidi="hi-IN"/>
              </w:rPr>
            </w:pPr>
            <w:r w:rsidRPr="0070722B">
              <w:rPr>
                <w:lang w:bidi="hi-IN"/>
              </w:rPr>
              <w:t xml:space="preserve"> Aldona  Šyvokienė</w:t>
            </w:r>
            <w:r>
              <w:rPr>
                <w:lang w:bidi="hi-IN"/>
              </w:rPr>
              <w:t>,</w:t>
            </w:r>
            <w:r w:rsidRPr="0070722B">
              <w:rPr>
                <w:lang w:bidi="hi-IN"/>
              </w:rPr>
              <w:t xml:space="preserve"> </w:t>
            </w:r>
          </w:p>
          <w:p w:rsidR="00944A19" w:rsidRPr="0070722B" w:rsidRDefault="00944A19" w:rsidP="00CA739D">
            <w:pPr>
              <w:spacing w:after="0" w:line="240" w:lineRule="auto"/>
              <w:ind w:left="29" w:firstLine="67"/>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CA739D">
            <w:pPr>
              <w:pStyle w:val="ListParagraph"/>
              <w:numPr>
                <w:ilvl w:val="0"/>
                <w:numId w:val="22"/>
              </w:numPr>
              <w:spacing w:after="0" w:line="240" w:lineRule="auto"/>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Moterų vokalinis ansamblis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12</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(2010 m.)</w:t>
            </w:r>
          </w:p>
          <w:p w:rsidR="00944A19" w:rsidRPr="0070722B" w:rsidRDefault="00944A19" w:rsidP="00CA739D">
            <w:pPr>
              <w:spacing w:after="0" w:line="240" w:lineRule="auto"/>
              <w:ind w:left="0" w:right="-191"/>
              <w:rPr>
                <w:lang w:bidi="hi-IN"/>
              </w:rPr>
            </w:pPr>
            <w:r w:rsidRPr="0070722B">
              <w:rPr>
                <w:lang w:bidi="hi-IN"/>
              </w:rPr>
              <w:t>II (2016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29" w:firstLine="67"/>
              <w:rPr>
                <w:lang w:bidi="hi-IN"/>
              </w:rPr>
            </w:pPr>
            <w:r w:rsidRPr="0070722B">
              <w:rPr>
                <w:lang w:bidi="hi-IN"/>
              </w:rPr>
              <w:t>Aldona Šyvokienė</w:t>
            </w:r>
            <w:r>
              <w:rPr>
                <w:lang w:bidi="hi-IN"/>
              </w:rPr>
              <w:t>,</w:t>
            </w:r>
          </w:p>
          <w:p w:rsidR="00944A19" w:rsidRPr="0070722B" w:rsidRDefault="00944A19" w:rsidP="00CA739D">
            <w:pPr>
              <w:spacing w:after="0" w:line="240" w:lineRule="auto"/>
              <w:ind w:left="29" w:firstLine="67"/>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CA739D">
            <w:pPr>
              <w:pStyle w:val="ListParagraph"/>
              <w:numPr>
                <w:ilvl w:val="0"/>
                <w:numId w:val="22"/>
              </w:numPr>
              <w:spacing w:after="0" w:line="240" w:lineRule="auto"/>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Jaunučių liaudiškų šokių grupė „</w:t>
            </w:r>
            <w:proofErr w:type="spellStart"/>
            <w:r w:rsidRPr="0070722B">
              <w:rPr>
                <w:lang w:bidi="hi-IN"/>
              </w:rPr>
              <w:t>Pliauškutis</w:t>
            </w:r>
            <w:proofErr w:type="spellEnd"/>
            <w:r w:rsidRPr="0070722B">
              <w:rPr>
                <w:lang w:bidi="hi-IN"/>
              </w:rPr>
              <w:t>“</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12</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29" w:firstLine="67"/>
              <w:rPr>
                <w:lang w:bidi="hi-IN"/>
              </w:rPr>
            </w:pPr>
            <w:r w:rsidRPr="0070722B">
              <w:rPr>
                <w:lang w:bidi="hi-IN"/>
              </w:rPr>
              <w:t xml:space="preserve">Rasa </w:t>
            </w:r>
            <w:proofErr w:type="spellStart"/>
            <w:r w:rsidRPr="0070722B">
              <w:rPr>
                <w:lang w:bidi="hi-IN"/>
              </w:rPr>
              <w:t>Jurevičienė</w:t>
            </w:r>
            <w:proofErr w:type="spellEnd"/>
            <w:r>
              <w:rPr>
                <w:lang w:bidi="hi-IN"/>
              </w:rPr>
              <w:t>,</w:t>
            </w:r>
          </w:p>
          <w:p w:rsidR="00944A19" w:rsidRPr="0070722B" w:rsidRDefault="00944A19" w:rsidP="00CA739D">
            <w:pPr>
              <w:spacing w:after="0" w:line="240" w:lineRule="auto"/>
              <w:ind w:left="29" w:firstLine="67"/>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Jaunučių liaudiškų šokių grupė „Pipiras“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10</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Rasa </w:t>
            </w:r>
            <w:proofErr w:type="spellStart"/>
            <w:r w:rsidRPr="0070722B">
              <w:rPr>
                <w:lang w:bidi="hi-IN"/>
              </w:rPr>
              <w:t>Jurevičienė</w:t>
            </w:r>
            <w:proofErr w:type="spellEnd"/>
            <w:r>
              <w:rPr>
                <w:lang w:bidi="hi-IN"/>
              </w:rPr>
              <w:t>,</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 xml:space="preserve">Liaudiškų šokių ansamblio „Trapukas“ vyresniųjų </w:t>
            </w:r>
            <w:r w:rsidRPr="0070722B">
              <w:rPr>
                <w:lang w:bidi="hi-IN"/>
              </w:rPr>
              <w:lastRenderedPageBreak/>
              <w:t>grupė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lastRenderedPageBreak/>
              <w:t>22</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(2008m.)</w:t>
            </w:r>
          </w:p>
          <w:p w:rsidR="00944A19" w:rsidRPr="0070722B" w:rsidRDefault="00944A19" w:rsidP="00CA739D">
            <w:pPr>
              <w:spacing w:after="0" w:line="240" w:lineRule="auto"/>
              <w:ind w:left="0" w:right="-191"/>
              <w:rPr>
                <w:lang w:bidi="hi-IN"/>
              </w:rPr>
            </w:pPr>
            <w:r>
              <w:rPr>
                <w:lang w:bidi="hi-IN"/>
              </w:rPr>
              <w:t>II (2009 m.</w:t>
            </w:r>
            <w:r w:rsidRPr="0070722B">
              <w:rPr>
                <w:lang w:bidi="hi-IN"/>
              </w:rPr>
              <w:t>)</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Darius Žilinskas</w:t>
            </w:r>
            <w:r>
              <w:rPr>
                <w:lang w:bidi="hi-IN"/>
              </w:rPr>
              <w:t>,</w:t>
            </w:r>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 xml:space="preserve">Liaudiškų šokių ansamblio „Trapukas“ jaunių grupė </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10</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Pr>
                <w:lang w:bidi="hi-IN"/>
              </w:rPr>
              <w:t>Darius Žilinskas,</w:t>
            </w:r>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Pagyvenusiųjų liaudiškų šokių kolektyvas „</w:t>
            </w:r>
            <w:proofErr w:type="spellStart"/>
            <w:r w:rsidRPr="0070722B">
              <w:rPr>
                <w:lang w:bidi="hi-IN"/>
              </w:rPr>
              <w:t>Vajaunas</w:t>
            </w:r>
            <w:proofErr w:type="spellEnd"/>
            <w:r w:rsidRPr="0070722B">
              <w:rPr>
                <w:lang w:bidi="hi-IN"/>
              </w:rPr>
              <w:t>“</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18</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Pr>
                <w:lang w:bidi="hi-IN"/>
              </w:rPr>
              <w:t>II (2009 m.</w:t>
            </w:r>
            <w:r w:rsidRPr="0070722B">
              <w:rPr>
                <w:lang w:bidi="hi-IN"/>
              </w:rPr>
              <w:t>)</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proofErr w:type="spellStart"/>
            <w:r w:rsidRPr="0070722B">
              <w:rPr>
                <w:lang w:bidi="hi-IN"/>
              </w:rPr>
              <w:t>Ligita</w:t>
            </w:r>
            <w:proofErr w:type="spellEnd"/>
            <w:r w:rsidRPr="0070722B">
              <w:rPr>
                <w:lang w:bidi="hi-IN"/>
              </w:rPr>
              <w:t xml:space="preserve"> </w:t>
            </w:r>
            <w:proofErr w:type="spellStart"/>
            <w:r w:rsidRPr="0070722B">
              <w:rPr>
                <w:lang w:bidi="hi-IN"/>
              </w:rPr>
              <w:t>Gediminienė</w:t>
            </w:r>
            <w:proofErr w:type="spellEnd"/>
            <w:r>
              <w:rPr>
                <w:lang w:bidi="hi-IN"/>
              </w:rPr>
              <w:t>,</w:t>
            </w:r>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0,5 etato</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6625B0" w:rsidRDefault="00944A19" w:rsidP="00CA739D">
            <w:pPr>
              <w:spacing w:after="0" w:line="240" w:lineRule="auto"/>
              <w:ind w:left="0"/>
              <w:rPr>
                <w:b/>
                <w:lang w:bidi="hi-IN"/>
              </w:rPr>
            </w:pPr>
            <w:r w:rsidRPr="0070722B">
              <w:rPr>
                <w:lang w:bidi="hi-IN"/>
              </w:rPr>
              <w:t>Merginų šokių grupė „</w:t>
            </w:r>
            <w:proofErr w:type="spellStart"/>
            <w:r w:rsidRPr="0070722B">
              <w:rPr>
                <w:lang w:bidi="hi-IN"/>
              </w:rPr>
              <w:t>Hey</w:t>
            </w:r>
            <w:proofErr w:type="spellEnd"/>
            <w:r w:rsidRPr="0070722B">
              <w:rPr>
                <w:lang w:bidi="hi-IN"/>
              </w:rPr>
              <w:t>“</w:t>
            </w:r>
            <w:r>
              <w:rPr>
                <w:lang w:bidi="hi-IN"/>
              </w:rPr>
              <w:t xml:space="preserve"> </w:t>
            </w:r>
            <w:r w:rsidRPr="006625B0">
              <w:rPr>
                <w:b/>
                <w:lang w:bidi="hi-IN"/>
              </w:rPr>
              <w:t xml:space="preserve">(iki gegužės mėn.) </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6</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proofErr w:type="spellStart"/>
            <w:r>
              <w:rPr>
                <w:lang w:bidi="hi-IN"/>
              </w:rPr>
              <w:t>Ligita</w:t>
            </w:r>
            <w:proofErr w:type="spellEnd"/>
            <w:r>
              <w:rPr>
                <w:lang w:bidi="hi-IN"/>
              </w:rPr>
              <w:t xml:space="preserve"> </w:t>
            </w:r>
            <w:proofErr w:type="spellStart"/>
            <w:r>
              <w:rPr>
                <w:lang w:bidi="hi-IN"/>
              </w:rPr>
              <w:t>Gediminienė</w:t>
            </w:r>
            <w:proofErr w:type="spellEnd"/>
            <w:r>
              <w:rPr>
                <w:lang w:bidi="hi-IN"/>
              </w:rPr>
              <w:t>,</w:t>
            </w:r>
          </w:p>
          <w:p w:rsidR="00944A19" w:rsidRPr="0070722B" w:rsidRDefault="00944A19" w:rsidP="00CA739D">
            <w:pPr>
              <w:spacing w:after="0" w:line="240" w:lineRule="auto"/>
              <w:ind w:left="0"/>
              <w:rPr>
                <w:lang w:bidi="hi-IN"/>
              </w:rPr>
            </w:pPr>
            <w:r w:rsidRPr="0070722B">
              <w:rPr>
                <w:lang w:bidi="hi-IN"/>
              </w:rPr>
              <w:t>0,5 etato</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 xml:space="preserve">Šokių studija ,,Solo“ merginų grupė </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14</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Ilona </w:t>
            </w:r>
            <w:proofErr w:type="spellStart"/>
            <w:r w:rsidRPr="0070722B">
              <w:rPr>
                <w:lang w:bidi="hi-IN"/>
              </w:rPr>
              <w:t>Aksenavičienė</w:t>
            </w:r>
            <w:proofErr w:type="spellEnd"/>
            <w:r>
              <w:rPr>
                <w:lang w:bidi="hi-IN"/>
              </w:rPr>
              <w:t>,</w:t>
            </w:r>
            <w:r w:rsidRPr="0070722B">
              <w:rPr>
                <w:lang w:bidi="hi-IN"/>
              </w:rPr>
              <w:t xml:space="preserve"> 0,5 etato</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Šokių studija ,,Solo“ vaikų grupė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12</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Default="00944A19" w:rsidP="00CA739D">
            <w:pPr>
              <w:spacing w:after="0" w:line="240" w:lineRule="auto"/>
              <w:ind w:left="0"/>
              <w:rPr>
                <w:lang w:bidi="hi-IN"/>
              </w:rPr>
            </w:pPr>
            <w:r w:rsidRPr="0070722B">
              <w:rPr>
                <w:lang w:bidi="hi-IN"/>
              </w:rPr>
              <w:t xml:space="preserve">Ilona </w:t>
            </w:r>
            <w:proofErr w:type="spellStart"/>
            <w:r>
              <w:rPr>
                <w:lang w:bidi="hi-IN"/>
              </w:rPr>
              <w:t>A</w:t>
            </w:r>
            <w:r w:rsidRPr="0070722B">
              <w:rPr>
                <w:lang w:bidi="hi-IN"/>
              </w:rPr>
              <w:t>ksenavičienė</w:t>
            </w:r>
            <w:proofErr w:type="spellEnd"/>
          </w:p>
          <w:p w:rsidR="00944A19" w:rsidRPr="0070722B" w:rsidRDefault="00944A19" w:rsidP="00CA739D">
            <w:pPr>
              <w:spacing w:after="0" w:line="240" w:lineRule="auto"/>
              <w:ind w:left="0"/>
              <w:rPr>
                <w:lang w:bidi="hi-IN"/>
              </w:rPr>
            </w:pPr>
            <w:r w:rsidRPr="0070722B">
              <w:rPr>
                <w:lang w:bidi="hi-IN"/>
              </w:rPr>
              <w:t xml:space="preserve"> 0,5 etato</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Mėgėjų teatras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10</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 (2008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Alma </w:t>
            </w:r>
            <w:proofErr w:type="spellStart"/>
            <w:r w:rsidRPr="0070722B">
              <w:rPr>
                <w:lang w:bidi="hi-IN"/>
              </w:rPr>
              <w:t>Vaišnienė</w:t>
            </w:r>
            <w:proofErr w:type="spellEnd"/>
          </w:p>
          <w:p w:rsidR="00944A19" w:rsidRPr="0070722B" w:rsidRDefault="00944A19" w:rsidP="00CA739D">
            <w:pPr>
              <w:spacing w:after="0" w:line="240" w:lineRule="auto"/>
              <w:ind w:left="0"/>
              <w:rPr>
                <w:lang w:bidi="hi-IN"/>
              </w:rPr>
            </w:pPr>
            <w:r w:rsidRPr="0070722B">
              <w:rPr>
                <w:lang w:bidi="hi-IN"/>
              </w:rPr>
              <w:t>0,5 etato</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 xml:space="preserve">Vokalinis ansamblis </w:t>
            </w:r>
          </w:p>
          <w:p w:rsidR="00944A19" w:rsidRPr="0070722B" w:rsidRDefault="00944A19" w:rsidP="00CA739D">
            <w:pPr>
              <w:spacing w:after="0" w:line="240" w:lineRule="auto"/>
              <w:ind w:left="0"/>
              <w:rPr>
                <w:lang w:bidi="hi-IN"/>
              </w:rPr>
            </w:pPr>
            <w:r w:rsidRPr="0070722B">
              <w:rPr>
                <w:lang w:bidi="hi-IN"/>
              </w:rPr>
              <w:t>„Aksomas“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6</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Daiva Radzevičienė</w:t>
            </w:r>
          </w:p>
          <w:p w:rsidR="00944A19" w:rsidRPr="0070722B" w:rsidRDefault="00944A19" w:rsidP="00CA739D">
            <w:pPr>
              <w:spacing w:after="0" w:line="240" w:lineRule="auto"/>
              <w:ind w:left="0"/>
              <w:rPr>
                <w:lang w:bidi="hi-IN"/>
              </w:rPr>
            </w:pPr>
            <w:r w:rsidRPr="0070722B">
              <w:rPr>
                <w:lang w:bidi="hi-IN"/>
              </w:rPr>
              <w:t xml:space="preserve">0,25 etato  </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proofErr w:type="spellStart"/>
            <w:r w:rsidRPr="0070722B">
              <w:rPr>
                <w:lang w:bidi="hi-IN"/>
              </w:rPr>
              <w:t>Šilavoto</w:t>
            </w:r>
            <w:proofErr w:type="spellEnd"/>
            <w:r w:rsidRPr="0070722B">
              <w:rPr>
                <w:lang w:bidi="hi-IN"/>
              </w:rPr>
              <w:t xml:space="preserve"> laisvalaikio salės folkloro grupė „Akacija“</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10</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Pr>
                <w:lang w:bidi="hi-IN"/>
              </w:rPr>
              <w:t>III (2009 m.</w:t>
            </w:r>
            <w:r w:rsidRPr="0070722B">
              <w:rPr>
                <w:lang w:bidi="hi-IN"/>
              </w:rPr>
              <w:t>)</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Saulė Blėdienė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Pakuonio laisvalaikio salės moterų vokalinis ansamblis</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9</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val="en-US" w:bidi="hi-IN"/>
              </w:rPr>
            </w:pPr>
            <w:r w:rsidRPr="0070722B">
              <w:rPr>
                <w:lang w:bidi="hi-IN"/>
              </w:rPr>
              <w:t>III (</w:t>
            </w:r>
            <w:r w:rsidRPr="0070722B">
              <w:rPr>
                <w:lang w:val="en-US" w:bidi="hi-IN"/>
              </w:rPr>
              <w:t>2016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Renata </w:t>
            </w:r>
            <w:proofErr w:type="spellStart"/>
            <w:r w:rsidRPr="0070722B">
              <w:rPr>
                <w:lang w:bidi="hi-IN"/>
              </w:rPr>
              <w:t>Žibienė</w:t>
            </w:r>
            <w:proofErr w:type="spellEnd"/>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 xml:space="preserve">Pakuonio laisvalaikio salės folkloro grupė „Obelėlė“ </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val="en-US" w:bidi="hi-IN"/>
              </w:rPr>
            </w:pPr>
            <w:r w:rsidRPr="0070722B">
              <w:rPr>
                <w:lang w:val="en-US" w:bidi="hi-IN"/>
              </w:rPr>
              <w:t>8</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6</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(2008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Renata </w:t>
            </w:r>
            <w:proofErr w:type="spellStart"/>
            <w:r w:rsidRPr="0070722B">
              <w:rPr>
                <w:lang w:bidi="hi-IN"/>
              </w:rPr>
              <w:t>Žibienė</w:t>
            </w:r>
            <w:proofErr w:type="spellEnd"/>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Borders>
              <w:bottom w:val="single" w:sz="4" w:space="0" w:color="auto"/>
            </w:tcBorders>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6625B0" w:rsidRDefault="00944A19" w:rsidP="00CA739D">
            <w:pPr>
              <w:spacing w:after="0" w:line="240" w:lineRule="auto"/>
              <w:ind w:left="0"/>
              <w:rPr>
                <w:b/>
                <w:lang w:bidi="hi-IN"/>
              </w:rPr>
            </w:pPr>
            <w:r w:rsidRPr="0070722B">
              <w:rPr>
                <w:lang w:bidi="hi-IN"/>
              </w:rPr>
              <w:t xml:space="preserve">Pakuonio laisvalaikio salės </w:t>
            </w:r>
            <w:r w:rsidRPr="0070722B">
              <w:t xml:space="preserve">vaikų ir jaunimo </w:t>
            </w:r>
            <w:r w:rsidRPr="0070722B">
              <w:rPr>
                <w:rFonts w:eastAsia="SimSun"/>
                <w:bCs/>
                <w:lang w:eastAsia="zh-CN"/>
              </w:rPr>
              <w:t xml:space="preserve">studija </w:t>
            </w:r>
            <w:r>
              <w:rPr>
                <w:lang w:eastAsia="zh-CN"/>
              </w:rPr>
              <w:t>„</w:t>
            </w:r>
            <w:r w:rsidRPr="0070722B">
              <w:rPr>
                <w:lang w:eastAsia="zh-CN"/>
              </w:rPr>
              <w:t xml:space="preserve">Muzikinis klubas“ </w:t>
            </w:r>
            <w:r w:rsidRPr="004C213D">
              <w:rPr>
                <w:rFonts w:eastAsia="SimSun"/>
                <w:bCs/>
                <w:lang w:eastAsia="zh-CN"/>
              </w:rPr>
              <w:t>(</w:t>
            </w:r>
            <w:r w:rsidRPr="004C213D">
              <w:rPr>
                <w:lang w:bidi="hi-IN"/>
              </w:rPr>
              <w:t>iki rugsėjo mėn.)</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14</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Renata </w:t>
            </w:r>
            <w:proofErr w:type="spellStart"/>
            <w:r w:rsidRPr="0070722B">
              <w:rPr>
                <w:lang w:bidi="hi-IN"/>
              </w:rPr>
              <w:t>Žibienė</w:t>
            </w:r>
            <w:proofErr w:type="spellEnd"/>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Borders>
              <w:top w:val="single" w:sz="4" w:space="0" w:color="auto"/>
            </w:tcBorders>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proofErr w:type="spellStart"/>
            <w:r w:rsidRPr="0070722B">
              <w:rPr>
                <w:lang w:bidi="hi-IN"/>
              </w:rPr>
              <w:t>Ašmintos</w:t>
            </w:r>
            <w:proofErr w:type="spellEnd"/>
            <w:r w:rsidRPr="0070722B">
              <w:rPr>
                <w:lang w:bidi="hi-IN"/>
              </w:rPr>
              <w:t xml:space="preserve"> laisvalaikio salės folkloro grupė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8</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8</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Pr>
                <w:lang w:bidi="hi-IN"/>
              </w:rPr>
              <w:t>III (2009 m.</w:t>
            </w:r>
            <w:r w:rsidRPr="0070722B">
              <w:rPr>
                <w:lang w:bidi="hi-IN"/>
              </w:rPr>
              <w:t>)</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Rima Vilkienė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Išlaužo laisvalaikio salės folkloro grupė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8</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proofErr w:type="spellStart"/>
            <w:r w:rsidRPr="0070722B">
              <w:rPr>
                <w:lang w:bidi="hi-IN"/>
              </w:rPr>
              <w:t>R.Ruseckienė</w:t>
            </w:r>
            <w:proofErr w:type="spellEnd"/>
            <w:r w:rsidRPr="0070722B">
              <w:rPr>
                <w:lang w:bidi="hi-IN"/>
              </w:rPr>
              <w:t xml:space="preserve"> </w:t>
            </w:r>
          </w:p>
          <w:p w:rsidR="00944A19" w:rsidRPr="0070722B" w:rsidRDefault="00944A19" w:rsidP="00CA739D">
            <w:pPr>
              <w:spacing w:after="0" w:line="240" w:lineRule="auto"/>
              <w:ind w:left="0"/>
              <w:rPr>
                <w:lang w:bidi="hi-IN"/>
              </w:rPr>
            </w:pPr>
            <w:r w:rsidRPr="0070722B">
              <w:rPr>
                <w:lang w:bidi="hi-IN"/>
              </w:rPr>
              <w:t>1 etatas</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Naujosios Ūtos laisvalaikio</w:t>
            </w:r>
          </w:p>
          <w:p w:rsidR="00944A19" w:rsidRPr="0070722B" w:rsidRDefault="00944A19" w:rsidP="00CA739D">
            <w:pPr>
              <w:spacing w:after="0" w:line="240" w:lineRule="auto"/>
              <w:ind w:left="0"/>
              <w:rPr>
                <w:lang w:bidi="hi-IN"/>
              </w:rPr>
            </w:pPr>
            <w:r w:rsidRPr="0070722B">
              <w:rPr>
                <w:lang w:bidi="hi-IN"/>
              </w:rPr>
              <w:t xml:space="preserve"> salės vaikų teatro grupė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r w:rsidRPr="0070722B">
              <w:rPr>
                <w:lang w:bidi="hi-IN"/>
              </w:rPr>
              <w:t>16</w:t>
            </w: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(2008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Anelė </w:t>
            </w:r>
            <w:proofErr w:type="spellStart"/>
            <w:r w:rsidRPr="0070722B">
              <w:rPr>
                <w:lang w:bidi="hi-IN"/>
              </w:rPr>
              <w:t>Lukjančuk</w:t>
            </w:r>
            <w:proofErr w:type="spellEnd"/>
          </w:p>
          <w:p w:rsidR="00944A19" w:rsidRPr="0070722B" w:rsidRDefault="00944A19" w:rsidP="00CA739D">
            <w:pPr>
              <w:spacing w:after="0" w:line="240" w:lineRule="auto"/>
              <w:ind w:left="0"/>
              <w:rPr>
                <w:lang w:bidi="hi-IN"/>
              </w:rPr>
            </w:pPr>
            <w:r w:rsidRPr="0070722B">
              <w:rPr>
                <w:lang w:bidi="hi-IN"/>
              </w:rPr>
              <w:t xml:space="preserve"> 1 etatas                </w:t>
            </w:r>
          </w:p>
        </w:tc>
      </w:tr>
      <w:tr w:rsidR="00944A19" w:rsidRPr="0070722B" w:rsidTr="00CA739D">
        <w:trPr>
          <w:gridAfter w:val="1"/>
          <w:wAfter w:w="193" w:type="dxa"/>
        </w:trPr>
        <w:tc>
          <w:tcPr>
            <w:tcW w:w="695" w:type="dxa"/>
            <w:tcMar>
              <w:left w:w="56" w:type="dxa"/>
            </w:tcMar>
            <w:vAlign w:val="center"/>
          </w:tcPr>
          <w:p w:rsidR="00944A19" w:rsidRPr="0070722B" w:rsidRDefault="00944A19" w:rsidP="00151841">
            <w:pPr>
              <w:pStyle w:val="ListParagraph"/>
              <w:numPr>
                <w:ilvl w:val="0"/>
                <w:numId w:val="22"/>
              </w:numPr>
              <w:spacing w:after="0" w:line="240" w:lineRule="auto"/>
              <w:jc w:val="center"/>
              <w:rPr>
                <w:lang w:bidi="hi-IN"/>
              </w:rPr>
            </w:pPr>
          </w:p>
        </w:tc>
        <w:tc>
          <w:tcPr>
            <w:tcW w:w="2750" w:type="dxa"/>
            <w:tcBorders>
              <w:left w:val="single" w:sz="2" w:space="0" w:color="000001"/>
            </w:tcBorders>
            <w:tcMar>
              <w:left w:w="56" w:type="dxa"/>
            </w:tcMar>
            <w:vAlign w:val="center"/>
          </w:tcPr>
          <w:p w:rsidR="00944A19" w:rsidRPr="0070722B" w:rsidRDefault="00944A19" w:rsidP="00CA739D">
            <w:pPr>
              <w:spacing w:after="0" w:line="240" w:lineRule="auto"/>
              <w:ind w:left="0"/>
              <w:rPr>
                <w:lang w:bidi="hi-IN"/>
              </w:rPr>
            </w:pPr>
            <w:r w:rsidRPr="0070722B">
              <w:rPr>
                <w:lang w:bidi="hi-IN"/>
              </w:rPr>
              <w:t>Naujosios Ūtos laisvalaikio salės mėgėjų teatras „Vėtrungė“</w:t>
            </w:r>
          </w:p>
        </w:tc>
        <w:tc>
          <w:tcPr>
            <w:tcW w:w="1091" w:type="dxa"/>
            <w:tcBorders>
              <w:left w:val="single" w:sz="2" w:space="0" w:color="000001"/>
              <w:right w:val="single" w:sz="2" w:space="0" w:color="000001"/>
            </w:tcBorders>
            <w:vAlign w:val="center"/>
          </w:tcPr>
          <w:p w:rsidR="00944A19" w:rsidRPr="0070722B" w:rsidRDefault="00944A19" w:rsidP="00CA739D">
            <w:pPr>
              <w:spacing w:after="0" w:line="240" w:lineRule="auto"/>
              <w:ind w:left="149"/>
              <w:jc w:val="center"/>
              <w:rPr>
                <w:lang w:bidi="hi-IN"/>
              </w:rPr>
            </w:pPr>
            <w:r w:rsidRPr="0070722B">
              <w:rPr>
                <w:lang w:bidi="hi-IN"/>
              </w:rPr>
              <w:t>21</w:t>
            </w:r>
          </w:p>
        </w:tc>
        <w:tc>
          <w:tcPr>
            <w:tcW w:w="992" w:type="dxa"/>
            <w:tcBorders>
              <w:left w:val="single" w:sz="2" w:space="0" w:color="000001"/>
            </w:tcBorders>
            <w:tcMar>
              <w:left w:w="56" w:type="dxa"/>
            </w:tcMar>
            <w:vAlign w:val="center"/>
          </w:tcPr>
          <w:p w:rsidR="00944A19" w:rsidRPr="0070722B" w:rsidRDefault="00944A19" w:rsidP="00CA739D">
            <w:pPr>
              <w:spacing w:after="0" w:line="240" w:lineRule="auto"/>
              <w:ind w:left="49" w:hanging="40"/>
              <w:jc w:val="center"/>
              <w:rPr>
                <w:lang w:bidi="hi-IN"/>
              </w:rPr>
            </w:pPr>
          </w:p>
        </w:tc>
        <w:tc>
          <w:tcPr>
            <w:tcW w:w="1603" w:type="dxa"/>
            <w:tcBorders>
              <w:left w:val="single" w:sz="2" w:space="0" w:color="000001"/>
              <w:right w:val="single" w:sz="2" w:space="0" w:color="000001"/>
            </w:tcBorders>
            <w:tcMar>
              <w:left w:w="56" w:type="dxa"/>
            </w:tcMar>
            <w:vAlign w:val="center"/>
          </w:tcPr>
          <w:p w:rsidR="00944A19" w:rsidRPr="0070722B" w:rsidRDefault="00944A19" w:rsidP="00CA739D">
            <w:pPr>
              <w:spacing w:after="0" w:line="240" w:lineRule="auto"/>
              <w:ind w:left="0" w:right="-191"/>
              <w:rPr>
                <w:lang w:bidi="hi-IN"/>
              </w:rPr>
            </w:pPr>
            <w:r w:rsidRPr="0070722B">
              <w:rPr>
                <w:lang w:bidi="hi-IN"/>
              </w:rPr>
              <w:t>III (2008 m.)</w:t>
            </w:r>
          </w:p>
        </w:tc>
        <w:tc>
          <w:tcPr>
            <w:tcW w:w="2229" w:type="dxa"/>
            <w:tcBorders>
              <w:left w:val="single" w:sz="2" w:space="0" w:color="000001"/>
              <w:right w:val="single" w:sz="2" w:space="0" w:color="000001"/>
            </w:tcBorders>
            <w:vAlign w:val="center"/>
          </w:tcPr>
          <w:p w:rsidR="00944A19" w:rsidRPr="0070722B" w:rsidRDefault="00944A19" w:rsidP="00CA739D">
            <w:pPr>
              <w:spacing w:after="0" w:line="240" w:lineRule="auto"/>
              <w:ind w:left="0"/>
              <w:rPr>
                <w:lang w:bidi="hi-IN"/>
              </w:rPr>
            </w:pPr>
            <w:r w:rsidRPr="0070722B">
              <w:rPr>
                <w:lang w:bidi="hi-IN"/>
              </w:rPr>
              <w:t xml:space="preserve">Anelė </w:t>
            </w:r>
            <w:proofErr w:type="spellStart"/>
            <w:r w:rsidRPr="0070722B">
              <w:rPr>
                <w:lang w:bidi="hi-IN"/>
              </w:rPr>
              <w:t>Lukjančuk</w:t>
            </w:r>
            <w:proofErr w:type="spellEnd"/>
          </w:p>
          <w:p w:rsidR="00944A19" w:rsidRPr="0070722B" w:rsidRDefault="00944A19" w:rsidP="00CA739D">
            <w:pPr>
              <w:spacing w:after="0" w:line="240" w:lineRule="auto"/>
              <w:ind w:left="0"/>
              <w:rPr>
                <w:lang w:bidi="hi-IN"/>
              </w:rPr>
            </w:pPr>
            <w:r w:rsidRPr="0070722B">
              <w:rPr>
                <w:lang w:bidi="hi-IN"/>
              </w:rPr>
              <w:t>1 etatas</w:t>
            </w:r>
          </w:p>
        </w:tc>
      </w:tr>
    </w:tbl>
    <w:p w:rsidR="00944A19" w:rsidRDefault="00944A19" w:rsidP="00D91924">
      <w:pPr>
        <w:spacing w:after="0" w:line="240" w:lineRule="auto"/>
        <w:ind w:left="0"/>
        <w:rPr>
          <w:b/>
        </w:rPr>
      </w:pPr>
    </w:p>
    <w:p w:rsidR="00944A19" w:rsidRDefault="00944A19" w:rsidP="00D91924">
      <w:pPr>
        <w:spacing w:after="0" w:line="240" w:lineRule="auto"/>
        <w:ind w:left="0"/>
        <w:rPr>
          <w:b/>
        </w:rPr>
      </w:pPr>
    </w:p>
    <w:p w:rsidR="00944A19" w:rsidRPr="00CA739D" w:rsidRDefault="00944A19" w:rsidP="00D91924">
      <w:pPr>
        <w:spacing w:after="0" w:line="240" w:lineRule="auto"/>
        <w:ind w:left="0"/>
        <w:rPr>
          <w:b/>
        </w:rPr>
      </w:pPr>
      <w:r w:rsidRPr="00CA739D">
        <w:rPr>
          <w:b/>
        </w:rPr>
        <w:t>3.2 Lentelė (PKLC veikla)</w:t>
      </w:r>
    </w:p>
    <w:tbl>
      <w:tblPr>
        <w:tblW w:w="9676" w:type="dxa"/>
        <w:tblInd w:w="249" w:type="dxa"/>
        <w:tblBorders>
          <w:top w:val="single" w:sz="2" w:space="0" w:color="000001"/>
          <w:left w:val="single" w:sz="2" w:space="0" w:color="000001"/>
          <w:bottom w:val="single" w:sz="2" w:space="0" w:color="000001"/>
          <w:insideH w:val="single" w:sz="2" w:space="0" w:color="000001"/>
        </w:tblBorders>
        <w:tblLayout w:type="fixed"/>
        <w:tblCellMar>
          <w:left w:w="107" w:type="dxa"/>
        </w:tblCellMar>
        <w:tblLook w:val="0000"/>
      </w:tblPr>
      <w:tblGrid>
        <w:gridCol w:w="709"/>
        <w:gridCol w:w="1170"/>
        <w:gridCol w:w="3402"/>
        <w:gridCol w:w="1149"/>
        <w:gridCol w:w="1545"/>
        <w:gridCol w:w="1701"/>
      </w:tblGrid>
      <w:tr w:rsidR="00944A19" w:rsidRPr="004C213D" w:rsidTr="00CA739D">
        <w:tc>
          <w:tcPr>
            <w:tcW w:w="709" w:type="dxa"/>
            <w:tcMar>
              <w:left w:w="107" w:type="dxa"/>
            </w:tcMar>
            <w:vAlign w:val="center"/>
          </w:tcPr>
          <w:p w:rsidR="00944A19" w:rsidRPr="004C213D" w:rsidRDefault="00944A19" w:rsidP="00CA739D">
            <w:pPr>
              <w:widowControl w:val="0"/>
              <w:suppressAutoHyphens/>
              <w:spacing w:after="0" w:line="200" w:lineRule="atLeast"/>
              <w:ind w:left="0"/>
              <w:jc w:val="center"/>
              <w:textAlignment w:val="baseline"/>
              <w:rPr>
                <w:lang w:bidi="hi-IN"/>
              </w:rPr>
            </w:pPr>
            <w:r w:rsidRPr="004C213D">
              <w:rPr>
                <w:b/>
                <w:lang w:bidi="hi-IN"/>
              </w:rPr>
              <w:t>Eil. Nr.</w:t>
            </w:r>
          </w:p>
        </w:tc>
        <w:tc>
          <w:tcPr>
            <w:tcW w:w="4572" w:type="dxa"/>
            <w:gridSpan w:val="2"/>
            <w:tcBorders>
              <w:left w:val="single" w:sz="2" w:space="0" w:color="000001"/>
            </w:tcBorders>
            <w:tcMar>
              <w:left w:w="107" w:type="dxa"/>
            </w:tcMar>
            <w:vAlign w:val="center"/>
          </w:tcPr>
          <w:p w:rsidR="00944A19" w:rsidRPr="004C213D" w:rsidRDefault="00944A19" w:rsidP="00CA739D">
            <w:pPr>
              <w:widowControl w:val="0"/>
              <w:suppressAutoHyphens/>
              <w:spacing w:after="0" w:line="200" w:lineRule="atLeast"/>
              <w:ind w:left="0"/>
              <w:jc w:val="center"/>
              <w:textAlignment w:val="baseline"/>
              <w:rPr>
                <w:lang w:bidi="hi-IN"/>
              </w:rPr>
            </w:pPr>
            <w:r w:rsidRPr="004C213D">
              <w:rPr>
                <w:b/>
                <w:lang w:bidi="hi-IN"/>
              </w:rPr>
              <w:t>Renginiai</w:t>
            </w:r>
          </w:p>
        </w:tc>
        <w:tc>
          <w:tcPr>
            <w:tcW w:w="1149" w:type="dxa"/>
            <w:tcBorders>
              <w:left w:val="single" w:sz="2" w:space="0" w:color="000001"/>
              <w:right w:val="single" w:sz="2" w:space="0" w:color="000001"/>
            </w:tcBorders>
            <w:vAlign w:val="center"/>
          </w:tcPr>
          <w:p w:rsidR="00944A19" w:rsidRPr="004C213D" w:rsidRDefault="00944A19" w:rsidP="00CA739D">
            <w:pPr>
              <w:widowControl w:val="0"/>
              <w:suppressAutoHyphens/>
              <w:spacing w:after="0" w:line="200" w:lineRule="atLeast"/>
              <w:ind w:left="0"/>
              <w:jc w:val="center"/>
              <w:textAlignment w:val="baseline"/>
              <w:rPr>
                <w:b/>
                <w:bCs/>
                <w:lang w:bidi="hi-IN"/>
              </w:rPr>
            </w:pPr>
            <w:r w:rsidRPr="004C213D">
              <w:rPr>
                <w:b/>
                <w:bCs/>
                <w:lang w:bidi="hi-IN"/>
              </w:rPr>
              <w:t>Renginių skaičius</w:t>
            </w:r>
          </w:p>
        </w:tc>
        <w:tc>
          <w:tcPr>
            <w:tcW w:w="1545" w:type="dxa"/>
            <w:tcBorders>
              <w:left w:val="single" w:sz="2" w:space="0" w:color="000001"/>
            </w:tcBorders>
            <w:tcMar>
              <w:left w:w="107" w:type="dxa"/>
            </w:tcMar>
            <w:vAlign w:val="center"/>
          </w:tcPr>
          <w:p w:rsidR="00944A19" w:rsidRPr="004C213D" w:rsidRDefault="00944A19" w:rsidP="00CA739D">
            <w:pPr>
              <w:widowControl w:val="0"/>
              <w:suppressAutoHyphens/>
              <w:spacing w:after="0" w:line="200" w:lineRule="atLeast"/>
              <w:ind w:left="0"/>
              <w:jc w:val="center"/>
              <w:textAlignment w:val="baseline"/>
              <w:rPr>
                <w:b/>
                <w:bCs/>
                <w:lang w:bidi="hi-IN"/>
              </w:rPr>
            </w:pPr>
            <w:r w:rsidRPr="004C213D">
              <w:rPr>
                <w:b/>
                <w:bCs/>
                <w:lang w:bidi="hi-IN"/>
              </w:rPr>
              <w:t xml:space="preserve">Renginių, kurių </w:t>
            </w:r>
            <w:proofErr w:type="spellStart"/>
            <w:r w:rsidRPr="004C213D">
              <w:rPr>
                <w:b/>
                <w:bCs/>
                <w:lang w:bidi="hi-IN"/>
              </w:rPr>
              <w:t>organizato</w:t>
            </w:r>
            <w:r>
              <w:rPr>
                <w:b/>
                <w:bCs/>
                <w:lang w:bidi="hi-IN"/>
              </w:rPr>
              <w:t>-</w:t>
            </w:r>
            <w:r w:rsidRPr="004C213D">
              <w:rPr>
                <w:b/>
                <w:bCs/>
                <w:lang w:bidi="hi-IN"/>
              </w:rPr>
              <w:t>rius</w:t>
            </w:r>
            <w:proofErr w:type="spellEnd"/>
            <w:r w:rsidRPr="004C213D">
              <w:rPr>
                <w:b/>
                <w:bCs/>
                <w:lang w:bidi="hi-IN"/>
              </w:rPr>
              <w:t xml:space="preserve"> Kultūros centras, skaičius</w:t>
            </w:r>
          </w:p>
        </w:tc>
        <w:tc>
          <w:tcPr>
            <w:tcW w:w="1701" w:type="dxa"/>
            <w:tcBorders>
              <w:left w:val="single" w:sz="2" w:space="0" w:color="000001"/>
              <w:right w:val="single" w:sz="2" w:space="0" w:color="000001"/>
            </w:tcBorders>
            <w:tcMar>
              <w:left w:w="107" w:type="dxa"/>
            </w:tcMar>
            <w:vAlign w:val="center"/>
          </w:tcPr>
          <w:p w:rsidR="00944A19" w:rsidRPr="004C213D" w:rsidRDefault="00944A19" w:rsidP="00CA739D">
            <w:pPr>
              <w:widowControl w:val="0"/>
              <w:suppressAutoHyphens/>
              <w:spacing w:after="0" w:line="200" w:lineRule="atLeast"/>
              <w:ind w:left="0"/>
              <w:jc w:val="center"/>
              <w:textAlignment w:val="baseline"/>
              <w:rPr>
                <w:b/>
                <w:lang w:bidi="hi-IN"/>
              </w:rPr>
            </w:pPr>
            <w:r w:rsidRPr="004C213D">
              <w:rPr>
                <w:b/>
                <w:lang w:bidi="hi-IN"/>
              </w:rPr>
              <w:t>Lankytojų, dalyvių skaičius</w:t>
            </w:r>
          </w:p>
        </w:tc>
      </w:tr>
      <w:tr w:rsidR="00944A19" w:rsidRPr="004C213D" w:rsidTr="00A32691">
        <w:tc>
          <w:tcPr>
            <w:tcW w:w="709" w:type="dxa"/>
            <w:tcBorders>
              <w:top w:val="single" w:sz="4" w:space="0" w:color="00000A"/>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1.</w:t>
            </w:r>
          </w:p>
        </w:tc>
        <w:tc>
          <w:tcPr>
            <w:tcW w:w="4572" w:type="dxa"/>
            <w:gridSpan w:val="2"/>
            <w:tcBorders>
              <w:top w:val="single" w:sz="4" w:space="0" w:color="00000A"/>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Valstybinių švenčių ir atmintinų dienų renginiai</w:t>
            </w:r>
          </w:p>
        </w:tc>
        <w:tc>
          <w:tcPr>
            <w:tcW w:w="1149" w:type="dxa"/>
            <w:tcBorders>
              <w:top w:val="single" w:sz="4" w:space="0" w:color="00000A"/>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42</w:t>
            </w:r>
          </w:p>
        </w:tc>
        <w:tc>
          <w:tcPr>
            <w:tcW w:w="1545" w:type="dxa"/>
            <w:tcBorders>
              <w:top w:val="single" w:sz="4" w:space="0" w:color="00000A"/>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40</w:t>
            </w:r>
          </w:p>
        </w:tc>
        <w:tc>
          <w:tcPr>
            <w:tcW w:w="1701" w:type="dxa"/>
            <w:tcBorders>
              <w:top w:val="single" w:sz="4" w:space="0" w:color="00000A"/>
              <w:left w:val="single" w:sz="2" w:space="0" w:color="000001"/>
              <w:right w:val="single" w:sz="2" w:space="0" w:color="000001"/>
            </w:tcBorders>
            <w:tcMar>
              <w:left w:w="107" w:type="dxa"/>
            </w:tcMar>
            <w:vAlign w:val="center"/>
          </w:tcPr>
          <w:p w:rsidR="00944A19" w:rsidRPr="0070722B" w:rsidRDefault="00944A19" w:rsidP="000A326D">
            <w:pPr>
              <w:spacing w:after="0"/>
              <w:ind w:left="35"/>
              <w:jc w:val="center"/>
              <w:rPr>
                <w:lang w:bidi="hi-IN"/>
              </w:rPr>
            </w:pPr>
            <w:r>
              <w:rPr>
                <w:lang w:bidi="hi-IN"/>
              </w:rPr>
              <w:t>4060</w:t>
            </w:r>
          </w:p>
        </w:tc>
      </w:tr>
      <w:tr w:rsidR="00944A19" w:rsidRPr="004C213D" w:rsidTr="00A32691">
        <w:tc>
          <w:tcPr>
            <w:tcW w:w="709" w:type="dxa"/>
            <w:tcBorders>
              <w:top w:val="single" w:sz="4" w:space="0" w:color="00000A"/>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2.</w:t>
            </w:r>
          </w:p>
        </w:tc>
        <w:tc>
          <w:tcPr>
            <w:tcW w:w="4572" w:type="dxa"/>
            <w:gridSpan w:val="2"/>
            <w:tcBorders>
              <w:top w:val="single" w:sz="4" w:space="0" w:color="00000A"/>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Etninės kultūros renginiai</w:t>
            </w:r>
          </w:p>
        </w:tc>
        <w:tc>
          <w:tcPr>
            <w:tcW w:w="1149" w:type="dxa"/>
            <w:tcBorders>
              <w:top w:val="single" w:sz="4" w:space="0" w:color="00000A"/>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55</w:t>
            </w:r>
          </w:p>
        </w:tc>
        <w:tc>
          <w:tcPr>
            <w:tcW w:w="1545" w:type="dxa"/>
            <w:tcBorders>
              <w:top w:val="single" w:sz="4" w:space="0" w:color="00000A"/>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54</w:t>
            </w:r>
          </w:p>
        </w:tc>
        <w:tc>
          <w:tcPr>
            <w:tcW w:w="1701" w:type="dxa"/>
            <w:tcBorders>
              <w:top w:val="single" w:sz="4" w:space="0" w:color="00000A"/>
              <w:left w:val="single" w:sz="2" w:space="0" w:color="000001"/>
              <w:right w:val="single" w:sz="2" w:space="0" w:color="000001"/>
            </w:tcBorders>
            <w:tcMar>
              <w:left w:w="107" w:type="dxa"/>
            </w:tcMar>
            <w:vAlign w:val="center"/>
          </w:tcPr>
          <w:p w:rsidR="00944A19" w:rsidRPr="0070722B" w:rsidRDefault="00944A19" w:rsidP="000A326D">
            <w:pPr>
              <w:spacing w:after="0"/>
              <w:ind w:left="35"/>
              <w:jc w:val="center"/>
              <w:rPr>
                <w:lang w:bidi="hi-IN"/>
              </w:rPr>
            </w:pPr>
            <w:r>
              <w:rPr>
                <w:lang w:bidi="hi-IN"/>
              </w:rPr>
              <w:t>4360</w:t>
            </w:r>
          </w:p>
        </w:tc>
      </w:tr>
      <w:tr w:rsidR="00944A19" w:rsidRPr="004C213D" w:rsidTr="00A32691">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lastRenderedPageBreak/>
              <w:t>3.</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Edukaciniai renginiai</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35</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32</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35"/>
              <w:jc w:val="center"/>
              <w:rPr>
                <w:lang w:bidi="hi-IN"/>
              </w:rPr>
            </w:pPr>
            <w:r>
              <w:rPr>
                <w:lang w:bidi="hi-IN"/>
              </w:rPr>
              <w:t>1600</w:t>
            </w:r>
          </w:p>
        </w:tc>
      </w:tr>
      <w:tr w:rsidR="00944A19" w:rsidRPr="004C213D" w:rsidTr="00A32691">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4.</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Renginiai vaikams ir jaunimui</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46</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44</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0"/>
              <w:jc w:val="center"/>
              <w:rPr>
                <w:lang w:bidi="hi-IN"/>
              </w:rPr>
            </w:pPr>
            <w:r>
              <w:rPr>
                <w:lang w:bidi="hi-IN"/>
              </w:rPr>
              <w:t>3940</w:t>
            </w:r>
          </w:p>
        </w:tc>
      </w:tr>
      <w:tr w:rsidR="00944A19" w:rsidRPr="007552C0" w:rsidTr="00A32691">
        <w:tc>
          <w:tcPr>
            <w:tcW w:w="709" w:type="dxa"/>
            <w:tcMar>
              <w:left w:w="107" w:type="dxa"/>
            </w:tcMar>
          </w:tcPr>
          <w:p w:rsidR="00944A19" w:rsidRPr="007552C0" w:rsidRDefault="00944A19" w:rsidP="000A326D">
            <w:pPr>
              <w:widowControl w:val="0"/>
              <w:suppressAutoHyphens/>
              <w:snapToGrid w:val="0"/>
              <w:spacing w:after="0" w:line="240" w:lineRule="auto"/>
              <w:ind w:left="0"/>
              <w:textAlignment w:val="baseline"/>
              <w:rPr>
                <w:b/>
                <w:lang w:bidi="hi-IN"/>
              </w:rPr>
            </w:pPr>
            <w:r w:rsidRPr="007552C0">
              <w:rPr>
                <w:b/>
                <w:lang w:bidi="hi-IN"/>
              </w:rPr>
              <w:t>5.</w:t>
            </w:r>
          </w:p>
        </w:tc>
        <w:tc>
          <w:tcPr>
            <w:tcW w:w="4572" w:type="dxa"/>
            <w:gridSpan w:val="2"/>
            <w:tcBorders>
              <w:left w:val="single" w:sz="2" w:space="0" w:color="000001"/>
            </w:tcBorders>
            <w:tcMar>
              <w:left w:w="107" w:type="dxa"/>
            </w:tcMar>
          </w:tcPr>
          <w:p w:rsidR="00944A19" w:rsidRPr="007552C0" w:rsidRDefault="00944A19" w:rsidP="00025FE1">
            <w:pPr>
              <w:widowControl w:val="0"/>
              <w:suppressAutoHyphens/>
              <w:snapToGrid w:val="0"/>
              <w:spacing w:after="0" w:line="240" w:lineRule="auto"/>
              <w:ind w:left="0"/>
              <w:textAlignment w:val="baseline"/>
              <w:rPr>
                <w:b/>
                <w:lang w:bidi="hi-IN"/>
              </w:rPr>
            </w:pPr>
            <w:r w:rsidRPr="007552C0">
              <w:rPr>
                <w:b/>
                <w:lang w:bidi="hi-IN"/>
              </w:rPr>
              <w:t>Mėgėjų meno kolektyvų koncertai</w:t>
            </w:r>
          </w:p>
        </w:tc>
        <w:tc>
          <w:tcPr>
            <w:tcW w:w="1149" w:type="dxa"/>
            <w:tcBorders>
              <w:left w:val="single" w:sz="2" w:space="0" w:color="000001"/>
              <w:right w:val="single" w:sz="2" w:space="0" w:color="000001"/>
            </w:tcBorders>
            <w:vAlign w:val="center"/>
          </w:tcPr>
          <w:p w:rsidR="00944A19" w:rsidRPr="007552C0" w:rsidRDefault="00944A19" w:rsidP="00D3609A">
            <w:pPr>
              <w:spacing w:after="0"/>
              <w:ind w:left="35"/>
              <w:jc w:val="center"/>
              <w:rPr>
                <w:b/>
                <w:lang w:bidi="hi-IN"/>
              </w:rPr>
            </w:pPr>
            <w:r w:rsidRPr="007552C0">
              <w:rPr>
                <w:b/>
                <w:lang w:bidi="hi-IN"/>
              </w:rPr>
              <w:t>1</w:t>
            </w:r>
            <w:r>
              <w:rPr>
                <w:b/>
                <w:lang w:bidi="hi-IN"/>
              </w:rPr>
              <w:t>61</w:t>
            </w:r>
          </w:p>
        </w:tc>
        <w:tc>
          <w:tcPr>
            <w:tcW w:w="1545" w:type="dxa"/>
            <w:tcBorders>
              <w:left w:val="single" w:sz="2" w:space="0" w:color="000001"/>
            </w:tcBorders>
            <w:tcMar>
              <w:left w:w="107" w:type="dxa"/>
            </w:tcMar>
            <w:vAlign w:val="center"/>
          </w:tcPr>
          <w:p w:rsidR="00944A19" w:rsidRPr="007552C0" w:rsidRDefault="00944A19" w:rsidP="007552C0">
            <w:pPr>
              <w:spacing w:after="0"/>
              <w:ind w:left="35"/>
              <w:jc w:val="center"/>
              <w:rPr>
                <w:b/>
                <w:lang w:bidi="hi-IN"/>
              </w:rPr>
            </w:pPr>
            <w:r w:rsidRPr="007552C0">
              <w:rPr>
                <w:b/>
                <w:lang w:bidi="hi-IN"/>
              </w:rPr>
              <w:t>9</w:t>
            </w:r>
            <w:r>
              <w:rPr>
                <w:b/>
                <w:lang w:bidi="hi-IN"/>
              </w:rPr>
              <w:t>7</w:t>
            </w:r>
          </w:p>
        </w:tc>
        <w:tc>
          <w:tcPr>
            <w:tcW w:w="1701" w:type="dxa"/>
            <w:tcBorders>
              <w:left w:val="single" w:sz="2" w:space="0" w:color="000001"/>
              <w:right w:val="single" w:sz="2" w:space="0" w:color="000001"/>
            </w:tcBorders>
            <w:tcMar>
              <w:left w:w="107" w:type="dxa"/>
            </w:tcMar>
            <w:vAlign w:val="center"/>
          </w:tcPr>
          <w:p w:rsidR="00944A19" w:rsidRPr="00025FE1" w:rsidRDefault="00944A19" w:rsidP="00025FE1">
            <w:pPr>
              <w:spacing w:after="0"/>
              <w:ind w:left="35"/>
              <w:jc w:val="center"/>
              <w:rPr>
                <w:b/>
                <w:vertAlign w:val="superscript"/>
                <w:lang w:bidi="hi-IN"/>
              </w:rPr>
            </w:pPr>
            <w:r w:rsidRPr="00D3609A">
              <w:rPr>
                <w:b/>
                <w:lang w:bidi="hi-IN"/>
              </w:rPr>
              <w:t>13</w:t>
            </w:r>
            <w:r>
              <w:rPr>
                <w:b/>
                <w:lang w:bidi="hi-IN"/>
              </w:rPr>
              <w:t> </w:t>
            </w:r>
            <w:r w:rsidRPr="00D3609A">
              <w:rPr>
                <w:b/>
                <w:lang w:bidi="hi-IN"/>
              </w:rPr>
              <w:t>543</w:t>
            </w:r>
            <w:r>
              <w:rPr>
                <w:b/>
                <w:vertAlign w:val="superscript"/>
                <w:lang w:bidi="hi-IN"/>
              </w:rPr>
              <w:t>1</w:t>
            </w:r>
          </w:p>
        </w:tc>
      </w:tr>
      <w:tr w:rsidR="00944A19" w:rsidRPr="004C213D" w:rsidTr="00A32691">
        <w:trPr>
          <w:trHeight w:val="260"/>
        </w:trPr>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6.</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Parodos</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22</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20</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35"/>
              <w:jc w:val="center"/>
              <w:rPr>
                <w:lang w:bidi="hi-IN"/>
              </w:rPr>
            </w:pPr>
            <w:r>
              <w:rPr>
                <w:lang w:bidi="hi-IN"/>
              </w:rPr>
              <w:t>346</w:t>
            </w:r>
            <w:r w:rsidRPr="0070722B">
              <w:rPr>
                <w:lang w:bidi="hi-IN"/>
              </w:rPr>
              <w:t>0</w:t>
            </w:r>
          </w:p>
        </w:tc>
      </w:tr>
      <w:tr w:rsidR="00944A19" w:rsidRPr="004C213D" w:rsidTr="00A32691">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7.</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Profesionalaus meno renginiai</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12</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10</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35" w:hanging="23"/>
              <w:jc w:val="center"/>
              <w:rPr>
                <w:lang w:bidi="hi-IN"/>
              </w:rPr>
            </w:pPr>
            <w:r>
              <w:rPr>
                <w:lang w:bidi="hi-IN"/>
              </w:rPr>
              <w:t>2660</w:t>
            </w:r>
          </w:p>
        </w:tc>
      </w:tr>
      <w:tr w:rsidR="00944A19" w:rsidRPr="004C213D" w:rsidTr="00A32691">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8.</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 xml:space="preserve">Partnerystės renginiai bendradarbiaujant su  vietos bendruomenėmis, organizacijomis, įstaigomis ir kt. </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56</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34</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35" w:hanging="23"/>
              <w:jc w:val="center"/>
              <w:rPr>
                <w:lang w:bidi="hi-IN"/>
              </w:rPr>
            </w:pPr>
            <w:r>
              <w:rPr>
                <w:lang w:bidi="hi-IN"/>
              </w:rPr>
              <w:t>3400</w:t>
            </w:r>
          </w:p>
        </w:tc>
      </w:tr>
      <w:tr w:rsidR="00944A19" w:rsidRPr="004C213D" w:rsidTr="00A32691">
        <w:tc>
          <w:tcPr>
            <w:tcW w:w="709" w:type="dxa"/>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9.</w:t>
            </w:r>
          </w:p>
        </w:tc>
        <w:tc>
          <w:tcPr>
            <w:tcW w:w="4572" w:type="dxa"/>
            <w:gridSpan w:val="2"/>
            <w:tcBorders>
              <w:left w:val="single" w:sz="2" w:space="0" w:color="000001"/>
            </w:tcBorders>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Dalyvavimas neformaliojo švietimo programoje</w:t>
            </w:r>
          </w:p>
        </w:tc>
        <w:tc>
          <w:tcPr>
            <w:tcW w:w="1149" w:type="dxa"/>
            <w:tcBorders>
              <w:left w:val="single" w:sz="2" w:space="0" w:color="000001"/>
              <w:right w:val="single" w:sz="2" w:space="0" w:color="000001"/>
            </w:tcBorders>
            <w:vAlign w:val="center"/>
          </w:tcPr>
          <w:p w:rsidR="00944A19" w:rsidRPr="0070722B" w:rsidRDefault="00944A19" w:rsidP="007552C0">
            <w:pPr>
              <w:spacing w:after="0"/>
              <w:ind w:left="35"/>
              <w:jc w:val="center"/>
              <w:rPr>
                <w:lang w:bidi="hi-IN"/>
              </w:rPr>
            </w:pPr>
            <w:r>
              <w:rPr>
                <w:lang w:bidi="hi-IN"/>
              </w:rPr>
              <w:t>0</w:t>
            </w:r>
          </w:p>
        </w:tc>
        <w:tc>
          <w:tcPr>
            <w:tcW w:w="1545" w:type="dxa"/>
            <w:tcBorders>
              <w:left w:val="single" w:sz="2" w:space="0" w:color="000001"/>
            </w:tcBorders>
            <w:tcMar>
              <w:left w:w="107" w:type="dxa"/>
            </w:tcMar>
            <w:vAlign w:val="center"/>
          </w:tcPr>
          <w:p w:rsidR="00944A19" w:rsidRPr="0070722B" w:rsidRDefault="00944A19" w:rsidP="007552C0">
            <w:pPr>
              <w:spacing w:after="0"/>
              <w:ind w:left="35"/>
              <w:jc w:val="center"/>
              <w:rPr>
                <w:lang w:bidi="hi-IN"/>
              </w:rPr>
            </w:pPr>
            <w:r>
              <w:rPr>
                <w:lang w:bidi="hi-IN"/>
              </w:rPr>
              <w:t>0</w:t>
            </w:r>
          </w:p>
        </w:tc>
        <w:tc>
          <w:tcPr>
            <w:tcW w:w="1701" w:type="dxa"/>
            <w:tcBorders>
              <w:left w:val="single" w:sz="2" w:space="0" w:color="000001"/>
              <w:right w:val="single" w:sz="2" w:space="0" w:color="000001"/>
            </w:tcBorders>
            <w:tcMar>
              <w:left w:w="107" w:type="dxa"/>
            </w:tcMar>
            <w:vAlign w:val="center"/>
          </w:tcPr>
          <w:p w:rsidR="00944A19" w:rsidRPr="0070722B" w:rsidRDefault="00944A19" w:rsidP="000A326D">
            <w:pPr>
              <w:spacing w:after="0"/>
              <w:ind w:left="35" w:hanging="177"/>
              <w:jc w:val="center"/>
              <w:rPr>
                <w:lang w:bidi="hi-IN"/>
              </w:rPr>
            </w:pPr>
            <w:r>
              <w:rPr>
                <w:lang w:bidi="hi-IN"/>
              </w:rPr>
              <w:t>0</w:t>
            </w:r>
          </w:p>
        </w:tc>
      </w:tr>
      <w:tr w:rsidR="00944A19" w:rsidRPr="004C213D" w:rsidTr="00A32691">
        <w:trPr>
          <w:trHeight w:val="207"/>
        </w:trPr>
        <w:tc>
          <w:tcPr>
            <w:tcW w:w="709" w:type="dxa"/>
            <w:vMerge w:val="restart"/>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r w:rsidRPr="004C213D">
              <w:rPr>
                <w:lang w:bidi="hi-IN"/>
              </w:rPr>
              <w:t>10.</w:t>
            </w:r>
          </w:p>
        </w:tc>
        <w:tc>
          <w:tcPr>
            <w:tcW w:w="1170" w:type="dxa"/>
            <w:vMerge w:val="restart"/>
            <w:tcBorders>
              <w:left w:val="single" w:sz="2" w:space="0" w:color="000001"/>
              <w:right w:val="single" w:sz="4" w:space="0" w:color="auto"/>
            </w:tcBorders>
            <w:tcMar>
              <w:left w:w="107" w:type="dxa"/>
            </w:tcMar>
          </w:tcPr>
          <w:p w:rsidR="00944A19" w:rsidRPr="00D3609A" w:rsidRDefault="00944A19" w:rsidP="00FF26AE">
            <w:pPr>
              <w:widowControl w:val="0"/>
              <w:suppressAutoHyphens/>
              <w:snapToGrid w:val="0"/>
              <w:spacing w:after="0" w:line="240" w:lineRule="auto"/>
              <w:ind w:left="0"/>
              <w:textAlignment w:val="baseline"/>
              <w:rPr>
                <w:b/>
                <w:lang w:bidi="hi-IN"/>
              </w:rPr>
            </w:pPr>
            <w:r w:rsidRPr="00D3609A">
              <w:rPr>
                <w:b/>
                <w:lang w:bidi="hi-IN"/>
              </w:rPr>
              <w:t>Mėgėjų meno kolektyvų dalyvavimas</w:t>
            </w:r>
            <w:r w:rsidRPr="00D3609A">
              <w:rPr>
                <w:b/>
                <w:vertAlign w:val="superscript"/>
                <w:lang w:bidi="hi-IN"/>
              </w:rPr>
              <w:sym w:font="Symbol" w:char="F02A"/>
            </w:r>
          </w:p>
        </w:tc>
        <w:tc>
          <w:tcPr>
            <w:tcW w:w="3402" w:type="dxa"/>
            <w:tcBorders>
              <w:left w:val="single" w:sz="4" w:space="0" w:color="auto"/>
              <w:bottom w:val="single" w:sz="4" w:space="0" w:color="auto"/>
            </w:tcBorders>
            <w:vAlign w:val="center"/>
          </w:tcPr>
          <w:p w:rsidR="00944A19" w:rsidRPr="004C213D" w:rsidRDefault="00944A19" w:rsidP="007B4768">
            <w:pPr>
              <w:widowControl w:val="0"/>
              <w:suppressAutoHyphens/>
              <w:snapToGrid w:val="0"/>
              <w:spacing w:after="0" w:line="240" w:lineRule="auto"/>
              <w:ind w:left="0"/>
              <w:textAlignment w:val="baseline"/>
              <w:rPr>
                <w:lang w:bidi="hi-IN"/>
              </w:rPr>
            </w:pPr>
            <w:r w:rsidRPr="004C213D">
              <w:rPr>
                <w:lang w:bidi="hi-IN"/>
              </w:rPr>
              <w:t xml:space="preserve">regioniniuose </w:t>
            </w:r>
            <w:r>
              <w:rPr>
                <w:lang w:bidi="hi-IN"/>
              </w:rPr>
              <w:t>ir respublikiniuose renginiuose</w:t>
            </w:r>
          </w:p>
        </w:tc>
        <w:tc>
          <w:tcPr>
            <w:tcW w:w="1149" w:type="dxa"/>
            <w:tcBorders>
              <w:left w:val="single" w:sz="2" w:space="0" w:color="000001"/>
              <w:bottom w:val="single" w:sz="4" w:space="0" w:color="auto"/>
              <w:right w:val="single" w:sz="2" w:space="0" w:color="000001"/>
            </w:tcBorders>
            <w:vAlign w:val="center"/>
          </w:tcPr>
          <w:p w:rsidR="00944A19" w:rsidRPr="000007D2" w:rsidRDefault="00944A19" w:rsidP="00307A3F">
            <w:pPr>
              <w:spacing w:after="0"/>
              <w:jc w:val="center"/>
              <w:rPr>
                <w:lang w:bidi="hi-IN"/>
              </w:rPr>
            </w:pPr>
            <w:r w:rsidRPr="000007D2">
              <w:rPr>
                <w:lang w:bidi="hi-IN"/>
              </w:rPr>
              <w:t>36</w:t>
            </w:r>
          </w:p>
        </w:tc>
        <w:tc>
          <w:tcPr>
            <w:tcW w:w="1545" w:type="dxa"/>
            <w:tcBorders>
              <w:left w:val="single" w:sz="2" w:space="0" w:color="000001"/>
              <w:bottom w:val="single" w:sz="4" w:space="0" w:color="auto"/>
            </w:tcBorders>
            <w:tcMar>
              <w:left w:w="107" w:type="dxa"/>
            </w:tcMar>
            <w:vAlign w:val="center"/>
          </w:tcPr>
          <w:p w:rsidR="00944A19" w:rsidRPr="000007D2" w:rsidRDefault="00944A19" w:rsidP="00307A3F">
            <w:pPr>
              <w:spacing w:after="0"/>
              <w:jc w:val="center"/>
              <w:rPr>
                <w:lang w:bidi="hi-IN"/>
              </w:rPr>
            </w:pPr>
            <w:r w:rsidRPr="000007D2">
              <w:rPr>
                <w:lang w:bidi="hi-IN"/>
              </w:rPr>
              <w:t>8</w:t>
            </w:r>
          </w:p>
        </w:tc>
        <w:tc>
          <w:tcPr>
            <w:tcW w:w="1701" w:type="dxa"/>
            <w:tcBorders>
              <w:left w:val="single" w:sz="2" w:space="0" w:color="000001"/>
              <w:bottom w:val="single" w:sz="4" w:space="0" w:color="auto"/>
              <w:right w:val="single" w:sz="2" w:space="0" w:color="000001"/>
            </w:tcBorders>
            <w:tcMar>
              <w:left w:w="107" w:type="dxa"/>
            </w:tcMar>
            <w:vAlign w:val="center"/>
          </w:tcPr>
          <w:p w:rsidR="00944A19" w:rsidRPr="004C213D" w:rsidRDefault="00944A19" w:rsidP="00307A3F">
            <w:pPr>
              <w:widowControl w:val="0"/>
              <w:suppressAutoHyphens/>
              <w:snapToGrid w:val="0"/>
              <w:spacing w:after="0" w:line="240" w:lineRule="auto"/>
              <w:ind w:left="0"/>
              <w:jc w:val="center"/>
              <w:textAlignment w:val="baseline"/>
              <w:rPr>
                <w:lang w:bidi="hi-IN"/>
              </w:rPr>
            </w:pPr>
            <w:r>
              <w:rPr>
                <w:lang w:bidi="hi-IN"/>
              </w:rPr>
              <w:t>4400</w:t>
            </w:r>
          </w:p>
        </w:tc>
      </w:tr>
      <w:tr w:rsidR="00944A19" w:rsidRPr="004C213D" w:rsidTr="00A32691">
        <w:trPr>
          <w:trHeight w:val="330"/>
        </w:trPr>
        <w:tc>
          <w:tcPr>
            <w:tcW w:w="709" w:type="dxa"/>
            <w:vMerge/>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p>
        </w:tc>
        <w:tc>
          <w:tcPr>
            <w:tcW w:w="1170" w:type="dxa"/>
            <w:vMerge/>
            <w:tcBorders>
              <w:left w:val="single" w:sz="2" w:space="0" w:color="000001"/>
              <w:right w:val="single" w:sz="4" w:space="0" w:color="auto"/>
            </w:tcBorders>
            <w:tcMar>
              <w:left w:w="107" w:type="dxa"/>
            </w:tcMar>
          </w:tcPr>
          <w:p w:rsidR="00944A19" w:rsidRPr="004C213D" w:rsidRDefault="00944A19" w:rsidP="00FF26AE">
            <w:pPr>
              <w:widowControl w:val="0"/>
              <w:suppressAutoHyphens/>
              <w:snapToGrid w:val="0"/>
              <w:spacing w:after="0" w:line="240" w:lineRule="auto"/>
              <w:ind w:left="0"/>
              <w:textAlignment w:val="baseline"/>
              <w:rPr>
                <w:lang w:bidi="hi-IN"/>
              </w:rPr>
            </w:pPr>
          </w:p>
        </w:tc>
        <w:tc>
          <w:tcPr>
            <w:tcW w:w="3402" w:type="dxa"/>
            <w:tcBorders>
              <w:top w:val="single" w:sz="4" w:space="0" w:color="auto"/>
              <w:left w:val="single" w:sz="4" w:space="0" w:color="auto"/>
              <w:bottom w:val="single" w:sz="4" w:space="0" w:color="auto"/>
            </w:tcBorders>
            <w:vAlign w:val="center"/>
          </w:tcPr>
          <w:p w:rsidR="00944A19" w:rsidRPr="004C213D" w:rsidRDefault="00944A19" w:rsidP="00601DAA">
            <w:pPr>
              <w:widowControl w:val="0"/>
              <w:suppressAutoHyphens/>
              <w:snapToGrid w:val="0"/>
              <w:spacing w:after="0" w:line="240" w:lineRule="auto"/>
              <w:ind w:left="0"/>
              <w:textAlignment w:val="baseline"/>
              <w:rPr>
                <w:lang w:bidi="hi-IN"/>
              </w:rPr>
            </w:pPr>
            <w:r>
              <w:rPr>
                <w:lang w:bidi="hi-IN"/>
              </w:rPr>
              <w:t>tarptautiniuose renginiuose</w:t>
            </w:r>
          </w:p>
        </w:tc>
        <w:tc>
          <w:tcPr>
            <w:tcW w:w="1149" w:type="dxa"/>
            <w:tcBorders>
              <w:top w:val="single" w:sz="4" w:space="0" w:color="auto"/>
              <w:left w:val="single" w:sz="2" w:space="0" w:color="000001"/>
              <w:bottom w:val="single" w:sz="4" w:space="0" w:color="auto"/>
              <w:right w:val="single" w:sz="2" w:space="0" w:color="000001"/>
            </w:tcBorders>
            <w:vAlign w:val="center"/>
          </w:tcPr>
          <w:p w:rsidR="00944A19" w:rsidRPr="000007D2" w:rsidRDefault="00944A19" w:rsidP="00307A3F">
            <w:pPr>
              <w:spacing w:after="0"/>
              <w:jc w:val="center"/>
              <w:rPr>
                <w:lang w:bidi="hi-IN"/>
              </w:rPr>
            </w:pPr>
            <w:r>
              <w:rPr>
                <w:lang w:bidi="hi-IN"/>
              </w:rPr>
              <w:t>2</w:t>
            </w:r>
          </w:p>
        </w:tc>
        <w:tc>
          <w:tcPr>
            <w:tcW w:w="1545" w:type="dxa"/>
            <w:tcBorders>
              <w:top w:val="single" w:sz="4" w:space="0" w:color="auto"/>
              <w:left w:val="single" w:sz="2" w:space="0" w:color="000001"/>
              <w:bottom w:val="single" w:sz="4" w:space="0" w:color="auto"/>
            </w:tcBorders>
            <w:tcMar>
              <w:left w:w="107" w:type="dxa"/>
            </w:tcMar>
            <w:vAlign w:val="center"/>
          </w:tcPr>
          <w:p w:rsidR="00944A19" w:rsidRPr="000007D2" w:rsidRDefault="00944A19" w:rsidP="00307A3F">
            <w:pPr>
              <w:spacing w:after="0"/>
              <w:jc w:val="center"/>
              <w:rPr>
                <w:lang w:bidi="hi-IN"/>
              </w:rPr>
            </w:pPr>
            <w:r>
              <w:rPr>
                <w:lang w:bidi="hi-IN"/>
              </w:rPr>
              <w:t>0</w:t>
            </w:r>
          </w:p>
        </w:tc>
        <w:tc>
          <w:tcPr>
            <w:tcW w:w="1701" w:type="dxa"/>
            <w:tcBorders>
              <w:top w:val="single" w:sz="4" w:space="0" w:color="auto"/>
              <w:left w:val="single" w:sz="2" w:space="0" w:color="000001"/>
              <w:bottom w:val="single" w:sz="4" w:space="0" w:color="auto"/>
              <w:right w:val="single" w:sz="2" w:space="0" w:color="000001"/>
            </w:tcBorders>
            <w:tcMar>
              <w:left w:w="107" w:type="dxa"/>
            </w:tcMar>
            <w:vAlign w:val="center"/>
          </w:tcPr>
          <w:p w:rsidR="00944A19" w:rsidRPr="004C213D" w:rsidRDefault="00944A19" w:rsidP="00307A3F">
            <w:pPr>
              <w:widowControl w:val="0"/>
              <w:suppressAutoHyphens/>
              <w:snapToGrid w:val="0"/>
              <w:spacing w:after="0" w:line="240" w:lineRule="auto"/>
              <w:ind w:left="0"/>
              <w:jc w:val="center"/>
              <w:textAlignment w:val="baseline"/>
              <w:rPr>
                <w:lang w:bidi="hi-IN"/>
              </w:rPr>
            </w:pPr>
            <w:r>
              <w:rPr>
                <w:lang w:bidi="hi-IN"/>
              </w:rPr>
              <w:t>4040</w:t>
            </w:r>
          </w:p>
        </w:tc>
      </w:tr>
      <w:tr w:rsidR="00944A19" w:rsidRPr="004C213D" w:rsidTr="00A32691">
        <w:trPr>
          <w:trHeight w:val="267"/>
        </w:trPr>
        <w:tc>
          <w:tcPr>
            <w:tcW w:w="709" w:type="dxa"/>
            <w:vMerge/>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p>
        </w:tc>
        <w:tc>
          <w:tcPr>
            <w:tcW w:w="1170" w:type="dxa"/>
            <w:vMerge/>
            <w:tcBorders>
              <w:left w:val="single" w:sz="2" w:space="0" w:color="000001"/>
              <w:right w:val="single" w:sz="4" w:space="0" w:color="auto"/>
            </w:tcBorders>
            <w:tcMar>
              <w:left w:w="107" w:type="dxa"/>
            </w:tcMar>
          </w:tcPr>
          <w:p w:rsidR="00944A19" w:rsidRPr="004C213D" w:rsidRDefault="00944A19" w:rsidP="00FF26AE">
            <w:pPr>
              <w:widowControl w:val="0"/>
              <w:suppressAutoHyphens/>
              <w:snapToGrid w:val="0"/>
              <w:spacing w:after="0" w:line="240" w:lineRule="auto"/>
              <w:ind w:left="0"/>
              <w:textAlignment w:val="baseline"/>
              <w:rPr>
                <w:lang w:bidi="hi-IN"/>
              </w:rPr>
            </w:pPr>
          </w:p>
        </w:tc>
        <w:tc>
          <w:tcPr>
            <w:tcW w:w="3402" w:type="dxa"/>
            <w:tcBorders>
              <w:top w:val="single" w:sz="4" w:space="0" w:color="auto"/>
              <w:left w:val="single" w:sz="4" w:space="0" w:color="auto"/>
              <w:bottom w:val="single" w:sz="4" w:space="0" w:color="auto"/>
            </w:tcBorders>
            <w:vAlign w:val="center"/>
          </w:tcPr>
          <w:p w:rsidR="00944A19" w:rsidRPr="004C213D" w:rsidRDefault="00944A19" w:rsidP="00FF26AE">
            <w:pPr>
              <w:widowControl w:val="0"/>
              <w:suppressAutoHyphens/>
              <w:snapToGrid w:val="0"/>
              <w:spacing w:after="0" w:line="240" w:lineRule="auto"/>
              <w:ind w:left="0"/>
              <w:textAlignment w:val="baseline"/>
              <w:rPr>
                <w:lang w:bidi="hi-IN"/>
              </w:rPr>
            </w:pPr>
            <w:r w:rsidRPr="004C213D">
              <w:rPr>
                <w:lang w:bidi="hi-IN"/>
              </w:rPr>
              <w:t>respublikiniuose</w:t>
            </w:r>
            <w:r>
              <w:rPr>
                <w:lang w:bidi="hi-IN"/>
              </w:rPr>
              <w:t xml:space="preserve"> konkursuose </w:t>
            </w:r>
          </w:p>
        </w:tc>
        <w:tc>
          <w:tcPr>
            <w:tcW w:w="1149" w:type="dxa"/>
            <w:tcBorders>
              <w:top w:val="single" w:sz="4" w:space="0" w:color="auto"/>
              <w:left w:val="single" w:sz="2" w:space="0" w:color="000001"/>
              <w:bottom w:val="single" w:sz="4" w:space="0" w:color="auto"/>
              <w:right w:val="single" w:sz="2" w:space="0" w:color="000001"/>
            </w:tcBorders>
            <w:vAlign w:val="center"/>
          </w:tcPr>
          <w:p w:rsidR="00944A19" w:rsidRPr="000007D2" w:rsidRDefault="00944A19" w:rsidP="00307A3F">
            <w:pPr>
              <w:spacing w:after="0"/>
              <w:jc w:val="center"/>
              <w:rPr>
                <w:lang w:bidi="hi-IN"/>
              </w:rPr>
            </w:pPr>
            <w:r w:rsidRPr="000007D2">
              <w:rPr>
                <w:lang w:bidi="hi-IN"/>
              </w:rPr>
              <w:t>11</w:t>
            </w:r>
          </w:p>
        </w:tc>
        <w:tc>
          <w:tcPr>
            <w:tcW w:w="1545" w:type="dxa"/>
            <w:tcBorders>
              <w:top w:val="single" w:sz="4" w:space="0" w:color="auto"/>
              <w:left w:val="single" w:sz="2" w:space="0" w:color="000001"/>
              <w:bottom w:val="single" w:sz="4" w:space="0" w:color="auto"/>
            </w:tcBorders>
            <w:tcMar>
              <w:left w:w="107" w:type="dxa"/>
            </w:tcMar>
            <w:vAlign w:val="center"/>
          </w:tcPr>
          <w:p w:rsidR="00944A19" w:rsidRPr="000007D2" w:rsidRDefault="00944A19" w:rsidP="00307A3F">
            <w:pPr>
              <w:spacing w:after="0"/>
              <w:jc w:val="center"/>
              <w:rPr>
                <w:lang w:bidi="hi-IN"/>
              </w:rPr>
            </w:pPr>
            <w:r w:rsidRPr="000007D2">
              <w:rPr>
                <w:lang w:bidi="hi-IN"/>
              </w:rPr>
              <w:t>6</w:t>
            </w:r>
          </w:p>
        </w:tc>
        <w:tc>
          <w:tcPr>
            <w:tcW w:w="1701" w:type="dxa"/>
            <w:tcBorders>
              <w:top w:val="single" w:sz="4" w:space="0" w:color="auto"/>
              <w:left w:val="single" w:sz="2" w:space="0" w:color="000001"/>
              <w:bottom w:val="single" w:sz="4" w:space="0" w:color="auto"/>
              <w:right w:val="single" w:sz="2" w:space="0" w:color="000001"/>
            </w:tcBorders>
            <w:tcMar>
              <w:left w:w="107" w:type="dxa"/>
            </w:tcMar>
            <w:vAlign w:val="center"/>
          </w:tcPr>
          <w:p w:rsidR="00944A19" w:rsidRPr="004C213D" w:rsidRDefault="00944A19" w:rsidP="00307A3F">
            <w:pPr>
              <w:widowControl w:val="0"/>
              <w:suppressAutoHyphens/>
              <w:snapToGrid w:val="0"/>
              <w:spacing w:after="0" w:line="240" w:lineRule="auto"/>
              <w:ind w:left="0"/>
              <w:jc w:val="center"/>
              <w:textAlignment w:val="baseline"/>
              <w:rPr>
                <w:lang w:bidi="hi-IN"/>
              </w:rPr>
            </w:pPr>
            <w:r>
              <w:rPr>
                <w:lang w:bidi="hi-IN"/>
              </w:rPr>
              <w:t>2200</w:t>
            </w:r>
          </w:p>
        </w:tc>
      </w:tr>
      <w:tr w:rsidR="00944A19" w:rsidRPr="004C213D" w:rsidTr="00A32691">
        <w:trPr>
          <w:trHeight w:val="230"/>
        </w:trPr>
        <w:tc>
          <w:tcPr>
            <w:tcW w:w="709" w:type="dxa"/>
            <w:vMerge/>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p>
        </w:tc>
        <w:tc>
          <w:tcPr>
            <w:tcW w:w="1170" w:type="dxa"/>
            <w:vMerge/>
            <w:tcBorders>
              <w:left w:val="single" w:sz="2" w:space="0" w:color="000001"/>
              <w:right w:val="single" w:sz="4" w:space="0" w:color="auto"/>
            </w:tcBorders>
            <w:tcMar>
              <w:left w:w="107" w:type="dxa"/>
            </w:tcMar>
          </w:tcPr>
          <w:p w:rsidR="00944A19" w:rsidRPr="004C213D" w:rsidRDefault="00944A19" w:rsidP="00FF26AE">
            <w:pPr>
              <w:widowControl w:val="0"/>
              <w:suppressAutoHyphens/>
              <w:snapToGrid w:val="0"/>
              <w:spacing w:after="0" w:line="240" w:lineRule="auto"/>
              <w:ind w:left="0"/>
              <w:textAlignment w:val="baseline"/>
              <w:rPr>
                <w:lang w:bidi="hi-IN"/>
              </w:rPr>
            </w:pPr>
          </w:p>
        </w:tc>
        <w:tc>
          <w:tcPr>
            <w:tcW w:w="3402" w:type="dxa"/>
            <w:tcBorders>
              <w:top w:val="single" w:sz="4" w:space="0" w:color="auto"/>
              <w:left w:val="single" w:sz="4" w:space="0" w:color="auto"/>
              <w:bottom w:val="single" w:sz="4" w:space="0" w:color="auto"/>
            </w:tcBorders>
            <w:vAlign w:val="center"/>
          </w:tcPr>
          <w:p w:rsidR="00944A19" w:rsidRPr="00FF26AE" w:rsidRDefault="00944A19" w:rsidP="00FF26AE">
            <w:pPr>
              <w:widowControl w:val="0"/>
              <w:suppressAutoHyphens/>
              <w:snapToGrid w:val="0"/>
              <w:spacing w:after="0" w:line="240" w:lineRule="auto"/>
              <w:ind w:left="0" w:firstLine="340"/>
              <w:textAlignment w:val="baseline"/>
              <w:rPr>
                <w:i/>
                <w:lang w:bidi="hi-IN"/>
              </w:rPr>
            </w:pPr>
            <w:r w:rsidRPr="00FF26AE">
              <w:rPr>
                <w:i/>
                <w:lang w:bidi="hi-IN"/>
              </w:rPr>
              <w:t>laimėtos prizinės vietos</w:t>
            </w:r>
          </w:p>
        </w:tc>
        <w:tc>
          <w:tcPr>
            <w:tcW w:w="4395" w:type="dxa"/>
            <w:gridSpan w:val="3"/>
            <w:tcBorders>
              <w:top w:val="single" w:sz="4" w:space="0" w:color="auto"/>
              <w:left w:val="single" w:sz="2" w:space="0" w:color="000001"/>
              <w:bottom w:val="single" w:sz="4" w:space="0" w:color="auto"/>
              <w:right w:val="single" w:sz="2" w:space="0" w:color="000001"/>
            </w:tcBorders>
          </w:tcPr>
          <w:p w:rsidR="00944A19" w:rsidRPr="004C213D" w:rsidRDefault="00944A19" w:rsidP="00025FE1">
            <w:pPr>
              <w:widowControl w:val="0"/>
              <w:suppressAutoHyphens/>
              <w:snapToGrid w:val="0"/>
              <w:spacing w:after="0" w:line="240" w:lineRule="auto"/>
              <w:ind w:left="0"/>
              <w:textAlignment w:val="baseline"/>
              <w:rPr>
                <w:lang w:bidi="hi-IN"/>
              </w:rPr>
            </w:pPr>
            <w:r>
              <w:rPr>
                <w:lang w:bidi="hi-IN"/>
              </w:rPr>
              <w:t>9 prizinės</w:t>
            </w:r>
            <w:r>
              <w:rPr>
                <w:vertAlign w:val="superscript"/>
                <w:lang w:bidi="hi-IN"/>
              </w:rPr>
              <w:t>2</w:t>
            </w:r>
            <w:r>
              <w:rPr>
                <w:lang w:bidi="hi-IN"/>
              </w:rPr>
              <w:t xml:space="preserve"> vietos: 4-I, 2-II, 3-III</w:t>
            </w:r>
          </w:p>
        </w:tc>
      </w:tr>
      <w:tr w:rsidR="00944A19" w:rsidRPr="004C213D" w:rsidTr="00A32691">
        <w:trPr>
          <w:trHeight w:val="294"/>
        </w:trPr>
        <w:tc>
          <w:tcPr>
            <w:tcW w:w="709" w:type="dxa"/>
            <w:vMerge/>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p>
        </w:tc>
        <w:tc>
          <w:tcPr>
            <w:tcW w:w="1170" w:type="dxa"/>
            <w:vMerge/>
            <w:tcBorders>
              <w:left w:val="single" w:sz="2" w:space="0" w:color="000001"/>
              <w:right w:val="single" w:sz="4" w:space="0" w:color="auto"/>
            </w:tcBorders>
            <w:tcMar>
              <w:left w:w="107" w:type="dxa"/>
            </w:tcMar>
          </w:tcPr>
          <w:p w:rsidR="00944A19" w:rsidRPr="004C213D" w:rsidRDefault="00944A19" w:rsidP="00FF26AE">
            <w:pPr>
              <w:widowControl w:val="0"/>
              <w:suppressAutoHyphens/>
              <w:snapToGrid w:val="0"/>
              <w:spacing w:after="0" w:line="240" w:lineRule="auto"/>
              <w:ind w:left="0"/>
              <w:textAlignment w:val="baseline"/>
              <w:rPr>
                <w:lang w:bidi="hi-IN"/>
              </w:rPr>
            </w:pPr>
          </w:p>
        </w:tc>
        <w:tc>
          <w:tcPr>
            <w:tcW w:w="3402" w:type="dxa"/>
            <w:tcBorders>
              <w:top w:val="single" w:sz="4" w:space="0" w:color="auto"/>
              <w:left w:val="single" w:sz="4" w:space="0" w:color="auto"/>
              <w:bottom w:val="single" w:sz="4" w:space="0" w:color="auto"/>
            </w:tcBorders>
            <w:vAlign w:val="center"/>
          </w:tcPr>
          <w:p w:rsidR="00944A19" w:rsidRPr="004C213D" w:rsidRDefault="00944A19" w:rsidP="00FF26AE">
            <w:pPr>
              <w:widowControl w:val="0"/>
              <w:suppressAutoHyphens/>
              <w:snapToGrid w:val="0"/>
              <w:spacing w:after="0" w:line="240" w:lineRule="auto"/>
              <w:ind w:left="0"/>
              <w:textAlignment w:val="baseline"/>
              <w:rPr>
                <w:lang w:bidi="hi-IN"/>
              </w:rPr>
            </w:pPr>
            <w:r>
              <w:rPr>
                <w:lang w:bidi="hi-IN"/>
              </w:rPr>
              <w:t xml:space="preserve">regioniniuose </w:t>
            </w:r>
            <w:r w:rsidRPr="004C213D">
              <w:rPr>
                <w:lang w:bidi="hi-IN"/>
              </w:rPr>
              <w:t>konkursuose</w:t>
            </w:r>
          </w:p>
        </w:tc>
        <w:tc>
          <w:tcPr>
            <w:tcW w:w="1149" w:type="dxa"/>
            <w:tcBorders>
              <w:top w:val="single" w:sz="4" w:space="0" w:color="auto"/>
              <w:left w:val="single" w:sz="2" w:space="0" w:color="000001"/>
              <w:bottom w:val="single" w:sz="4" w:space="0" w:color="auto"/>
              <w:right w:val="single" w:sz="2" w:space="0" w:color="000001"/>
            </w:tcBorders>
          </w:tcPr>
          <w:p w:rsidR="00944A19" w:rsidRPr="004C213D" w:rsidRDefault="00944A19" w:rsidP="00FF26AE">
            <w:pPr>
              <w:widowControl w:val="0"/>
              <w:tabs>
                <w:tab w:val="left" w:pos="5605"/>
              </w:tabs>
              <w:suppressAutoHyphens/>
              <w:snapToGrid w:val="0"/>
              <w:spacing w:after="0" w:line="240" w:lineRule="auto"/>
              <w:ind w:left="0"/>
              <w:jc w:val="center"/>
              <w:textAlignment w:val="baseline"/>
              <w:rPr>
                <w:lang w:bidi="hi-IN"/>
              </w:rPr>
            </w:pPr>
            <w:r>
              <w:rPr>
                <w:lang w:bidi="hi-IN"/>
              </w:rPr>
              <w:t>1</w:t>
            </w:r>
          </w:p>
        </w:tc>
        <w:tc>
          <w:tcPr>
            <w:tcW w:w="1545" w:type="dxa"/>
            <w:tcBorders>
              <w:top w:val="single" w:sz="4" w:space="0" w:color="auto"/>
              <w:left w:val="single" w:sz="2" w:space="0" w:color="000001"/>
              <w:bottom w:val="single" w:sz="4" w:space="0" w:color="auto"/>
            </w:tcBorders>
            <w:tcMar>
              <w:left w:w="107" w:type="dxa"/>
            </w:tcMar>
          </w:tcPr>
          <w:p w:rsidR="00944A19" w:rsidRPr="004C213D" w:rsidRDefault="00944A19" w:rsidP="00FF26AE">
            <w:pPr>
              <w:widowControl w:val="0"/>
              <w:tabs>
                <w:tab w:val="left" w:pos="5605"/>
              </w:tabs>
              <w:suppressAutoHyphens/>
              <w:snapToGrid w:val="0"/>
              <w:spacing w:after="0" w:line="240" w:lineRule="auto"/>
              <w:ind w:left="0"/>
              <w:jc w:val="center"/>
              <w:textAlignment w:val="baseline"/>
              <w:rPr>
                <w:lang w:bidi="hi-IN"/>
              </w:rPr>
            </w:pPr>
            <w:r>
              <w:rPr>
                <w:lang w:bidi="hi-IN"/>
              </w:rPr>
              <w:t>0</w:t>
            </w:r>
          </w:p>
        </w:tc>
        <w:tc>
          <w:tcPr>
            <w:tcW w:w="1701" w:type="dxa"/>
            <w:tcBorders>
              <w:top w:val="single" w:sz="4" w:space="0" w:color="auto"/>
              <w:left w:val="single" w:sz="2" w:space="0" w:color="000001"/>
              <w:bottom w:val="single" w:sz="4" w:space="0" w:color="auto"/>
              <w:right w:val="single" w:sz="2" w:space="0" w:color="000001"/>
            </w:tcBorders>
            <w:tcMar>
              <w:left w:w="107" w:type="dxa"/>
            </w:tcMar>
          </w:tcPr>
          <w:p w:rsidR="00944A19" w:rsidRPr="004C213D" w:rsidRDefault="00944A19" w:rsidP="00307A3F">
            <w:pPr>
              <w:widowControl w:val="0"/>
              <w:suppressAutoHyphens/>
              <w:snapToGrid w:val="0"/>
              <w:spacing w:after="0" w:line="240" w:lineRule="auto"/>
              <w:ind w:left="0"/>
              <w:jc w:val="center"/>
              <w:textAlignment w:val="baseline"/>
              <w:rPr>
                <w:lang w:bidi="hi-IN"/>
              </w:rPr>
            </w:pPr>
            <w:r>
              <w:rPr>
                <w:lang w:bidi="hi-IN"/>
              </w:rPr>
              <w:t>400</w:t>
            </w:r>
          </w:p>
        </w:tc>
      </w:tr>
      <w:tr w:rsidR="00944A19" w:rsidRPr="004C213D" w:rsidTr="00A32691">
        <w:trPr>
          <w:trHeight w:val="277"/>
        </w:trPr>
        <w:tc>
          <w:tcPr>
            <w:tcW w:w="709" w:type="dxa"/>
            <w:vMerge/>
            <w:tcMar>
              <w:left w:w="107" w:type="dxa"/>
            </w:tcMar>
          </w:tcPr>
          <w:p w:rsidR="00944A19" w:rsidRPr="004C213D" w:rsidRDefault="00944A19" w:rsidP="000A326D">
            <w:pPr>
              <w:widowControl w:val="0"/>
              <w:suppressAutoHyphens/>
              <w:snapToGrid w:val="0"/>
              <w:spacing w:after="0" w:line="240" w:lineRule="auto"/>
              <w:ind w:left="0"/>
              <w:textAlignment w:val="baseline"/>
              <w:rPr>
                <w:lang w:bidi="hi-IN"/>
              </w:rPr>
            </w:pPr>
          </w:p>
        </w:tc>
        <w:tc>
          <w:tcPr>
            <w:tcW w:w="1170" w:type="dxa"/>
            <w:vMerge/>
            <w:tcBorders>
              <w:left w:val="single" w:sz="2" w:space="0" w:color="000001"/>
              <w:right w:val="single" w:sz="4" w:space="0" w:color="auto"/>
            </w:tcBorders>
            <w:tcMar>
              <w:left w:w="107" w:type="dxa"/>
            </w:tcMar>
          </w:tcPr>
          <w:p w:rsidR="00944A19" w:rsidRPr="004C213D" w:rsidRDefault="00944A19" w:rsidP="00FF26AE">
            <w:pPr>
              <w:widowControl w:val="0"/>
              <w:suppressAutoHyphens/>
              <w:snapToGrid w:val="0"/>
              <w:spacing w:after="0" w:line="240" w:lineRule="auto"/>
              <w:ind w:left="0"/>
              <w:textAlignment w:val="baseline"/>
              <w:rPr>
                <w:lang w:bidi="hi-IN"/>
              </w:rPr>
            </w:pPr>
          </w:p>
        </w:tc>
        <w:tc>
          <w:tcPr>
            <w:tcW w:w="3402" w:type="dxa"/>
            <w:tcBorders>
              <w:top w:val="single" w:sz="4" w:space="0" w:color="auto"/>
              <w:left w:val="single" w:sz="4" w:space="0" w:color="auto"/>
            </w:tcBorders>
          </w:tcPr>
          <w:p w:rsidR="00944A19" w:rsidRPr="004C213D" w:rsidRDefault="00944A19" w:rsidP="00FF26AE">
            <w:pPr>
              <w:widowControl w:val="0"/>
              <w:suppressAutoHyphens/>
              <w:snapToGrid w:val="0"/>
              <w:spacing w:after="0"/>
              <w:ind w:left="0" w:firstLine="340"/>
              <w:textAlignment w:val="baseline"/>
              <w:rPr>
                <w:lang w:bidi="hi-IN"/>
              </w:rPr>
            </w:pPr>
            <w:r w:rsidRPr="00FF26AE">
              <w:rPr>
                <w:i/>
                <w:lang w:bidi="hi-IN"/>
              </w:rPr>
              <w:t>laimėtos prizinės vietos</w:t>
            </w:r>
          </w:p>
        </w:tc>
        <w:tc>
          <w:tcPr>
            <w:tcW w:w="4395" w:type="dxa"/>
            <w:gridSpan w:val="3"/>
            <w:tcBorders>
              <w:top w:val="single" w:sz="4" w:space="0" w:color="auto"/>
              <w:left w:val="single" w:sz="2" w:space="0" w:color="000001"/>
              <w:right w:val="single" w:sz="2" w:space="0" w:color="000001"/>
            </w:tcBorders>
          </w:tcPr>
          <w:p w:rsidR="00944A19" w:rsidRPr="004C213D" w:rsidRDefault="00944A19" w:rsidP="00FF26AE">
            <w:pPr>
              <w:widowControl w:val="0"/>
              <w:suppressAutoHyphens/>
              <w:snapToGrid w:val="0"/>
              <w:spacing w:after="0" w:line="240" w:lineRule="auto"/>
              <w:ind w:left="0"/>
              <w:textAlignment w:val="baseline"/>
              <w:rPr>
                <w:lang w:bidi="hi-IN"/>
              </w:rPr>
            </w:pPr>
            <w:r>
              <w:rPr>
                <w:lang w:bidi="hi-IN"/>
              </w:rPr>
              <w:t>nėra</w:t>
            </w:r>
          </w:p>
        </w:tc>
      </w:tr>
      <w:tr w:rsidR="00944A19" w:rsidRPr="004C213D" w:rsidTr="00A32691">
        <w:tc>
          <w:tcPr>
            <w:tcW w:w="5281" w:type="dxa"/>
            <w:gridSpan w:val="3"/>
            <w:tcBorders>
              <w:right w:val="single" w:sz="2" w:space="0" w:color="000001"/>
            </w:tcBorders>
            <w:tcMar>
              <w:left w:w="107" w:type="dxa"/>
            </w:tcMar>
          </w:tcPr>
          <w:p w:rsidR="00944A19" w:rsidRPr="00875F9B" w:rsidRDefault="00944A19" w:rsidP="00875F9B">
            <w:pPr>
              <w:widowControl w:val="0"/>
              <w:tabs>
                <w:tab w:val="left" w:pos="5605"/>
              </w:tabs>
              <w:suppressAutoHyphens/>
              <w:snapToGrid w:val="0"/>
              <w:spacing w:after="0" w:line="200" w:lineRule="atLeast"/>
              <w:ind w:left="0"/>
              <w:jc w:val="right"/>
              <w:textAlignment w:val="baseline"/>
              <w:rPr>
                <w:lang w:bidi="hi-IN"/>
              </w:rPr>
            </w:pPr>
            <w:r w:rsidRPr="004C213D">
              <w:rPr>
                <w:b/>
                <w:lang w:bidi="hi-IN"/>
              </w:rPr>
              <w:t xml:space="preserve"> Iš viso</w:t>
            </w:r>
            <w:r>
              <w:rPr>
                <w:b/>
                <w:lang w:bidi="hi-IN"/>
              </w:rPr>
              <w:t xml:space="preserve"> renginių </w:t>
            </w:r>
            <w:r w:rsidRPr="00875F9B">
              <w:rPr>
                <w:sz w:val="20"/>
                <w:lang w:bidi="hi-IN"/>
              </w:rPr>
              <w:t>(išskyrus 5 ir 10 eilutes)</w:t>
            </w:r>
          </w:p>
        </w:tc>
        <w:tc>
          <w:tcPr>
            <w:tcW w:w="1149" w:type="dxa"/>
            <w:tcBorders>
              <w:right w:val="single" w:sz="2" w:space="0" w:color="000001"/>
            </w:tcBorders>
          </w:tcPr>
          <w:p w:rsidR="00944A19" w:rsidRPr="004C213D" w:rsidRDefault="00944A19" w:rsidP="004C213D">
            <w:pPr>
              <w:widowControl w:val="0"/>
              <w:tabs>
                <w:tab w:val="left" w:pos="5605"/>
              </w:tabs>
              <w:suppressAutoHyphens/>
              <w:snapToGrid w:val="0"/>
              <w:spacing w:after="0" w:line="200" w:lineRule="atLeast"/>
              <w:ind w:left="0"/>
              <w:jc w:val="center"/>
              <w:textAlignment w:val="baseline"/>
              <w:rPr>
                <w:lang w:bidi="hi-IN"/>
              </w:rPr>
            </w:pPr>
            <w:r>
              <w:rPr>
                <w:lang w:bidi="hi-IN"/>
              </w:rPr>
              <w:t>268</w:t>
            </w:r>
          </w:p>
        </w:tc>
        <w:tc>
          <w:tcPr>
            <w:tcW w:w="1545" w:type="dxa"/>
            <w:tcBorders>
              <w:left w:val="single" w:sz="2" w:space="0" w:color="000001"/>
            </w:tcBorders>
            <w:tcMar>
              <w:left w:w="107" w:type="dxa"/>
            </w:tcMar>
          </w:tcPr>
          <w:p w:rsidR="00944A19" w:rsidRPr="004C213D" w:rsidRDefault="00944A19" w:rsidP="004C213D">
            <w:pPr>
              <w:widowControl w:val="0"/>
              <w:tabs>
                <w:tab w:val="left" w:pos="5605"/>
              </w:tabs>
              <w:suppressAutoHyphens/>
              <w:snapToGrid w:val="0"/>
              <w:spacing w:after="0" w:line="200" w:lineRule="atLeast"/>
              <w:ind w:left="0"/>
              <w:jc w:val="center"/>
              <w:textAlignment w:val="baseline"/>
              <w:rPr>
                <w:lang w:bidi="hi-IN"/>
              </w:rPr>
            </w:pPr>
            <w:r>
              <w:rPr>
                <w:lang w:bidi="hi-IN"/>
              </w:rPr>
              <w:t>234</w:t>
            </w:r>
          </w:p>
        </w:tc>
        <w:tc>
          <w:tcPr>
            <w:tcW w:w="1701" w:type="dxa"/>
            <w:tcBorders>
              <w:left w:val="single" w:sz="2" w:space="0" w:color="000001"/>
              <w:right w:val="single" w:sz="2" w:space="0" w:color="000001"/>
            </w:tcBorders>
            <w:tcMar>
              <w:left w:w="107" w:type="dxa"/>
            </w:tcMar>
          </w:tcPr>
          <w:p w:rsidR="00944A19" w:rsidRPr="004C213D" w:rsidRDefault="00944A19" w:rsidP="004C213D">
            <w:pPr>
              <w:widowControl w:val="0"/>
              <w:suppressAutoHyphens/>
              <w:snapToGrid w:val="0"/>
              <w:spacing w:after="0" w:line="200" w:lineRule="atLeast"/>
              <w:ind w:left="0"/>
              <w:jc w:val="center"/>
              <w:textAlignment w:val="baseline"/>
              <w:rPr>
                <w:lang w:bidi="hi-IN"/>
              </w:rPr>
            </w:pPr>
            <w:r>
              <w:rPr>
                <w:lang w:bidi="hi-IN"/>
              </w:rPr>
              <w:t>23480</w:t>
            </w:r>
          </w:p>
        </w:tc>
      </w:tr>
    </w:tbl>
    <w:p w:rsidR="00944A19" w:rsidRDefault="00944A19" w:rsidP="00025FE1">
      <w:pPr>
        <w:spacing w:after="0" w:line="240" w:lineRule="auto"/>
        <w:ind w:left="0" w:firstLine="567"/>
        <w:rPr>
          <w:b/>
          <w:color w:val="000000"/>
          <w:lang w:bidi="hi-IN"/>
        </w:rPr>
      </w:pPr>
      <w:r>
        <w:rPr>
          <w:b/>
          <w:color w:val="000000"/>
          <w:lang w:bidi="hi-IN"/>
        </w:rPr>
        <w:t>Pastabos:</w:t>
      </w:r>
    </w:p>
    <w:p w:rsidR="00944A19" w:rsidRDefault="00944A19" w:rsidP="00025FE1">
      <w:pPr>
        <w:tabs>
          <w:tab w:val="left" w:pos="851"/>
        </w:tabs>
        <w:spacing w:after="0" w:line="240" w:lineRule="auto"/>
        <w:ind w:left="0" w:firstLine="567"/>
        <w:rPr>
          <w:color w:val="000000"/>
          <w:lang w:bidi="hi-IN"/>
        </w:rPr>
      </w:pPr>
      <w:r>
        <w:rPr>
          <w:color w:val="000000"/>
          <w:vertAlign w:val="superscript"/>
          <w:lang w:bidi="hi-IN"/>
        </w:rPr>
        <w:t xml:space="preserve">1 </w:t>
      </w:r>
      <w:r w:rsidRPr="00025FE1">
        <w:rPr>
          <w:color w:val="000000"/>
          <w:lang w:bidi="hi-IN"/>
        </w:rPr>
        <w:t>5 eilutėje mėgėjų meno kolektyvų koncertų skaičius pateiktas, skaičiuojant visus koncertus (įskaitant</w:t>
      </w:r>
      <w:r>
        <w:rPr>
          <w:color w:val="000000"/>
          <w:lang w:bidi="hi-IN"/>
        </w:rPr>
        <w:t xml:space="preserve"> ir</w:t>
      </w:r>
      <w:r w:rsidRPr="00025FE1">
        <w:rPr>
          <w:color w:val="000000"/>
          <w:lang w:bidi="hi-IN"/>
        </w:rPr>
        <w:t xml:space="preserve"> 10 eilutėje pateiktus duomenis apie dalyvavimą regioniniuose ir respublikiniuose renginiuose bei konkursuose);</w:t>
      </w:r>
    </w:p>
    <w:p w:rsidR="00944A19" w:rsidRPr="00025FE1" w:rsidRDefault="00944A19" w:rsidP="00025FE1">
      <w:pPr>
        <w:tabs>
          <w:tab w:val="left" w:pos="851"/>
        </w:tabs>
        <w:spacing w:after="0" w:line="240" w:lineRule="auto"/>
        <w:ind w:left="567"/>
        <w:rPr>
          <w:color w:val="000000"/>
          <w:lang w:bidi="hi-IN"/>
        </w:rPr>
      </w:pPr>
      <w:r>
        <w:rPr>
          <w:color w:val="000000"/>
          <w:vertAlign w:val="superscript"/>
          <w:lang w:bidi="hi-IN"/>
        </w:rPr>
        <w:t>2</w:t>
      </w:r>
      <w:r>
        <w:rPr>
          <w:color w:val="000000"/>
          <w:lang w:bidi="hi-IN"/>
        </w:rPr>
        <w:t xml:space="preserve"> Laimėtos vietos</w:t>
      </w:r>
      <w:r w:rsidRPr="00025FE1">
        <w:rPr>
          <w:color w:val="000000"/>
          <w:lang w:bidi="hi-IN"/>
        </w:rPr>
        <w:t>:</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 xml:space="preserve">Moterų vokalinis ansamblis. Respublikinis solistų ir vokalinių ansamblių </w:t>
      </w:r>
      <w:r>
        <w:rPr>
          <w:color w:val="000000"/>
          <w:lang w:bidi="hi-IN"/>
        </w:rPr>
        <w:t>konkursas ,,Sidabriniai balsai“</w:t>
      </w:r>
      <w:r w:rsidRPr="00025FE1">
        <w:rPr>
          <w:color w:val="000000"/>
          <w:lang w:bidi="hi-IN"/>
        </w:rPr>
        <w:t xml:space="preserve"> rajoninis turas, I vieta (Prienai).</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Moterų vokalinis ansamblis. Respublikinis solistų ir vokalinių ansamblių</w:t>
      </w:r>
      <w:r>
        <w:rPr>
          <w:color w:val="000000"/>
          <w:lang w:bidi="hi-IN"/>
        </w:rPr>
        <w:t xml:space="preserve"> konkursas ,,Sidabriniai balsai“</w:t>
      </w:r>
      <w:r w:rsidRPr="00025FE1">
        <w:rPr>
          <w:color w:val="000000"/>
          <w:lang w:bidi="hi-IN"/>
        </w:rPr>
        <w:t xml:space="preserve"> respublikinis turas, II vieta (Gelgaudiškis).</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Moterų vokalinis ansamblis. Respublikinis vokalinių ansamblių šventė-</w:t>
      </w:r>
      <w:r>
        <w:rPr>
          <w:color w:val="000000"/>
          <w:lang w:bidi="hi-IN"/>
        </w:rPr>
        <w:t xml:space="preserve"> konkursas ,,Šilų aidai“</w:t>
      </w:r>
      <w:r w:rsidRPr="00025FE1">
        <w:rPr>
          <w:color w:val="000000"/>
          <w:lang w:bidi="hi-IN"/>
        </w:rPr>
        <w:t>, III vieta (Šilalė).</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 xml:space="preserve">Liaudiškų šokių ansamblio „Trapukas“ vyresniųjų grupė. Respublikinis vyresniųjų liaudiškų šokių kolektyvų konkursinis sambūris "Iš aplinkui", </w:t>
      </w:r>
      <w:r>
        <w:rPr>
          <w:color w:val="000000"/>
          <w:lang w:bidi="hi-IN"/>
        </w:rPr>
        <w:t xml:space="preserve">I vieta (Širvintos). </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Šokių studijos ,,Solo“ merginų gru</w:t>
      </w:r>
      <w:r>
        <w:rPr>
          <w:color w:val="000000"/>
          <w:lang w:bidi="hi-IN"/>
        </w:rPr>
        <w:t>pė. Respublikinis festivalis-</w:t>
      </w:r>
      <w:r w:rsidRPr="00025FE1">
        <w:rPr>
          <w:color w:val="000000"/>
          <w:lang w:bidi="hi-IN"/>
        </w:rPr>
        <w:t>konkursas ,,Ant stogo“, III vieta (Vilnius).</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Šokių studija ,,Solo“ merginų gr</w:t>
      </w:r>
      <w:r>
        <w:rPr>
          <w:color w:val="000000"/>
          <w:lang w:bidi="hi-IN"/>
        </w:rPr>
        <w:t>upė. Respublikinis festivalis-</w:t>
      </w:r>
      <w:r w:rsidRPr="00025FE1">
        <w:rPr>
          <w:color w:val="000000"/>
          <w:lang w:bidi="hi-IN"/>
        </w:rPr>
        <w:t xml:space="preserve">konkursas ,,Judančios spalvos“, I, III vieta (Prienai) </w:t>
      </w:r>
    </w:p>
    <w:p w:rsidR="00944A19" w:rsidRPr="00025FE1" w:rsidRDefault="00944A19" w:rsidP="00025FE1">
      <w:pPr>
        <w:tabs>
          <w:tab w:val="left" w:pos="851"/>
        </w:tabs>
        <w:spacing w:after="0" w:line="240" w:lineRule="auto"/>
        <w:ind w:left="0" w:firstLine="567"/>
        <w:rPr>
          <w:color w:val="000000"/>
          <w:lang w:bidi="hi-IN"/>
        </w:rPr>
      </w:pPr>
      <w:r w:rsidRPr="00025FE1">
        <w:rPr>
          <w:color w:val="000000"/>
          <w:lang w:bidi="hi-IN"/>
        </w:rPr>
        <w:t xml:space="preserve">Šokių studija ,,Solo“ vaikų </w:t>
      </w:r>
      <w:r>
        <w:rPr>
          <w:color w:val="000000"/>
          <w:lang w:bidi="hi-IN"/>
        </w:rPr>
        <w:t>grupė. Respublikinis festivalis-</w:t>
      </w:r>
      <w:r w:rsidRPr="00025FE1">
        <w:rPr>
          <w:color w:val="000000"/>
          <w:lang w:bidi="hi-IN"/>
        </w:rPr>
        <w:t>konkursas ,,Judančios spalvos“, I, II vietos (Prienai)</w:t>
      </w:r>
      <w:r>
        <w:rPr>
          <w:color w:val="000000"/>
          <w:lang w:bidi="hi-IN"/>
        </w:rPr>
        <w:t>.</w:t>
      </w:r>
    </w:p>
    <w:p w:rsidR="00944A19" w:rsidRDefault="00944A19">
      <w:pPr>
        <w:spacing w:after="0" w:line="240" w:lineRule="auto"/>
        <w:ind w:left="0"/>
        <w:rPr>
          <w:b/>
          <w:color w:val="000000"/>
          <w:lang w:bidi="hi-IN"/>
        </w:rPr>
      </w:pPr>
    </w:p>
    <w:p w:rsidR="00944A19" w:rsidRPr="007461FF" w:rsidRDefault="00944A19" w:rsidP="00D91924">
      <w:pPr>
        <w:spacing w:after="0"/>
        <w:ind w:left="0" w:firstLine="567"/>
        <w:rPr>
          <w:b/>
          <w:bCs/>
          <w:i/>
          <w:iCs/>
          <w:lang w:bidi="hi-IN"/>
        </w:rPr>
      </w:pPr>
      <w:r w:rsidRPr="007461FF">
        <w:rPr>
          <w:b/>
          <w:color w:val="000000"/>
          <w:lang w:bidi="hi-IN"/>
        </w:rPr>
        <w:t>4.</w:t>
      </w:r>
      <w:r w:rsidRPr="007461FF">
        <w:rPr>
          <w:b/>
          <w:lang w:bidi="hi-IN"/>
        </w:rPr>
        <w:t xml:space="preserve"> Svarbiausi pasiekimai, didžiausi renginiai</w:t>
      </w:r>
    </w:p>
    <w:p w:rsidR="00944A19" w:rsidRDefault="00944A19" w:rsidP="00CA739D">
      <w:pPr>
        <w:spacing w:after="0"/>
        <w:ind w:left="0" w:firstLine="567"/>
        <w:rPr>
          <w:lang w:bidi="hi-IN"/>
        </w:rPr>
      </w:pPr>
    </w:p>
    <w:p w:rsidR="00944A19" w:rsidRPr="00D63AE0" w:rsidRDefault="00944A19" w:rsidP="00CA739D">
      <w:pPr>
        <w:spacing w:after="0"/>
        <w:ind w:left="0" w:firstLine="567"/>
        <w:rPr>
          <w:lang w:bidi="hi-IN"/>
        </w:rPr>
      </w:pPr>
      <w:r w:rsidRPr="00D63AE0">
        <w:rPr>
          <w:lang w:bidi="hi-IN"/>
        </w:rPr>
        <w:t>4.1. Svarbiausi pasiekimai</w:t>
      </w:r>
      <w:r>
        <w:rPr>
          <w:lang w:bidi="hi-IN"/>
        </w:rPr>
        <w:t>:</w:t>
      </w:r>
      <w:r w:rsidRPr="00D63AE0">
        <w:rPr>
          <w:lang w:bidi="hi-IN"/>
        </w:rPr>
        <w:t xml:space="preserve"> </w:t>
      </w:r>
    </w:p>
    <w:p w:rsidR="00944A19" w:rsidRPr="00D63AE0" w:rsidRDefault="00944A19" w:rsidP="00A32691">
      <w:pPr>
        <w:spacing w:after="0"/>
        <w:ind w:left="0" w:firstLine="567"/>
        <w:jc w:val="both"/>
        <w:rPr>
          <w:color w:val="333333"/>
        </w:rPr>
      </w:pPr>
      <w:r w:rsidRPr="00D63AE0">
        <w:rPr>
          <w:lang w:bidi="hi-IN"/>
        </w:rPr>
        <w:t>4.1.1. Šokių studijos ,,Solo“ merginų grupė (v</w:t>
      </w:r>
      <w:r>
        <w:rPr>
          <w:lang w:bidi="hi-IN"/>
        </w:rPr>
        <w:t xml:space="preserve">ad. Ilona </w:t>
      </w:r>
      <w:proofErr w:type="spellStart"/>
      <w:r>
        <w:rPr>
          <w:lang w:bidi="hi-IN"/>
        </w:rPr>
        <w:t>Aksenavičienė</w:t>
      </w:r>
      <w:proofErr w:type="spellEnd"/>
      <w:r>
        <w:rPr>
          <w:lang w:bidi="hi-IN"/>
        </w:rPr>
        <w:t>), praėjusi</w:t>
      </w:r>
      <w:r w:rsidRPr="00D63AE0">
        <w:rPr>
          <w:lang w:bidi="hi-IN"/>
        </w:rPr>
        <w:t xml:space="preserve"> pakviesta dalyvauti respublikinėje moksleivių</w:t>
      </w:r>
      <w:r>
        <w:rPr>
          <w:lang w:bidi="hi-IN"/>
        </w:rPr>
        <w:t xml:space="preserve"> dainų šventės „Tu mums viena“</w:t>
      </w:r>
      <w:r w:rsidRPr="00D63AE0">
        <w:rPr>
          <w:lang w:bidi="hi-IN"/>
        </w:rPr>
        <w:t xml:space="preserve"> šokių dienos</w:t>
      </w:r>
      <w:r>
        <w:rPr>
          <w:lang w:bidi="hi-IN"/>
        </w:rPr>
        <w:t xml:space="preserve"> „Mano žemė“ koncerte;</w:t>
      </w:r>
    </w:p>
    <w:p w:rsidR="00944A19" w:rsidRDefault="00944A19" w:rsidP="00D63AE0">
      <w:pPr>
        <w:spacing w:after="0"/>
        <w:ind w:left="0" w:firstLine="567"/>
        <w:jc w:val="both"/>
        <w:rPr>
          <w:lang w:bidi="hi-IN"/>
        </w:rPr>
      </w:pPr>
      <w:r w:rsidRPr="00D63AE0">
        <w:rPr>
          <w:lang w:bidi="hi-IN"/>
        </w:rPr>
        <w:t>4.1.2. PKLC moterų vokalinis ansamblis</w:t>
      </w:r>
      <w:r>
        <w:rPr>
          <w:lang w:bidi="hi-IN"/>
        </w:rPr>
        <w:t xml:space="preserve"> (vad. Aldona Šyvokienė)</w:t>
      </w:r>
      <w:r w:rsidRPr="00D63AE0">
        <w:rPr>
          <w:lang w:bidi="hi-IN"/>
        </w:rPr>
        <w:t xml:space="preserve"> atrinktas į </w:t>
      </w:r>
      <w:r w:rsidRPr="00D63AE0">
        <w:t xml:space="preserve"> L</w:t>
      </w:r>
      <w:r>
        <w:t xml:space="preserve">ietuvos </w:t>
      </w:r>
      <w:r w:rsidRPr="00D63AE0">
        <w:t>N</w:t>
      </w:r>
      <w:r>
        <w:t>acionalinio kultūros centro</w:t>
      </w:r>
      <w:r w:rsidRPr="00D63AE0">
        <w:t xml:space="preserve"> organizuojamo konkurso „Sidabriniai balsai“ </w:t>
      </w:r>
      <w:r w:rsidRPr="00D63AE0">
        <w:rPr>
          <w:lang w:bidi="hi-IN"/>
        </w:rPr>
        <w:t>I</w:t>
      </w:r>
      <w:r>
        <w:rPr>
          <w:lang w:bidi="hi-IN"/>
        </w:rPr>
        <w:t>I-</w:t>
      </w:r>
      <w:proofErr w:type="spellStart"/>
      <w:r w:rsidRPr="00D63AE0">
        <w:rPr>
          <w:lang w:bidi="hi-IN"/>
        </w:rPr>
        <w:t>ąjį</w:t>
      </w:r>
      <w:proofErr w:type="spellEnd"/>
      <w:r w:rsidRPr="00D63AE0">
        <w:rPr>
          <w:lang w:bidi="hi-IN"/>
        </w:rPr>
        <w:t xml:space="preserve"> turą</w:t>
      </w:r>
      <w:r>
        <w:rPr>
          <w:lang w:bidi="hi-IN"/>
        </w:rPr>
        <w:t xml:space="preserve"> (regioninį), kuriame pelnė II-ąją vietą;</w:t>
      </w:r>
      <w:r w:rsidRPr="00D63AE0">
        <w:rPr>
          <w:lang w:bidi="hi-IN"/>
        </w:rPr>
        <w:t xml:space="preserve"> </w:t>
      </w:r>
    </w:p>
    <w:p w:rsidR="00944A19" w:rsidRPr="00D63AE0" w:rsidRDefault="00944A19" w:rsidP="00D63AE0">
      <w:pPr>
        <w:spacing w:after="0"/>
        <w:ind w:left="0" w:firstLine="567"/>
        <w:jc w:val="both"/>
        <w:rPr>
          <w:lang w:bidi="hi-IN"/>
        </w:rPr>
      </w:pPr>
      <w:r>
        <w:rPr>
          <w:lang w:bidi="hi-IN"/>
        </w:rPr>
        <w:t xml:space="preserve">4.1.2. </w:t>
      </w:r>
      <w:r w:rsidRPr="00D63AE0">
        <w:rPr>
          <w:lang w:bidi="hi-IN"/>
        </w:rPr>
        <w:t>PKLC moterų vokaliniam ansambliui</w:t>
      </w:r>
      <w:r>
        <w:rPr>
          <w:lang w:bidi="hi-IN"/>
        </w:rPr>
        <w:t xml:space="preserve"> (vad. Aldona Šyvokienė) </w:t>
      </w:r>
      <w:r w:rsidRPr="00D63AE0">
        <w:rPr>
          <w:lang w:bidi="hi-IN"/>
        </w:rPr>
        <w:t xml:space="preserve">suteikta  </w:t>
      </w:r>
      <w:r w:rsidRPr="00D63AE0">
        <w:t>II kategorija</w:t>
      </w:r>
      <w:r>
        <w:t>;</w:t>
      </w:r>
    </w:p>
    <w:p w:rsidR="00944A19" w:rsidRDefault="00944A19" w:rsidP="00D63AE0">
      <w:pPr>
        <w:spacing w:after="0"/>
        <w:ind w:left="0" w:firstLine="567"/>
        <w:jc w:val="both"/>
      </w:pPr>
      <w:r>
        <w:rPr>
          <w:lang w:bidi="hi-IN"/>
        </w:rPr>
        <w:lastRenderedPageBreak/>
        <w:t xml:space="preserve">4.1.3. </w:t>
      </w:r>
      <w:r w:rsidRPr="00D63AE0">
        <w:rPr>
          <w:lang w:bidi="hi-IN"/>
        </w:rPr>
        <w:t>Pakuonio laisvalaikio salės moterų vokaliniam ansambliui</w:t>
      </w:r>
      <w:r>
        <w:rPr>
          <w:lang w:bidi="hi-IN"/>
        </w:rPr>
        <w:t xml:space="preserve"> (vad. Renata </w:t>
      </w:r>
      <w:proofErr w:type="spellStart"/>
      <w:r>
        <w:rPr>
          <w:lang w:bidi="hi-IN"/>
        </w:rPr>
        <w:t>Žibienė</w:t>
      </w:r>
      <w:proofErr w:type="spellEnd"/>
      <w:r>
        <w:rPr>
          <w:lang w:bidi="hi-IN"/>
        </w:rPr>
        <w:t>),</w:t>
      </w:r>
      <w:r w:rsidRPr="00D63AE0">
        <w:rPr>
          <w:lang w:bidi="hi-IN"/>
        </w:rPr>
        <w:t xml:space="preserve"> </w:t>
      </w:r>
      <w:r>
        <w:rPr>
          <w:lang w:bidi="hi-IN"/>
        </w:rPr>
        <w:t>susibūrusiam 2015 m. rugsėjo mėn.</w:t>
      </w:r>
      <w:r w:rsidRPr="00D63AE0">
        <w:rPr>
          <w:lang w:bidi="hi-IN"/>
        </w:rPr>
        <w:t xml:space="preserve"> suteikta </w:t>
      </w:r>
      <w:r w:rsidRPr="00D63AE0">
        <w:t>III kategorija</w:t>
      </w:r>
      <w:r>
        <w:t>;</w:t>
      </w:r>
    </w:p>
    <w:p w:rsidR="00944A19" w:rsidRDefault="00944A19" w:rsidP="002032E6">
      <w:pPr>
        <w:spacing w:after="0"/>
        <w:ind w:left="0" w:firstLine="567"/>
        <w:jc w:val="both"/>
      </w:pPr>
      <w:r>
        <w:t xml:space="preserve">4.1.4. </w:t>
      </w:r>
      <w:r w:rsidRPr="00D63AE0">
        <w:t xml:space="preserve">Finansuotas Lietuvos kultūros tarybai </w:t>
      </w:r>
      <w:r>
        <w:rPr>
          <w:bCs/>
          <w:iCs/>
        </w:rPr>
        <w:t xml:space="preserve">pateiktas projektas – </w:t>
      </w:r>
      <w:r w:rsidRPr="00D63AE0">
        <w:rPr>
          <w:bCs/>
        </w:rPr>
        <w:t>Regioninis folkloro kolektyvų ir tautodailininkų festivalis ,,Tėvelio dvarely“</w:t>
      </w:r>
      <w:r>
        <w:rPr>
          <w:bCs/>
        </w:rPr>
        <w:t xml:space="preserve">, skirta </w:t>
      </w:r>
      <w:r w:rsidRPr="00D63AE0">
        <w:rPr>
          <w:bCs/>
        </w:rPr>
        <w:t xml:space="preserve">2400,00 </w:t>
      </w:r>
      <w:proofErr w:type="spellStart"/>
      <w:r w:rsidRPr="00D63AE0">
        <w:rPr>
          <w:bCs/>
        </w:rPr>
        <w:t>E</w:t>
      </w:r>
      <w:r>
        <w:rPr>
          <w:bCs/>
        </w:rPr>
        <w:t>ur</w:t>
      </w:r>
      <w:proofErr w:type="spellEnd"/>
      <w:r>
        <w:rPr>
          <w:bCs/>
        </w:rPr>
        <w:t>;</w:t>
      </w:r>
    </w:p>
    <w:p w:rsidR="00944A19" w:rsidRDefault="00944A19" w:rsidP="002032E6">
      <w:pPr>
        <w:spacing w:after="0"/>
        <w:ind w:left="0" w:firstLine="567"/>
        <w:jc w:val="both"/>
      </w:pPr>
      <w:r>
        <w:t xml:space="preserve">4.1.5. </w:t>
      </w:r>
      <w:r w:rsidRPr="00D63AE0">
        <w:t xml:space="preserve">Prienų kultūros ir laisvalaikio centro </w:t>
      </w:r>
      <w:r>
        <w:t xml:space="preserve">mėgėjų teatro (vad. Alma </w:t>
      </w:r>
      <w:proofErr w:type="spellStart"/>
      <w:r>
        <w:t>Vaišnienė</w:t>
      </w:r>
      <w:proofErr w:type="spellEnd"/>
      <w:r>
        <w:t xml:space="preserve">) ir </w:t>
      </w:r>
      <w:r w:rsidRPr="00D63AE0">
        <w:t>Naujosios Ūtos la</w:t>
      </w:r>
      <w:r>
        <w:t>isvalaikio salės mėgėjų teatro</w:t>
      </w:r>
      <w:r w:rsidRPr="00D63AE0">
        <w:t xml:space="preserve"> </w:t>
      </w:r>
      <w:r w:rsidRPr="00D63AE0">
        <w:rPr>
          <w:lang w:bidi="hi-IN"/>
        </w:rPr>
        <w:t>„Vėtrungė“</w:t>
      </w:r>
      <w:r>
        <w:rPr>
          <w:lang w:bidi="hi-IN"/>
        </w:rPr>
        <w:t xml:space="preserve"> (vad. Anelė </w:t>
      </w:r>
      <w:proofErr w:type="spellStart"/>
      <w:r>
        <w:rPr>
          <w:lang w:bidi="hi-IN"/>
        </w:rPr>
        <w:t>Lukjančiuk</w:t>
      </w:r>
      <w:proofErr w:type="spellEnd"/>
      <w:r>
        <w:rPr>
          <w:lang w:bidi="hi-IN"/>
        </w:rPr>
        <w:t>)</w:t>
      </w:r>
      <w:r w:rsidRPr="00D63AE0">
        <w:t xml:space="preserve"> kolektyvai atrinkti į </w:t>
      </w:r>
      <w:r w:rsidRPr="00D63AE0">
        <w:rPr>
          <w:bCs/>
          <w:iCs/>
          <w:lang w:bidi="hi-IN"/>
        </w:rPr>
        <w:t>XXIII Lietuvos suaugusiųjų mėgėjų teatrų</w:t>
      </w:r>
      <w:r w:rsidRPr="00D63AE0">
        <w:rPr>
          <w:b/>
          <w:color w:val="000000"/>
          <w:lang w:bidi="hi-IN"/>
        </w:rPr>
        <w:t xml:space="preserve"> </w:t>
      </w:r>
      <w:r w:rsidRPr="00D63AE0">
        <w:rPr>
          <w:color w:val="000000"/>
          <w:lang w:bidi="hi-IN"/>
        </w:rPr>
        <w:t>šventės</w:t>
      </w:r>
      <w:r>
        <w:rPr>
          <w:color w:val="000000"/>
          <w:lang w:bidi="hi-IN"/>
        </w:rPr>
        <w:t>-</w:t>
      </w:r>
      <w:r w:rsidRPr="00D63AE0">
        <w:rPr>
          <w:color w:val="000000"/>
          <w:lang w:bidi="hi-IN"/>
        </w:rPr>
        <w:t>konkurso</w:t>
      </w:r>
      <w:r w:rsidRPr="00D63AE0">
        <w:rPr>
          <w:bCs/>
          <w:iCs/>
          <w:lang w:bidi="hi-IN"/>
        </w:rPr>
        <w:t xml:space="preserve"> „Atspindžiai“ regioninį turą. </w:t>
      </w:r>
    </w:p>
    <w:p w:rsidR="00944A19" w:rsidRDefault="00944A19" w:rsidP="002032E6">
      <w:pPr>
        <w:spacing w:after="0"/>
        <w:ind w:left="0" w:firstLine="567"/>
        <w:jc w:val="both"/>
      </w:pPr>
      <w:r>
        <w:t xml:space="preserve">4.1.6. </w:t>
      </w:r>
      <w:r w:rsidRPr="00D63AE0">
        <w:t>Pasaulinės kultūros dienos</w:t>
      </w:r>
      <w:r w:rsidRPr="00D63AE0">
        <w:rPr>
          <w:b/>
        </w:rPr>
        <w:t xml:space="preserve"> </w:t>
      </w:r>
      <w:r w:rsidRPr="00D63AE0">
        <w:t xml:space="preserve">renginyje „Baltas paukštis“ PKLC </w:t>
      </w:r>
      <w:r>
        <w:t>direktoriaus pavaduotoja kultūrinei veiklai –</w:t>
      </w:r>
      <w:r w:rsidRPr="00D63AE0">
        <w:t xml:space="preserve"> </w:t>
      </w:r>
      <w:proofErr w:type="spellStart"/>
      <w:r w:rsidRPr="00D63AE0">
        <w:t>Li</w:t>
      </w:r>
      <w:r>
        <w:t>gita</w:t>
      </w:r>
      <w:proofErr w:type="spellEnd"/>
      <w:r>
        <w:t xml:space="preserve"> </w:t>
      </w:r>
      <w:proofErr w:type="spellStart"/>
      <w:r>
        <w:t>Gediminienė</w:t>
      </w:r>
      <w:proofErr w:type="spellEnd"/>
      <w:r>
        <w:t xml:space="preserve"> apdovanota LR S</w:t>
      </w:r>
      <w:r w:rsidRPr="00D63AE0">
        <w:t xml:space="preserve">eimo nario Andriaus Palionio dovanomis ir padėka. Pakuonio laisvalaikio salės </w:t>
      </w:r>
      <w:r>
        <w:t>kultūrinių renginių organizatorė</w:t>
      </w:r>
      <w:r w:rsidRPr="00D63AE0">
        <w:t xml:space="preserve"> Renata </w:t>
      </w:r>
      <w:proofErr w:type="spellStart"/>
      <w:r w:rsidRPr="00D63AE0">
        <w:t>Žibienė</w:t>
      </w:r>
      <w:proofErr w:type="spellEnd"/>
      <w:r w:rsidRPr="00D63AE0">
        <w:t xml:space="preserve"> apdovanota </w:t>
      </w:r>
      <w:r>
        <w:t>Prienų</w:t>
      </w:r>
      <w:r w:rsidRPr="00D63AE0">
        <w:t xml:space="preserve"> r</w:t>
      </w:r>
      <w:r>
        <w:t>ajono</w:t>
      </w:r>
      <w:r w:rsidRPr="00D63AE0">
        <w:t xml:space="preserve"> savivaldybės administracijos direktoriaus padėka</w:t>
      </w:r>
      <w:r>
        <w:t>.</w:t>
      </w:r>
    </w:p>
    <w:p w:rsidR="00944A19" w:rsidRPr="0070722B" w:rsidRDefault="00944A19" w:rsidP="002032E6">
      <w:pPr>
        <w:spacing w:after="0"/>
        <w:ind w:left="0" w:firstLine="567"/>
        <w:jc w:val="both"/>
      </w:pPr>
    </w:p>
    <w:p w:rsidR="00944A19" w:rsidRPr="002032E6" w:rsidRDefault="00944A19" w:rsidP="00A32691">
      <w:pPr>
        <w:spacing w:after="0"/>
        <w:ind w:left="0" w:firstLine="567"/>
      </w:pPr>
      <w:r w:rsidRPr="002032E6">
        <w:t xml:space="preserve">4.2. </w:t>
      </w:r>
      <w:r>
        <w:t>Didžiausi PKLC renginiai:</w:t>
      </w:r>
    </w:p>
    <w:p w:rsidR="00944A19" w:rsidRDefault="00944A19" w:rsidP="002032E6">
      <w:pPr>
        <w:spacing w:after="0"/>
        <w:ind w:left="0" w:firstLine="567"/>
        <w:jc w:val="both"/>
      </w:pPr>
      <w:r>
        <w:t xml:space="preserve">4.2.1. </w:t>
      </w:r>
      <w:r w:rsidRPr="0070722B">
        <w:t xml:space="preserve">Renginys skirtas </w:t>
      </w:r>
      <w:r w:rsidRPr="0070722B">
        <w:rPr>
          <w:b/>
        </w:rPr>
        <w:t>Lietuvos laisvės gynėjų dienos 25-mečiui</w:t>
      </w:r>
      <w:r w:rsidRPr="0070722B">
        <w:t xml:space="preserve"> paminėti. Minėjimas prasidėjo </w:t>
      </w:r>
      <w:proofErr w:type="spellStart"/>
      <w:r w:rsidRPr="0070722B">
        <w:t>šv</w:t>
      </w:r>
      <w:proofErr w:type="spellEnd"/>
      <w:r w:rsidRPr="0070722B">
        <w:t>. Mišiomis Prienų Kristaus Apreiškimo bažnyčioje. Prienų kultūros ir laisvalaikio centre vyko Atmi</w:t>
      </w:r>
      <w:r>
        <w:t>nimo valanda „Mes – tavo Laisvė</w:t>
      </w:r>
      <w:r w:rsidRPr="0070722B">
        <w:t>“, kurios metu</w:t>
      </w:r>
      <w:r>
        <w:t xml:space="preserve"> rodėme</w:t>
      </w:r>
      <w:r w:rsidRPr="0070722B">
        <w:t xml:space="preserve"> video</w:t>
      </w:r>
      <w:r>
        <w:t xml:space="preserve"> </w:t>
      </w:r>
      <w:r w:rsidRPr="0070722B">
        <w:t>montažą „</w:t>
      </w:r>
      <w:r>
        <w:rPr>
          <w:color w:val="000000"/>
        </w:rPr>
        <w:t>Vėliava prieš tankus</w:t>
      </w:r>
      <w:r w:rsidRPr="0070722B">
        <w:rPr>
          <w:color w:val="000000"/>
        </w:rPr>
        <w:t>“</w:t>
      </w:r>
      <w:r w:rsidRPr="0070722B">
        <w:t xml:space="preserve">. Pagerbėme žuvusius už Lietuvos laisvę, klausėmės paskaitos „Sausio 13-osios kontekstai“, </w:t>
      </w:r>
      <w:r>
        <w:t>dalyvavome pilietinėje akcijoje</w:t>
      </w:r>
      <w:r w:rsidRPr="0070722B">
        <w:t xml:space="preserve"> „Būkime kartu“, prie laužų dainavome kartu su </w:t>
      </w:r>
      <w:r>
        <w:t>PKLC kolektyvais.</w:t>
      </w:r>
    </w:p>
    <w:p w:rsidR="00944A19" w:rsidRPr="005501E6" w:rsidRDefault="00944A19" w:rsidP="002032E6">
      <w:pPr>
        <w:spacing w:after="0"/>
        <w:ind w:left="0" w:firstLine="567"/>
        <w:jc w:val="both"/>
      </w:pPr>
      <w:r>
        <w:t xml:space="preserve">4.2.2. </w:t>
      </w:r>
      <w:r w:rsidRPr="005501E6">
        <w:t>Vasario 16 d. Prienų KLC atidaryta</w:t>
      </w:r>
      <w:r w:rsidRPr="005501E6">
        <w:rPr>
          <w:b/>
        </w:rPr>
        <w:t xml:space="preserve"> tradicinė Prienų krašto meno kūrėjų darbų paroda, </w:t>
      </w:r>
      <w:r w:rsidRPr="005501E6">
        <w:t xml:space="preserve">kurioje dalyvavo medžio drožėjai, tapytojai, kalviai, keramikai, fotografai, tekstilininkai, skulptoriai, jų darbai visą mėnesį džiugino parodos lankytojus. </w:t>
      </w:r>
    </w:p>
    <w:p w:rsidR="00944A19" w:rsidRPr="00EB7D0B" w:rsidRDefault="00944A19" w:rsidP="002032E6">
      <w:pPr>
        <w:spacing w:after="0"/>
        <w:ind w:left="0" w:firstLine="567"/>
        <w:jc w:val="both"/>
      </w:pPr>
      <w:r>
        <w:t xml:space="preserve">4.2.3. </w:t>
      </w:r>
      <w:r w:rsidRPr="00EB7D0B">
        <w:t xml:space="preserve">Vasario 16-ąją vyko renginiai, skirti </w:t>
      </w:r>
      <w:r w:rsidRPr="00EB7D0B">
        <w:rPr>
          <w:b/>
        </w:rPr>
        <w:t>Lietuvos valstybės atkūrimo dienai</w:t>
      </w:r>
      <w:r w:rsidRPr="00EB7D0B">
        <w:t xml:space="preserve"> paminėti</w:t>
      </w:r>
      <w:r>
        <w:t xml:space="preserve"> kurie prasidėjo </w:t>
      </w:r>
      <w:proofErr w:type="spellStart"/>
      <w:r>
        <w:t>š</w:t>
      </w:r>
      <w:r w:rsidRPr="00EB7D0B">
        <w:t>v</w:t>
      </w:r>
      <w:proofErr w:type="spellEnd"/>
      <w:r w:rsidRPr="00EB7D0B">
        <w:t>. Mišiomis Prienų Kristaus Apsireiškimo bažnyčioje, vėliau Laisvės aikštėje iškilmingai pakelta Lietuvos valstybės vėliava.</w:t>
      </w:r>
      <w:r>
        <w:t xml:space="preserve"> </w:t>
      </w:r>
      <w:r w:rsidRPr="00EB7D0B">
        <w:t>Prienų kultūros ir laisvalaikio centre atidaryta tradicinė Prienų krašto meno kūrėjų darbų paroda, skirta Vasario 16-ajai. Darbus pristatė 26 rajono menininkai</w:t>
      </w:r>
      <w:r>
        <w:t xml:space="preserve"> jie buvo</w:t>
      </w:r>
      <w:r w:rsidRPr="00EB7D0B">
        <w:t xml:space="preserve"> apdovanoti padėkos raštais ir gėlėmis. </w:t>
      </w:r>
      <w:r>
        <w:t xml:space="preserve">Vėliau </w:t>
      </w:r>
      <w:r w:rsidRPr="00EB7D0B">
        <w:t>Prienų kultūros ir laisvalaikio centro didžiojoje salėje vyko iškilmingas minėjimas</w:t>
      </w:r>
      <w:r>
        <w:t xml:space="preserve"> bei </w:t>
      </w:r>
      <w:r>
        <w:rPr>
          <w:shd w:val="clear" w:color="auto" w:fill="FFFFFF"/>
        </w:rPr>
        <w:t>labiausiai nusipelniusių Prienų krašto žmonių</w:t>
      </w:r>
      <w:r w:rsidRPr="00EB7D0B">
        <w:rPr>
          <w:shd w:val="clear" w:color="auto" w:fill="FFFFFF"/>
        </w:rPr>
        <w:t xml:space="preserve"> </w:t>
      </w:r>
      <w:r w:rsidRPr="00EB7D0B">
        <w:t>r. savivaldybės tradicinių apdovanojimų „Dėkingumas“ įteikimo ceremonija.</w:t>
      </w:r>
      <w:r w:rsidRPr="00EB7D0B">
        <w:rPr>
          <w:shd w:val="clear" w:color="auto" w:fill="FFFFFF"/>
        </w:rPr>
        <w:t xml:space="preserve"> </w:t>
      </w:r>
      <w:r>
        <w:rPr>
          <w:shd w:val="clear" w:color="auto" w:fill="FFFFFF"/>
        </w:rPr>
        <w:t xml:space="preserve">Renginį baigė </w:t>
      </w:r>
      <w:r w:rsidRPr="00EB7D0B">
        <w:rPr>
          <w:shd w:val="clear" w:color="auto" w:fill="FFFFFF"/>
        </w:rPr>
        <w:t>pučiamųjų kvintetas „</w:t>
      </w:r>
      <w:proofErr w:type="spellStart"/>
      <w:r w:rsidRPr="00EB7D0B">
        <w:rPr>
          <w:shd w:val="clear" w:color="auto" w:fill="FFFFFF"/>
        </w:rPr>
        <w:t>Brass</w:t>
      </w:r>
      <w:proofErr w:type="spellEnd"/>
      <w:r w:rsidRPr="00EB7D0B">
        <w:rPr>
          <w:shd w:val="clear" w:color="auto" w:fill="FFFFFF"/>
        </w:rPr>
        <w:t xml:space="preserve"> Bravo“ bei Kauno valstybinio muzikinio teatro solistai – Egidijus </w:t>
      </w:r>
      <w:proofErr w:type="spellStart"/>
      <w:r w:rsidRPr="00EB7D0B">
        <w:rPr>
          <w:shd w:val="clear" w:color="auto" w:fill="FFFFFF"/>
        </w:rPr>
        <w:t>Bavikinas</w:t>
      </w:r>
      <w:proofErr w:type="spellEnd"/>
      <w:r w:rsidRPr="00EB7D0B">
        <w:rPr>
          <w:shd w:val="clear" w:color="auto" w:fill="FFFFFF"/>
        </w:rPr>
        <w:t xml:space="preserve"> ir Auksinio scenos kryžiaus laureatė Akvilė </w:t>
      </w:r>
      <w:proofErr w:type="spellStart"/>
      <w:r w:rsidRPr="00EB7D0B">
        <w:rPr>
          <w:shd w:val="clear" w:color="auto" w:fill="FFFFFF"/>
        </w:rPr>
        <w:t>Garbenčiūtė-Bučienė.</w:t>
      </w:r>
      <w:proofErr w:type="spellEnd"/>
    </w:p>
    <w:p w:rsidR="00944A19" w:rsidRDefault="00944A19" w:rsidP="002032E6">
      <w:pPr>
        <w:spacing w:after="0"/>
        <w:ind w:left="0" w:firstLine="567"/>
        <w:jc w:val="both"/>
      </w:pPr>
      <w:r>
        <w:t xml:space="preserve">4.2.4. </w:t>
      </w:r>
      <w:r w:rsidRPr="00C22763">
        <w:t xml:space="preserve">Užgavėnių šventėje </w:t>
      </w:r>
      <w:r w:rsidRPr="00C22763">
        <w:rPr>
          <w:b/>
        </w:rPr>
        <w:t>„Ant spirgų seklyčios“,</w:t>
      </w:r>
      <w:r w:rsidRPr="00C22763">
        <w:t xml:space="preserve"> buvo organizuojamas </w:t>
      </w:r>
      <w:proofErr w:type="spellStart"/>
      <w:r w:rsidRPr="00C22763">
        <w:t>Morių</w:t>
      </w:r>
      <w:proofErr w:type="spellEnd"/>
      <w:r w:rsidRPr="00C22763">
        <w:t xml:space="preserve"> konkursas, kepami blynai, verdama arbata, šokiai ir žaidimai bei Lašininio ir Kanapinio virvės traukimo kovos, ant laužo deginama didžiausia </w:t>
      </w:r>
      <w:proofErr w:type="spellStart"/>
      <w:r w:rsidRPr="00C22763">
        <w:t>Morių</w:t>
      </w:r>
      <w:proofErr w:type="spellEnd"/>
      <w:r w:rsidRPr="00C22763">
        <w:t xml:space="preserve"> </w:t>
      </w:r>
      <w:proofErr w:type="spellStart"/>
      <w:r w:rsidRPr="00C22763">
        <w:t>Morė</w:t>
      </w:r>
      <w:proofErr w:type="spellEnd"/>
      <w:r w:rsidRPr="00C22763">
        <w:t>.</w:t>
      </w:r>
    </w:p>
    <w:p w:rsidR="00944A19" w:rsidRPr="0070722B" w:rsidRDefault="00944A19" w:rsidP="002032E6">
      <w:pPr>
        <w:spacing w:after="0"/>
        <w:ind w:left="0" w:firstLine="567"/>
        <w:jc w:val="both"/>
      </w:pPr>
      <w:r>
        <w:t xml:space="preserve">4.2.5. PKLC vyko </w:t>
      </w:r>
      <w:r w:rsidRPr="0070722B">
        <w:t>L</w:t>
      </w:r>
      <w:r>
        <w:t>ietuvos Nacionalinio kultūros centro organizuojamo</w:t>
      </w:r>
      <w:r w:rsidRPr="0070722B">
        <w:t xml:space="preserve"> </w:t>
      </w:r>
      <w:r>
        <w:t>s</w:t>
      </w:r>
      <w:r w:rsidRPr="0070722B">
        <w:t xml:space="preserve">olistų </w:t>
      </w:r>
      <w:r>
        <w:t>ir vokalinių ansamblių konkurso</w:t>
      </w:r>
      <w:r w:rsidRPr="0070722B">
        <w:t xml:space="preserve"> </w:t>
      </w:r>
      <w:r w:rsidRPr="0070722B">
        <w:rPr>
          <w:b/>
        </w:rPr>
        <w:t>„Sidabriniai balsai“</w:t>
      </w:r>
      <w:r w:rsidRPr="0070722B">
        <w:t xml:space="preserve"> </w:t>
      </w:r>
      <w:r>
        <w:t xml:space="preserve">rajoninis turas. Konkursas organizuojamas </w:t>
      </w:r>
      <w:r w:rsidRPr="0070722B">
        <w:t>siekia</w:t>
      </w:r>
      <w:r>
        <w:t>nt</w:t>
      </w:r>
      <w:r w:rsidRPr="0070722B">
        <w:t xml:space="preserve"> puoselėti kamerinio muzikavimo tradicijas, aktyvinti vokalinio žanro veiklą, įvertinti atlikėjų meninį lygį. </w:t>
      </w:r>
      <w:r>
        <w:t>R</w:t>
      </w:r>
      <w:r w:rsidRPr="0070722B">
        <w:t>ekomendacijas I kategorijai gavo daugiausia balsų surinkęs Prienų KLC moterų vokalinis ansamblis</w:t>
      </w:r>
      <w:r>
        <w:t>, kuris buvo deleguotas į</w:t>
      </w:r>
      <w:r w:rsidRPr="0070722B">
        <w:t xml:space="preserve"> konkurso „Sidabriniai balsai “ II</w:t>
      </w:r>
      <w:r>
        <w:t>-</w:t>
      </w:r>
      <w:proofErr w:type="spellStart"/>
      <w:r>
        <w:t>ąjį</w:t>
      </w:r>
      <w:proofErr w:type="spellEnd"/>
      <w:r>
        <w:t xml:space="preserve">, respublikinį </w:t>
      </w:r>
      <w:r w:rsidRPr="0070722B">
        <w:t xml:space="preserve">turą. </w:t>
      </w:r>
    </w:p>
    <w:p w:rsidR="00944A19" w:rsidRPr="0070722B" w:rsidRDefault="00944A19" w:rsidP="002032E6">
      <w:pPr>
        <w:spacing w:after="0"/>
        <w:ind w:left="0" w:firstLine="567"/>
        <w:jc w:val="both"/>
      </w:pPr>
      <w:r>
        <w:t xml:space="preserve">4.2.6. </w:t>
      </w:r>
      <w:r w:rsidRPr="0070722B">
        <w:t>XXIII-</w:t>
      </w:r>
      <w:proofErr w:type="spellStart"/>
      <w:r w:rsidRPr="0070722B">
        <w:t>iosios</w:t>
      </w:r>
      <w:proofErr w:type="spellEnd"/>
      <w:r w:rsidRPr="0070722B">
        <w:t xml:space="preserve"> </w:t>
      </w:r>
      <w:r>
        <w:t>Lietuvos mėgėjų teatrų šventės-</w:t>
      </w:r>
      <w:r w:rsidRPr="0070722B">
        <w:t xml:space="preserve">apžiūros </w:t>
      </w:r>
      <w:r w:rsidRPr="0070722B">
        <w:rPr>
          <w:b/>
        </w:rPr>
        <w:t>„Atspindžiai“</w:t>
      </w:r>
      <w:r w:rsidRPr="0070722B">
        <w:t xml:space="preserve"> rajoniniame ture dalyvavo trys rajono suaugusiųjų teatro kolektyvai. Kiekvienas spektaklis buvo savotiškai įdomus, or</w:t>
      </w:r>
      <w:r>
        <w:t>i</w:t>
      </w:r>
      <w:r w:rsidRPr="0070722B">
        <w:t>ginalus, žaismingas. Dalyvauti regi</w:t>
      </w:r>
      <w:r>
        <w:t>oninėje „Atspindžių“ šventėje-</w:t>
      </w:r>
      <w:r w:rsidRPr="0070722B">
        <w:t xml:space="preserve">apžiūroje </w:t>
      </w:r>
      <w:r>
        <w:t>Komisijos sprendimu išrinkti</w:t>
      </w:r>
      <w:r w:rsidRPr="0070722B">
        <w:t xml:space="preserve"> Prienų kultūros ir laisvalaikio centro ir Naujosios Ūtos laisvalaikio salės </w:t>
      </w:r>
      <w:r>
        <w:t>mėgėjų teatro kolektyvai</w:t>
      </w:r>
      <w:r w:rsidRPr="0070722B">
        <w:t>.</w:t>
      </w:r>
    </w:p>
    <w:p w:rsidR="00944A19" w:rsidRDefault="00944A19" w:rsidP="002032E6">
      <w:pPr>
        <w:spacing w:after="0"/>
        <w:ind w:left="0" w:firstLine="567"/>
        <w:jc w:val="both"/>
      </w:pPr>
      <w:r>
        <w:lastRenderedPageBreak/>
        <w:t xml:space="preserve">4.2.7. Kovo 11 </w:t>
      </w:r>
      <w:r w:rsidRPr="00310657">
        <w:t>d. vyko</w:t>
      </w:r>
      <w:r>
        <w:rPr>
          <w:b/>
        </w:rPr>
        <w:t xml:space="preserve"> </w:t>
      </w:r>
      <w:r w:rsidRPr="00284F74">
        <w:rPr>
          <w:b/>
        </w:rPr>
        <w:t>Lietuvos Nepriklausomybės atkūrimo</w:t>
      </w:r>
      <w:r w:rsidRPr="00284F74">
        <w:t xml:space="preserve"> dienos</w:t>
      </w:r>
      <w:r>
        <w:t xml:space="preserve"> šventė „Mes galime“ prasidėjo m</w:t>
      </w:r>
      <w:r w:rsidRPr="00284F74">
        <w:t xml:space="preserve">alda už Tėvynę Prienų Kristaus Apsireiškimo bažnyčioje, vėliau Laisvės aikštėje vyko iškilminga Lietuvos valstybės vėliavos pakėlimo ceremonija. Šventę tęsė rajono mėgėjų meno kolektyvų, šokėjų, dainininkų ir šventės svečių iš Alytaus profesinio rengimo centro šventinis koncertas „Gintaro laše </w:t>
      </w:r>
      <w:r>
        <w:t xml:space="preserve">– </w:t>
      </w:r>
      <w:r w:rsidRPr="00284F74">
        <w:t>mano Lietuva“. Svarbiu šventės akcentu tapo Lietuvos Nepriklausomybės atkūrimo dienos bėgimas „Už Prienus“.</w:t>
      </w:r>
    </w:p>
    <w:p w:rsidR="00944A19" w:rsidRPr="003433A0" w:rsidRDefault="00944A19" w:rsidP="00113542">
      <w:pPr>
        <w:spacing w:after="0"/>
        <w:ind w:left="0" w:firstLine="567"/>
        <w:jc w:val="both"/>
      </w:pPr>
      <w:r>
        <w:t xml:space="preserve">4.2.8. Tradicinės vaikų </w:t>
      </w:r>
      <w:proofErr w:type="spellStart"/>
      <w:r>
        <w:t>velykėlės</w:t>
      </w:r>
      <w:proofErr w:type="spellEnd"/>
      <w:r>
        <w:t xml:space="preserve"> </w:t>
      </w:r>
      <w:r w:rsidRPr="00CC6B4B">
        <w:rPr>
          <w:b/>
          <w:color w:val="000000"/>
        </w:rPr>
        <w:t>„</w:t>
      </w:r>
      <w:proofErr w:type="spellStart"/>
      <w:r w:rsidRPr="00CC6B4B">
        <w:rPr>
          <w:b/>
          <w:color w:val="000000"/>
        </w:rPr>
        <w:t>Rid</w:t>
      </w:r>
      <w:proofErr w:type="spellEnd"/>
      <w:r w:rsidRPr="00CC6B4B">
        <w:rPr>
          <w:b/>
          <w:color w:val="000000"/>
        </w:rPr>
        <w:t>, rito atsirito“</w:t>
      </w:r>
      <w:r>
        <w:rPr>
          <w:b/>
          <w:color w:val="000000"/>
        </w:rPr>
        <w:t xml:space="preserve">. </w:t>
      </w:r>
      <w:r w:rsidRPr="00CC6B4B">
        <w:t>Velykinė Zuikių mokyklėlė</w:t>
      </w:r>
      <w:r>
        <w:t xml:space="preserve"> š</w:t>
      </w:r>
      <w:r w:rsidRPr="003433A0">
        <w:t>iais metais priėmė virš 100 mažųjų mokinukų, kurie galėjo pasidžiaugti įsibėgėjusiu pavasariu, įgyti naujų žinių, žaisti, o svarbiausia susijungti</w:t>
      </w:r>
      <w:r>
        <w:t xml:space="preserve"> bendram darbui – išmarginti didį</w:t>
      </w:r>
      <w:r w:rsidRPr="003433A0">
        <w:t xml:space="preserve">jį </w:t>
      </w:r>
      <w:r>
        <w:t xml:space="preserve">Velykinį </w:t>
      </w:r>
      <w:r w:rsidRPr="003433A0">
        <w:t xml:space="preserve">margutį. Kartu su dailės, muzikos, kūno kultūros ir šokių mokytojais </w:t>
      </w:r>
      <w:r>
        <w:t>mokėsi</w:t>
      </w:r>
      <w:r w:rsidRPr="003433A0">
        <w:t xml:space="preserve"> </w:t>
      </w:r>
      <w:r>
        <w:t>dainuoti</w:t>
      </w:r>
      <w:r w:rsidRPr="003433A0">
        <w:t xml:space="preserve">, </w:t>
      </w:r>
      <w:r>
        <w:t>šokti</w:t>
      </w:r>
      <w:r w:rsidRPr="003433A0">
        <w:t xml:space="preserve">, </w:t>
      </w:r>
      <w:r>
        <w:t>sportuoti, dekoruoti velykinį margutį</w:t>
      </w:r>
      <w:r w:rsidRPr="003433A0">
        <w:t xml:space="preserve">. </w:t>
      </w:r>
      <w:r>
        <w:t>V</w:t>
      </w:r>
      <w:r w:rsidRPr="003433A0">
        <w:t>aik</w:t>
      </w:r>
      <w:r>
        <w:t xml:space="preserve">us aplankė </w:t>
      </w:r>
      <w:proofErr w:type="spellStart"/>
      <w:r>
        <w:t>Velykė</w:t>
      </w:r>
      <w:proofErr w:type="spellEnd"/>
      <w:r>
        <w:t xml:space="preserve"> su dovanomis: </w:t>
      </w:r>
      <w:r w:rsidRPr="003433A0">
        <w:t xml:space="preserve">kompaktinėmis plokštelėmis, mokyklėlės direktoriaus Zuikio Nulėpausio </w:t>
      </w:r>
      <w:r>
        <w:t>padėkomis, žaismingais</w:t>
      </w:r>
      <w:r w:rsidRPr="003433A0">
        <w:t xml:space="preserve"> </w:t>
      </w:r>
      <w:r>
        <w:t>atšvaitais</w:t>
      </w:r>
      <w:r w:rsidRPr="003433A0">
        <w:t>.</w:t>
      </w:r>
      <w:r>
        <w:t xml:space="preserve"> Šventę vainikavo</w:t>
      </w:r>
      <w:r w:rsidRPr="003433A0">
        <w:t xml:space="preserve"> animacini</w:t>
      </w:r>
      <w:r>
        <w:t>s filmas</w:t>
      </w:r>
      <w:r w:rsidRPr="003433A0">
        <w:t xml:space="preserve"> „Batuotas katinas“.</w:t>
      </w:r>
      <w:r>
        <w:t xml:space="preserve"> </w:t>
      </w:r>
    </w:p>
    <w:p w:rsidR="00944A19" w:rsidRDefault="00944A19" w:rsidP="00113542">
      <w:pPr>
        <w:spacing w:after="0"/>
        <w:ind w:left="0" w:firstLine="567"/>
        <w:jc w:val="both"/>
        <w:rPr>
          <w:color w:val="333333"/>
          <w:shd w:val="clear" w:color="auto" w:fill="FFFFFF"/>
        </w:rPr>
      </w:pPr>
      <w:r>
        <w:t>4.2.9. T</w:t>
      </w:r>
      <w:r w:rsidRPr="0070722B">
        <w:t xml:space="preserve">radicinėje </w:t>
      </w:r>
      <w:r>
        <w:t xml:space="preserve">rajoninėje </w:t>
      </w:r>
      <w:r w:rsidRPr="0070722B">
        <w:t>teatrų šventėje</w:t>
      </w:r>
      <w:r>
        <w:t xml:space="preserve"> </w:t>
      </w:r>
      <w:r w:rsidRPr="0070722B">
        <w:rPr>
          <w:b/>
        </w:rPr>
        <w:t>„Žaidžiame teatrą</w:t>
      </w:r>
      <w:r w:rsidRPr="0070722B">
        <w:t xml:space="preserve"> </w:t>
      </w:r>
      <w:r w:rsidRPr="0070722B">
        <w:rPr>
          <w:b/>
        </w:rPr>
        <w:t>2016“,</w:t>
      </w:r>
      <w:r w:rsidRPr="0070722B">
        <w:t xml:space="preserve"> </w:t>
      </w:r>
      <w:r>
        <w:t>skirtoje</w:t>
      </w:r>
      <w:r w:rsidRPr="0070722B">
        <w:t xml:space="preserve"> Tarptautinei teatro dienai paminėti</w:t>
      </w:r>
      <w:r>
        <w:t>,</w:t>
      </w:r>
      <w:r>
        <w:rPr>
          <w:rFonts w:ascii="Arial" w:hAnsi="Arial" w:cs="Arial"/>
          <w:sz w:val="20"/>
          <w:szCs w:val="20"/>
        </w:rPr>
        <w:t xml:space="preserve"> </w:t>
      </w:r>
      <w:r>
        <w:t xml:space="preserve">dalyvavo 9 </w:t>
      </w:r>
      <w:r w:rsidRPr="00730574">
        <w:t xml:space="preserve">miesto ir rajono vaikų ir jaunimo mėgėjų teatro </w:t>
      </w:r>
      <w:r>
        <w:t>kolektyvai</w:t>
      </w:r>
      <w:r w:rsidRPr="00730574">
        <w:t xml:space="preserve">. </w:t>
      </w:r>
      <w:r>
        <w:rPr>
          <w:color w:val="333333"/>
          <w:shd w:val="clear" w:color="auto" w:fill="FFFFFF"/>
        </w:rPr>
        <w:t xml:space="preserve">Žiūrovai pasinėrė </w:t>
      </w:r>
      <w:r w:rsidRPr="005A0129">
        <w:rPr>
          <w:color w:val="333333"/>
          <w:shd w:val="clear" w:color="auto" w:fill="FFFFFF"/>
        </w:rPr>
        <w:t>į pasakų bei įdomių nutikimų pasaulį</w:t>
      </w:r>
      <w:r>
        <w:rPr>
          <w:color w:val="333333"/>
          <w:shd w:val="clear" w:color="auto" w:fill="FFFFFF"/>
        </w:rPr>
        <w:t>, stebėjo profesionaliai pastatytus spektaklius</w:t>
      </w:r>
      <w:r w:rsidRPr="005A0129">
        <w:rPr>
          <w:color w:val="333333"/>
          <w:shd w:val="clear" w:color="auto" w:fill="FFFFFF"/>
        </w:rPr>
        <w:t>, įtaigi</w:t>
      </w:r>
      <w:r>
        <w:rPr>
          <w:color w:val="333333"/>
          <w:shd w:val="clear" w:color="auto" w:fill="FFFFFF"/>
        </w:rPr>
        <w:t>ą ir nuoširdžią jaunųjų aktorių bei</w:t>
      </w:r>
      <w:r w:rsidRPr="005A0129">
        <w:rPr>
          <w:color w:val="333333"/>
          <w:shd w:val="clear" w:color="auto" w:fill="FFFFFF"/>
        </w:rPr>
        <w:t xml:space="preserve"> jų mokytojų vaidybą.</w:t>
      </w:r>
    </w:p>
    <w:p w:rsidR="00944A19" w:rsidRPr="00375B8E" w:rsidRDefault="00944A19" w:rsidP="00375B8E">
      <w:pPr>
        <w:spacing w:after="0"/>
        <w:ind w:left="0" w:firstLine="567"/>
        <w:jc w:val="both"/>
        <w:rPr>
          <w:color w:val="333333"/>
          <w:shd w:val="clear" w:color="auto" w:fill="FFFFFF"/>
        </w:rPr>
      </w:pPr>
      <w:r>
        <w:rPr>
          <w:color w:val="333333"/>
          <w:shd w:val="clear" w:color="auto" w:fill="FFFFFF"/>
        </w:rPr>
        <w:t>4.2.10. R</w:t>
      </w:r>
      <w:r>
        <w:t xml:space="preserve">enginys </w:t>
      </w:r>
      <w:r w:rsidRPr="0070722B">
        <w:rPr>
          <w:b/>
        </w:rPr>
        <w:t xml:space="preserve">„Baltas paukštis“, </w:t>
      </w:r>
      <w:r w:rsidRPr="0070722B">
        <w:t>skirtas Kultūros diena</w:t>
      </w:r>
      <w:r>
        <w:t>i paminėti. Šios šventės</w:t>
      </w:r>
      <w:r w:rsidRPr="0070722B">
        <w:t xml:space="preserve"> simboliu pasirink</w:t>
      </w:r>
      <w:r>
        <w:t>tas – taikos balandis</w:t>
      </w:r>
      <w:r w:rsidRPr="0070722B">
        <w:t>, todėl La</w:t>
      </w:r>
      <w:r>
        <w:t>isvės aikštėje, skambant dainai</w:t>
      </w:r>
      <w:r w:rsidRPr="0070722B">
        <w:t xml:space="preserve"> „Baltas paukštis“,</w:t>
      </w:r>
      <w:r w:rsidRPr="0070722B">
        <w:rPr>
          <w:b/>
        </w:rPr>
        <w:t xml:space="preserve"> </w:t>
      </w:r>
      <w:r w:rsidRPr="0070722B">
        <w:t>iškilmingai pakelta Taikos vėliava, o į dangų pakilo 12 baltų balandžių</w:t>
      </w:r>
      <w:r>
        <w:t xml:space="preserve">. Vakarinėje programoje vyko </w:t>
      </w:r>
      <w:r w:rsidRPr="0070722B">
        <w:t>Prienų rajono savivaldybės konkurso</w:t>
      </w:r>
      <w:r w:rsidRPr="008911D5">
        <w:t xml:space="preserve"> „Metų kultūros darbuotojas“</w:t>
      </w:r>
      <w:r>
        <w:t xml:space="preserve"> apdovanojimai</w:t>
      </w:r>
      <w:r w:rsidRPr="0070722B">
        <w:t xml:space="preserve"> bei šventinis koncertas. Renginyje koncertavo Prienų kultūros ir</w:t>
      </w:r>
      <w:r>
        <w:t xml:space="preserve"> laisvalaikio centro vokalinė-</w:t>
      </w:r>
      <w:r w:rsidRPr="0070722B">
        <w:t xml:space="preserve">instrumentinė grupė „Aksomas“. Renginį baigė atlikėjai </w:t>
      </w:r>
      <w:proofErr w:type="spellStart"/>
      <w:r w:rsidRPr="0070722B">
        <w:t>Neda</w:t>
      </w:r>
      <w:proofErr w:type="spellEnd"/>
      <w:r w:rsidRPr="0070722B">
        <w:t xml:space="preserve"> Malūnavičiūtė ir aktorius Olegas </w:t>
      </w:r>
      <w:proofErr w:type="spellStart"/>
      <w:r w:rsidRPr="0070722B">
        <w:t>Ditkovskis</w:t>
      </w:r>
      <w:proofErr w:type="spellEnd"/>
      <w:r w:rsidRPr="0070722B">
        <w:t>.</w:t>
      </w:r>
    </w:p>
    <w:p w:rsidR="00944A19" w:rsidRDefault="00944A19" w:rsidP="00906F81">
      <w:pPr>
        <w:spacing w:after="0"/>
        <w:ind w:left="0" w:firstLine="567"/>
        <w:jc w:val="both"/>
      </w:pPr>
      <w:r>
        <w:t>4.2.11. R</w:t>
      </w:r>
      <w:r w:rsidRPr="0070722B">
        <w:t xml:space="preserve">espublikinis </w:t>
      </w:r>
      <w:r>
        <w:t>šiuolaikinio šokio festivalis-</w:t>
      </w:r>
      <w:r w:rsidRPr="0070722B">
        <w:t xml:space="preserve">konkursas </w:t>
      </w:r>
      <w:r w:rsidRPr="0070722B">
        <w:rPr>
          <w:b/>
        </w:rPr>
        <w:t xml:space="preserve">,,Judančios spalvos“. </w:t>
      </w:r>
      <w:r w:rsidRPr="0070722B">
        <w:t>Konkurse dalyvavo 28 šokių kolektyvai iš įvairių Lietuvos miestų ir miestelių. Konkurso nugalėtojai apdovanoti prizinėmis taurėmis  dip</w:t>
      </w:r>
      <w:r>
        <w:t xml:space="preserve">lomais ir atminimo dovanomis. </w:t>
      </w:r>
    </w:p>
    <w:p w:rsidR="00944A19" w:rsidRDefault="00944A19" w:rsidP="00906F81">
      <w:pPr>
        <w:spacing w:after="0"/>
        <w:ind w:left="0" w:firstLine="567"/>
        <w:jc w:val="both"/>
      </w:pPr>
      <w:r>
        <w:t>4.2.12. Organizuotas</w:t>
      </w:r>
      <w:r w:rsidRPr="0070722B">
        <w:t xml:space="preserve"> pirmasis respublikinis liaudiškų šokių kolektyvų festivalis </w:t>
      </w:r>
      <w:r w:rsidRPr="0070722B">
        <w:rPr>
          <w:b/>
        </w:rPr>
        <w:t>„</w:t>
      </w:r>
      <w:proofErr w:type="spellStart"/>
      <w:r w:rsidRPr="0070722B">
        <w:rPr>
          <w:b/>
        </w:rPr>
        <w:t>Samborinis</w:t>
      </w:r>
      <w:proofErr w:type="spellEnd"/>
      <w:r w:rsidRPr="0070722B">
        <w:rPr>
          <w:b/>
        </w:rPr>
        <w:t>“.</w:t>
      </w:r>
      <w:r w:rsidRPr="0070722B">
        <w:t xml:space="preserve"> Jame dalyvavo šeši kolektyvai iš šešių rajonų: „</w:t>
      </w:r>
      <w:proofErr w:type="spellStart"/>
      <w:r w:rsidRPr="0070722B">
        <w:t>Ratava</w:t>
      </w:r>
      <w:proofErr w:type="spellEnd"/>
      <w:r w:rsidRPr="0070722B">
        <w:t>“ (Kaunas), „Mituva“ (Jurbarkas), „Skalva“ (</w:t>
      </w:r>
      <w:proofErr w:type="spellStart"/>
      <w:r w:rsidRPr="0070722B">
        <w:t>Smalininkai</w:t>
      </w:r>
      <w:proofErr w:type="spellEnd"/>
      <w:r w:rsidRPr="0070722B">
        <w:t>), „</w:t>
      </w:r>
      <w:proofErr w:type="spellStart"/>
      <w:r w:rsidRPr="0070722B">
        <w:t>Jievaras</w:t>
      </w:r>
      <w:proofErr w:type="spellEnd"/>
      <w:r w:rsidRPr="0070722B">
        <w:t>“ (Birštonas), „Jotvingis“ (Marijampolė) ir scenos šeimininkas</w:t>
      </w:r>
      <w:r>
        <w:t xml:space="preserve"> „Trapukas“ (Prienai). Festivalį planuojama</w:t>
      </w:r>
      <w:r w:rsidRPr="0070722B">
        <w:t xml:space="preserve"> organizuo</w:t>
      </w:r>
      <w:r>
        <w:t>ti</w:t>
      </w:r>
      <w:r w:rsidRPr="0070722B">
        <w:t xml:space="preserve"> kas antr</w:t>
      </w:r>
      <w:r>
        <w:t>us metus</w:t>
      </w:r>
      <w:r w:rsidRPr="0070722B">
        <w:t>.</w:t>
      </w:r>
    </w:p>
    <w:p w:rsidR="00944A19" w:rsidRDefault="00944A19" w:rsidP="00BE0117">
      <w:pPr>
        <w:spacing w:after="0"/>
        <w:ind w:left="0" w:firstLine="567"/>
        <w:jc w:val="both"/>
      </w:pPr>
      <w:r w:rsidRPr="00906F81">
        <w:t>4.2.12.</w:t>
      </w:r>
      <w:r>
        <w:rPr>
          <w:b/>
        </w:rPr>
        <w:t xml:space="preserve"> </w:t>
      </w:r>
      <w:r w:rsidRPr="00D10108">
        <w:rPr>
          <w:b/>
        </w:rPr>
        <w:t>Prienų krašto vasaros šventė</w:t>
      </w:r>
      <w:r w:rsidRPr="007E0963">
        <w:t xml:space="preserve"> </w:t>
      </w:r>
      <w:r>
        <w:t>vyko dvi dienas</w:t>
      </w:r>
      <w:r w:rsidRPr="007E0963">
        <w:t>. Pirmąją šventės dieną Prienų kultūros laisvalaikio centro prieigose</w:t>
      </w:r>
      <w:r>
        <w:t xml:space="preserve"> </w:t>
      </w:r>
      <w:r w:rsidRPr="007E0963">
        <w:t>vyko</w:t>
      </w:r>
      <w:r>
        <w:t xml:space="preserve"> </w:t>
      </w:r>
      <w:proofErr w:type="spellStart"/>
      <w:r w:rsidRPr="007E0963">
        <w:t>sveikatinimo</w:t>
      </w:r>
      <w:proofErr w:type="spellEnd"/>
      <w:r w:rsidRPr="007E0963">
        <w:t xml:space="preserve"> akcij</w:t>
      </w:r>
      <w:r>
        <w:t>a „Mes rūpinamės Jūsų sveikata“;</w:t>
      </w:r>
      <w:r w:rsidRPr="007E0963">
        <w:t xml:space="preserve"> prasidėjo tarpregioninio folkloro festivalio</w:t>
      </w:r>
      <w:r>
        <w:rPr>
          <w:rStyle w:val="apple-converted-space"/>
          <w:color w:val="000000"/>
        </w:rPr>
        <w:t xml:space="preserve"> </w:t>
      </w:r>
      <w:r>
        <w:t>projekto v</w:t>
      </w:r>
      <w:r w:rsidRPr="007E0963">
        <w:t>aikų ir jaunimo dien</w:t>
      </w:r>
      <w:r>
        <w:t>a „Gražus jaunimėlis susirinko“;</w:t>
      </w:r>
      <w:r w:rsidRPr="007E0963">
        <w:t xml:space="preserve"> Laisvės aikštėje </w:t>
      </w:r>
      <w:r>
        <w:t xml:space="preserve">vyko </w:t>
      </w:r>
      <w:r w:rsidRPr="007E0963">
        <w:t>Prienų krašto vasaros šventės atidarymas</w:t>
      </w:r>
      <w:r>
        <w:t xml:space="preserve"> kurio metu </w:t>
      </w:r>
      <w:r w:rsidRPr="007E0963">
        <w:t>koncertavo Lietuvos kariuomenės Karinių oro pajėgų orkestras</w:t>
      </w:r>
      <w:r>
        <w:t>,</w:t>
      </w:r>
      <w:r w:rsidRPr="007E0963">
        <w:t xml:space="preserve"> solistas Osvaldas Petraška</w:t>
      </w:r>
      <w:r>
        <w:t xml:space="preserve">, </w:t>
      </w:r>
      <w:r w:rsidRPr="007E0963">
        <w:t>Alytaus šokių studija „</w:t>
      </w:r>
      <w:proofErr w:type="spellStart"/>
      <w:r w:rsidRPr="007E0963">
        <w:t>Alemana</w:t>
      </w:r>
      <w:proofErr w:type="spellEnd"/>
      <w:r>
        <w:t xml:space="preserve">“. </w:t>
      </w:r>
    </w:p>
    <w:p w:rsidR="00944A19" w:rsidRDefault="00944A19" w:rsidP="00BE0117">
      <w:pPr>
        <w:spacing w:after="0"/>
        <w:ind w:left="0" w:firstLine="567"/>
        <w:jc w:val="both"/>
      </w:pPr>
      <w:r w:rsidRPr="007E0963">
        <w:t>Šventės antrąją dieną tradiciškai miestą budino Prienų baikerių klubo „</w:t>
      </w:r>
      <w:proofErr w:type="spellStart"/>
      <w:r w:rsidRPr="007E0963">
        <w:t>Raptorial</w:t>
      </w:r>
      <w:proofErr w:type="spellEnd"/>
      <w:r w:rsidRPr="007E0963">
        <w:t>“ baikeriai. Įdienojus įvairiose Prienų miesto vietose skambėjo aukštaitiškos, dzūkiškos, suvalkietiškos ir žemaitiškos dainos, o vakare baigiamasis tar</w:t>
      </w:r>
      <w:r>
        <w:t>pregioninio folkloro festivalio</w:t>
      </w:r>
      <w:r w:rsidRPr="007E0963">
        <w:t xml:space="preserve"> „Tėvelio dvarely...“ renginys persikėlė į estradą prie Nemuno.</w:t>
      </w:r>
      <w:r>
        <w:t xml:space="preserve"> </w:t>
      </w:r>
      <w:proofErr w:type="spellStart"/>
      <w:r w:rsidRPr="007E0963">
        <w:t>Paprienės</w:t>
      </w:r>
      <w:proofErr w:type="spellEnd"/>
      <w:r w:rsidRPr="007E0963">
        <w:t xml:space="preserve"> stadione buvo surengta senųjų automobilių paroda</w:t>
      </w:r>
      <w:r>
        <w:t xml:space="preserve">. </w:t>
      </w:r>
      <w:r w:rsidRPr="007E0963">
        <w:t>Estradoje šurmuliavo spalvinga prekybininkų, tautodailininkų ir amatininkų mugė, vaikų laukė žaidimai ir atrakcionai.</w:t>
      </w:r>
      <w:r>
        <w:t xml:space="preserve"> </w:t>
      </w:r>
    </w:p>
    <w:p w:rsidR="00944A19" w:rsidRDefault="00944A19" w:rsidP="00906F81">
      <w:pPr>
        <w:spacing w:after="0"/>
        <w:ind w:left="0" w:firstLine="567"/>
        <w:jc w:val="both"/>
      </w:pPr>
      <w:r>
        <w:t>Į</w:t>
      </w:r>
      <w:r w:rsidRPr="007E0963">
        <w:t>spūdingas šventės reginys buvo Algimanto Žentelio, Rolando Pakso ir Roberto Noreikos</w:t>
      </w:r>
      <w:r>
        <w:t xml:space="preserve"> </w:t>
      </w:r>
      <w:r w:rsidRPr="007E0963">
        <w:t>akrobatinis sinchroninis skrydis „Sparnas prie sparno“, daug gerų emocijų dovanojo nuotaikingas</w:t>
      </w:r>
      <w:r>
        <w:t xml:space="preserve"> </w:t>
      </w:r>
      <w:r w:rsidRPr="007E0963">
        <w:lastRenderedPageBreak/>
        <w:t>vyrų vokalinio ansamblio „Stende“ ir šokių kolektyvo „</w:t>
      </w:r>
      <w:proofErr w:type="spellStart"/>
      <w:r w:rsidRPr="007E0963">
        <w:t>Austris</w:t>
      </w:r>
      <w:proofErr w:type="spellEnd"/>
      <w:r w:rsidRPr="007E0963">
        <w:t xml:space="preserve">“ iš </w:t>
      </w:r>
      <w:proofErr w:type="spellStart"/>
      <w:r w:rsidRPr="007E0963">
        <w:t>Talsų</w:t>
      </w:r>
      <w:proofErr w:type="spellEnd"/>
      <w:r w:rsidRPr="007E0963">
        <w:t xml:space="preserve"> (Latvija) pasirodymas, skambėjo gr</w:t>
      </w:r>
      <w:r>
        <w:t>upių „Dar“ ir „Studija“ dainos.</w:t>
      </w:r>
      <w:r w:rsidRPr="007E0963">
        <w:t xml:space="preserve"> Šventę vainikavo fejerverkai.</w:t>
      </w:r>
    </w:p>
    <w:p w:rsidR="00944A19" w:rsidRDefault="00944A19" w:rsidP="00906F81">
      <w:pPr>
        <w:spacing w:after="0"/>
        <w:ind w:left="0" w:firstLine="567"/>
        <w:jc w:val="both"/>
        <w:rPr>
          <w:lang w:bidi="hi-IN"/>
        </w:rPr>
      </w:pPr>
      <w:r>
        <w:rPr>
          <w:lang w:bidi="hi-IN"/>
        </w:rPr>
        <w:t xml:space="preserve">4.2.13. </w:t>
      </w:r>
      <w:r w:rsidRPr="0070722B">
        <w:rPr>
          <w:lang w:bidi="hi-IN"/>
        </w:rPr>
        <w:t xml:space="preserve">Regioninis folkloro kolektyvų ir tautodailininkų festivalis </w:t>
      </w:r>
      <w:r w:rsidRPr="0070722B">
        <w:rPr>
          <w:b/>
          <w:lang w:bidi="hi-IN"/>
        </w:rPr>
        <w:t>,,Tėvelio dvarely“</w:t>
      </w:r>
      <w:r>
        <w:rPr>
          <w:b/>
          <w:lang w:bidi="hi-IN"/>
        </w:rPr>
        <w:t xml:space="preserve"> </w:t>
      </w:r>
      <w:r>
        <w:rPr>
          <w:lang w:bidi="hi-IN"/>
        </w:rPr>
        <w:t>vyko 2 dienas. J</w:t>
      </w:r>
      <w:r w:rsidRPr="0070722B">
        <w:rPr>
          <w:lang w:bidi="hi-IN"/>
        </w:rPr>
        <w:t xml:space="preserve">ame dalyvavo 8 vaikų ir jaunimo kolektyvai, 9 suaugusiųjų folkloro kolektyvai ir 6 tautodailininkai iš visų </w:t>
      </w:r>
      <w:r>
        <w:rPr>
          <w:lang w:bidi="hi-IN"/>
        </w:rPr>
        <w:t>šalies</w:t>
      </w:r>
      <w:r w:rsidRPr="0070722B">
        <w:rPr>
          <w:lang w:bidi="hi-IN"/>
        </w:rPr>
        <w:t xml:space="preserve"> regionų. Vaikų ir jaunimo festivalis vyko Prienų krašto muziejaus prieigose, festivalyje buvo organizuojami edukaciniai renginiai: duonos kepimas, žvakių liejimas, vilnos vėlimas, juostų audimas. Suaugusiųjų folkloro kolektyvų festivalio ,,Tėvelio dvarely“ dalyviai savo koncertus surengė ir</w:t>
      </w:r>
      <w:r>
        <w:rPr>
          <w:lang w:bidi="hi-IN"/>
        </w:rPr>
        <w:t xml:space="preserve"> dviejose Prienų miesto vietose: </w:t>
      </w:r>
      <w:proofErr w:type="spellStart"/>
      <w:r>
        <w:rPr>
          <w:lang w:bidi="hi-IN"/>
        </w:rPr>
        <w:t>Revuonos</w:t>
      </w:r>
      <w:proofErr w:type="spellEnd"/>
      <w:r>
        <w:rPr>
          <w:lang w:bidi="hi-IN"/>
        </w:rPr>
        <w:t xml:space="preserve"> parke bei </w:t>
      </w:r>
      <w:r w:rsidRPr="0070722B">
        <w:rPr>
          <w:lang w:bidi="hi-IN"/>
        </w:rPr>
        <w:t xml:space="preserve">pagrindiniame šventės koncerte – estradoje. Festivalyje dalyvavo apie 270 dalyvių. </w:t>
      </w:r>
    </w:p>
    <w:p w:rsidR="00944A19" w:rsidRDefault="00944A19" w:rsidP="00906F81">
      <w:pPr>
        <w:spacing w:after="0"/>
        <w:ind w:left="0" w:firstLine="567"/>
        <w:jc w:val="both"/>
        <w:rPr>
          <w:lang w:bidi="hi-IN"/>
        </w:rPr>
      </w:pPr>
      <w:r>
        <w:t xml:space="preserve">4.2.14. </w:t>
      </w:r>
      <w:r w:rsidRPr="00A71CDC">
        <w:t xml:space="preserve">Akcija </w:t>
      </w:r>
      <w:r w:rsidRPr="00A71CDC">
        <w:rPr>
          <w:b/>
        </w:rPr>
        <w:t>„Tautiška giesmė aplink pasaulį“</w:t>
      </w:r>
      <w:r>
        <w:t xml:space="preserve"> </w:t>
      </w:r>
      <w:r w:rsidRPr="00A71CDC">
        <w:t xml:space="preserve">vyko </w:t>
      </w:r>
      <w:proofErr w:type="spellStart"/>
      <w:r w:rsidRPr="00A71CDC">
        <w:t>Paprienėje</w:t>
      </w:r>
      <w:proofErr w:type="spellEnd"/>
      <w:r w:rsidRPr="00A71CDC">
        <w:t>, prie p</w:t>
      </w:r>
      <w:r>
        <w:t xml:space="preserve">aminklo Lietuvos 1000-mečiui. </w:t>
      </w:r>
      <w:r w:rsidRPr="00A71CDC">
        <w:t xml:space="preserve">Degant laužui renginio dalyviai giedojo ne tik „Tautišką giesmę“, bet ir kitas lietuviškas giesmes ir dainas, šoko tautinius šokius kartu su Prienų kultūros ir laisvalaikio centro </w:t>
      </w:r>
      <w:r>
        <w:t xml:space="preserve">mėgėjų </w:t>
      </w:r>
      <w:r w:rsidRPr="00A71CDC">
        <w:t>meno kolektyvais „</w:t>
      </w:r>
      <w:proofErr w:type="spellStart"/>
      <w:r w:rsidRPr="00A71CDC">
        <w:t>V</w:t>
      </w:r>
      <w:r>
        <w:t>ajaunas</w:t>
      </w:r>
      <w:proofErr w:type="spellEnd"/>
      <w:r>
        <w:t>“, „Šilas“ ir „Gija“.</w:t>
      </w:r>
    </w:p>
    <w:p w:rsidR="00944A19" w:rsidRDefault="00944A19" w:rsidP="00906F81">
      <w:pPr>
        <w:spacing w:after="0"/>
        <w:ind w:left="0" w:firstLine="567"/>
        <w:jc w:val="both"/>
      </w:pPr>
      <w:r>
        <w:t xml:space="preserve">4.2.15. </w:t>
      </w:r>
      <w:r w:rsidRPr="00D36141">
        <w:t xml:space="preserve">Krašto mugė </w:t>
      </w:r>
      <w:r w:rsidRPr="002D3130">
        <w:rPr>
          <w:b/>
        </w:rPr>
        <w:t>„Rudens spalvos 2016“</w:t>
      </w:r>
      <w:r w:rsidRPr="00D36141">
        <w:t xml:space="preserve">, </w:t>
      </w:r>
      <w:r>
        <w:t>kurios tema šiemet</w:t>
      </w:r>
      <w:r w:rsidRPr="00D36141">
        <w:t xml:space="preserve"> – daržovė. Seniūnijų atstovai pristatė seniūnijų veiklas ir verslus. Komisijos sprendimu seniūnijos buvo apdovanotos už originalumą, </w:t>
      </w:r>
      <w:proofErr w:type="spellStart"/>
      <w:r w:rsidRPr="00D36141">
        <w:t>dainingumą</w:t>
      </w:r>
      <w:proofErr w:type="spellEnd"/>
      <w:r w:rsidRPr="00D36141">
        <w:t xml:space="preserve">, svetingumą, išradingumą. Šventėje dalyvavo ir Alytaus profesinio rengimo centras, Prienų r. sav. visuomenės sveikatos biuras, Alytaus apskrities VPK Prienų rajono policijos komisariatas, Kauno apskrities priešgaisrinės gelbėjimo valdybos Prienų priešgaisrinė gelbėjimo tarnyba, Prienų krašto muziejus, Nemuno kilpų regioninis parkas, UAB „ARV-auto“, </w:t>
      </w:r>
      <w:proofErr w:type="spellStart"/>
      <w:r w:rsidRPr="00D36141">
        <w:t>Čekauskų</w:t>
      </w:r>
      <w:proofErr w:type="spellEnd"/>
      <w:r w:rsidRPr="00D36141">
        <w:t xml:space="preserve"> etnografijos muziejaus vadovas tautodailininkas Gintas </w:t>
      </w:r>
      <w:proofErr w:type="spellStart"/>
      <w:r w:rsidRPr="00D36141">
        <w:t>Čekauskas</w:t>
      </w:r>
      <w:proofErr w:type="spellEnd"/>
      <w:r w:rsidRPr="00D36141">
        <w:t xml:space="preserve">, Jolantos </w:t>
      </w:r>
      <w:proofErr w:type="spellStart"/>
      <w:r w:rsidRPr="00D36141">
        <w:t>Žilvienės</w:t>
      </w:r>
      <w:proofErr w:type="spellEnd"/>
      <w:r w:rsidRPr="00D36141">
        <w:t xml:space="preserve"> IĮ, komanda „Prienų krašto žvejai“, </w:t>
      </w:r>
      <w:proofErr w:type="spellStart"/>
      <w:r w:rsidRPr="00D36141">
        <w:t>VšĮ</w:t>
      </w:r>
      <w:proofErr w:type="spellEnd"/>
      <w:r w:rsidRPr="00D36141">
        <w:t xml:space="preserve"> „Meninė drožyba“. Atminimo lentelėmis ir dovanomis buvo apdovanoti konkurso „Tapkime žydinčia savivaldybe“ nugalėtojai. Šventėje vėl vyko azartiškos Prienų krašto bendruomenių varžytuvės. Šventės dalyviams, svečiams ir žiūrovams gerą nuotaiką dovanojo Kaliningrado (Karaliaučiaus) miesto L. Rėzos lietuvių</w:t>
      </w:r>
      <w:r>
        <w:t xml:space="preserve"> kultūros draugijos „Penki vaik</w:t>
      </w:r>
      <w:r w:rsidRPr="00D36141">
        <w:t xml:space="preserve">e“, </w:t>
      </w:r>
      <w:proofErr w:type="spellStart"/>
      <w:r w:rsidRPr="00D36141">
        <w:t>Dobrovolsko</w:t>
      </w:r>
      <w:proofErr w:type="spellEnd"/>
      <w:r w:rsidRPr="00D36141">
        <w:t xml:space="preserve"> (</w:t>
      </w:r>
      <w:proofErr w:type="spellStart"/>
      <w:r w:rsidRPr="00D36141">
        <w:t>Pilkalnio</w:t>
      </w:r>
      <w:proofErr w:type="spellEnd"/>
      <w:r w:rsidRPr="00D36141">
        <w:t>) kazokų dainos ansamblio „</w:t>
      </w:r>
      <w:proofErr w:type="spellStart"/>
      <w:r w:rsidRPr="00D36141">
        <w:t>Ataman</w:t>
      </w:r>
      <w:proofErr w:type="spellEnd"/>
      <w:r w:rsidRPr="00D36141">
        <w:t>“, Alytaus profesinio rengimo centro mokinių vokalinio ansamblio bei folk</w:t>
      </w:r>
      <w:r>
        <w:t xml:space="preserve">loro muzikos grupės „Sadūnai“, </w:t>
      </w:r>
      <w:r w:rsidRPr="00D36141">
        <w:t>mėgėjų meno kolektyvai</w:t>
      </w:r>
      <w:r>
        <w:t>.</w:t>
      </w:r>
    </w:p>
    <w:p w:rsidR="00944A19" w:rsidRDefault="00944A19" w:rsidP="00906F81">
      <w:pPr>
        <w:spacing w:after="0"/>
        <w:ind w:left="0" w:firstLine="567"/>
        <w:jc w:val="both"/>
      </w:pPr>
      <w:r>
        <w:t>4.2.16. XIII-</w:t>
      </w:r>
      <w:proofErr w:type="spellStart"/>
      <w:r>
        <w:t>asis</w:t>
      </w:r>
      <w:proofErr w:type="spellEnd"/>
      <w:r>
        <w:t xml:space="preserve"> respublikinis</w:t>
      </w:r>
      <w:r w:rsidRPr="00D36141">
        <w:t xml:space="preserve"> pagyvenusiųjų šokių festivalis – konkursas „</w:t>
      </w:r>
      <w:proofErr w:type="spellStart"/>
      <w:r w:rsidRPr="002D3130">
        <w:rPr>
          <w:b/>
        </w:rPr>
        <w:t>Revuona</w:t>
      </w:r>
      <w:proofErr w:type="spellEnd"/>
      <w:r w:rsidRPr="00D36141">
        <w:t>“, kuriame dalyvavo apie pusantro šimto šokėjų</w:t>
      </w:r>
      <w:r>
        <w:t xml:space="preserve">. Scenoje sukosi šokėjų poros iš įvairių </w:t>
      </w:r>
      <w:r w:rsidRPr="00D36141">
        <w:t>Lietuvos miestų ir mi</w:t>
      </w:r>
      <w:r>
        <w:t xml:space="preserve">estelių – Marijampolės, Kauno, </w:t>
      </w:r>
      <w:r w:rsidRPr="00D36141">
        <w:t>Vilniau</w:t>
      </w:r>
      <w:r>
        <w:t xml:space="preserve">s, Panevėžio Šakių, Prienų bei Veiverių. </w:t>
      </w:r>
      <w:r w:rsidRPr="00D36141">
        <w:t>Šiais metais komisijos sprendimu pereinamasis prizas verpstė atiteko Panevėžio pagyvenusiųjų liaudiškų šokių grupei „L</w:t>
      </w:r>
      <w:r>
        <w:t>inas</w:t>
      </w:r>
      <w:r w:rsidRPr="00D36141">
        <w:t xml:space="preserve">“. Festivalyje dalyvavę kolektyvai apdovanoti Prienų rajono savivaldybės administracijos direktoriaus pavaduotojos Rimos </w:t>
      </w:r>
      <w:proofErr w:type="spellStart"/>
      <w:r w:rsidRPr="00D36141">
        <w:t>Zablackienės</w:t>
      </w:r>
      <w:proofErr w:type="spellEnd"/>
      <w:r w:rsidRPr="00D36141">
        <w:t xml:space="preserve"> padėkomis bei fest</w:t>
      </w:r>
      <w:r>
        <w:t>ivalio organizatorių suvenyrais</w:t>
      </w:r>
      <w:r w:rsidRPr="00D36141">
        <w:t xml:space="preserve"> taip pat specialiai festivaliui sukurtais menininkės Aušros </w:t>
      </w:r>
      <w:proofErr w:type="spellStart"/>
      <w:r w:rsidRPr="00D36141">
        <w:t>Deltuvienės</w:t>
      </w:r>
      <w:proofErr w:type="spellEnd"/>
      <w:r w:rsidRPr="00D36141">
        <w:t xml:space="preserve"> prizais</w:t>
      </w:r>
      <w:r>
        <w:t>.</w:t>
      </w:r>
    </w:p>
    <w:p w:rsidR="00944A19" w:rsidRPr="0070722B" w:rsidRDefault="00944A19" w:rsidP="00906F81">
      <w:pPr>
        <w:spacing w:after="0"/>
        <w:ind w:left="0" w:firstLine="567"/>
        <w:jc w:val="both"/>
        <w:rPr>
          <w:lang w:bidi="hi-IN"/>
        </w:rPr>
      </w:pPr>
      <w:r>
        <w:rPr>
          <w:lang w:bidi="hi-IN"/>
        </w:rPr>
        <w:t xml:space="preserve">4.2.17. </w:t>
      </w:r>
      <w:r w:rsidRPr="0070722B">
        <w:rPr>
          <w:lang w:bidi="hi-IN"/>
        </w:rPr>
        <w:t xml:space="preserve">Respublikinis romansų vakaras </w:t>
      </w:r>
      <w:r w:rsidRPr="0070722B">
        <w:rPr>
          <w:b/>
          <w:lang w:bidi="hi-IN"/>
        </w:rPr>
        <w:t>,,Ilgesio dainos“</w:t>
      </w:r>
      <w:r>
        <w:rPr>
          <w:lang w:bidi="hi-IN"/>
        </w:rPr>
        <w:t xml:space="preserve"> </w:t>
      </w:r>
      <w:proofErr w:type="spellStart"/>
      <w:r>
        <w:rPr>
          <w:lang w:bidi="hi-IN"/>
        </w:rPr>
        <w:t>mėgiamas</w:t>
      </w:r>
      <w:proofErr w:type="spellEnd"/>
      <w:r>
        <w:rPr>
          <w:lang w:bidi="hi-IN"/>
        </w:rPr>
        <w:t xml:space="preserve"> ne tik žiūrovų</w:t>
      </w:r>
      <w:r w:rsidRPr="0070722B">
        <w:rPr>
          <w:lang w:bidi="hi-IN"/>
        </w:rPr>
        <w:t xml:space="preserve"> </w:t>
      </w:r>
      <w:r>
        <w:rPr>
          <w:lang w:bidi="hi-IN"/>
        </w:rPr>
        <w:t>(</w:t>
      </w:r>
      <w:r w:rsidRPr="0070722B">
        <w:rPr>
          <w:lang w:bidi="hi-IN"/>
        </w:rPr>
        <w:t>kurių buvo pilna salė</w:t>
      </w:r>
      <w:r>
        <w:rPr>
          <w:lang w:bidi="hi-IN"/>
        </w:rPr>
        <w:t>),</w:t>
      </w:r>
      <w:r w:rsidRPr="0070722B">
        <w:rPr>
          <w:lang w:bidi="hi-IN"/>
        </w:rPr>
        <w:t xml:space="preserve"> bet ir apie 140 dalyvių. Dalyvavo 16</w:t>
      </w:r>
      <w:r>
        <w:rPr>
          <w:lang w:bidi="hi-IN"/>
        </w:rPr>
        <w:t xml:space="preserve"> kolektyvų iš Alytaus, Kauno, </w:t>
      </w:r>
      <w:r w:rsidRPr="0070722B">
        <w:rPr>
          <w:lang w:bidi="hi-IN"/>
        </w:rPr>
        <w:t xml:space="preserve">Prienų miestų ir rajonų. Tai </w:t>
      </w:r>
      <w:r>
        <w:rPr>
          <w:lang w:bidi="hi-IN"/>
        </w:rPr>
        <w:t xml:space="preserve">– </w:t>
      </w:r>
      <w:r w:rsidRPr="0070722B">
        <w:rPr>
          <w:lang w:bidi="hi-IN"/>
        </w:rPr>
        <w:t>vienas populiariausių Prienų kultūros ir laisvalaikio centro organizuojamų renginių.</w:t>
      </w:r>
    </w:p>
    <w:p w:rsidR="00944A19" w:rsidRDefault="00944A19" w:rsidP="00906F81">
      <w:pPr>
        <w:spacing w:after="0"/>
        <w:ind w:left="0" w:firstLine="567"/>
        <w:jc w:val="both"/>
        <w:rPr>
          <w:lang w:bidi="hi-IN"/>
        </w:rPr>
      </w:pPr>
      <w:r>
        <w:rPr>
          <w:lang w:bidi="hi-IN"/>
        </w:rPr>
        <w:t xml:space="preserve">4.2.18. </w:t>
      </w:r>
      <w:r w:rsidRPr="0070722B">
        <w:rPr>
          <w:lang w:bidi="hi-IN"/>
        </w:rPr>
        <w:t>Tradicinė</w:t>
      </w:r>
      <w:r>
        <w:rPr>
          <w:lang w:bidi="hi-IN"/>
        </w:rPr>
        <w:t>je</w:t>
      </w:r>
      <w:r w:rsidRPr="0070722B">
        <w:rPr>
          <w:lang w:bidi="hi-IN"/>
        </w:rPr>
        <w:t xml:space="preserve"> liaudies muzikantų, dainininkų ir pasakorių šventė</w:t>
      </w:r>
      <w:r>
        <w:rPr>
          <w:lang w:bidi="hi-IN"/>
        </w:rPr>
        <w:t>je</w:t>
      </w:r>
      <w:r w:rsidRPr="0070722B">
        <w:rPr>
          <w:lang w:bidi="hi-IN"/>
        </w:rPr>
        <w:t xml:space="preserve"> </w:t>
      </w:r>
      <w:r w:rsidRPr="0070722B">
        <w:rPr>
          <w:b/>
          <w:lang w:bidi="hi-IN"/>
        </w:rPr>
        <w:t>,,Oi būdavo, būdavo...“</w:t>
      </w:r>
      <w:r>
        <w:rPr>
          <w:lang w:bidi="hi-IN"/>
        </w:rPr>
        <w:t xml:space="preserve"> d</w:t>
      </w:r>
      <w:r w:rsidRPr="0070722B">
        <w:rPr>
          <w:lang w:bidi="hi-IN"/>
        </w:rPr>
        <w:t>alyvavo beveik visi rajone veikiančių kultūros įstaigų folkloro kolektyvai</w:t>
      </w:r>
      <w:r>
        <w:rPr>
          <w:lang w:bidi="hi-IN"/>
        </w:rPr>
        <w:t xml:space="preserve"> (</w:t>
      </w:r>
      <w:r w:rsidRPr="0070722B">
        <w:rPr>
          <w:lang w:bidi="hi-IN"/>
        </w:rPr>
        <w:t>apie 160 muzikantų, dainininkų  ir pasakorių</w:t>
      </w:r>
      <w:r>
        <w:rPr>
          <w:lang w:bidi="hi-IN"/>
        </w:rPr>
        <w:t>)</w:t>
      </w:r>
      <w:r w:rsidRPr="0070722B">
        <w:rPr>
          <w:lang w:bidi="hi-IN"/>
        </w:rPr>
        <w:t xml:space="preserve">. Kiekvienas jų paruošė savitą, lietuvių liaudies papročius puoselėjančią programą. </w:t>
      </w:r>
    </w:p>
    <w:p w:rsidR="00944A19" w:rsidRPr="0070722B" w:rsidRDefault="00944A19" w:rsidP="00906F81">
      <w:pPr>
        <w:spacing w:after="0"/>
        <w:ind w:left="0" w:firstLine="567"/>
        <w:jc w:val="both"/>
        <w:rPr>
          <w:lang w:bidi="hi-IN"/>
        </w:rPr>
      </w:pPr>
      <w:r>
        <w:rPr>
          <w:lang w:bidi="hi-IN"/>
        </w:rPr>
        <w:t xml:space="preserve">4.2.19. </w:t>
      </w:r>
      <w:r w:rsidRPr="0070722B">
        <w:t xml:space="preserve">Po renovacijos atidarytos Prienų kultūros ir laisvalaikio centro erdvės. Renovuota I aukšto fojė, kurioje įrengta parodų salė. Šventę pradėjo Marijampolės kolegijos ir </w:t>
      </w:r>
      <w:proofErr w:type="spellStart"/>
      <w:r w:rsidRPr="0070722B">
        <w:t>Kvietiškių</w:t>
      </w:r>
      <w:proofErr w:type="spellEnd"/>
      <w:r w:rsidRPr="0070722B">
        <w:t xml:space="preserve"> dvaro istorinių šokių kolekt</w:t>
      </w:r>
      <w:r>
        <w:t>yvas „Reveransas“. Savivaldybės</w:t>
      </w:r>
      <w:r w:rsidRPr="0070722B">
        <w:t xml:space="preserve"> bei </w:t>
      </w:r>
      <w:r>
        <w:t>PKLC</w:t>
      </w:r>
      <w:r w:rsidRPr="0070722B">
        <w:t xml:space="preserve"> vadovai perkirpo simbolinę </w:t>
      </w:r>
      <w:r w:rsidRPr="0070722B">
        <w:lastRenderedPageBreak/>
        <w:t xml:space="preserve">juostelę. Antroje renginio dalyje buvo pristatyta menininkės Aušros </w:t>
      </w:r>
      <w:proofErr w:type="spellStart"/>
      <w:r w:rsidRPr="0070722B">
        <w:t>Deltuvienės</w:t>
      </w:r>
      <w:proofErr w:type="spellEnd"/>
      <w:r w:rsidRPr="0070722B">
        <w:t xml:space="preserve"> autorinių darbų paroda „Tai aš…“ </w:t>
      </w:r>
      <w:r>
        <w:t xml:space="preserve">. </w:t>
      </w:r>
      <w:r w:rsidRPr="0070722B">
        <w:t xml:space="preserve">Renginio metu </w:t>
      </w:r>
      <w:r>
        <w:t>dainavo</w:t>
      </w:r>
      <w:r w:rsidRPr="0070722B">
        <w:t xml:space="preserve"> </w:t>
      </w:r>
      <w:r>
        <w:t>PKLC</w:t>
      </w:r>
      <w:r w:rsidRPr="0070722B">
        <w:t xml:space="preserve"> vokalinė grupė „Aksomas“.</w:t>
      </w:r>
    </w:p>
    <w:p w:rsidR="00944A19" w:rsidRPr="0070722B" w:rsidRDefault="00944A19" w:rsidP="00906F81">
      <w:pPr>
        <w:spacing w:after="0"/>
        <w:ind w:left="0" w:firstLine="567"/>
        <w:jc w:val="both"/>
        <w:rPr>
          <w:lang w:bidi="hi-IN"/>
        </w:rPr>
      </w:pPr>
      <w:r>
        <w:rPr>
          <w:lang w:bidi="hi-IN"/>
        </w:rPr>
        <w:t xml:space="preserve">4.2.20. </w:t>
      </w:r>
      <w:r w:rsidRPr="0070722B">
        <w:rPr>
          <w:lang w:bidi="hi-IN"/>
        </w:rPr>
        <w:t>XIV-</w:t>
      </w:r>
      <w:proofErr w:type="spellStart"/>
      <w:r w:rsidRPr="0070722B">
        <w:rPr>
          <w:lang w:bidi="hi-IN"/>
        </w:rPr>
        <w:t>asis</w:t>
      </w:r>
      <w:proofErr w:type="spellEnd"/>
      <w:r w:rsidRPr="0070722B">
        <w:rPr>
          <w:lang w:bidi="hi-IN"/>
        </w:rPr>
        <w:t xml:space="preserve"> moksleivių ir suaugusiųjų vokalinių kolektyvų sambūris </w:t>
      </w:r>
      <w:r w:rsidRPr="0070722B">
        <w:rPr>
          <w:b/>
          <w:lang w:bidi="hi-IN"/>
        </w:rPr>
        <w:t>,,Mano krašto partizanų dainos‘‘</w:t>
      </w:r>
      <w:r w:rsidRPr="0070722B">
        <w:rPr>
          <w:lang w:bidi="hi-IN"/>
        </w:rPr>
        <w:t xml:space="preserve">, kuriame dalyvavo 17 kolektyvų, 5 iš jų </w:t>
      </w:r>
      <w:r>
        <w:rPr>
          <w:lang w:bidi="hi-IN"/>
        </w:rPr>
        <w:t xml:space="preserve">– </w:t>
      </w:r>
      <w:r w:rsidRPr="0070722B">
        <w:rPr>
          <w:lang w:bidi="hi-IN"/>
        </w:rPr>
        <w:t xml:space="preserve">moksleivių. </w:t>
      </w:r>
      <w:r>
        <w:rPr>
          <w:lang w:bidi="hi-IN"/>
        </w:rPr>
        <w:t>V</w:t>
      </w:r>
      <w:r w:rsidRPr="0070722B">
        <w:rPr>
          <w:lang w:bidi="hi-IN"/>
        </w:rPr>
        <w:t>okalinių kolektyvų sambūris sukviet</w:t>
      </w:r>
      <w:r>
        <w:rPr>
          <w:lang w:bidi="hi-IN"/>
        </w:rPr>
        <w:t>ė</w:t>
      </w:r>
      <w:r w:rsidRPr="0070722B">
        <w:rPr>
          <w:lang w:bidi="hi-IN"/>
        </w:rPr>
        <w:t xml:space="preserve"> žiūrovus, norinčius išgirsti dainas, pokario metais vedusias į kovą su Lietuvos priešais sūnus, tėvus, dukras, motinas</w:t>
      </w:r>
      <w:r>
        <w:rPr>
          <w:lang w:bidi="hi-IN"/>
        </w:rPr>
        <w:t>.</w:t>
      </w:r>
    </w:p>
    <w:p w:rsidR="00944A19" w:rsidRDefault="00944A19" w:rsidP="00906F81">
      <w:pPr>
        <w:spacing w:after="0"/>
        <w:ind w:left="0" w:firstLine="567"/>
        <w:jc w:val="both"/>
      </w:pPr>
      <w:r>
        <w:t xml:space="preserve">4.2.21. Prienų Kalėdų eglės įžiebimo šventėje </w:t>
      </w:r>
      <w:r w:rsidRPr="00C22763">
        <w:rPr>
          <w:b/>
        </w:rPr>
        <w:t>„Žibantis miestas“</w:t>
      </w:r>
      <w:r>
        <w:t xml:space="preserve"> apsilankė</w:t>
      </w:r>
      <w:r w:rsidRPr="006A7590">
        <w:t xml:space="preserve"> šviečiantis </w:t>
      </w:r>
      <w:r>
        <w:t>„</w:t>
      </w:r>
      <w:r w:rsidRPr="006A7590">
        <w:t>Kalėdų karavanas</w:t>
      </w:r>
      <w:r>
        <w:t>“</w:t>
      </w:r>
      <w:r w:rsidRPr="006A7590">
        <w:t>. „Kalėdų karavanas“ – vienas seniausių labdaros projektų Lietuvoje, kurį inicijuoja Lietuvos tautinis olimpinis komitetas drauge su bendrove</w:t>
      </w:r>
      <w:r>
        <w:t xml:space="preserve"> </w:t>
      </w:r>
      <w:r w:rsidRPr="006A7590">
        <w:rPr>
          <w:rStyle w:val="tm7"/>
          <w:color w:val="000000"/>
        </w:rPr>
        <w:t>„Coca-Cola HBC Lietuva“.</w:t>
      </w:r>
      <w:r>
        <w:rPr>
          <w:rStyle w:val="tm7"/>
          <w:color w:val="000000"/>
        </w:rPr>
        <w:t xml:space="preserve"> </w:t>
      </w:r>
      <w:r w:rsidRPr="006A7590">
        <w:rPr>
          <w:rStyle w:val="tm7"/>
          <w:color w:val="000000"/>
        </w:rPr>
        <w:t>Šio projekto svarbiausia misija –</w:t>
      </w:r>
      <w:r>
        <w:rPr>
          <w:rStyle w:val="apple-converted-space"/>
          <w:color w:val="000000"/>
        </w:rPr>
        <w:t xml:space="preserve"> </w:t>
      </w:r>
      <w:r w:rsidRPr="006A7590">
        <w:rPr>
          <w:rStyle w:val="tm7"/>
          <w:color w:val="000000"/>
        </w:rPr>
        <w:t>padėti Lietuvos mokykloms sukurti vaikams geresnes sąlygas sportuoti ir paskatinti kuo daugiau žmonių gyventi sveikai.</w:t>
      </w:r>
      <w:r w:rsidRPr="006A7590">
        <w:t xml:space="preserve"> </w:t>
      </w:r>
    </w:p>
    <w:p w:rsidR="00944A19" w:rsidRDefault="00944A19" w:rsidP="00906F81">
      <w:pPr>
        <w:spacing w:after="0"/>
        <w:ind w:left="0" w:firstLine="567"/>
        <w:jc w:val="both"/>
      </w:pPr>
      <w:r>
        <w:t xml:space="preserve">Šventinėje programoje </w:t>
      </w:r>
      <w:r w:rsidRPr="006A7590">
        <w:t xml:space="preserve">Laisvės aikštėje </w:t>
      </w:r>
      <w:r>
        <w:t>taip pat dalyvavo</w:t>
      </w:r>
      <w:r w:rsidRPr="006A7590">
        <w:t xml:space="preserve"> Prienų kultūros ir laisvalaikio centro šokėjai, dainininkai ir nuolatiniai šio renginio personažai – Žibukai. Vaikai bendravo su atvykusiais sportininkais, klausėsi Neringos ir „</w:t>
      </w:r>
      <w:proofErr w:type="spellStart"/>
      <w:r w:rsidRPr="006A7590">
        <w:t>Tele</w:t>
      </w:r>
      <w:proofErr w:type="spellEnd"/>
      <w:r w:rsidRPr="006A7590">
        <w:t xml:space="preserve"> </w:t>
      </w:r>
      <w:proofErr w:type="spellStart"/>
      <w:r w:rsidRPr="006A7590">
        <w:t>Bim</w:t>
      </w:r>
      <w:proofErr w:type="spellEnd"/>
      <w:r w:rsidRPr="006A7590">
        <w:t xml:space="preserve"> </w:t>
      </w:r>
      <w:proofErr w:type="spellStart"/>
      <w:r w:rsidRPr="006A7590">
        <w:t>Bam</w:t>
      </w:r>
      <w:proofErr w:type="spellEnd"/>
      <w:r w:rsidRPr="006A7590">
        <w:t>“ koncerto ir susitiko su ilgai lauktu Kalėdų Seneliu</w:t>
      </w:r>
      <w:r>
        <w:t>, kuris miesto M</w:t>
      </w:r>
      <w:r w:rsidRPr="006A7590">
        <w:t xml:space="preserve">erui įteikė specialią dovaną – karavano gabenamą didelį kalėdinį sveikinimų atviruką, </w:t>
      </w:r>
      <w:r>
        <w:t>pasirašytą</w:t>
      </w:r>
      <w:r w:rsidRPr="006A7590">
        <w:t xml:space="preserve"> gars</w:t>
      </w:r>
      <w:r>
        <w:t>ių Lietuvos sportininkų</w:t>
      </w:r>
      <w:r w:rsidRPr="006A7590">
        <w:t>, įžym</w:t>
      </w:r>
      <w:r>
        <w:t>ių</w:t>
      </w:r>
      <w:r w:rsidRPr="006A7590">
        <w:t xml:space="preserve"> visuomenės veikėj</w:t>
      </w:r>
      <w:r>
        <w:t>ų ir Prezidento Valdo</w:t>
      </w:r>
      <w:r w:rsidRPr="006A7590">
        <w:t xml:space="preserve"> Adamk</w:t>
      </w:r>
      <w:r>
        <w:t>a</w:t>
      </w:r>
      <w:r w:rsidRPr="006A7590">
        <w:t xml:space="preserve">us. </w:t>
      </w:r>
      <w:r>
        <w:t>Sužibus Prienų miesto kalėdinei</w:t>
      </w:r>
      <w:r w:rsidRPr="006A7590">
        <w:t xml:space="preserve"> egl</w:t>
      </w:r>
      <w:r>
        <w:t>ei</w:t>
      </w:r>
      <w:r w:rsidRPr="006A7590">
        <w:t xml:space="preserve">, dangų nušvietė šventinis fejerverkas. </w:t>
      </w:r>
      <w:r>
        <w:t xml:space="preserve">Visi susirinkusieji galėjo apsilankyti </w:t>
      </w:r>
      <w:r w:rsidRPr="006A7590">
        <w:t>šventin</w:t>
      </w:r>
      <w:r>
        <w:t>ėje mugėje</w:t>
      </w:r>
      <w:r w:rsidRPr="006A7590">
        <w:t xml:space="preserve">, </w:t>
      </w:r>
      <w:r>
        <w:t>dalyvauti akcijoje</w:t>
      </w:r>
      <w:r w:rsidRPr="006A7590">
        <w:t xml:space="preserve"> „Maltiečių sriuba“, </w:t>
      </w:r>
      <w:r>
        <w:t>užsukti į Kalėdų Senelio kambarį bei</w:t>
      </w:r>
      <w:r w:rsidRPr="006A7590">
        <w:t xml:space="preserve"> Nykštukų dirbtuv</w:t>
      </w:r>
      <w:r>
        <w:t>es</w:t>
      </w:r>
      <w:r w:rsidRPr="006A7590">
        <w:t>.</w:t>
      </w:r>
    </w:p>
    <w:p w:rsidR="00944A19" w:rsidRDefault="00944A19" w:rsidP="002043F9">
      <w:pPr>
        <w:spacing w:after="0"/>
        <w:ind w:left="0" w:firstLine="567"/>
        <w:jc w:val="both"/>
      </w:pPr>
      <w:r>
        <w:t xml:space="preserve">4.2.22. </w:t>
      </w:r>
      <w:r w:rsidRPr="0070722B">
        <w:t xml:space="preserve">Lietuvos vaikų ir moksleivių liaudiškų šokių grupių konkurso </w:t>
      </w:r>
      <w:r w:rsidRPr="0070722B">
        <w:rPr>
          <w:b/>
        </w:rPr>
        <w:t>„</w:t>
      </w:r>
      <w:proofErr w:type="spellStart"/>
      <w:r w:rsidRPr="0070722B">
        <w:rPr>
          <w:b/>
        </w:rPr>
        <w:t>Aguonėlė</w:t>
      </w:r>
      <w:proofErr w:type="spellEnd"/>
      <w:r w:rsidRPr="0070722B">
        <w:rPr>
          <w:b/>
        </w:rPr>
        <w:t>“</w:t>
      </w:r>
      <w:r w:rsidRPr="0070722B">
        <w:t xml:space="preserve"> nacionalinis turas organizuojamas jau 40 kartą, apskriejęs visą Lietuvą ir į šokio sūkurį įtraukęs tūkstančius jaunųjų šokėjų, dainininkų ir muzikantų, išrinko geriausius. Prienų kultūros ir </w:t>
      </w:r>
      <w:r>
        <w:t>laisvalaikio centre</w:t>
      </w:r>
      <w:r w:rsidRPr="0070722B">
        <w:t xml:space="preserve"> dvi dienas vyko geriausių Lietuvos vaikų ir moksleivių liaudiškų šokių grupių nacionalinis turas, kuriame varžėsi 42 šokėjų grupės </w:t>
      </w:r>
      <w:r>
        <w:t>–</w:t>
      </w:r>
      <w:r w:rsidRPr="0070722B">
        <w:t xml:space="preserve"> apie 800 šokėjų.</w:t>
      </w:r>
    </w:p>
    <w:p w:rsidR="00944A19" w:rsidRPr="0070722B" w:rsidRDefault="00944A19" w:rsidP="002043F9">
      <w:pPr>
        <w:spacing w:after="0"/>
        <w:ind w:left="0" w:firstLine="567"/>
        <w:jc w:val="both"/>
      </w:pPr>
      <w:r>
        <w:rPr>
          <w:color w:val="000000"/>
        </w:rPr>
        <w:t xml:space="preserve">4.2.23. </w:t>
      </w:r>
      <w:r w:rsidRPr="006A7590">
        <w:rPr>
          <w:color w:val="000000"/>
        </w:rPr>
        <w:t xml:space="preserve">Tradicinė </w:t>
      </w:r>
      <w:proofErr w:type="spellStart"/>
      <w:r w:rsidRPr="006A7590">
        <w:rPr>
          <w:color w:val="000000"/>
        </w:rPr>
        <w:t>Šilavoto</w:t>
      </w:r>
      <w:proofErr w:type="spellEnd"/>
      <w:r w:rsidRPr="006A7590">
        <w:rPr>
          <w:color w:val="000000"/>
        </w:rPr>
        <w:t xml:space="preserve"> seniūnijos sporto šventė </w:t>
      </w:r>
      <w:r>
        <w:rPr>
          <w:b/>
          <w:color w:val="000000"/>
        </w:rPr>
        <w:t>„</w:t>
      </w:r>
      <w:r w:rsidRPr="006A7590">
        <w:rPr>
          <w:b/>
          <w:color w:val="000000"/>
        </w:rPr>
        <w:t xml:space="preserve">Aš ir tu </w:t>
      </w:r>
      <w:r>
        <w:rPr>
          <w:b/>
          <w:color w:val="000000"/>
        </w:rPr>
        <w:t>–</w:t>
      </w:r>
      <w:r w:rsidRPr="006A7590">
        <w:rPr>
          <w:b/>
          <w:color w:val="000000"/>
        </w:rPr>
        <w:t xml:space="preserve"> sportuokime </w:t>
      </w:r>
      <w:r>
        <w:rPr>
          <w:b/>
        </w:rPr>
        <w:t>kartu“</w:t>
      </w:r>
      <w:r w:rsidRPr="0070722B">
        <w:rPr>
          <w:b/>
        </w:rPr>
        <w:t>.</w:t>
      </w:r>
      <w:r w:rsidRPr="0070722B">
        <w:t xml:space="preserve"> Į sporto šventę kasmet susirenka gausus būrys seniūnijos gyventojų, norinčių savo jėgas išbandyti sporto varžybose. Daug dalyvių sulaukia šaškių turnyras, stalo teniso, smiginio varžybos, jaunimo labai </w:t>
      </w:r>
      <w:proofErr w:type="spellStart"/>
      <w:r w:rsidRPr="0070722B">
        <w:t>mėgiamos</w:t>
      </w:r>
      <w:proofErr w:type="spellEnd"/>
      <w:r w:rsidRPr="0070722B">
        <w:t xml:space="preserve"> krepšinio 3x3 varžybos. </w:t>
      </w:r>
    </w:p>
    <w:p w:rsidR="00944A19" w:rsidRPr="0070722B" w:rsidRDefault="00944A19" w:rsidP="002043F9">
      <w:pPr>
        <w:spacing w:after="0"/>
        <w:ind w:left="0" w:firstLine="567"/>
        <w:jc w:val="both"/>
      </w:pPr>
      <w:r>
        <w:t xml:space="preserve">4.2.24. </w:t>
      </w:r>
      <w:proofErr w:type="spellStart"/>
      <w:r w:rsidRPr="0070722B">
        <w:t>Šilavoto</w:t>
      </w:r>
      <w:proofErr w:type="spellEnd"/>
      <w:r w:rsidRPr="0070722B">
        <w:t xml:space="preserve"> seniūnijos vasaros šventė </w:t>
      </w:r>
      <w:r w:rsidRPr="0070722B">
        <w:rPr>
          <w:b/>
        </w:rPr>
        <w:t>„Po mėlynu gimtinės dangumi“,</w:t>
      </w:r>
      <w:r w:rsidRPr="0070722B">
        <w:t xml:space="preserve"> skirta Vietos bendruomenių metams, vykusi </w:t>
      </w:r>
      <w:proofErr w:type="spellStart"/>
      <w:r w:rsidRPr="0070722B">
        <w:t>Šilavoto</w:t>
      </w:r>
      <w:proofErr w:type="spellEnd"/>
      <w:r w:rsidRPr="0070722B">
        <w:t xml:space="preserve"> mokyklos stadione pritraukė didelį žiūrovų būrį. Šventės metu vyko krepšinio 3x3 turnyras, kūrybinės dirbtuvės vaikams, krašto bendruomenių prisistatymai ir vaišės. Koncertavo </w:t>
      </w:r>
      <w:proofErr w:type="spellStart"/>
      <w:r w:rsidRPr="0070722B">
        <w:t>Šilavoto</w:t>
      </w:r>
      <w:proofErr w:type="spellEnd"/>
      <w:r w:rsidRPr="0070722B">
        <w:t xml:space="preserve"> pagrindinės mokyklos mokiniai, </w:t>
      </w:r>
      <w:proofErr w:type="spellStart"/>
      <w:r w:rsidRPr="0070722B">
        <w:t>Šilavoto</w:t>
      </w:r>
      <w:proofErr w:type="spellEnd"/>
      <w:r w:rsidRPr="0070722B">
        <w:t xml:space="preserve"> laisvalaikio salės folkloro grupė „Akacija“, Pakuonio laisvalaikio salės moterų vokalinis ansamblis, grupės „Dinamika“ ir „Nemuno krantai“.</w:t>
      </w:r>
    </w:p>
    <w:p w:rsidR="00944A19" w:rsidRDefault="00944A19" w:rsidP="002043F9">
      <w:pPr>
        <w:spacing w:after="0"/>
        <w:ind w:left="0" w:firstLine="567"/>
        <w:jc w:val="both"/>
      </w:pPr>
      <w:r>
        <w:t xml:space="preserve">4.2.25. </w:t>
      </w:r>
      <w:r w:rsidRPr="0070722B">
        <w:t xml:space="preserve">Tradicinė </w:t>
      </w:r>
      <w:proofErr w:type="spellStart"/>
      <w:r w:rsidRPr="0070722B">
        <w:t>Šilavoto</w:t>
      </w:r>
      <w:proofErr w:type="spellEnd"/>
      <w:r w:rsidRPr="0070722B">
        <w:t xml:space="preserve"> seniūnijos rudens</w:t>
      </w:r>
      <w:r>
        <w:t xml:space="preserve"> šventė</w:t>
      </w:r>
      <w:r w:rsidRPr="0070722B">
        <w:t xml:space="preserve"> </w:t>
      </w:r>
      <w:r w:rsidRPr="0070722B">
        <w:rPr>
          <w:b/>
        </w:rPr>
        <w:t>„Ruduo ant gimtinės tako“</w:t>
      </w:r>
      <w:r w:rsidRPr="0070722B">
        <w:t xml:space="preserve"> prasidėjo </w:t>
      </w:r>
      <w:proofErr w:type="spellStart"/>
      <w:r w:rsidRPr="0070722B">
        <w:t>šv</w:t>
      </w:r>
      <w:proofErr w:type="spellEnd"/>
      <w:r w:rsidRPr="0070722B">
        <w:t xml:space="preserve">. Mišiomis </w:t>
      </w:r>
      <w:proofErr w:type="spellStart"/>
      <w:r w:rsidRPr="0070722B">
        <w:t>Švč</w:t>
      </w:r>
      <w:proofErr w:type="spellEnd"/>
      <w:r w:rsidRPr="0070722B">
        <w:t xml:space="preserve">. Jėzaus Širdies bažnyčioje. Aktyviausiems seniūnijos bendruomenių nariams buvo įteiktos LR Seimo nario Andriaus Palionio padėkos . Visus sužavėjo retro grupės „Randevu“ koncertas, kuriame skambėjo romansai ir populiarios dainos. </w:t>
      </w:r>
    </w:p>
    <w:p w:rsidR="00944A19" w:rsidRPr="0070722B" w:rsidRDefault="00944A19" w:rsidP="002043F9">
      <w:pPr>
        <w:spacing w:after="0"/>
        <w:ind w:left="0" w:firstLine="567"/>
        <w:jc w:val="both"/>
      </w:pPr>
      <w:r>
        <w:t xml:space="preserve">4.2.26. </w:t>
      </w:r>
      <w:r w:rsidRPr="0070722B">
        <w:t xml:space="preserve">Tradicinė Pakuonio seniūnijos vasaros šventė </w:t>
      </w:r>
      <w:r w:rsidRPr="0070722B">
        <w:rPr>
          <w:b/>
        </w:rPr>
        <w:t xml:space="preserve">„Žolinė“ </w:t>
      </w:r>
      <w:r w:rsidRPr="0070722B">
        <w:t>vykusi parapijos parke, gausiai subūrė viso miestelio ir aplinkinių kaimų žmones. Žolinės kermošius gausus prekeiviais</w:t>
      </w:r>
      <w:r>
        <w:t>, kurie siūlė</w:t>
      </w:r>
      <w:r w:rsidRPr="0070722B">
        <w:t xml:space="preserve"> ne tik sūrį, sviestą, kiaušinius, medų, įvairius vaistinius augalus ir žolelių antpilus, bet ir rankų darbo vilnones kojines, </w:t>
      </w:r>
      <w:proofErr w:type="spellStart"/>
      <w:r w:rsidRPr="0070722B">
        <w:t>riešines</w:t>
      </w:r>
      <w:proofErr w:type="spellEnd"/>
      <w:r w:rsidRPr="0070722B">
        <w:t xml:space="preserve">, iš vytelių pintus krepšius bei kitus šio krašto žmonių rankų darbo dirbinius. Miestelio ir aplinkinių kaimų žmonės parengė savo gatvių ir kaimų prisistatymus, organizavo įvairias užduotis kitiems šventėms dalyviams, puošė savo gatves ir gatvių lenteles </w:t>
      </w:r>
      <w:r w:rsidRPr="0070722B">
        <w:lastRenderedPageBreak/>
        <w:t>įvairiomis augalų kompozicijomis. Šventinę programą, primindami jos papročius ir tradicijas, rengė Pakuonio laisvalaikio salės meno mėgėjų kolektyvai. Šventės metu kartu su tėvais ir seneliais linksminosi vaikai, žaisdami lietuvių liaudies žaidimus, ratuodami ratelius.</w:t>
      </w:r>
      <w:r>
        <w:t xml:space="preserve"> Šventę pagyvino Jiezno kapela „</w:t>
      </w:r>
      <w:proofErr w:type="spellStart"/>
      <w:r>
        <w:t>Jieznelė</w:t>
      </w:r>
      <w:proofErr w:type="spellEnd"/>
      <w:r>
        <w:t>“, grupės „Husarai” ir „</w:t>
      </w:r>
      <w:r w:rsidRPr="0070722B">
        <w:t xml:space="preserve">16 Hz </w:t>
      </w:r>
      <w:proofErr w:type="spellStart"/>
      <w:r w:rsidRPr="0070722B">
        <w:t>tribute</w:t>
      </w:r>
      <w:proofErr w:type="spellEnd"/>
      <w:r w:rsidRPr="0070722B">
        <w:t xml:space="preserve">”. </w:t>
      </w:r>
    </w:p>
    <w:p w:rsidR="00944A19" w:rsidRDefault="00944A19" w:rsidP="002043F9">
      <w:pPr>
        <w:spacing w:after="0"/>
        <w:ind w:left="0" w:firstLine="567"/>
        <w:jc w:val="both"/>
      </w:pPr>
      <w:r>
        <w:t xml:space="preserve">4.2.27. </w:t>
      </w:r>
      <w:r w:rsidRPr="0070722B">
        <w:t xml:space="preserve">Vaikų gynimo dienos šventė </w:t>
      </w:r>
      <w:r w:rsidRPr="0070722B">
        <w:rPr>
          <w:b/>
        </w:rPr>
        <w:t>„Mažo žmogaus didelis pasaulis“</w:t>
      </w:r>
      <w:r w:rsidRPr="0070722B">
        <w:t xml:space="preserve"> vyko Pakuonio parapijos parke</w:t>
      </w:r>
      <w:r>
        <w:t>. D</w:t>
      </w:r>
      <w:r w:rsidRPr="0070722B">
        <w:t xml:space="preserve">alyvavo apie </w:t>
      </w:r>
      <w:r w:rsidRPr="000C2D0B">
        <w:t xml:space="preserve">40 </w:t>
      </w:r>
      <w:r w:rsidRPr="002043F9">
        <w:t>vaikų</w:t>
      </w:r>
      <w:r w:rsidRPr="0070722B">
        <w:t xml:space="preserve">. </w:t>
      </w:r>
      <w:r>
        <w:t xml:space="preserve">Jie </w:t>
      </w:r>
      <w:r w:rsidRPr="0070722B">
        <w:t>ne tik žaidė įvairius žaidimus, dalyvavo estafetėse, šoko, dainavo</w:t>
      </w:r>
      <w:r>
        <w:t>,</w:t>
      </w:r>
      <w:r w:rsidRPr="0070722B">
        <w:t xml:space="preserve"> atliko kapitono Flinto mankštą, bet trumpam tapo ir aktoriais</w:t>
      </w:r>
      <w:r>
        <w:t xml:space="preserve"> –</w:t>
      </w:r>
      <w:r w:rsidRPr="0070722B">
        <w:t xml:space="preserve"> inscenizavo žinomą pasaką. Išt</w:t>
      </w:r>
      <w:r>
        <w:t>yrinėję lobių žemėlapį ir išspre</w:t>
      </w:r>
      <w:r w:rsidRPr="0070722B">
        <w:t>ndę visas pateiktas užuominas</w:t>
      </w:r>
      <w:r>
        <w:t>,</w:t>
      </w:r>
      <w:r w:rsidRPr="0070722B">
        <w:t xml:space="preserve"> surado saldųjį lobį. </w:t>
      </w:r>
    </w:p>
    <w:p w:rsidR="00944A19" w:rsidRDefault="00944A19" w:rsidP="00A25559">
      <w:pPr>
        <w:spacing w:after="0"/>
        <w:ind w:left="0" w:firstLine="567"/>
        <w:jc w:val="both"/>
      </w:pPr>
      <w:r w:rsidRPr="002043F9">
        <w:t>4.2.28.</w:t>
      </w:r>
      <w:r>
        <w:rPr>
          <w:b/>
        </w:rPr>
        <w:t xml:space="preserve"> </w:t>
      </w:r>
      <w:r w:rsidRPr="0070722B">
        <w:rPr>
          <w:b/>
        </w:rPr>
        <w:t>Padėkos šventė</w:t>
      </w:r>
      <w:r w:rsidRPr="0070722B">
        <w:t xml:space="preserve"> Pakuonyje</w:t>
      </w:r>
      <w:r>
        <w:t>,</w:t>
      </w:r>
      <w:r w:rsidRPr="0070722B">
        <w:t xml:space="preserve"> </w:t>
      </w:r>
      <w:r>
        <w:t xml:space="preserve">kurios </w:t>
      </w:r>
      <w:r w:rsidRPr="0070722B">
        <w:t>pagrindinė idėja –</w:t>
      </w:r>
      <w:r>
        <w:t xml:space="preserve"> </w:t>
      </w:r>
      <w:r w:rsidRPr="0070722B">
        <w:t>padėkoti žmonės, kurie moka mylėti ne tik save, sugeba dalintis nuomone, patarimais, švelnumu, užuojauta, turtu, sugebėjimais, darbais, gražiais siekiais. Šventėje koncertavo įvairios mokin</w:t>
      </w:r>
      <w:r>
        <w:t>ių</w:t>
      </w:r>
      <w:r w:rsidRPr="0070722B">
        <w:t xml:space="preserve"> grupės, </w:t>
      </w:r>
      <w:r>
        <w:t xml:space="preserve">laisvalaikio salės kolektyvai, pagrindinės mokyklos </w:t>
      </w:r>
      <w:r w:rsidRPr="0070722B">
        <w:t xml:space="preserve">ikimokyklinukai, paaugliai, jų mamos ir net žvalių močiučių būrys. </w:t>
      </w:r>
      <w:r>
        <w:t>B</w:t>
      </w:r>
      <w:r w:rsidRPr="0070722B">
        <w:t>alti gerumo, dosnumo angelai</w:t>
      </w:r>
      <w:r>
        <w:t xml:space="preserve"> sklendė </w:t>
      </w:r>
      <w:r w:rsidRPr="0070722B">
        <w:t xml:space="preserve">socialiniams partneriams, seniūnijos bendruomenių pirmininkams, </w:t>
      </w:r>
      <w:proofErr w:type="spellStart"/>
      <w:r w:rsidRPr="0070722B">
        <w:t>seniūnaičiams</w:t>
      </w:r>
      <w:proofErr w:type="spellEnd"/>
      <w:r w:rsidRPr="0070722B">
        <w:t>, dainininkėms, aktyviems sporto ir kultūrinių renginių dalyviams bei viešai nematomiems pagalbininkams už rūpestį, moralinę ir materialinę paramą</w:t>
      </w:r>
      <w:r>
        <w:t>.</w:t>
      </w:r>
    </w:p>
    <w:p w:rsidR="00944A19" w:rsidRDefault="00944A19" w:rsidP="00A25559">
      <w:pPr>
        <w:spacing w:after="0"/>
        <w:ind w:left="0" w:firstLine="567"/>
        <w:jc w:val="both"/>
        <w:rPr>
          <w:lang w:bidi="hi-IN"/>
        </w:rPr>
      </w:pPr>
      <w:r>
        <w:t xml:space="preserve">4.2.29. </w:t>
      </w:r>
      <w:r>
        <w:rPr>
          <w:lang w:bidi="hi-IN"/>
        </w:rPr>
        <w:t>T</w:t>
      </w:r>
      <w:r w:rsidRPr="0070722B">
        <w:rPr>
          <w:lang w:bidi="hi-IN"/>
        </w:rPr>
        <w:t xml:space="preserve">radicinė </w:t>
      </w:r>
      <w:r>
        <w:rPr>
          <w:lang w:bidi="hi-IN"/>
        </w:rPr>
        <w:t xml:space="preserve">vaikų gynimo dienos šventė </w:t>
      </w:r>
      <w:r w:rsidRPr="0070722B">
        <w:rPr>
          <w:b/>
          <w:lang w:bidi="hi-IN"/>
        </w:rPr>
        <w:t>„Saugokim vaikystę“</w:t>
      </w:r>
      <w:r w:rsidRPr="0070722B">
        <w:rPr>
          <w:lang w:bidi="hi-IN"/>
        </w:rPr>
        <w:t xml:space="preserve"> skirta </w:t>
      </w:r>
      <w:proofErr w:type="spellStart"/>
      <w:r w:rsidRPr="0070722B">
        <w:rPr>
          <w:lang w:bidi="hi-IN"/>
        </w:rPr>
        <w:t>Ašmintos</w:t>
      </w:r>
      <w:proofErr w:type="spellEnd"/>
      <w:r w:rsidRPr="0070722B">
        <w:rPr>
          <w:lang w:bidi="hi-IN"/>
        </w:rPr>
        <w:t xml:space="preserve"> seniūnijos vaikams, kurios metu vyksta sportinės varžybos, kūrybinės užduotys. R</w:t>
      </w:r>
      <w:r>
        <w:rPr>
          <w:lang w:bidi="hi-IN"/>
        </w:rPr>
        <w:t>enginyje dalyvavę</w:t>
      </w:r>
      <w:r w:rsidRPr="0070722B">
        <w:rPr>
          <w:lang w:bidi="hi-IN"/>
        </w:rPr>
        <w:t xml:space="preserve"> Prienų medžiotojų būrelio nar</w:t>
      </w:r>
      <w:r>
        <w:rPr>
          <w:lang w:bidi="hi-IN"/>
        </w:rPr>
        <w:t xml:space="preserve">iai </w:t>
      </w:r>
      <w:r w:rsidRPr="0070722B">
        <w:rPr>
          <w:lang w:bidi="hi-IN"/>
        </w:rPr>
        <w:t xml:space="preserve">surengė šaudymo varžybas. </w:t>
      </w:r>
      <w:r>
        <w:rPr>
          <w:lang w:bidi="hi-IN"/>
        </w:rPr>
        <w:t>V</w:t>
      </w:r>
      <w:r w:rsidRPr="0070722B">
        <w:rPr>
          <w:lang w:bidi="hi-IN"/>
        </w:rPr>
        <w:t>aikai pasistiprino ant laužo virtu troškiniu.</w:t>
      </w:r>
    </w:p>
    <w:p w:rsidR="00944A19" w:rsidRDefault="00944A19" w:rsidP="00A25559">
      <w:pPr>
        <w:spacing w:after="0"/>
        <w:ind w:left="0" w:firstLine="567"/>
        <w:jc w:val="both"/>
        <w:rPr>
          <w:lang w:bidi="hi-IN"/>
        </w:rPr>
      </w:pPr>
      <w:r>
        <w:rPr>
          <w:lang w:bidi="hi-IN"/>
        </w:rPr>
        <w:t xml:space="preserve">4.2.30. </w:t>
      </w:r>
      <w:proofErr w:type="spellStart"/>
      <w:r w:rsidRPr="0070722B">
        <w:rPr>
          <w:lang w:bidi="hi-IN"/>
        </w:rPr>
        <w:t>Ašmintos</w:t>
      </w:r>
      <w:proofErr w:type="spellEnd"/>
      <w:r w:rsidRPr="0070722B">
        <w:rPr>
          <w:lang w:bidi="hi-IN"/>
        </w:rPr>
        <w:t xml:space="preserve"> seniūnijos ūkininko</w:t>
      </w:r>
      <w:r>
        <w:rPr>
          <w:lang w:bidi="hi-IN"/>
        </w:rPr>
        <w:t xml:space="preserve"> ir Prienų rajono savivaldybės tarybos nario Jono Vilionio sodyboje </w:t>
      </w:r>
      <w:r w:rsidRPr="0070722B">
        <w:rPr>
          <w:lang w:bidi="hi-IN"/>
        </w:rPr>
        <w:t xml:space="preserve">dešimtą kartą vyko </w:t>
      </w:r>
      <w:r>
        <w:rPr>
          <w:lang w:bidi="hi-IN"/>
        </w:rPr>
        <w:t xml:space="preserve">tradicinė </w:t>
      </w:r>
      <w:r w:rsidRPr="0070722B">
        <w:rPr>
          <w:lang w:bidi="hi-IN"/>
        </w:rPr>
        <w:t xml:space="preserve">Joninių šventė </w:t>
      </w:r>
      <w:r w:rsidRPr="0070722B">
        <w:rPr>
          <w:b/>
          <w:lang w:bidi="hi-IN"/>
        </w:rPr>
        <w:t>„Paparčio žiedo gražume“</w:t>
      </w:r>
      <w:r w:rsidRPr="0070722B">
        <w:rPr>
          <w:lang w:bidi="hi-IN"/>
        </w:rPr>
        <w:t xml:space="preserve">. </w:t>
      </w:r>
      <w:proofErr w:type="spellStart"/>
      <w:r w:rsidRPr="0070722B">
        <w:rPr>
          <w:lang w:bidi="hi-IN"/>
        </w:rPr>
        <w:t>Ašmintos</w:t>
      </w:r>
      <w:proofErr w:type="spellEnd"/>
      <w:r w:rsidRPr="0070722B">
        <w:rPr>
          <w:lang w:bidi="hi-IN"/>
        </w:rPr>
        <w:t xml:space="preserve"> laisvalaikio salės folkloro kolektyvas parengė Joninių šventės apeigų programą „Švento Jono vakarėly“, kurioje žiūrovai matė </w:t>
      </w:r>
      <w:proofErr w:type="spellStart"/>
      <w:r w:rsidRPr="0070722B">
        <w:rPr>
          <w:lang w:bidi="hi-IN"/>
        </w:rPr>
        <w:t>kupoliavimą</w:t>
      </w:r>
      <w:proofErr w:type="spellEnd"/>
      <w:r w:rsidRPr="0070722B">
        <w:rPr>
          <w:lang w:bidi="hi-IN"/>
        </w:rPr>
        <w:t xml:space="preserve">, vainikų pynimą ir plukdymą, ugnies ir duonos garbinimą, paparčio žiedo ieškojimą, Joninių laužo uždegimą. </w:t>
      </w:r>
      <w:r>
        <w:rPr>
          <w:lang w:bidi="hi-IN"/>
        </w:rPr>
        <w:t>Š</w:t>
      </w:r>
      <w:r w:rsidRPr="0070722B">
        <w:rPr>
          <w:lang w:bidi="hi-IN"/>
        </w:rPr>
        <w:t>ventę vedė Prienų kultūros ir laisvalaikio centro l.</w:t>
      </w:r>
      <w:r>
        <w:rPr>
          <w:lang w:bidi="hi-IN"/>
        </w:rPr>
        <w:t xml:space="preserve"> </w:t>
      </w:r>
      <w:r w:rsidRPr="0070722B">
        <w:rPr>
          <w:lang w:bidi="hi-IN"/>
        </w:rPr>
        <w:t xml:space="preserve">e. p. direktorė </w:t>
      </w:r>
      <w:proofErr w:type="spellStart"/>
      <w:r w:rsidRPr="0070722B">
        <w:rPr>
          <w:lang w:bidi="hi-IN"/>
        </w:rPr>
        <w:t>Ligita</w:t>
      </w:r>
      <w:proofErr w:type="spellEnd"/>
      <w:r w:rsidRPr="0070722B">
        <w:rPr>
          <w:lang w:bidi="hi-IN"/>
        </w:rPr>
        <w:t xml:space="preserve"> </w:t>
      </w:r>
      <w:proofErr w:type="spellStart"/>
      <w:r w:rsidRPr="0070722B">
        <w:rPr>
          <w:lang w:bidi="hi-IN"/>
        </w:rPr>
        <w:t>Gediminienė</w:t>
      </w:r>
      <w:proofErr w:type="spellEnd"/>
      <w:r>
        <w:rPr>
          <w:lang w:bidi="hi-IN"/>
        </w:rPr>
        <w:t xml:space="preserve">, </w:t>
      </w:r>
      <w:r w:rsidRPr="0070722B">
        <w:rPr>
          <w:lang w:bidi="hi-IN"/>
        </w:rPr>
        <w:t>koncertavo Prienų kultūros ir laisvalaikio centro pagyvenusiųjų liaudiškų šokių kolektyvas „</w:t>
      </w:r>
      <w:proofErr w:type="spellStart"/>
      <w:r w:rsidRPr="0070722B">
        <w:rPr>
          <w:lang w:bidi="hi-IN"/>
        </w:rPr>
        <w:t>Vajaunas</w:t>
      </w:r>
      <w:proofErr w:type="spellEnd"/>
      <w:r w:rsidRPr="0070722B">
        <w:rPr>
          <w:lang w:bidi="hi-IN"/>
        </w:rPr>
        <w:t>“</w:t>
      </w:r>
      <w:r>
        <w:rPr>
          <w:lang w:bidi="hi-IN"/>
        </w:rPr>
        <w:t xml:space="preserve"> (vad. L. </w:t>
      </w:r>
      <w:proofErr w:type="spellStart"/>
      <w:r>
        <w:rPr>
          <w:lang w:bidi="hi-IN"/>
        </w:rPr>
        <w:t>Gediminienė</w:t>
      </w:r>
      <w:proofErr w:type="spellEnd"/>
      <w:r>
        <w:rPr>
          <w:lang w:bidi="hi-IN"/>
        </w:rPr>
        <w:t>)</w:t>
      </w:r>
      <w:r w:rsidRPr="0070722B">
        <w:rPr>
          <w:lang w:bidi="hi-IN"/>
        </w:rPr>
        <w:t>, folkloro grupė „Gija“</w:t>
      </w:r>
      <w:r>
        <w:rPr>
          <w:lang w:bidi="hi-IN"/>
        </w:rPr>
        <w:t xml:space="preserve"> (vad. D. </w:t>
      </w:r>
      <w:proofErr w:type="spellStart"/>
      <w:r>
        <w:rPr>
          <w:lang w:bidi="hi-IN"/>
        </w:rPr>
        <w:t>Zagurskienė</w:t>
      </w:r>
      <w:proofErr w:type="spellEnd"/>
      <w:r>
        <w:rPr>
          <w:lang w:bidi="hi-IN"/>
        </w:rPr>
        <w:t>)</w:t>
      </w:r>
      <w:r w:rsidRPr="0070722B">
        <w:rPr>
          <w:lang w:bidi="hi-IN"/>
        </w:rPr>
        <w:t xml:space="preserve"> bei </w:t>
      </w:r>
      <w:r>
        <w:rPr>
          <w:lang w:bidi="hi-IN"/>
        </w:rPr>
        <w:t xml:space="preserve">populiariosios muzikos </w:t>
      </w:r>
      <w:r w:rsidRPr="0070722B">
        <w:rPr>
          <w:lang w:bidi="hi-IN"/>
        </w:rPr>
        <w:t xml:space="preserve">atlikėjas Andrius </w:t>
      </w:r>
      <w:proofErr w:type="spellStart"/>
      <w:r w:rsidRPr="0070722B">
        <w:rPr>
          <w:lang w:bidi="hi-IN"/>
        </w:rPr>
        <w:t>Rimiškis</w:t>
      </w:r>
      <w:proofErr w:type="spellEnd"/>
      <w:r w:rsidRPr="0070722B">
        <w:rPr>
          <w:lang w:bidi="hi-IN"/>
        </w:rPr>
        <w:t>.</w:t>
      </w:r>
    </w:p>
    <w:p w:rsidR="00944A19" w:rsidRPr="0070722B" w:rsidRDefault="00944A19" w:rsidP="00A25559">
      <w:pPr>
        <w:spacing w:after="0"/>
        <w:ind w:left="0" w:firstLine="567"/>
        <w:jc w:val="both"/>
      </w:pPr>
      <w:r>
        <w:rPr>
          <w:lang w:bidi="hi-IN"/>
        </w:rPr>
        <w:t xml:space="preserve">4.2.31. </w:t>
      </w:r>
      <w:r w:rsidRPr="0070722B">
        <w:rPr>
          <w:lang w:bidi="hi-IN"/>
        </w:rPr>
        <w:t>Tradicinė</w:t>
      </w:r>
      <w:r>
        <w:rPr>
          <w:lang w:bidi="hi-IN"/>
        </w:rPr>
        <w:t>je</w:t>
      </w:r>
      <w:r w:rsidRPr="0070722B">
        <w:rPr>
          <w:lang w:bidi="hi-IN"/>
        </w:rPr>
        <w:t xml:space="preserve"> </w:t>
      </w:r>
      <w:proofErr w:type="spellStart"/>
      <w:r w:rsidRPr="0070722B">
        <w:rPr>
          <w:lang w:bidi="hi-IN"/>
        </w:rPr>
        <w:t>Ašmintos</w:t>
      </w:r>
      <w:proofErr w:type="spellEnd"/>
      <w:r w:rsidRPr="0070722B">
        <w:rPr>
          <w:lang w:bidi="hi-IN"/>
        </w:rPr>
        <w:t xml:space="preserve"> seniūnijos vasaros šventė</w:t>
      </w:r>
      <w:r>
        <w:rPr>
          <w:lang w:bidi="hi-IN"/>
        </w:rPr>
        <w:t>je</w:t>
      </w:r>
      <w:r w:rsidRPr="0070722B">
        <w:rPr>
          <w:lang w:bidi="hi-IN"/>
        </w:rPr>
        <w:t xml:space="preserve"> </w:t>
      </w:r>
      <w:r w:rsidRPr="0070722B">
        <w:rPr>
          <w:b/>
          <w:lang w:bidi="hi-IN"/>
        </w:rPr>
        <w:t>„Vasara mano žaliuojančiam kaime“</w:t>
      </w:r>
      <w:r w:rsidRPr="0070722B">
        <w:rPr>
          <w:lang w:bidi="hi-IN"/>
        </w:rPr>
        <w:t xml:space="preserve"> buvo pagerbti aktyviausi seniūnijos žmonės, apdovanoti gražiausių sodybų šeimininkai</w:t>
      </w:r>
      <w:r>
        <w:rPr>
          <w:lang w:bidi="hi-IN"/>
        </w:rPr>
        <w:t>,</w:t>
      </w:r>
      <w:r w:rsidRPr="0070722B">
        <w:rPr>
          <w:lang w:bidi="hi-IN"/>
        </w:rPr>
        <w:t xml:space="preserve"> </w:t>
      </w:r>
      <w:r>
        <w:rPr>
          <w:lang w:bidi="hi-IN"/>
        </w:rPr>
        <w:t>parodyta</w:t>
      </w:r>
      <w:r w:rsidRPr="0070722B">
        <w:rPr>
          <w:lang w:bidi="hi-IN"/>
        </w:rPr>
        <w:t xml:space="preserve"> etnografinė meninė programa „Po savo gyvenimą vaikščioja žmonės“, kurią atliko </w:t>
      </w:r>
      <w:proofErr w:type="spellStart"/>
      <w:r w:rsidRPr="0070722B">
        <w:rPr>
          <w:lang w:bidi="hi-IN"/>
        </w:rPr>
        <w:t>Ašmintos</w:t>
      </w:r>
      <w:proofErr w:type="spellEnd"/>
      <w:r w:rsidRPr="0070722B">
        <w:rPr>
          <w:lang w:bidi="hi-IN"/>
        </w:rPr>
        <w:t xml:space="preserve"> laisvalaikio salės folkloro </w:t>
      </w:r>
      <w:r>
        <w:rPr>
          <w:lang w:bidi="hi-IN"/>
        </w:rPr>
        <w:t>grupė (vad. Rima Vilkienė)</w:t>
      </w:r>
      <w:r w:rsidRPr="0070722B">
        <w:rPr>
          <w:lang w:bidi="hi-IN"/>
        </w:rPr>
        <w:t xml:space="preserve">. Koncertavo </w:t>
      </w:r>
      <w:r>
        <w:rPr>
          <w:lang w:bidi="hi-IN"/>
        </w:rPr>
        <w:t>populiariosios muzikos grupė „Dinamika“, k</w:t>
      </w:r>
      <w:r w:rsidRPr="0070722B">
        <w:rPr>
          <w:lang w:bidi="hi-IN"/>
        </w:rPr>
        <w:t>aimo kapela „</w:t>
      </w:r>
      <w:proofErr w:type="spellStart"/>
      <w:r w:rsidRPr="0070722B">
        <w:rPr>
          <w:lang w:bidi="hi-IN"/>
        </w:rPr>
        <w:t>Domeikavos</w:t>
      </w:r>
      <w:proofErr w:type="spellEnd"/>
      <w:r w:rsidRPr="0070722B">
        <w:rPr>
          <w:lang w:bidi="hi-IN"/>
        </w:rPr>
        <w:t xml:space="preserve"> seklyčia“, Pakuonio laisvalaikio salės vokalinė grupė</w:t>
      </w:r>
      <w:r>
        <w:rPr>
          <w:lang w:bidi="hi-IN"/>
        </w:rPr>
        <w:t xml:space="preserve"> (vad. Renata </w:t>
      </w:r>
      <w:proofErr w:type="spellStart"/>
      <w:r>
        <w:rPr>
          <w:lang w:bidi="hi-IN"/>
        </w:rPr>
        <w:t>Žibienė</w:t>
      </w:r>
      <w:proofErr w:type="spellEnd"/>
      <w:r>
        <w:rPr>
          <w:lang w:bidi="hi-IN"/>
        </w:rPr>
        <w:t>)</w:t>
      </w:r>
      <w:r w:rsidRPr="0070722B">
        <w:rPr>
          <w:lang w:bidi="hi-IN"/>
        </w:rPr>
        <w:t>.</w:t>
      </w:r>
    </w:p>
    <w:p w:rsidR="00944A19" w:rsidRDefault="00944A19" w:rsidP="00A25559">
      <w:pPr>
        <w:pStyle w:val="ListParagraph"/>
        <w:ind w:left="0" w:firstLine="567"/>
        <w:jc w:val="both"/>
        <w:rPr>
          <w:lang w:bidi="hi-IN"/>
        </w:rPr>
      </w:pPr>
      <w:r>
        <w:rPr>
          <w:lang w:bidi="hi-IN"/>
        </w:rPr>
        <w:t xml:space="preserve">4.2.32. </w:t>
      </w:r>
      <w:proofErr w:type="spellStart"/>
      <w:r w:rsidRPr="0070722B">
        <w:rPr>
          <w:lang w:bidi="hi-IN"/>
        </w:rPr>
        <w:t>Adventinė</w:t>
      </w:r>
      <w:proofErr w:type="spellEnd"/>
      <w:r w:rsidRPr="0070722B">
        <w:rPr>
          <w:lang w:bidi="hi-IN"/>
        </w:rPr>
        <w:t xml:space="preserve"> popietė </w:t>
      </w:r>
      <w:r w:rsidRPr="0070722B">
        <w:rPr>
          <w:b/>
          <w:lang w:bidi="hi-IN"/>
        </w:rPr>
        <w:t>„Te angelo sparnai apgaubia nuo nerimo“</w:t>
      </w:r>
      <w:r w:rsidRPr="0070722B">
        <w:rPr>
          <w:lang w:bidi="hi-IN"/>
        </w:rPr>
        <w:t xml:space="preserve"> – renginys skirtas </w:t>
      </w:r>
      <w:r>
        <w:rPr>
          <w:lang w:bidi="hi-IN"/>
        </w:rPr>
        <w:t xml:space="preserve">Pakuonio </w:t>
      </w:r>
      <w:r w:rsidRPr="0070722B">
        <w:rPr>
          <w:lang w:bidi="hi-IN"/>
        </w:rPr>
        <w:t xml:space="preserve">seniūnijos gyventojams, kurio metu pristatomi </w:t>
      </w:r>
      <w:r>
        <w:rPr>
          <w:lang w:bidi="hi-IN"/>
        </w:rPr>
        <w:t>Advento</w:t>
      </w:r>
      <w:r w:rsidRPr="0070722B">
        <w:rPr>
          <w:lang w:bidi="hi-IN"/>
        </w:rPr>
        <w:t xml:space="preserve"> papročiai ir tradicijos. Su parengta etnografine programa apsilankyta Prienų parapijos namuose, Pakuonio bažnyčioje. </w:t>
      </w:r>
    </w:p>
    <w:p w:rsidR="00944A19" w:rsidRDefault="00944A19" w:rsidP="00A25559">
      <w:pPr>
        <w:pStyle w:val="ListParagraph"/>
        <w:ind w:left="0" w:firstLine="567"/>
        <w:jc w:val="both"/>
        <w:rPr>
          <w:lang w:bidi="hi-IN"/>
        </w:rPr>
      </w:pPr>
      <w:r>
        <w:rPr>
          <w:lang w:bidi="hi-IN"/>
        </w:rPr>
        <w:t xml:space="preserve">4.2.33. </w:t>
      </w:r>
      <w:r w:rsidRPr="0070722B">
        <w:rPr>
          <w:lang w:bidi="hi-IN"/>
        </w:rPr>
        <w:t xml:space="preserve">Teatralizuota Išlaužo seniūnijos </w:t>
      </w:r>
      <w:r w:rsidRPr="0070722B">
        <w:rPr>
          <w:b/>
          <w:lang w:bidi="hi-IN"/>
        </w:rPr>
        <w:t>„Žvejo“</w:t>
      </w:r>
      <w:r w:rsidRPr="0070722B">
        <w:rPr>
          <w:lang w:bidi="hi-IN"/>
        </w:rPr>
        <w:t xml:space="preserve"> šventė atgaivinta po dvejų deši</w:t>
      </w:r>
      <w:r>
        <w:rPr>
          <w:lang w:bidi="hi-IN"/>
        </w:rPr>
        <w:t>mtmečių.</w:t>
      </w:r>
      <w:r w:rsidRPr="0070722B">
        <w:rPr>
          <w:lang w:bidi="hi-IN"/>
        </w:rPr>
        <w:t xml:space="preserve"> </w:t>
      </w:r>
      <w:r>
        <w:rPr>
          <w:lang w:bidi="hi-IN"/>
        </w:rPr>
        <w:t>Šventėje</w:t>
      </w:r>
      <w:r w:rsidRPr="0070722B">
        <w:rPr>
          <w:lang w:bidi="hi-IN"/>
        </w:rPr>
        <w:t xml:space="preserve"> apdovanoti senieji Išlaužo žuvininkystės ūkio darbuotojai. Keturių </w:t>
      </w:r>
      <w:proofErr w:type="spellStart"/>
      <w:r w:rsidRPr="0070722B">
        <w:rPr>
          <w:lang w:bidi="hi-IN"/>
        </w:rPr>
        <w:t>seniūnaitijų</w:t>
      </w:r>
      <w:proofErr w:type="spellEnd"/>
      <w:r w:rsidRPr="0070722B">
        <w:rPr>
          <w:lang w:bidi="hi-IN"/>
        </w:rPr>
        <w:t xml:space="preserve"> „piratai“ demonstravo savo nuotaikingus prisistatymus, varžėsi įvairiose linksmosiose estafetėse. Šventėje dalyvavo Jiezno KLC kapela „</w:t>
      </w:r>
      <w:proofErr w:type="spellStart"/>
      <w:r w:rsidRPr="0070722B">
        <w:rPr>
          <w:lang w:bidi="hi-IN"/>
        </w:rPr>
        <w:t>Jieznelė</w:t>
      </w:r>
      <w:proofErr w:type="spellEnd"/>
      <w:r w:rsidRPr="0070722B">
        <w:rPr>
          <w:lang w:bidi="hi-IN"/>
        </w:rPr>
        <w:t>“,</w:t>
      </w:r>
      <w:r>
        <w:rPr>
          <w:lang w:bidi="hi-IN"/>
        </w:rPr>
        <w:t xml:space="preserve"> </w:t>
      </w:r>
      <w:r w:rsidRPr="0070722B">
        <w:rPr>
          <w:lang w:bidi="hi-IN"/>
        </w:rPr>
        <w:t>Išlaužo laisvalaikio salės folkloro grupė</w:t>
      </w:r>
      <w:r>
        <w:rPr>
          <w:lang w:bidi="hi-IN"/>
        </w:rPr>
        <w:t xml:space="preserve"> (vad. Rasa </w:t>
      </w:r>
      <w:proofErr w:type="spellStart"/>
      <w:r>
        <w:rPr>
          <w:lang w:bidi="hi-IN"/>
        </w:rPr>
        <w:t>Ruseckienė</w:t>
      </w:r>
      <w:proofErr w:type="spellEnd"/>
      <w:r>
        <w:rPr>
          <w:lang w:bidi="hi-IN"/>
        </w:rPr>
        <w:t>)</w:t>
      </w:r>
      <w:r w:rsidRPr="0070722B">
        <w:rPr>
          <w:lang w:bidi="hi-IN"/>
        </w:rPr>
        <w:t>, grupė „Seni draugai“ ir grupė „Solo plius“</w:t>
      </w:r>
      <w:r>
        <w:rPr>
          <w:lang w:bidi="hi-IN"/>
        </w:rPr>
        <w:t xml:space="preserve"> </w:t>
      </w:r>
      <w:r w:rsidRPr="0070722B">
        <w:rPr>
          <w:lang w:bidi="hi-IN"/>
        </w:rPr>
        <w:t>iš Birštono.</w:t>
      </w:r>
    </w:p>
    <w:p w:rsidR="00944A19" w:rsidRDefault="00944A19" w:rsidP="00A25559">
      <w:pPr>
        <w:pStyle w:val="ListParagraph"/>
        <w:ind w:left="0" w:firstLine="567"/>
        <w:jc w:val="both"/>
        <w:rPr>
          <w:lang w:bidi="hi-IN"/>
        </w:rPr>
      </w:pPr>
      <w:r>
        <w:rPr>
          <w:lang w:bidi="hi-IN"/>
        </w:rPr>
        <w:t xml:space="preserve">4.2.34. </w:t>
      </w:r>
      <w:r w:rsidRPr="0070722B">
        <w:rPr>
          <w:lang w:bidi="hi-IN"/>
        </w:rPr>
        <w:t xml:space="preserve">Išlaužo seniūnijos rudens šventė </w:t>
      </w:r>
      <w:r w:rsidRPr="0070722B">
        <w:rPr>
          <w:b/>
          <w:lang w:bidi="hi-IN"/>
        </w:rPr>
        <w:t>„Rudens kraitė“</w:t>
      </w:r>
      <w:r w:rsidRPr="0070722B">
        <w:rPr>
          <w:lang w:bidi="hi-IN"/>
        </w:rPr>
        <w:t xml:space="preserve"> vyko kaimų bendruomenės namuose. Šventės metu buvo apdovanoti geriausiai besitvarkantys ūkiai. Koncertavo Vilkaviškio rajono Karklynų liaudiškos muzikos kapela „</w:t>
      </w:r>
      <w:proofErr w:type="spellStart"/>
      <w:r w:rsidRPr="0070722B">
        <w:rPr>
          <w:lang w:bidi="hi-IN"/>
        </w:rPr>
        <w:t>Rausvė</w:t>
      </w:r>
      <w:proofErr w:type="spellEnd"/>
      <w:r w:rsidRPr="0070722B">
        <w:rPr>
          <w:lang w:bidi="hi-IN"/>
        </w:rPr>
        <w:t>“</w:t>
      </w:r>
      <w:r>
        <w:rPr>
          <w:lang w:bidi="hi-IN"/>
        </w:rPr>
        <w:t>.</w:t>
      </w:r>
    </w:p>
    <w:p w:rsidR="00944A19" w:rsidRDefault="00944A19" w:rsidP="00A25559">
      <w:pPr>
        <w:pStyle w:val="ListParagraph"/>
        <w:ind w:left="0" w:firstLine="567"/>
        <w:jc w:val="both"/>
        <w:rPr>
          <w:lang w:bidi="hi-IN"/>
        </w:rPr>
      </w:pPr>
      <w:r>
        <w:rPr>
          <w:lang w:bidi="hi-IN"/>
        </w:rPr>
        <w:lastRenderedPageBreak/>
        <w:t xml:space="preserve">4.2.35. </w:t>
      </w:r>
      <w:r w:rsidRPr="0070722B">
        <w:rPr>
          <w:lang w:bidi="hi-IN"/>
        </w:rPr>
        <w:t xml:space="preserve">11-asis respublikinis klojimo teatro festivalis </w:t>
      </w:r>
      <w:r w:rsidRPr="0070722B">
        <w:rPr>
          <w:b/>
          <w:lang w:bidi="hi-IN"/>
        </w:rPr>
        <w:t xml:space="preserve">„Vėtrungė 2016“ </w:t>
      </w:r>
      <w:r w:rsidRPr="0070722B">
        <w:rPr>
          <w:lang w:bidi="hi-IN"/>
        </w:rPr>
        <w:t xml:space="preserve">vyko Naujosios Ūtos seniūnijoje, </w:t>
      </w:r>
      <w:proofErr w:type="spellStart"/>
      <w:r w:rsidRPr="0070722B">
        <w:rPr>
          <w:lang w:bidi="hi-IN"/>
        </w:rPr>
        <w:t>Serbentinės</w:t>
      </w:r>
      <w:proofErr w:type="spellEnd"/>
      <w:r w:rsidRPr="0070722B">
        <w:rPr>
          <w:lang w:bidi="hi-IN"/>
        </w:rPr>
        <w:t xml:space="preserve"> kaime Aldonos </w:t>
      </w:r>
      <w:proofErr w:type="spellStart"/>
      <w:r w:rsidRPr="0070722B">
        <w:rPr>
          <w:lang w:bidi="hi-IN"/>
        </w:rPr>
        <w:t>Lietuvininkienės</w:t>
      </w:r>
      <w:proofErr w:type="spellEnd"/>
      <w:r w:rsidRPr="0070722B">
        <w:rPr>
          <w:lang w:bidi="hi-IN"/>
        </w:rPr>
        <w:t xml:space="preserve"> sodyboje. </w:t>
      </w:r>
      <w:r>
        <w:rPr>
          <w:lang w:bidi="hi-IN"/>
        </w:rPr>
        <w:t>F</w:t>
      </w:r>
      <w:r w:rsidRPr="0070722B">
        <w:rPr>
          <w:lang w:bidi="hi-IN"/>
        </w:rPr>
        <w:t xml:space="preserve">estivalyje dalyvavo 7 mėgėjų teatrai iš įvairių Lietuvos vietovių. </w:t>
      </w:r>
      <w:r>
        <w:rPr>
          <w:lang w:bidi="hi-IN"/>
        </w:rPr>
        <w:t xml:space="preserve">Parodytuose spektakliuose </w:t>
      </w:r>
      <w:r w:rsidRPr="0070722B">
        <w:rPr>
          <w:lang w:bidi="hi-IN"/>
        </w:rPr>
        <w:t xml:space="preserve">buvo galima gėrėtis ne tik suvalkiečių, bet ir dzūkų, aukštaičių, žemaičių tarmėmis. Festivalio dalyviams įteiktos </w:t>
      </w:r>
      <w:r>
        <w:rPr>
          <w:lang w:bidi="hi-IN"/>
        </w:rPr>
        <w:t>PKLC direktoriaus padėkos</w:t>
      </w:r>
      <w:r w:rsidRPr="0070722B">
        <w:rPr>
          <w:lang w:bidi="hi-IN"/>
        </w:rPr>
        <w:t xml:space="preserve"> bei specialiai festivaliui pagaminti prizai. Po festivalio visi dalyviai ir žiūrovai tradiciškai vaišinosi ant kelmo virtu šiupiniu. </w:t>
      </w:r>
    </w:p>
    <w:p w:rsidR="00944A19" w:rsidRDefault="00944A19" w:rsidP="00320966">
      <w:pPr>
        <w:pStyle w:val="ListParagraph"/>
        <w:ind w:left="0" w:firstLine="567"/>
        <w:jc w:val="both"/>
        <w:rPr>
          <w:lang w:bidi="hi-IN"/>
        </w:rPr>
      </w:pPr>
      <w:r>
        <w:rPr>
          <w:lang w:bidi="hi-IN"/>
        </w:rPr>
        <w:t xml:space="preserve">4.2.36. </w:t>
      </w:r>
      <w:r w:rsidRPr="0070722B">
        <w:rPr>
          <w:lang w:bidi="hi-IN"/>
        </w:rPr>
        <w:t xml:space="preserve">Šeimų šventė </w:t>
      </w:r>
      <w:r w:rsidRPr="0070722B">
        <w:rPr>
          <w:b/>
          <w:lang w:bidi="hi-IN"/>
        </w:rPr>
        <w:t xml:space="preserve">„Graži mūsų šeimynėlė“ </w:t>
      </w:r>
      <w:r w:rsidRPr="0070722B">
        <w:rPr>
          <w:lang w:bidi="hi-IN"/>
        </w:rPr>
        <w:t xml:space="preserve">vyko Naujosios Ūtos seniūnijos parke. Renginyje dalyvavo ir socialinės rizikos šeimos. </w:t>
      </w:r>
      <w:r>
        <w:rPr>
          <w:lang w:bidi="hi-IN"/>
        </w:rPr>
        <w:t>Šventės dalyviai atliko įvairias užduoti</w:t>
      </w:r>
      <w:r w:rsidRPr="0070722B">
        <w:rPr>
          <w:lang w:bidi="hi-IN"/>
        </w:rPr>
        <w:t xml:space="preserve">s, </w:t>
      </w:r>
      <w:r>
        <w:rPr>
          <w:lang w:bidi="hi-IN"/>
        </w:rPr>
        <w:t>dalyvavo viktorinoje</w:t>
      </w:r>
      <w:r w:rsidRPr="0070722B">
        <w:rPr>
          <w:lang w:bidi="hi-IN"/>
        </w:rPr>
        <w:t>, ž</w:t>
      </w:r>
      <w:r>
        <w:rPr>
          <w:lang w:bidi="hi-IN"/>
        </w:rPr>
        <w:t xml:space="preserve">aidė, stebėjo </w:t>
      </w:r>
      <w:r w:rsidRPr="0070722B">
        <w:rPr>
          <w:lang w:bidi="hi-IN"/>
        </w:rPr>
        <w:t>Naujosios Ūtos laisvalaikio salės vaikų teatro grupė</w:t>
      </w:r>
      <w:r>
        <w:rPr>
          <w:lang w:bidi="hi-IN"/>
        </w:rPr>
        <w:t xml:space="preserve">s (vad. Anelė </w:t>
      </w:r>
      <w:proofErr w:type="spellStart"/>
      <w:r>
        <w:rPr>
          <w:lang w:bidi="hi-IN"/>
        </w:rPr>
        <w:t>Lukjančiuk</w:t>
      </w:r>
      <w:proofErr w:type="spellEnd"/>
      <w:r>
        <w:rPr>
          <w:lang w:bidi="hi-IN"/>
        </w:rPr>
        <w:t xml:space="preserve">) spektaklį </w:t>
      </w:r>
      <w:r w:rsidRPr="0070722B">
        <w:rPr>
          <w:lang w:bidi="hi-IN"/>
        </w:rPr>
        <w:t>„Kaip Lokys pypkę rado“.</w:t>
      </w:r>
    </w:p>
    <w:p w:rsidR="00944A19" w:rsidRPr="0070722B" w:rsidRDefault="00944A19" w:rsidP="00320966">
      <w:pPr>
        <w:pStyle w:val="ListParagraph"/>
        <w:ind w:left="0" w:firstLine="567"/>
        <w:jc w:val="both"/>
        <w:rPr>
          <w:i/>
          <w:lang w:bidi="hi-IN"/>
        </w:rPr>
      </w:pPr>
      <w:r>
        <w:rPr>
          <w:lang w:bidi="hi-IN"/>
        </w:rPr>
        <w:t xml:space="preserve">4.2.37. </w:t>
      </w:r>
      <w:r w:rsidRPr="0070722B">
        <w:rPr>
          <w:lang w:bidi="hi-IN"/>
        </w:rPr>
        <w:t xml:space="preserve">Tradicinė Naujosios Ūtos seniūnijos vasaros šventė </w:t>
      </w:r>
      <w:r>
        <w:rPr>
          <w:b/>
          <w:lang w:bidi="hi-IN"/>
        </w:rPr>
        <w:t>„</w:t>
      </w:r>
      <w:r w:rsidRPr="0070722B">
        <w:rPr>
          <w:b/>
          <w:lang w:bidi="hi-IN"/>
        </w:rPr>
        <w:t>Tėviškės spalvos“,</w:t>
      </w:r>
      <w:r w:rsidRPr="0070722B">
        <w:rPr>
          <w:lang w:bidi="hi-IN"/>
        </w:rPr>
        <w:t xml:space="preserve"> skirta Lietuvos Valstybės diena</w:t>
      </w:r>
      <w:r>
        <w:rPr>
          <w:lang w:bidi="hi-IN"/>
        </w:rPr>
        <w:t>i</w:t>
      </w:r>
      <w:r w:rsidRPr="0070722B">
        <w:rPr>
          <w:lang w:bidi="hi-IN"/>
        </w:rPr>
        <w:t>, organizuota Žemaitkiemio krašto bendruomenės stadione. Šventės metu vyko seniūnijos sportinės varžybos, pagerbti seniūnijos žmonės. Koncertavo Vilkaviškio rajono Gražiškių kultūros centro etnografinis kolektyvas „</w:t>
      </w:r>
      <w:proofErr w:type="spellStart"/>
      <w:r w:rsidRPr="0070722B">
        <w:rPr>
          <w:lang w:bidi="hi-IN"/>
        </w:rPr>
        <w:t>Gražupis</w:t>
      </w:r>
      <w:proofErr w:type="spellEnd"/>
      <w:r w:rsidRPr="0070722B">
        <w:rPr>
          <w:lang w:bidi="hi-IN"/>
        </w:rPr>
        <w:t>“ ir Birštono pramoginės muzik</w:t>
      </w:r>
      <w:r>
        <w:rPr>
          <w:lang w:bidi="hi-IN"/>
        </w:rPr>
        <w:t>os grupė „Solo plius“.</w:t>
      </w:r>
    </w:p>
    <w:p w:rsidR="00944A19" w:rsidRPr="00F968C8" w:rsidRDefault="00944A19" w:rsidP="00AE581F">
      <w:pPr>
        <w:ind w:left="0" w:firstLine="567"/>
        <w:rPr>
          <w:b/>
          <w:lang w:bidi="hi-IN"/>
        </w:rPr>
      </w:pPr>
      <w:r w:rsidRPr="00F968C8">
        <w:rPr>
          <w:b/>
          <w:lang w:bidi="hi-IN"/>
        </w:rPr>
        <w:t xml:space="preserve">5. </w:t>
      </w:r>
      <w:r w:rsidRPr="00F968C8">
        <w:rPr>
          <w:b/>
        </w:rPr>
        <w:t>Gautos ir panaudotos lėšos</w:t>
      </w:r>
    </w:p>
    <w:p w:rsidR="00944A19" w:rsidRPr="00F968C8" w:rsidRDefault="00944A19" w:rsidP="00AE581F">
      <w:pPr>
        <w:spacing w:after="0"/>
        <w:ind w:left="0" w:firstLine="567"/>
        <w:rPr>
          <w:b/>
        </w:rPr>
      </w:pPr>
      <w:r w:rsidRPr="00F968C8">
        <w:rPr>
          <w:b/>
        </w:rPr>
        <w:t>5.1. 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276"/>
        <w:gridCol w:w="1275"/>
        <w:gridCol w:w="851"/>
        <w:gridCol w:w="992"/>
        <w:gridCol w:w="992"/>
        <w:gridCol w:w="1134"/>
        <w:gridCol w:w="1134"/>
      </w:tblGrid>
      <w:tr w:rsidR="00944A19" w:rsidRPr="0070722B" w:rsidTr="00320966">
        <w:trPr>
          <w:trHeight w:val="890"/>
        </w:trPr>
        <w:tc>
          <w:tcPr>
            <w:tcW w:w="2127" w:type="dxa"/>
            <w:vMerge w:val="restart"/>
            <w:vAlign w:val="center"/>
          </w:tcPr>
          <w:p w:rsidR="00944A19" w:rsidRPr="0070722B" w:rsidRDefault="00944A19" w:rsidP="00523C71">
            <w:pPr>
              <w:spacing w:after="0"/>
              <w:jc w:val="center"/>
            </w:pPr>
            <w:r w:rsidRPr="0070722B">
              <w:rPr>
                <w:lang w:eastAsia="lt-LT"/>
              </w:rPr>
              <w:t>Iš viso gauta lėšų iš savivaldybės biudžeto</w:t>
            </w:r>
          </w:p>
        </w:tc>
        <w:tc>
          <w:tcPr>
            <w:tcW w:w="3402" w:type="dxa"/>
            <w:gridSpan w:val="3"/>
            <w:vAlign w:val="center"/>
          </w:tcPr>
          <w:p w:rsidR="00944A19" w:rsidRPr="0070722B" w:rsidRDefault="00944A19" w:rsidP="00523C71">
            <w:pPr>
              <w:spacing w:after="0"/>
              <w:jc w:val="center"/>
            </w:pPr>
            <w:proofErr w:type="spellStart"/>
            <w:r w:rsidRPr="0070722B">
              <w:t>Spec</w:t>
            </w:r>
            <w:proofErr w:type="spellEnd"/>
            <w:r w:rsidRPr="0070722B">
              <w:t>. lėšos</w:t>
            </w:r>
          </w:p>
        </w:tc>
        <w:tc>
          <w:tcPr>
            <w:tcW w:w="1984" w:type="dxa"/>
            <w:gridSpan w:val="2"/>
            <w:vAlign w:val="center"/>
          </w:tcPr>
          <w:p w:rsidR="00944A19" w:rsidRPr="0070722B" w:rsidRDefault="00944A19" w:rsidP="00523C71">
            <w:pPr>
              <w:spacing w:after="0"/>
              <w:jc w:val="center"/>
            </w:pPr>
            <w:r w:rsidRPr="0070722B">
              <w:t>Projektinės lėšos</w:t>
            </w:r>
          </w:p>
        </w:tc>
        <w:tc>
          <w:tcPr>
            <w:tcW w:w="2268" w:type="dxa"/>
            <w:gridSpan w:val="2"/>
            <w:vAlign w:val="center"/>
          </w:tcPr>
          <w:p w:rsidR="00944A19" w:rsidRPr="0070722B" w:rsidRDefault="00944A19" w:rsidP="00523C71">
            <w:pPr>
              <w:spacing w:after="0"/>
              <w:jc w:val="center"/>
            </w:pPr>
            <w:r w:rsidRPr="0070722B">
              <w:t>Rėmėjų lėšos</w:t>
            </w:r>
          </w:p>
          <w:p w:rsidR="00944A19" w:rsidRPr="0070722B" w:rsidRDefault="00944A19" w:rsidP="00523C71">
            <w:pPr>
              <w:spacing w:after="0"/>
              <w:jc w:val="center"/>
            </w:pPr>
          </w:p>
        </w:tc>
      </w:tr>
      <w:tr w:rsidR="00944A19" w:rsidRPr="0070722B" w:rsidTr="00A83B3C">
        <w:tc>
          <w:tcPr>
            <w:tcW w:w="2127" w:type="dxa"/>
            <w:vMerge/>
            <w:vAlign w:val="center"/>
          </w:tcPr>
          <w:p w:rsidR="00944A19" w:rsidRPr="0070722B" w:rsidRDefault="00944A19" w:rsidP="00523C71">
            <w:pPr>
              <w:spacing w:after="0"/>
              <w:jc w:val="center"/>
            </w:pPr>
          </w:p>
        </w:tc>
        <w:tc>
          <w:tcPr>
            <w:tcW w:w="1276" w:type="dxa"/>
            <w:vAlign w:val="center"/>
          </w:tcPr>
          <w:p w:rsidR="00944A19" w:rsidRPr="0070722B" w:rsidRDefault="00944A19" w:rsidP="00523C71">
            <w:pPr>
              <w:spacing w:after="0"/>
              <w:jc w:val="center"/>
            </w:pPr>
            <w:r w:rsidRPr="0070722B">
              <w:t>Patalpų nuoma</w:t>
            </w:r>
          </w:p>
        </w:tc>
        <w:tc>
          <w:tcPr>
            <w:tcW w:w="1275" w:type="dxa"/>
            <w:vAlign w:val="center"/>
          </w:tcPr>
          <w:p w:rsidR="00944A19" w:rsidRPr="0070722B" w:rsidRDefault="00944A19" w:rsidP="00523C71">
            <w:pPr>
              <w:spacing w:after="0"/>
              <w:jc w:val="center"/>
            </w:pPr>
            <w:r w:rsidRPr="0070722B">
              <w:t>Mokamos paslaugos</w:t>
            </w:r>
          </w:p>
        </w:tc>
        <w:tc>
          <w:tcPr>
            <w:tcW w:w="851" w:type="dxa"/>
            <w:vAlign w:val="center"/>
          </w:tcPr>
          <w:p w:rsidR="00944A19" w:rsidRPr="0070722B" w:rsidRDefault="00944A19" w:rsidP="00523C71">
            <w:pPr>
              <w:spacing w:after="0"/>
              <w:jc w:val="center"/>
            </w:pPr>
            <w:r w:rsidRPr="0070722B">
              <w:t>Kita</w:t>
            </w:r>
          </w:p>
        </w:tc>
        <w:tc>
          <w:tcPr>
            <w:tcW w:w="992" w:type="dxa"/>
            <w:vAlign w:val="center"/>
          </w:tcPr>
          <w:p w:rsidR="00944A19" w:rsidRPr="0070722B" w:rsidRDefault="00944A19" w:rsidP="00AE581F">
            <w:pPr>
              <w:spacing w:after="0"/>
              <w:ind w:left="-44"/>
              <w:jc w:val="center"/>
            </w:pPr>
            <w:r w:rsidRPr="0070722B">
              <w:t>Projektų skaičius</w:t>
            </w:r>
          </w:p>
        </w:tc>
        <w:tc>
          <w:tcPr>
            <w:tcW w:w="992" w:type="dxa"/>
            <w:vAlign w:val="center"/>
          </w:tcPr>
          <w:p w:rsidR="00944A19" w:rsidRPr="0070722B" w:rsidRDefault="00944A19" w:rsidP="00523C71">
            <w:pPr>
              <w:spacing w:after="0"/>
              <w:jc w:val="center"/>
            </w:pPr>
            <w:r w:rsidRPr="0070722B">
              <w:t>Lėšos</w:t>
            </w:r>
          </w:p>
        </w:tc>
        <w:tc>
          <w:tcPr>
            <w:tcW w:w="1134" w:type="dxa"/>
            <w:vAlign w:val="center"/>
          </w:tcPr>
          <w:p w:rsidR="00944A19" w:rsidRPr="0070722B" w:rsidRDefault="00944A19" w:rsidP="00523C71">
            <w:pPr>
              <w:spacing w:after="0"/>
              <w:jc w:val="center"/>
            </w:pPr>
            <w:r w:rsidRPr="0070722B">
              <w:t>Rėmėjų skaičius</w:t>
            </w:r>
          </w:p>
        </w:tc>
        <w:tc>
          <w:tcPr>
            <w:tcW w:w="1134" w:type="dxa"/>
            <w:vAlign w:val="center"/>
          </w:tcPr>
          <w:p w:rsidR="00944A19" w:rsidRPr="0070722B" w:rsidRDefault="00944A19" w:rsidP="00AE581F">
            <w:pPr>
              <w:spacing w:after="0"/>
              <w:ind w:left="0"/>
              <w:jc w:val="center"/>
            </w:pPr>
            <w:r w:rsidRPr="0070722B">
              <w:t>Gauta lėšų</w:t>
            </w:r>
          </w:p>
        </w:tc>
      </w:tr>
      <w:tr w:rsidR="00944A19" w:rsidRPr="00B11D7B" w:rsidTr="00A83B3C">
        <w:trPr>
          <w:trHeight w:val="381"/>
        </w:trPr>
        <w:tc>
          <w:tcPr>
            <w:tcW w:w="2127" w:type="dxa"/>
            <w:vAlign w:val="center"/>
          </w:tcPr>
          <w:p w:rsidR="00944A19" w:rsidRPr="00B11D7B" w:rsidRDefault="00944A19" w:rsidP="00523C71">
            <w:pPr>
              <w:spacing w:after="0"/>
              <w:jc w:val="center"/>
            </w:pPr>
            <w:r w:rsidRPr="00B11D7B">
              <w:t>324 900</w:t>
            </w:r>
          </w:p>
        </w:tc>
        <w:tc>
          <w:tcPr>
            <w:tcW w:w="1276" w:type="dxa"/>
            <w:vAlign w:val="center"/>
          </w:tcPr>
          <w:p w:rsidR="00944A19" w:rsidRPr="00B11D7B" w:rsidRDefault="00944A19" w:rsidP="00523C71">
            <w:pPr>
              <w:spacing w:after="0"/>
              <w:jc w:val="center"/>
            </w:pPr>
            <w:r w:rsidRPr="00B11D7B">
              <w:t>11 579</w:t>
            </w:r>
          </w:p>
        </w:tc>
        <w:tc>
          <w:tcPr>
            <w:tcW w:w="1275" w:type="dxa"/>
            <w:vAlign w:val="center"/>
          </w:tcPr>
          <w:p w:rsidR="00944A19" w:rsidRPr="00B11D7B" w:rsidRDefault="00944A19" w:rsidP="00523C71">
            <w:pPr>
              <w:spacing w:after="0"/>
              <w:jc w:val="center"/>
            </w:pPr>
            <w:r w:rsidRPr="00B11D7B">
              <w:t>136</w:t>
            </w:r>
          </w:p>
        </w:tc>
        <w:tc>
          <w:tcPr>
            <w:tcW w:w="851" w:type="dxa"/>
            <w:vAlign w:val="center"/>
          </w:tcPr>
          <w:p w:rsidR="00944A19" w:rsidRPr="00B11D7B" w:rsidRDefault="00944A19" w:rsidP="00523C71">
            <w:pPr>
              <w:spacing w:after="0"/>
              <w:jc w:val="center"/>
            </w:pPr>
          </w:p>
        </w:tc>
        <w:tc>
          <w:tcPr>
            <w:tcW w:w="992" w:type="dxa"/>
            <w:vAlign w:val="center"/>
          </w:tcPr>
          <w:p w:rsidR="00944A19" w:rsidRPr="00B11D7B" w:rsidRDefault="00944A19" w:rsidP="00523C71">
            <w:pPr>
              <w:spacing w:after="0"/>
              <w:jc w:val="center"/>
            </w:pPr>
            <w:r w:rsidRPr="00B11D7B">
              <w:t>1</w:t>
            </w:r>
          </w:p>
        </w:tc>
        <w:tc>
          <w:tcPr>
            <w:tcW w:w="992" w:type="dxa"/>
            <w:vAlign w:val="center"/>
          </w:tcPr>
          <w:p w:rsidR="00944A19" w:rsidRPr="00B11D7B" w:rsidRDefault="00944A19" w:rsidP="00523C71">
            <w:pPr>
              <w:spacing w:after="0"/>
              <w:jc w:val="center"/>
            </w:pPr>
            <w:r w:rsidRPr="00B11D7B">
              <w:t>2400</w:t>
            </w:r>
          </w:p>
        </w:tc>
        <w:tc>
          <w:tcPr>
            <w:tcW w:w="1134" w:type="dxa"/>
            <w:vAlign w:val="center"/>
          </w:tcPr>
          <w:p w:rsidR="00944A19" w:rsidRPr="00B11D7B" w:rsidRDefault="00944A19" w:rsidP="00523C71">
            <w:pPr>
              <w:spacing w:after="0"/>
              <w:jc w:val="center"/>
            </w:pPr>
            <w:r w:rsidRPr="00B11D7B">
              <w:t>2</w:t>
            </w:r>
          </w:p>
        </w:tc>
        <w:tc>
          <w:tcPr>
            <w:tcW w:w="1134" w:type="dxa"/>
            <w:vAlign w:val="center"/>
          </w:tcPr>
          <w:p w:rsidR="00944A19" w:rsidRPr="00B11D7B" w:rsidRDefault="00944A19" w:rsidP="00523C71">
            <w:pPr>
              <w:spacing w:after="0"/>
              <w:jc w:val="center"/>
            </w:pPr>
            <w:r w:rsidRPr="00B11D7B">
              <w:t>289</w:t>
            </w:r>
          </w:p>
        </w:tc>
      </w:tr>
    </w:tbl>
    <w:p w:rsidR="00944A19" w:rsidRPr="0070722B" w:rsidRDefault="00944A19" w:rsidP="00523C71">
      <w:pPr>
        <w:spacing w:after="0"/>
      </w:pPr>
    </w:p>
    <w:p w:rsidR="00944A19" w:rsidRPr="00F968C8" w:rsidRDefault="00944A19" w:rsidP="00AE581F">
      <w:pPr>
        <w:spacing w:after="0"/>
        <w:ind w:left="0" w:firstLine="567"/>
        <w:rPr>
          <w:b/>
        </w:rPr>
      </w:pPr>
      <w:r w:rsidRPr="00F968C8">
        <w:rPr>
          <w:b/>
        </w:rPr>
        <w:t>5.2. Išlaidos</w:t>
      </w:r>
    </w:p>
    <w:tbl>
      <w:tblPr>
        <w:tblW w:w="9639" w:type="dxa"/>
        <w:tblInd w:w="-112" w:type="dxa"/>
        <w:tblLayout w:type="fixed"/>
        <w:tblCellMar>
          <w:left w:w="30" w:type="dxa"/>
          <w:right w:w="30" w:type="dxa"/>
        </w:tblCellMar>
        <w:tblLook w:val="0000"/>
      </w:tblPr>
      <w:tblGrid>
        <w:gridCol w:w="1985"/>
        <w:gridCol w:w="1985"/>
        <w:gridCol w:w="5669"/>
      </w:tblGrid>
      <w:tr w:rsidR="00944A19" w:rsidRPr="0070722B" w:rsidTr="00320966">
        <w:trPr>
          <w:trHeight w:val="394"/>
        </w:trPr>
        <w:tc>
          <w:tcPr>
            <w:tcW w:w="1985" w:type="dxa"/>
            <w:tcBorders>
              <w:top w:val="single" w:sz="4" w:space="0" w:color="auto"/>
              <w:left w:val="single" w:sz="4" w:space="0" w:color="auto"/>
              <w:bottom w:val="single" w:sz="4" w:space="0" w:color="auto"/>
              <w:right w:val="single" w:sz="4" w:space="0" w:color="auto"/>
            </w:tcBorders>
            <w:vAlign w:val="center"/>
          </w:tcPr>
          <w:p w:rsidR="00944A19" w:rsidRPr="0070722B" w:rsidRDefault="00944A19" w:rsidP="00523C71">
            <w:pPr>
              <w:spacing w:after="0"/>
              <w:ind w:left="0" w:firstLine="112"/>
              <w:jc w:val="center"/>
              <w:rPr>
                <w:lang w:eastAsia="lt-LT"/>
              </w:rPr>
            </w:pPr>
            <w:r w:rsidRPr="0070722B">
              <w:rPr>
                <w:lang w:eastAsia="lt-LT"/>
              </w:rPr>
              <w:t>Iš viso</w:t>
            </w:r>
          </w:p>
        </w:tc>
        <w:tc>
          <w:tcPr>
            <w:tcW w:w="1985" w:type="dxa"/>
            <w:tcBorders>
              <w:top w:val="single" w:sz="4" w:space="0" w:color="auto"/>
              <w:left w:val="single" w:sz="4" w:space="0" w:color="auto"/>
              <w:bottom w:val="single" w:sz="6" w:space="0" w:color="auto"/>
              <w:right w:val="single" w:sz="4" w:space="0" w:color="auto"/>
            </w:tcBorders>
            <w:vAlign w:val="center"/>
          </w:tcPr>
          <w:p w:rsidR="00944A19" w:rsidRPr="0070722B" w:rsidRDefault="00944A19" w:rsidP="00523C71">
            <w:pPr>
              <w:spacing w:after="0"/>
              <w:ind w:left="0" w:firstLine="112"/>
              <w:jc w:val="center"/>
              <w:rPr>
                <w:lang w:eastAsia="lt-LT"/>
              </w:rPr>
            </w:pPr>
            <w:r w:rsidRPr="0070722B">
              <w:rPr>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vAlign w:val="center"/>
          </w:tcPr>
          <w:p w:rsidR="00944A19" w:rsidRPr="0070722B" w:rsidRDefault="00944A19" w:rsidP="00523C71">
            <w:pPr>
              <w:spacing w:after="0"/>
              <w:ind w:left="0" w:firstLine="112"/>
              <w:jc w:val="center"/>
              <w:rPr>
                <w:lang w:eastAsia="lt-LT"/>
              </w:rPr>
            </w:pPr>
            <w:r w:rsidRPr="0070722B">
              <w:rPr>
                <w:lang w:eastAsia="lt-LT"/>
              </w:rPr>
              <w:t>Turtui įsigyti ir finansiniams įsipareigojimams vykdyti</w:t>
            </w:r>
          </w:p>
        </w:tc>
      </w:tr>
      <w:tr w:rsidR="00944A19" w:rsidRPr="00A83B3C" w:rsidTr="00A83B3C">
        <w:trPr>
          <w:trHeight w:val="352"/>
        </w:trPr>
        <w:tc>
          <w:tcPr>
            <w:tcW w:w="1985" w:type="dxa"/>
            <w:tcBorders>
              <w:top w:val="single" w:sz="4" w:space="0" w:color="auto"/>
              <w:left w:val="single" w:sz="4" w:space="0" w:color="auto"/>
              <w:bottom w:val="single" w:sz="4" w:space="0" w:color="auto"/>
              <w:right w:val="single" w:sz="4" w:space="0" w:color="auto"/>
            </w:tcBorders>
            <w:vAlign w:val="center"/>
          </w:tcPr>
          <w:p w:rsidR="00944A19" w:rsidRPr="00A83B3C" w:rsidRDefault="00944A19" w:rsidP="00523C71">
            <w:pPr>
              <w:spacing w:after="0"/>
              <w:ind w:left="112"/>
              <w:jc w:val="center"/>
              <w:rPr>
                <w:lang w:eastAsia="lt-LT"/>
              </w:rPr>
            </w:pPr>
            <w:r w:rsidRPr="00B82B4E">
              <w:rPr>
                <w:color w:val="222222"/>
                <w:lang w:eastAsia="lt-LT"/>
              </w:rPr>
              <w:t>33</w:t>
            </w:r>
            <w:r>
              <w:rPr>
                <w:color w:val="222222"/>
                <w:lang w:eastAsia="lt-LT"/>
              </w:rPr>
              <w:t>9 168</w:t>
            </w:r>
          </w:p>
        </w:tc>
        <w:tc>
          <w:tcPr>
            <w:tcW w:w="1985" w:type="dxa"/>
            <w:tcBorders>
              <w:top w:val="single" w:sz="6" w:space="0" w:color="auto"/>
              <w:left w:val="single" w:sz="4" w:space="0" w:color="auto"/>
              <w:bottom w:val="single" w:sz="4" w:space="0" w:color="auto"/>
              <w:right w:val="single" w:sz="6" w:space="0" w:color="auto"/>
            </w:tcBorders>
            <w:vAlign w:val="center"/>
          </w:tcPr>
          <w:p w:rsidR="00944A19" w:rsidRPr="00A83B3C" w:rsidRDefault="00944A19" w:rsidP="00523C71">
            <w:pPr>
              <w:spacing w:after="0"/>
              <w:ind w:left="112"/>
              <w:jc w:val="center"/>
              <w:rPr>
                <w:bCs/>
                <w:color w:val="000000"/>
              </w:rPr>
            </w:pPr>
            <w:r w:rsidRPr="00A83B3C">
              <w:rPr>
                <w:bCs/>
                <w:color w:val="000000"/>
              </w:rPr>
              <w:t>228</w:t>
            </w:r>
            <w:r>
              <w:rPr>
                <w:bCs/>
                <w:color w:val="000000"/>
              </w:rPr>
              <w:t xml:space="preserve"> </w:t>
            </w:r>
            <w:r w:rsidRPr="00A83B3C">
              <w:rPr>
                <w:bCs/>
                <w:color w:val="000000"/>
              </w:rPr>
              <w:t>100</w:t>
            </w:r>
          </w:p>
        </w:tc>
        <w:tc>
          <w:tcPr>
            <w:tcW w:w="5669" w:type="dxa"/>
            <w:tcBorders>
              <w:left w:val="single" w:sz="6" w:space="0" w:color="auto"/>
              <w:bottom w:val="single" w:sz="4" w:space="0" w:color="auto"/>
              <w:right w:val="single" w:sz="4" w:space="0" w:color="auto"/>
            </w:tcBorders>
            <w:vAlign w:val="center"/>
          </w:tcPr>
          <w:p w:rsidR="00944A19" w:rsidRPr="00A83B3C" w:rsidRDefault="00944A19" w:rsidP="00523C71">
            <w:pPr>
              <w:spacing w:after="0"/>
              <w:ind w:left="111"/>
              <w:jc w:val="center"/>
              <w:rPr>
                <w:lang w:eastAsia="lt-LT"/>
              </w:rPr>
            </w:pPr>
            <w:r w:rsidRPr="00B82B4E">
              <w:rPr>
                <w:color w:val="222222"/>
                <w:lang w:eastAsia="lt-LT"/>
              </w:rPr>
              <w:t>1</w:t>
            </w:r>
            <w:r>
              <w:rPr>
                <w:color w:val="222222"/>
                <w:lang w:eastAsia="lt-LT"/>
              </w:rPr>
              <w:t>11 068</w:t>
            </w:r>
          </w:p>
        </w:tc>
      </w:tr>
    </w:tbl>
    <w:p w:rsidR="00944A19" w:rsidRDefault="00944A19" w:rsidP="00025FE1">
      <w:pPr>
        <w:spacing w:after="0"/>
      </w:pPr>
    </w:p>
    <w:p w:rsidR="00944A19" w:rsidRDefault="00944A19" w:rsidP="00C23E08">
      <w:pPr>
        <w:spacing w:after="0" w:line="240" w:lineRule="auto"/>
        <w:ind w:left="0" w:firstLine="567"/>
      </w:pPr>
      <w:r w:rsidRPr="00BF55CE">
        <w:rPr>
          <w:b/>
        </w:rPr>
        <w:t>6.</w:t>
      </w:r>
      <w:r w:rsidRPr="0070722B">
        <w:rPr>
          <w:b/>
        </w:rPr>
        <w:t xml:space="preserve"> Projektinė veikla</w:t>
      </w:r>
      <w:r>
        <w:t xml:space="preserve"> </w:t>
      </w:r>
    </w:p>
    <w:p w:rsidR="00944A19" w:rsidRDefault="00944A19" w:rsidP="00C23E08">
      <w:pPr>
        <w:spacing w:after="0" w:line="240" w:lineRule="auto"/>
        <w:ind w:left="0" w:firstLine="567"/>
      </w:pPr>
    </w:p>
    <w:p w:rsidR="00944A19" w:rsidRDefault="00944A19" w:rsidP="00D91924">
      <w:pPr>
        <w:ind w:left="0" w:firstLine="567"/>
      </w:pPr>
      <w:r w:rsidRPr="00A83B3C">
        <w:t>Lietu</w:t>
      </w:r>
      <w:r>
        <w:t xml:space="preserve">vos kultūros tarybai </w:t>
      </w:r>
      <w:r w:rsidRPr="00A83B3C">
        <w:t xml:space="preserve">2016 m. </w:t>
      </w:r>
      <w:r w:rsidRPr="00A83B3C">
        <w:rPr>
          <w:bCs/>
          <w:iCs/>
        </w:rPr>
        <w:t xml:space="preserve">pateikta 10 projektų, iš jų finansavimą gavo </w:t>
      </w:r>
      <w:r>
        <w:rPr>
          <w:bCs/>
          <w:iCs/>
        </w:rPr>
        <w:t xml:space="preserve">1 </w:t>
      </w:r>
      <w:r w:rsidRPr="00A83B3C">
        <w:rPr>
          <w:bCs/>
          <w:iCs/>
        </w:rPr>
        <w:t>projektas –</w:t>
      </w:r>
      <w:r>
        <w:rPr>
          <w:b/>
          <w:bCs/>
          <w:iCs/>
        </w:rPr>
        <w:t xml:space="preserve"> </w:t>
      </w:r>
      <w:r w:rsidRPr="0070722B">
        <w:t>Regioninis folkloro kolektyvų ir tautodailinink</w:t>
      </w:r>
      <w:r>
        <w:t xml:space="preserve">ų festivalis „Tėvelio dvarely“ (projekto vadovė Dalė </w:t>
      </w:r>
      <w:proofErr w:type="spellStart"/>
      <w:r>
        <w:t>Zagurskienė</w:t>
      </w:r>
      <w:proofErr w:type="spellEnd"/>
      <w:r>
        <w:t xml:space="preserve">). Gauta parama – 2400,00 </w:t>
      </w:r>
      <w:proofErr w:type="spellStart"/>
      <w:r>
        <w:t>Eur</w:t>
      </w:r>
      <w:proofErr w:type="spellEnd"/>
      <w:r>
        <w:t xml:space="preserve">. Projektas įgyvendintas birželio 3–4 dienomis. </w:t>
      </w:r>
    </w:p>
    <w:p w:rsidR="00944A19" w:rsidRPr="000902B3" w:rsidRDefault="00944A19" w:rsidP="00AE581F">
      <w:pPr>
        <w:ind w:left="0" w:firstLine="567"/>
        <w:rPr>
          <w:b/>
          <w:lang w:bidi="hi-IN"/>
        </w:rPr>
      </w:pPr>
      <w:r w:rsidRPr="000902B3">
        <w:rPr>
          <w:b/>
          <w:color w:val="000000"/>
        </w:rPr>
        <w:t>7.</w:t>
      </w:r>
      <w:r w:rsidRPr="000902B3">
        <w:rPr>
          <w:b/>
          <w:lang w:bidi="hi-IN"/>
        </w:rPr>
        <w:t xml:space="preserve"> Įstaigos ryšių plėtojimas, veiklos viešinimas</w:t>
      </w:r>
      <w:r>
        <w:rPr>
          <w:b/>
          <w:lang w:bidi="hi-IN"/>
        </w:rPr>
        <w:t>.</w:t>
      </w:r>
    </w:p>
    <w:p w:rsidR="00944A19" w:rsidRDefault="00944A19" w:rsidP="00A128FB">
      <w:pPr>
        <w:spacing w:after="0"/>
        <w:ind w:left="0" w:firstLine="567"/>
        <w:jc w:val="both"/>
      </w:pPr>
      <w:r w:rsidRPr="003A39F9">
        <w:rPr>
          <w:b/>
        </w:rPr>
        <w:t>Prienų kultūros ir laisvalaikio centras</w:t>
      </w:r>
      <w:r w:rsidRPr="0070722B">
        <w:t xml:space="preserve"> </w:t>
      </w:r>
      <w:r w:rsidRPr="00104417">
        <w:t xml:space="preserve">yra Lietuvos kultūros centrų asociacijos (LKCA) narys, dalyvauja asociacijos </w:t>
      </w:r>
      <w:r>
        <w:t xml:space="preserve">bei Lietuvos nacionalinio kultūros centro (LNKC) </w:t>
      </w:r>
      <w:r w:rsidRPr="00104417">
        <w:t xml:space="preserve">organizuojamuose </w:t>
      </w:r>
      <w:r>
        <w:t>r</w:t>
      </w:r>
      <w:r w:rsidRPr="00104417">
        <w:t>enginiuose,</w:t>
      </w:r>
      <w:r>
        <w:t xml:space="preserve"> seminaruose, šventėse, konkursuose,</w:t>
      </w:r>
      <w:r w:rsidRPr="00104417">
        <w:t xml:space="preserve"> bendrauja su kitais</w:t>
      </w:r>
      <w:r>
        <w:t xml:space="preserve"> rajono ir šalies kultūros centrais</w:t>
      </w:r>
      <w:r w:rsidRPr="00104417">
        <w:t xml:space="preserve"> </w:t>
      </w:r>
      <w:r>
        <w:t xml:space="preserve">bei jų mėgėjų meno kolektyvais. Bendradarbiaujama su Prienų miesto ir rajono savivaldybės įstaigomis, </w:t>
      </w:r>
      <w:r w:rsidRPr="00104417">
        <w:t>bendruomenėmis</w:t>
      </w:r>
      <w:r>
        <w:t xml:space="preserve"> ir visuomeninėmis nei nevyriausybinėmis organizacijomis</w:t>
      </w:r>
      <w:r w:rsidRPr="00104417">
        <w:t xml:space="preserve">, užsienio partneriais, </w:t>
      </w:r>
      <w:r>
        <w:t>verslo įmonėmis</w:t>
      </w:r>
      <w:r w:rsidRPr="00104417">
        <w:t xml:space="preserve">. </w:t>
      </w:r>
    </w:p>
    <w:p w:rsidR="00944A19" w:rsidRDefault="00944A19" w:rsidP="00A128FB">
      <w:pPr>
        <w:spacing w:after="0"/>
        <w:ind w:left="0" w:firstLine="567"/>
        <w:jc w:val="both"/>
      </w:pPr>
      <w:r w:rsidRPr="00894004">
        <w:rPr>
          <w:b/>
        </w:rPr>
        <w:lastRenderedPageBreak/>
        <w:t>Pakuonio</w:t>
      </w:r>
      <w:r>
        <w:t xml:space="preserve"> laisvalaikio salės kultūrinių renginių organizatorė bendradarbiauja su visomis miestelyje veikiančiomis įstaigomis: mokykla, seniūnija, parapija, biblioteka. Organizuojant renginius nuolat ieškomi rėmėjai ir socialiniai partneriai. </w:t>
      </w:r>
    </w:p>
    <w:p w:rsidR="00944A19" w:rsidRDefault="00944A19" w:rsidP="00A128FB">
      <w:pPr>
        <w:spacing w:after="0"/>
        <w:ind w:left="0" w:firstLine="567"/>
        <w:jc w:val="both"/>
      </w:pPr>
      <w:proofErr w:type="spellStart"/>
      <w:r w:rsidRPr="00894004">
        <w:rPr>
          <w:b/>
        </w:rPr>
        <w:t>Ašmintos</w:t>
      </w:r>
      <w:proofErr w:type="spellEnd"/>
      <w:r>
        <w:t xml:space="preserve"> laisvalaikio salė bendradarbiauja su </w:t>
      </w:r>
      <w:proofErr w:type="spellStart"/>
      <w:r>
        <w:t>Ašmintos</w:t>
      </w:r>
      <w:proofErr w:type="spellEnd"/>
      <w:r>
        <w:t xml:space="preserve"> pradinio ugdymo skyriumi, seniūnija, biblioteka, </w:t>
      </w:r>
      <w:proofErr w:type="spellStart"/>
      <w:r>
        <w:t>Ašmintos</w:t>
      </w:r>
      <w:proofErr w:type="spellEnd"/>
      <w:r>
        <w:t xml:space="preserve"> kaimo bendruomene „</w:t>
      </w:r>
      <w:proofErr w:type="spellStart"/>
      <w:r>
        <w:t>Ošvenčia</w:t>
      </w:r>
      <w:proofErr w:type="spellEnd"/>
      <w:r>
        <w:t xml:space="preserve">“. Gerąja patirtimi dalinasi su Prienų kultūros ir laisvalaikio centru, </w:t>
      </w:r>
      <w:proofErr w:type="spellStart"/>
      <w:r>
        <w:t>Šilavoto</w:t>
      </w:r>
      <w:proofErr w:type="spellEnd"/>
      <w:r>
        <w:t xml:space="preserve">, Pakuonio, Naujosios Ūtos, Išlaužo laisvalaikio salių renginių organizatoriais bei saviveiklininkų kolektyvais. </w:t>
      </w:r>
    </w:p>
    <w:p w:rsidR="00944A19" w:rsidRDefault="00944A19" w:rsidP="00A128FB">
      <w:pPr>
        <w:spacing w:after="0"/>
        <w:ind w:left="0" w:firstLine="567"/>
        <w:jc w:val="both"/>
      </w:pPr>
      <w:r w:rsidRPr="00894004">
        <w:rPr>
          <w:b/>
        </w:rPr>
        <w:t>Naujosios Ūtos</w:t>
      </w:r>
      <w:r>
        <w:t xml:space="preserve"> laisvalaikio salės kultūrinių renginių organizatorė bendradarbiauja su Naujosios Ūtos seniūnija, Žemaitkiemio krašto bendruomene, Vinco Mykolaičio-Putino gimtosios sodyba-muziejumi (Prienų krašto muziejaus padalinys). Mėgėjų teatro kolektyvas „Vėtrungė“ glaudžiai bendrauja su Panevėžio, Elektrėnų, </w:t>
      </w:r>
      <w:proofErr w:type="spellStart"/>
      <w:r>
        <w:t>Dusmenų</w:t>
      </w:r>
      <w:proofErr w:type="spellEnd"/>
      <w:r>
        <w:t>, Kalvių, Tauragės bei savo rajono mėgėjų teatro kolektyvais, keičiasi spektakliais, dalijasi patirtimi.</w:t>
      </w:r>
    </w:p>
    <w:p w:rsidR="00944A19" w:rsidRDefault="00944A19" w:rsidP="00A128FB">
      <w:pPr>
        <w:spacing w:after="0"/>
        <w:ind w:left="0" w:firstLine="567"/>
        <w:jc w:val="both"/>
      </w:pPr>
      <w:proofErr w:type="spellStart"/>
      <w:r w:rsidRPr="00894004">
        <w:rPr>
          <w:b/>
        </w:rPr>
        <w:t>Šilavoto</w:t>
      </w:r>
      <w:proofErr w:type="spellEnd"/>
      <w:r>
        <w:t xml:space="preserve"> laisvalaikio salę sieja glaudūs bendradarbiavimo ryšiai su </w:t>
      </w:r>
      <w:proofErr w:type="spellStart"/>
      <w:r>
        <w:t>Šilavoto</w:t>
      </w:r>
      <w:proofErr w:type="spellEnd"/>
      <w:r>
        <w:t xml:space="preserve"> seniūnija, </w:t>
      </w:r>
      <w:proofErr w:type="spellStart"/>
      <w:r>
        <w:t>Šilavoto</w:t>
      </w:r>
      <w:proofErr w:type="spellEnd"/>
      <w:r>
        <w:t xml:space="preserve"> pagrindine mokykla, Prienų rajono savivaldybės socialinių paslaugų centru, </w:t>
      </w:r>
      <w:proofErr w:type="spellStart"/>
      <w:r>
        <w:t>Šilavoto</w:t>
      </w:r>
      <w:proofErr w:type="spellEnd"/>
      <w:r>
        <w:t xml:space="preserve"> biblioteka, Prienų rajono savivaldybės visuomenės sveikatos biuru, </w:t>
      </w:r>
      <w:proofErr w:type="spellStart"/>
      <w:r>
        <w:t>Šilavoto</w:t>
      </w:r>
      <w:proofErr w:type="spellEnd"/>
      <w:r>
        <w:t xml:space="preserve"> seniūnijoje esančiais bendruomenių centrais. </w:t>
      </w:r>
    </w:p>
    <w:p w:rsidR="00944A19" w:rsidRDefault="00944A19" w:rsidP="00A128FB">
      <w:pPr>
        <w:spacing w:after="0"/>
        <w:ind w:left="0" w:firstLine="567"/>
        <w:jc w:val="both"/>
      </w:pPr>
      <w:proofErr w:type="spellStart"/>
      <w:r>
        <w:t>Šilavoto</w:t>
      </w:r>
      <w:proofErr w:type="spellEnd"/>
      <w:r>
        <w:t xml:space="preserve"> seniūnijoje organizuojami pasitarimai su bendruomenių pirmininkais ir </w:t>
      </w:r>
      <w:proofErr w:type="spellStart"/>
      <w:r>
        <w:t>seniūnaičiais</w:t>
      </w:r>
      <w:proofErr w:type="spellEnd"/>
      <w:r>
        <w:t xml:space="preserve">, aptariami seniūnijos švenčių scenarijai, pasirengimo šventėms planai. Vasaros pabaigoje vykstančių susitikimų su </w:t>
      </w:r>
      <w:proofErr w:type="spellStart"/>
      <w:r>
        <w:t>Šilavoto</w:t>
      </w:r>
      <w:proofErr w:type="spellEnd"/>
      <w:r>
        <w:t xml:space="preserve"> pagrindinės mokyklos kolektyvu metu aptariami ir suderinami bendrai organizuojamų renginių planai.</w:t>
      </w:r>
    </w:p>
    <w:p w:rsidR="00944A19" w:rsidRDefault="00944A19" w:rsidP="00AE581F">
      <w:pPr>
        <w:spacing w:after="0"/>
        <w:ind w:left="0" w:firstLine="567"/>
        <w:jc w:val="both"/>
        <w:rPr>
          <w:color w:val="000000"/>
        </w:rPr>
      </w:pPr>
      <w:r w:rsidRPr="003A39F9">
        <w:rPr>
          <w:b/>
        </w:rPr>
        <w:t>Veiklos viešinimas</w:t>
      </w:r>
      <w:r>
        <w:t xml:space="preserve">. </w:t>
      </w:r>
      <w:r w:rsidRPr="00BF55CE">
        <w:rPr>
          <w:color w:val="000000"/>
        </w:rPr>
        <w:t>P</w:t>
      </w:r>
      <w:r>
        <w:rPr>
          <w:color w:val="000000"/>
        </w:rPr>
        <w:t>rienų kultūros ir laisvalaikio centras</w:t>
      </w:r>
      <w:r w:rsidRPr="00BF55CE">
        <w:rPr>
          <w:color w:val="000000"/>
        </w:rPr>
        <w:t xml:space="preserve"> – atvira visuomenei </w:t>
      </w:r>
      <w:r>
        <w:rPr>
          <w:color w:val="000000"/>
        </w:rPr>
        <w:t>organizacija, informaciją apie savo veiklą, organizuojamus renginius, mėgėjų meno kolektyvus, teikiamas paslaugas viešinanti</w:t>
      </w:r>
      <w:r w:rsidRPr="00BF55CE">
        <w:rPr>
          <w:color w:val="000000"/>
        </w:rPr>
        <w:t xml:space="preserve"> kultūros centro</w:t>
      </w:r>
      <w:r>
        <w:rPr>
          <w:color w:val="000000"/>
        </w:rPr>
        <w:t xml:space="preserve">, Steigėjo, partnerių bei informacinių rėmėjų interneto svetainėse </w:t>
      </w:r>
      <w:hyperlink r:id="rId11" w:history="1">
        <w:r w:rsidRPr="00DA6A95">
          <w:rPr>
            <w:rStyle w:val="Hyperlink"/>
          </w:rPr>
          <w:t>www.prienai.lt</w:t>
        </w:r>
      </w:hyperlink>
      <w:r>
        <w:rPr>
          <w:color w:val="000000"/>
        </w:rPr>
        <w:t xml:space="preserve">, </w:t>
      </w:r>
      <w:hyperlink r:id="rId12" w:history="1">
        <w:r w:rsidRPr="00DA6A95">
          <w:rPr>
            <w:rStyle w:val="Hyperlink"/>
          </w:rPr>
          <w:t>www.prienaikc.lt</w:t>
        </w:r>
      </w:hyperlink>
      <w:r>
        <w:rPr>
          <w:color w:val="000000"/>
        </w:rPr>
        <w:t xml:space="preserve">, </w:t>
      </w:r>
      <w:hyperlink r:id="rId13" w:history="1">
        <w:r w:rsidRPr="00DA6A95">
          <w:rPr>
            <w:rStyle w:val="Hyperlink"/>
          </w:rPr>
          <w:t>www.eteristv.lt</w:t>
        </w:r>
      </w:hyperlink>
      <w:r w:rsidRPr="00BF55CE">
        <w:rPr>
          <w:color w:val="000000"/>
        </w:rPr>
        <w:t xml:space="preserve">, </w:t>
      </w:r>
      <w:hyperlink r:id="rId14" w:history="1">
        <w:r w:rsidRPr="00DA6A95">
          <w:rPr>
            <w:rStyle w:val="Hyperlink"/>
          </w:rPr>
          <w:t>www.info.lt</w:t>
        </w:r>
      </w:hyperlink>
      <w:r w:rsidRPr="00BF55CE">
        <w:rPr>
          <w:color w:val="000000"/>
        </w:rPr>
        <w:t xml:space="preserve">, </w:t>
      </w:r>
      <w:hyperlink r:id="rId15" w:history="1">
        <w:r w:rsidRPr="00DA6A95">
          <w:rPr>
            <w:rStyle w:val="Hyperlink"/>
          </w:rPr>
          <w:t>www.kvitrina.lt</w:t>
        </w:r>
      </w:hyperlink>
      <w:r w:rsidRPr="00BF55CE">
        <w:rPr>
          <w:color w:val="000000"/>
        </w:rPr>
        <w:t xml:space="preserve">, </w:t>
      </w:r>
      <w:hyperlink r:id="rId16" w:history="1">
        <w:r w:rsidRPr="00DA6A95">
          <w:rPr>
            <w:rStyle w:val="Hyperlink"/>
          </w:rPr>
          <w:t>www.prienai.lt</w:t>
        </w:r>
      </w:hyperlink>
      <w:r w:rsidRPr="00BF55CE">
        <w:rPr>
          <w:color w:val="000000"/>
        </w:rPr>
        <w:t xml:space="preserve">, </w:t>
      </w:r>
      <w:hyperlink r:id="rId17" w:history="1">
        <w:r w:rsidRPr="00DA6A95">
          <w:rPr>
            <w:rStyle w:val="Hyperlink"/>
          </w:rPr>
          <w:t>www.naujasisgelupis.lt</w:t>
        </w:r>
      </w:hyperlink>
      <w:r>
        <w:rPr>
          <w:color w:val="000000"/>
        </w:rPr>
        <w:t>,</w:t>
      </w:r>
      <w:r w:rsidRPr="00BF55CE">
        <w:rPr>
          <w:color w:val="000000"/>
        </w:rPr>
        <w:t xml:space="preserve"> </w:t>
      </w:r>
      <w:hyperlink r:id="rId18" w:history="1">
        <w:r w:rsidRPr="00DA6A95">
          <w:rPr>
            <w:rStyle w:val="Hyperlink"/>
          </w:rPr>
          <w:t>www.gyvenimas.info</w:t>
        </w:r>
      </w:hyperlink>
      <w:r>
        <w:rPr>
          <w:color w:val="000000"/>
        </w:rPr>
        <w:t>,</w:t>
      </w:r>
      <w:r w:rsidRPr="00BF55CE">
        <w:rPr>
          <w:color w:val="000000"/>
        </w:rPr>
        <w:t xml:space="preserve"> </w:t>
      </w:r>
      <w:r>
        <w:rPr>
          <w:color w:val="000000"/>
        </w:rPr>
        <w:t xml:space="preserve">socialiniame tinkle </w:t>
      </w:r>
      <w:proofErr w:type="spellStart"/>
      <w:r>
        <w:rPr>
          <w:color w:val="000000"/>
        </w:rPr>
        <w:t>Facebook</w:t>
      </w:r>
      <w:proofErr w:type="spellEnd"/>
      <w:r>
        <w:rPr>
          <w:color w:val="000000"/>
        </w:rPr>
        <w:t xml:space="preserve">, siunčiamose elektroninio pašto žinutėse. </w:t>
      </w:r>
    </w:p>
    <w:p w:rsidR="00944A19" w:rsidRPr="00104417" w:rsidRDefault="00944A19" w:rsidP="00AE581F">
      <w:pPr>
        <w:spacing w:after="0"/>
        <w:ind w:left="0" w:firstLine="567"/>
        <w:jc w:val="both"/>
        <w:rPr>
          <w:color w:val="000000"/>
        </w:rPr>
      </w:pPr>
      <w:r w:rsidRPr="00A128FB">
        <w:rPr>
          <w:color w:val="000000"/>
        </w:rPr>
        <w:t xml:space="preserve">Apie </w:t>
      </w:r>
      <w:r>
        <w:rPr>
          <w:color w:val="000000"/>
        </w:rPr>
        <w:t xml:space="preserve">kultūros centro ir laisvalaikio salių </w:t>
      </w:r>
      <w:r w:rsidRPr="00A128FB">
        <w:rPr>
          <w:color w:val="000000"/>
        </w:rPr>
        <w:t xml:space="preserve">veiklą informuoja </w:t>
      </w:r>
      <w:r>
        <w:rPr>
          <w:color w:val="000000"/>
        </w:rPr>
        <w:t xml:space="preserve">rajono </w:t>
      </w:r>
      <w:r w:rsidRPr="00A128FB">
        <w:rPr>
          <w:color w:val="000000"/>
        </w:rPr>
        <w:t>žiniasklaidos priemonės</w:t>
      </w:r>
      <w:r>
        <w:rPr>
          <w:color w:val="000000"/>
        </w:rPr>
        <w:t xml:space="preserve">: UAB „Eteris TV“, </w:t>
      </w:r>
      <w:r w:rsidRPr="00A128FB">
        <w:rPr>
          <w:color w:val="000000"/>
        </w:rPr>
        <w:t>Prie</w:t>
      </w:r>
      <w:r>
        <w:rPr>
          <w:color w:val="000000"/>
        </w:rPr>
        <w:t xml:space="preserve">nų ir Birštono krašto laikraščiai </w:t>
      </w:r>
      <w:r w:rsidRPr="00A128FB">
        <w:rPr>
          <w:color w:val="000000"/>
        </w:rPr>
        <w:t xml:space="preserve">„Naujasis </w:t>
      </w:r>
      <w:proofErr w:type="spellStart"/>
      <w:r w:rsidRPr="00A128FB">
        <w:rPr>
          <w:color w:val="000000"/>
        </w:rPr>
        <w:t>Gėlupis</w:t>
      </w:r>
      <w:proofErr w:type="spellEnd"/>
      <w:r w:rsidRPr="00A128FB">
        <w:rPr>
          <w:color w:val="000000"/>
        </w:rPr>
        <w:t>“, „Gyvenimas</w:t>
      </w:r>
      <w:r>
        <w:rPr>
          <w:color w:val="000000"/>
        </w:rPr>
        <w:t>“.</w:t>
      </w:r>
    </w:p>
    <w:p w:rsidR="00944A19" w:rsidRDefault="00944A19" w:rsidP="003C1F3A">
      <w:pPr>
        <w:spacing w:after="0"/>
        <w:ind w:left="0" w:firstLine="567"/>
        <w:jc w:val="both"/>
        <w:rPr>
          <w:b/>
          <w:lang w:bidi="hi-IN"/>
        </w:rPr>
      </w:pPr>
    </w:p>
    <w:p w:rsidR="00944A19" w:rsidRDefault="00944A19" w:rsidP="003C1F3A">
      <w:pPr>
        <w:spacing w:after="0"/>
        <w:ind w:left="0" w:firstLine="567"/>
        <w:jc w:val="both"/>
        <w:rPr>
          <w:b/>
          <w:lang w:bidi="hi-IN"/>
        </w:rPr>
      </w:pPr>
      <w:r w:rsidRPr="00BF55CE">
        <w:rPr>
          <w:b/>
          <w:lang w:bidi="hi-IN"/>
        </w:rPr>
        <w:t xml:space="preserve">8. Problemos, galimi problemų sprendimo būdai. Numatomi veiklos tobulinimo planai </w:t>
      </w:r>
      <w:r>
        <w:rPr>
          <w:b/>
          <w:lang w:bidi="hi-IN"/>
        </w:rPr>
        <w:t xml:space="preserve">ir uždaviniai kitais metais. </w:t>
      </w:r>
    </w:p>
    <w:p w:rsidR="00944A19" w:rsidRPr="00AC7197" w:rsidRDefault="00944A19" w:rsidP="00AE581F">
      <w:pPr>
        <w:spacing w:after="0"/>
        <w:ind w:left="0" w:firstLine="567"/>
        <w:jc w:val="both"/>
        <w:rPr>
          <w:lang w:bidi="hi-IN"/>
        </w:rPr>
      </w:pPr>
      <w:r w:rsidRPr="00AC7197">
        <w:rPr>
          <w:lang w:bidi="hi-IN"/>
        </w:rPr>
        <w:t>8.1. Problemos ir galimi jų sprendimo būdai.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4784"/>
      </w:tblGrid>
      <w:tr w:rsidR="00944A19" w:rsidTr="00395E9D">
        <w:tc>
          <w:tcPr>
            <w:tcW w:w="5070" w:type="dxa"/>
          </w:tcPr>
          <w:p w:rsidR="00944A19" w:rsidRPr="00395E9D" w:rsidRDefault="00944A19" w:rsidP="00395E9D">
            <w:pPr>
              <w:spacing w:after="0" w:line="240" w:lineRule="auto"/>
              <w:ind w:left="0"/>
              <w:jc w:val="center"/>
              <w:rPr>
                <w:b/>
              </w:rPr>
            </w:pPr>
            <w:r w:rsidRPr="00395E9D">
              <w:rPr>
                <w:b/>
              </w:rPr>
              <w:t>Problema</w:t>
            </w:r>
          </w:p>
        </w:tc>
        <w:tc>
          <w:tcPr>
            <w:tcW w:w="4784" w:type="dxa"/>
          </w:tcPr>
          <w:p w:rsidR="00944A19" w:rsidRPr="00395E9D" w:rsidRDefault="00944A19" w:rsidP="00395E9D">
            <w:pPr>
              <w:spacing w:after="0" w:line="240" w:lineRule="auto"/>
              <w:ind w:left="0"/>
              <w:jc w:val="center"/>
              <w:rPr>
                <w:b/>
              </w:rPr>
            </w:pPr>
            <w:r w:rsidRPr="00395E9D">
              <w:rPr>
                <w:b/>
              </w:rPr>
              <w:t>Galimi sprendimo būdai</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1. Žmogiškieji ištekliai.</w:t>
            </w:r>
          </w:p>
        </w:tc>
      </w:tr>
      <w:tr w:rsidR="00944A19" w:rsidTr="00395E9D">
        <w:tc>
          <w:tcPr>
            <w:tcW w:w="5070" w:type="dxa"/>
          </w:tcPr>
          <w:p w:rsidR="00944A19" w:rsidRPr="00DD5592" w:rsidRDefault="00944A19" w:rsidP="009353BE">
            <w:pPr>
              <w:pStyle w:val="ListParagraph"/>
              <w:numPr>
                <w:ilvl w:val="1"/>
                <w:numId w:val="27"/>
              </w:numPr>
              <w:tabs>
                <w:tab w:val="left" w:pos="426"/>
              </w:tabs>
              <w:spacing w:after="0" w:line="240" w:lineRule="auto"/>
              <w:ind w:left="0" w:firstLine="0"/>
            </w:pPr>
            <w:r>
              <w:t xml:space="preserve">Sudėtinga rasti profesionalų ir iniciatyvų kapelos vadovą. Aukštesnio profesionalumo muzikantų netenkina sąlyga – kultūros centre dirbti ir nekontaktinių valandų metu.  </w:t>
            </w:r>
          </w:p>
        </w:tc>
        <w:tc>
          <w:tcPr>
            <w:tcW w:w="4784" w:type="dxa"/>
          </w:tcPr>
          <w:p w:rsidR="00944A19" w:rsidRPr="00DD5592" w:rsidRDefault="00944A19" w:rsidP="009353BE">
            <w:pPr>
              <w:tabs>
                <w:tab w:val="left" w:pos="317"/>
              </w:tabs>
              <w:spacing w:after="0" w:line="240" w:lineRule="auto"/>
              <w:ind w:left="34"/>
              <w:jc w:val="both"/>
            </w:pPr>
            <w:r>
              <w:t>- vertinama galimybė sudaryti sąlygas mėgėjų meno kolektyvų vadovams dirbti pagal n</w:t>
            </w:r>
            <w:r w:rsidRPr="00DD5592">
              <w:t xml:space="preserve">uotolinio darbo sutartis </w:t>
            </w:r>
            <w:r>
              <w:t xml:space="preserve">(įstaigoje būtų dirbama tik kontaktinių valandų metu, taip pat koncertuose). </w:t>
            </w:r>
          </w:p>
        </w:tc>
      </w:tr>
      <w:tr w:rsidR="00944A19" w:rsidTr="00395E9D">
        <w:tc>
          <w:tcPr>
            <w:tcW w:w="5070" w:type="dxa"/>
          </w:tcPr>
          <w:p w:rsidR="00944A19" w:rsidRDefault="00944A19" w:rsidP="009353BE">
            <w:pPr>
              <w:pStyle w:val="ListParagraph"/>
              <w:numPr>
                <w:ilvl w:val="1"/>
                <w:numId w:val="27"/>
              </w:numPr>
              <w:tabs>
                <w:tab w:val="left" w:pos="426"/>
              </w:tabs>
              <w:spacing w:after="0" w:line="240" w:lineRule="auto"/>
              <w:ind w:left="0" w:firstLine="0"/>
            </w:pPr>
            <w:r>
              <w:t xml:space="preserve">Projektų rašymo įgūdžių stoka. 2016 m. buvo parengtos ir pateiktos 10 projektų paraiškos. Iš jų finansavimą gavo tik 1. </w:t>
            </w:r>
          </w:p>
        </w:tc>
        <w:tc>
          <w:tcPr>
            <w:tcW w:w="4784" w:type="dxa"/>
          </w:tcPr>
          <w:p w:rsidR="00944A19" w:rsidRDefault="00944A19" w:rsidP="009353BE">
            <w:pPr>
              <w:tabs>
                <w:tab w:val="left" w:pos="317"/>
                <w:tab w:val="left" w:pos="459"/>
                <w:tab w:val="left" w:pos="517"/>
              </w:tabs>
              <w:spacing w:after="0" w:line="240" w:lineRule="auto"/>
              <w:ind w:left="34"/>
              <w:jc w:val="both"/>
            </w:pPr>
            <w:r>
              <w:t>- dalijimasis gerąja patirtimi su sėkmingai projektus rašančiais ir vykdančiais kolegomis;</w:t>
            </w:r>
          </w:p>
          <w:p w:rsidR="00944A19" w:rsidRDefault="00944A19" w:rsidP="009353BE">
            <w:pPr>
              <w:tabs>
                <w:tab w:val="left" w:pos="317"/>
              </w:tabs>
              <w:spacing w:after="0" w:line="240" w:lineRule="auto"/>
              <w:ind w:left="34"/>
              <w:jc w:val="both"/>
            </w:pPr>
            <w:r>
              <w:t xml:space="preserve">- dalyvavimas projektų vadybos seminaruose. </w:t>
            </w:r>
          </w:p>
        </w:tc>
      </w:tr>
      <w:tr w:rsidR="00944A19" w:rsidTr="00395E9D">
        <w:tc>
          <w:tcPr>
            <w:tcW w:w="9854" w:type="dxa"/>
            <w:gridSpan w:val="2"/>
          </w:tcPr>
          <w:p w:rsidR="00944A19" w:rsidRPr="00395E9D" w:rsidRDefault="00944A19" w:rsidP="009353BE">
            <w:pPr>
              <w:pStyle w:val="ListParagraph"/>
              <w:numPr>
                <w:ilvl w:val="0"/>
                <w:numId w:val="27"/>
              </w:numPr>
              <w:spacing w:after="0" w:line="240" w:lineRule="auto"/>
              <w:jc w:val="both"/>
              <w:rPr>
                <w:b/>
              </w:rPr>
            </w:pPr>
            <w:r w:rsidRPr="00395E9D">
              <w:rPr>
                <w:b/>
              </w:rPr>
              <w:t>Kultūrinės veiklos dalyvių pritraukimo sunkumai</w:t>
            </w:r>
          </w:p>
        </w:tc>
      </w:tr>
      <w:tr w:rsidR="00944A19" w:rsidTr="00395E9D">
        <w:tc>
          <w:tcPr>
            <w:tcW w:w="5070" w:type="dxa"/>
          </w:tcPr>
          <w:p w:rsidR="00944A19" w:rsidRPr="00B76B7C" w:rsidRDefault="00944A19" w:rsidP="009353BE">
            <w:pPr>
              <w:pStyle w:val="ListParagraph"/>
              <w:numPr>
                <w:ilvl w:val="1"/>
                <w:numId w:val="27"/>
              </w:numPr>
              <w:tabs>
                <w:tab w:val="left" w:pos="426"/>
              </w:tabs>
              <w:spacing w:after="0" w:line="240" w:lineRule="auto"/>
              <w:ind w:left="0" w:firstLine="0"/>
              <w:jc w:val="both"/>
            </w:pPr>
            <w:r>
              <w:t xml:space="preserve">Dalies jaunimo nedomina siūlomi užsiėmimai mėgėjų meno kolektyvuose. </w:t>
            </w:r>
          </w:p>
        </w:tc>
        <w:tc>
          <w:tcPr>
            <w:tcW w:w="4784" w:type="dxa"/>
          </w:tcPr>
          <w:p w:rsidR="00944A19" w:rsidRDefault="00944A19" w:rsidP="009353BE">
            <w:pPr>
              <w:spacing w:after="0" w:line="240" w:lineRule="auto"/>
              <w:ind w:left="0"/>
              <w:jc w:val="both"/>
            </w:pPr>
            <w:r>
              <w:t>- pokalbis su jaunais žmonėmis, siekiant išsiaiškinti, kokio pobūdžio užsiėmimai juos domintų;</w:t>
            </w:r>
          </w:p>
          <w:p w:rsidR="00944A19" w:rsidRPr="00395E9D" w:rsidRDefault="00944A19" w:rsidP="009353BE">
            <w:pPr>
              <w:spacing w:after="0" w:line="240" w:lineRule="auto"/>
              <w:ind w:left="0"/>
              <w:jc w:val="both"/>
              <w:rPr>
                <w:b/>
              </w:rPr>
            </w:pPr>
            <w:r>
              <w:lastRenderedPageBreak/>
              <w:t>- galimybių pasiūlyti alternatyvias veiklos formas paieška (projektinis finansavimas, neformaliojo švietimo programa, savanorių, galinčių vesti patrauklias veiklas, pritraukimas.</w:t>
            </w:r>
          </w:p>
        </w:tc>
      </w:tr>
      <w:tr w:rsidR="00944A19" w:rsidTr="00395E9D">
        <w:tc>
          <w:tcPr>
            <w:tcW w:w="5070" w:type="dxa"/>
          </w:tcPr>
          <w:p w:rsidR="00944A19" w:rsidRPr="00B76B7C" w:rsidRDefault="00944A19" w:rsidP="003C1F3A">
            <w:pPr>
              <w:spacing w:after="0" w:line="240" w:lineRule="auto"/>
              <w:ind w:left="0"/>
              <w:jc w:val="both"/>
            </w:pPr>
            <w:r w:rsidRPr="00B76B7C">
              <w:lastRenderedPageBreak/>
              <w:t xml:space="preserve">2.2. </w:t>
            </w:r>
            <w:r>
              <w:t xml:space="preserve">Sudėtinga pritraukti naujus narius į vaikų ir jaunimo mėgėjų meno kolektyvų veiklą. Vadovų teigimu, jei prieš 3–5 metus užtekdavo parašyti kvietimą socialiniuose tinkluose ar kartą pakviesti švietimo įstaigoje, šiuo metu tokios priemonės jau neturi teigiamo poveikio. </w:t>
            </w:r>
          </w:p>
        </w:tc>
        <w:tc>
          <w:tcPr>
            <w:tcW w:w="4784" w:type="dxa"/>
          </w:tcPr>
          <w:p w:rsidR="00944A19" w:rsidRPr="00B76B7C" w:rsidRDefault="00944A19" w:rsidP="009353BE">
            <w:pPr>
              <w:spacing w:after="0" w:line="240" w:lineRule="auto"/>
              <w:ind w:left="0"/>
              <w:jc w:val="both"/>
            </w:pPr>
            <w:r w:rsidRPr="00395E9D">
              <w:rPr>
                <w:b/>
              </w:rPr>
              <w:t xml:space="preserve">- </w:t>
            </w:r>
            <w:r w:rsidRPr="00B76B7C">
              <w:t>bendradarbiavimo</w:t>
            </w:r>
            <w:r w:rsidRPr="00395E9D">
              <w:rPr>
                <w:b/>
              </w:rPr>
              <w:t xml:space="preserve"> </w:t>
            </w:r>
            <w:r>
              <w:t>galimybių su švietimo įstaigomis paieška (mėgėjų meno kolektyvų vadovų vedami užsiėmimai, vykstantys švietimo įstaigos patalpose, turėtų padėti sudominti  vaikus ir jaunimą);</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3. Veiklos viešinimo problemos</w:t>
            </w:r>
          </w:p>
        </w:tc>
      </w:tr>
      <w:tr w:rsidR="00944A19" w:rsidTr="00483FA1">
        <w:tc>
          <w:tcPr>
            <w:tcW w:w="5070" w:type="dxa"/>
          </w:tcPr>
          <w:p w:rsidR="00944A19" w:rsidRPr="00D32775" w:rsidRDefault="00944A19" w:rsidP="00483FA1">
            <w:pPr>
              <w:tabs>
                <w:tab w:val="left" w:pos="851"/>
              </w:tabs>
              <w:spacing w:after="0" w:line="240" w:lineRule="auto"/>
              <w:ind w:left="0"/>
              <w:jc w:val="both"/>
            </w:pPr>
            <w:r>
              <w:t xml:space="preserve">3.1. Nepatrauklus, morališkai pasenęs, nepritaikytas mobiliesiems įrenginiams Prienų kultūros ir laisvalaikio centro interneto svetainės dizainas. </w:t>
            </w:r>
          </w:p>
        </w:tc>
        <w:tc>
          <w:tcPr>
            <w:tcW w:w="4784" w:type="dxa"/>
          </w:tcPr>
          <w:p w:rsidR="00944A19" w:rsidRDefault="00944A19" w:rsidP="00483FA1">
            <w:pPr>
              <w:spacing w:after="0" w:line="240" w:lineRule="auto"/>
              <w:ind w:left="0"/>
              <w:jc w:val="both"/>
            </w:pPr>
            <w:r w:rsidRPr="00395E9D">
              <w:rPr>
                <w:b/>
              </w:rPr>
              <w:t xml:space="preserve">- </w:t>
            </w:r>
            <w:r w:rsidRPr="00DD517E">
              <w:t>ekonomiškas</w:t>
            </w:r>
            <w:r>
              <w:t xml:space="preserve"> sprendimo variantas – svetainės šablono įsigijimas iš užsienio internetinių svetainių kūrėjų (sudėtingesnis atsiskaitymas, viešieji pirkimai);</w:t>
            </w:r>
          </w:p>
          <w:p w:rsidR="00944A19" w:rsidRPr="00395E9D" w:rsidRDefault="00944A19" w:rsidP="00483FA1">
            <w:pPr>
              <w:spacing w:after="0" w:line="240" w:lineRule="auto"/>
              <w:ind w:left="0"/>
              <w:jc w:val="both"/>
              <w:rPr>
                <w:b/>
              </w:rPr>
            </w:pPr>
            <w:r>
              <w:t xml:space="preserve">- projektinio finansavimo, susijusio su kultūros įstaigų patrauklumo didinimu, paieška. </w:t>
            </w:r>
          </w:p>
        </w:tc>
      </w:tr>
      <w:tr w:rsidR="00944A19" w:rsidTr="003C1F3A">
        <w:trPr>
          <w:trHeight w:val="3675"/>
        </w:trPr>
        <w:tc>
          <w:tcPr>
            <w:tcW w:w="5070" w:type="dxa"/>
          </w:tcPr>
          <w:p w:rsidR="00944A19" w:rsidRPr="00D32775" w:rsidRDefault="00944A19" w:rsidP="009353BE">
            <w:pPr>
              <w:tabs>
                <w:tab w:val="left" w:pos="568"/>
              </w:tabs>
              <w:spacing w:after="0" w:line="240" w:lineRule="auto"/>
              <w:ind w:left="0"/>
              <w:jc w:val="both"/>
            </w:pPr>
            <w:r>
              <w:t>3.2</w:t>
            </w:r>
            <w:r w:rsidRPr="00D32775">
              <w:t>.</w:t>
            </w:r>
            <w:r>
              <w:t xml:space="preserve"> Žemas įstaigos interneto svetainės lankomumas ir socialiniame tinkle esančio </w:t>
            </w:r>
            <w:proofErr w:type="spellStart"/>
            <w:r w:rsidRPr="00AE581F">
              <w:rPr>
                <w:i/>
              </w:rPr>
              <w:t>Facebook</w:t>
            </w:r>
            <w:proofErr w:type="spellEnd"/>
            <w:r>
              <w:t xml:space="preserve"> profilio peržiūrų skaičius. </w:t>
            </w:r>
          </w:p>
        </w:tc>
        <w:tc>
          <w:tcPr>
            <w:tcW w:w="4784" w:type="dxa"/>
          </w:tcPr>
          <w:p w:rsidR="00944A19" w:rsidRDefault="00944A19" w:rsidP="009353BE">
            <w:pPr>
              <w:spacing w:after="0" w:line="240" w:lineRule="auto"/>
              <w:ind w:left="0"/>
              <w:jc w:val="both"/>
            </w:pPr>
            <w:r w:rsidRPr="00395E9D">
              <w:rPr>
                <w:b/>
              </w:rPr>
              <w:t xml:space="preserve">- </w:t>
            </w:r>
            <w:r w:rsidRPr="00C339A9">
              <w:t>atlikus nedidelį socialinio tinklo profilio tyrimą, daroma išvada, kad kultūros centro profilio žinomumą turėtų padidinti įvykusių renginių nuotraukų ir vaizdo siužetų viešinimas</w:t>
            </w:r>
            <w:r>
              <w:t>, skatinantis buvusių renginyje žmonių motyvaciją dalintis įvykiu, pažymėti renginyje dalyvavusius asmenis ir kt.</w:t>
            </w:r>
          </w:p>
          <w:p w:rsidR="00944A19" w:rsidRDefault="00944A19" w:rsidP="009353BE">
            <w:pPr>
              <w:spacing w:after="0" w:line="240" w:lineRule="auto"/>
              <w:ind w:left="0"/>
              <w:jc w:val="both"/>
            </w:pPr>
            <w:r>
              <w:t>- turinio kokybės gerinimas pasitelkiant savanoriškais pagrindais fotografuojančius aukštesnio profesionalumo fotografus.</w:t>
            </w:r>
          </w:p>
          <w:p w:rsidR="00944A19" w:rsidRPr="00395E9D" w:rsidRDefault="00944A19" w:rsidP="009353BE">
            <w:pPr>
              <w:spacing w:after="0" w:line="240" w:lineRule="auto"/>
              <w:ind w:left="0"/>
              <w:jc w:val="both"/>
              <w:rPr>
                <w:b/>
              </w:rPr>
            </w:pPr>
            <w:r>
              <w:t xml:space="preserve">- </w:t>
            </w:r>
            <w:proofErr w:type="spellStart"/>
            <w:r w:rsidRPr="00395E9D">
              <w:rPr>
                <w:i/>
              </w:rPr>
              <w:t>Google</w:t>
            </w:r>
            <w:proofErr w:type="spellEnd"/>
            <w:r w:rsidRPr="00395E9D">
              <w:rPr>
                <w:i/>
              </w:rPr>
              <w:t xml:space="preserve"> </w:t>
            </w:r>
            <w:proofErr w:type="spellStart"/>
            <w:r w:rsidRPr="00395E9D">
              <w:rPr>
                <w:i/>
              </w:rPr>
              <w:t>Analytics</w:t>
            </w:r>
            <w:proofErr w:type="spellEnd"/>
            <w:r>
              <w:t xml:space="preserve"> instrumentų panaudojimo analizė ir, atsižvelgiant į finansines galimybes – panaudojimas. </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2. Materialinių išteklių trūkumas</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2.1. Tautinių kostiumų ir jų dalių trukumas.</w:t>
            </w:r>
          </w:p>
          <w:p w:rsidR="00944A19" w:rsidRPr="00395E9D" w:rsidRDefault="00944A19" w:rsidP="00395E9D">
            <w:pPr>
              <w:spacing w:after="0" w:line="240" w:lineRule="auto"/>
              <w:ind w:left="0"/>
              <w:jc w:val="both"/>
              <w:rPr>
                <w:b/>
              </w:rPr>
            </w:pPr>
            <w:r>
              <w:t>Pastaba: Tautinis kostiumas yra būtinas, pretenduojant patekti į Respublikinę dainų šventę.</w:t>
            </w:r>
          </w:p>
        </w:tc>
      </w:tr>
      <w:tr w:rsidR="00944A19" w:rsidTr="00395E9D">
        <w:tc>
          <w:tcPr>
            <w:tcW w:w="5070" w:type="dxa"/>
          </w:tcPr>
          <w:p w:rsidR="00944A19" w:rsidRPr="00DD5592" w:rsidRDefault="00944A19" w:rsidP="009353BE">
            <w:pPr>
              <w:spacing w:after="0" w:line="240" w:lineRule="auto"/>
              <w:ind w:left="0"/>
              <w:jc w:val="both"/>
            </w:pPr>
            <w:r w:rsidRPr="00DD5592">
              <w:t xml:space="preserve">2.1.1. </w:t>
            </w:r>
            <w:r>
              <w:t>Liaudiškų šokių ansambliui</w:t>
            </w:r>
            <w:r w:rsidRPr="00A36153">
              <w:t xml:space="preserve"> „Trapukas“</w:t>
            </w:r>
            <w:r>
              <w:t xml:space="preserve"> trūksta vyriškų batų (10 porų); vyriškų liemenių (10), moteriškų švarkelių (10), moteriškų marškinių (10), vyriškų marškinių (6)</w:t>
            </w:r>
          </w:p>
        </w:tc>
        <w:tc>
          <w:tcPr>
            <w:tcW w:w="4784" w:type="dxa"/>
            <w:vMerge w:val="restart"/>
          </w:tcPr>
          <w:p w:rsidR="00944A19" w:rsidRPr="00395E9D" w:rsidRDefault="00944A19" w:rsidP="00395E9D">
            <w:pPr>
              <w:spacing w:after="0" w:line="240" w:lineRule="auto"/>
              <w:ind w:left="0"/>
              <w:jc w:val="both"/>
              <w:rPr>
                <w:b/>
              </w:rPr>
            </w:pPr>
            <w:r w:rsidRPr="00395E9D">
              <w:rPr>
                <w:b/>
              </w:rPr>
              <w:t xml:space="preserve">- </w:t>
            </w:r>
            <w:r w:rsidRPr="00893B2D">
              <w:t>dalyvauti Lietuvos nacionalinio kultūros centro</w:t>
            </w:r>
            <w:r>
              <w:t xml:space="preserve"> (LNKC)</w:t>
            </w:r>
            <w:r w:rsidRPr="00893B2D">
              <w:t xml:space="preserve"> Pasirengimo dainų šventėms program</w:t>
            </w:r>
            <w:r>
              <w:t>oje tautiniams kostiumams įsigyti</w:t>
            </w:r>
            <w:r w:rsidRPr="00893B2D">
              <w:t xml:space="preserve"> </w:t>
            </w:r>
            <w:r>
              <w:t xml:space="preserve">(teikti parašymą Prienų rajono savivaldybei dėl tautinių kostiumų dalinio finansavimo bei paraišką LNKC dėl lėšų skyrimo). </w:t>
            </w:r>
          </w:p>
        </w:tc>
      </w:tr>
      <w:tr w:rsidR="00944A19" w:rsidTr="00395E9D">
        <w:tc>
          <w:tcPr>
            <w:tcW w:w="5070" w:type="dxa"/>
          </w:tcPr>
          <w:p w:rsidR="00944A19" w:rsidRPr="00DD5592" w:rsidRDefault="00944A19" w:rsidP="009353BE">
            <w:pPr>
              <w:spacing w:after="0" w:line="240" w:lineRule="auto"/>
              <w:ind w:left="0"/>
              <w:jc w:val="both"/>
            </w:pPr>
            <w:r w:rsidRPr="00DD5592">
              <w:t>2.1.2.</w:t>
            </w:r>
            <w:r>
              <w:t xml:space="preserve"> Liaudiškų šokių ansamblio „Trapukas“ moterų vokalinei grupei trūksta 13 moteriškų tautinių kostiumų.</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Pr="00DD5592" w:rsidRDefault="00944A19" w:rsidP="009353BE">
            <w:pPr>
              <w:spacing w:after="0" w:line="240" w:lineRule="auto"/>
              <w:ind w:left="0"/>
              <w:jc w:val="both"/>
            </w:pPr>
            <w:r>
              <w:t xml:space="preserve">2.1.3. </w:t>
            </w:r>
            <w:r w:rsidRPr="00DD5592">
              <w:t>Folkloro grup</w:t>
            </w:r>
            <w:r>
              <w:t>ei</w:t>
            </w:r>
            <w:r w:rsidRPr="00DD5592">
              <w:t xml:space="preserve"> </w:t>
            </w:r>
            <w:r>
              <w:t>„Gija“ trūksta galvos apdangalų (14), liemenių (4), koncertinių batelių (14), juostų (14)</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Pr="00DD5592" w:rsidRDefault="00944A19" w:rsidP="009353BE">
            <w:pPr>
              <w:spacing w:after="0" w:line="240" w:lineRule="auto"/>
              <w:ind w:left="0"/>
              <w:jc w:val="both"/>
            </w:pPr>
            <w:r>
              <w:t>Pakuonio folkloro grupei „Obelėlė“ reikalingi moteriški tautiniai kostiumai (10), vyriški tautiniai kostiumai (2), nepilni tautiniai kostiumai mergaitėms (4), nepilni tautiniai kostiumai berniukams (4).</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Pr="00DD5592" w:rsidRDefault="00944A19" w:rsidP="009353BE">
            <w:pPr>
              <w:spacing w:after="0" w:line="240" w:lineRule="auto"/>
              <w:ind w:left="0"/>
              <w:jc w:val="both"/>
            </w:pPr>
            <w:proofErr w:type="spellStart"/>
            <w:r>
              <w:t>Ašmintos</w:t>
            </w:r>
            <w:proofErr w:type="spellEnd"/>
            <w:r>
              <w:t xml:space="preserve"> laisvalaikio salės folkloro grupei reikalingi moteriški tautiniai kostiumai (10), </w:t>
            </w:r>
            <w:r>
              <w:lastRenderedPageBreak/>
              <w:t xml:space="preserve">nepilni tautiniai kostiumai mergaitėms (4), nepilni tautiniai kostiumai berniukams (4), </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Default="00944A19" w:rsidP="009353BE">
            <w:pPr>
              <w:spacing w:after="0" w:line="240" w:lineRule="auto"/>
              <w:ind w:left="0"/>
              <w:jc w:val="both"/>
            </w:pPr>
            <w:r>
              <w:lastRenderedPageBreak/>
              <w:t>2.1.4. Prienų KLC jaunučių liaudiškų šokių grupei „</w:t>
            </w:r>
            <w:proofErr w:type="spellStart"/>
            <w:r>
              <w:t>Pliauškutis</w:t>
            </w:r>
            <w:proofErr w:type="spellEnd"/>
            <w:r>
              <w:t xml:space="preserve">“ reikalingi berniukų ir mergaičių tautiniai kostiumai (10 </w:t>
            </w:r>
            <w:proofErr w:type="spellStart"/>
            <w:r>
              <w:t>merg</w:t>
            </w:r>
            <w:proofErr w:type="spellEnd"/>
            <w:r>
              <w:t xml:space="preserve">. ir 10 </w:t>
            </w:r>
            <w:proofErr w:type="spellStart"/>
            <w:r>
              <w:t>bern</w:t>
            </w:r>
            <w:proofErr w:type="spellEnd"/>
            <w:r>
              <w:t>.)</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2.2. Kompiuterinės įrangos trūkumas</w:t>
            </w:r>
          </w:p>
        </w:tc>
      </w:tr>
      <w:tr w:rsidR="00944A19" w:rsidTr="00395E9D">
        <w:tc>
          <w:tcPr>
            <w:tcW w:w="5070" w:type="dxa"/>
          </w:tcPr>
          <w:p w:rsidR="00944A19" w:rsidRPr="00DD5592" w:rsidRDefault="00944A19" w:rsidP="00395E9D">
            <w:pPr>
              <w:spacing w:after="0" w:line="240" w:lineRule="auto"/>
              <w:ind w:left="0"/>
              <w:jc w:val="both"/>
            </w:pPr>
            <w:r>
              <w:t xml:space="preserve">2.2.1. Kompiuterių, interneto, spausdintuvo darbo vietoje neturi </w:t>
            </w:r>
            <w:proofErr w:type="spellStart"/>
            <w:r>
              <w:t>Šilavoto</w:t>
            </w:r>
            <w:proofErr w:type="spellEnd"/>
            <w:r>
              <w:t xml:space="preserve"> laisvalaikio salės kultūrinių renginių organizatorė. </w:t>
            </w:r>
          </w:p>
        </w:tc>
        <w:tc>
          <w:tcPr>
            <w:tcW w:w="4784" w:type="dxa"/>
            <w:vMerge w:val="restart"/>
          </w:tcPr>
          <w:p w:rsidR="00944A19" w:rsidRPr="00395E9D" w:rsidRDefault="00944A19" w:rsidP="009353BE">
            <w:pPr>
              <w:spacing w:after="0" w:line="240" w:lineRule="auto"/>
              <w:ind w:left="0"/>
              <w:jc w:val="both"/>
              <w:rPr>
                <w:b/>
              </w:rPr>
            </w:pPr>
            <w:r w:rsidRPr="00395E9D">
              <w:rPr>
                <w:b/>
              </w:rPr>
              <w:t xml:space="preserve">- </w:t>
            </w:r>
            <w:r w:rsidRPr="00A83CF0">
              <w:t>atsižvelgiant į</w:t>
            </w:r>
            <w:r w:rsidRPr="00395E9D">
              <w:rPr>
                <w:b/>
              </w:rPr>
              <w:t xml:space="preserve"> </w:t>
            </w:r>
            <w:r>
              <w:t xml:space="preserve">PKLC veiklai skirtą biudžetą, prioriteto tvarka skirti lėšų kompiuterinės įrangos įsigijimui laisvalaikio salėse. </w:t>
            </w:r>
          </w:p>
        </w:tc>
      </w:tr>
      <w:tr w:rsidR="00944A19" w:rsidTr="00395E9D">
        <w:tc>
          <w:tcPr>
            <w:tcW w:w="5070" w:type="dxa"/>
          </w:tcPr>
          <w:p w:rsidR="00944A19" w:rsidRDefault="00944A19" w:rsidP="00395E9D">
            <w:pPr>
              <w:spacing w:after="0" w:line="240" w:lineRule="auto"/>
              <w:ind w:left="0"/>
              <w:jc w:val="both"/>
            </w:pPr>
            <w:r>
              <w:t>2.2.2. Kompiuterio, interneto ir spausdintuvo darbo vietoje neturi Pakuonio laisvalaikio salės kultūrinių renginių organizatorė</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Pr="00DD5592" w:rsidRDefault="00944A19" w:rsidP="00395E9D">
            <w:pPr>
              <w:spacing w:after="0" w:line="240" w:lineRule="auto"/>
              <w:ind w:left="0"/>
              <w:jc w:val="both"/>
            </w:pPr>
            <w:r>
              <w:t>2.2.3. Kompiuterio ir interneto darbo vietoje neturi Naujosios Ūtos kultūrinių renginių organizatorė.</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Default="00944A19" w:rsidP="00395E9D">
            <w:pPr>
              <w:spacing w:after="0" w:line="240" w:lineRule="auto"/>
              <w:ind w:left="0"/>
              <w:jc w:val="both"/>
            </w:pPr>
            <w:r>
              <w:t xml:space="preserve">2.2.4. Spalvoto spausdintuvo su skeneriu neturi </w:t>
            </w:r>
            <w:proofErr w:type="spellStart"/>
            <w:r>
              <w:t>Ašmintos</w:t>
            </w:r>
            <w:proofErr w:type="spellEnd"/>
            <w:r>
              <w:t xml:space="preserve"> laisvalaikio salės kultūrinių renginių organizatorė.</w:t>
            </w:r>
          </w:p>
        </w:tc>
        <w:tc>
          <w:tcPr>
            <w:tcW w:w="4784" w:type="dxa"/>
            <w:vMerge/>
          </w:tcPr>
          <w:p w:rsidR="00944A19" w:rsidRPr="00395E9D" w:rsidRDefault="00944A19" w:rsidP="00395E9D">
            <w:pPr>
              <w:spacing w:after="0" w:line="240" w:lineRule="auto"/>
              <w:ind w:left="0"/>
              <w:jc w:val="both"/>
              <w:rPr>
                <w:b/>
              </w:rPr>
            </w:pPr>
          </w:p>
        </w:tc>
      </w:tr>
      <w:tr w:rsidR="00944A19" w:rsidTr="00395E9D">
        <w:tc>
          <w:tcPr>
            <w:tcW w:w="5070" w:type="dxa"/>
          </w:tcPr>
          <w:p w:rsidR="00944A19" w:rsidRPr="00395E9D" w:rsidRDefault="00944A19" w:rsidP="00395E9D">
            <w:pPr>
              <w:spacing w:after="0" w:line="240" w:lineRule="auto"/>
              <w:ind w:left="0"/>
              <w:jc w:val="both"/>
              <w:rPr>
                <w:b/>
              </w:rPr>
            </w:pPr>
            <w:r>
              <w:rPr>
                <w:b/>
              </w:rPr>
              <w:t>2.3. Parodų kabinimo įrangos trūkumas</w:t>
            </w:r>
          </w:p>
        </w:tc>
        <w:tc>
          <w:tcPr>
            <w:tcW w:w="4784" w:type="dxa"/>
          </w:tcPr>
          <w:p w:rsidR="00944A19" w:rsidRPr="00395E9D" w:rsidRDefault="00944A19" w:rsidP="00395E9D">
            <w:pPr>
              <w:spacing w:after="0" w:line="240" w:lineRule="auto"/>
              <w:ind w:left="0"/>
              <w:jc w:val="both"/>
              <w:rPr>
                <w:b/>
              </w:rPr>
            </w:pPr>
          </w:p>
        </w:tc>
      </w:tr>
      <w:tr w:rsidR="00944A19" w:rsidTr="00395E9D">
        <w:tc>
          <w:tcPr>
            <w:tcW w:w="5070" w:type="dxa"/>
          </w:tcPr>
          <w:p w:rsidR="00944A19" w:rsidRPr="00DD5592" w:rsidRDefault="00944A19" w:rsidP="009353BE">
            <w:pPr>
              <w:spacing w:after="0" w:line="240" w:lineRule="auto"/>
              <w:ind w:left="0"/>
              <w:jc w:val="both"/>
            </w:pPr>
            <w:r>
              <w:t xml:space="preserve">2.3.1. PKLC parodų salė tik dalinai aprūpinta parodų kabinimo įranga, taip pat parodų kabinimo įrangos trūksta ir mažojoje salėje I aukšte. </w:t>
            </w:r>
          </w:p>
        </w:tc>
        <w:tc>
          <w:tcPr>
            <w:tcW w:w="4784" w:type="dxa"/>
            <w:vMerge w:val="restart"/>
          </w:tcPr>
          <w:p w:rsidR="00944A19" w:rsidRPr="00395E9D" w:rsidRDefault="00944A19" w:rsidP="009353BE">
            <w:pPr>
              <w:spacing w:line="240" w:lineRule="auto"/>
              <w:ind w:left="0"/>
              <w:jc w:val="both"/>
              <w:rPr>
                <w:b/>
              </w:rPr>
            </w:pPr>
            <w:r w:rsidRPr="00395E9D">
              <w:rPr>
                <w:b/>
              </w:rPr>
              <w:t xml:space="preserve">- </w:t>
            </w:r>
            <w:r w:rsidRPr="00A83CF0">
              <w:t>atsižvelgiant į</w:t>
            </w:r>
            <w:r w:rsidRPr="00395E9D">
              <w:rPr>
                <w:b/>
              </w:rPr>
              <w:t xml:space="preserve"> </w:t>
            </w:r>
            <w:r>
              <w:t>PKLC veiklai skirtas Prienų rajono savivaldybės biudžetą, surinktas pajamas už PKLC patalpų nuomą bei pajamas, gautas iš komercinių renginių, skirti lėšų parodų kabinimo įrangos įsigijimui.</w:t>
            </w:r>
          </w:p>
        </w:tc>
      </w:tr>
      <w:tr w:rsidR="00944A19" w:rsidTr="00395E9D">
        <w:tc>
          <w:tcPr>
            <w:tcW w:w="5070" w:type="dxa"/>
          </w:tcPr>
          <w:p w:rsidR="00944A19" w:rsidRPr="00DD5592" w:rsidRDefault="00944A19" w:rsidP="009353BE">
            <w:pPr>
              <w:spacing w:after="0" w:line="240" w:lineRule="auto"/>
              <w:ind w:left="0"/>
              <w:jc w:val="both"/>
            </w:pPr>
            <w:r>
              <w:t xml:space="preserve">2.3.2. </w:t>
            </w:r>
            <w:proofErr w:type="spellStart"/>
            <w:r>
              <w:t>Šilavoto</w:t>
            </w:r>
            <w:proofErr w:type="spellEnd"/>
            <w:r>
              <w:t xml:space="preserve"> laisvalaikio salėje jaučiamas parodų kabinimo įrangos trūkumas. Atsiradus galimybei, būtų rengiamos dailininkų, fotografų darbų parodos.</w:t>
            </w:r>
          </w:p>
        </w:tc>
        <w:tc>
          <w:tcPr>
            <w:tcW w:w="4784" w:type="dxa"/>
            <w:vMerge/>
          </w:tcPr>
          <w:p w:rsidR="00944A19" w:rsidRPr="00395E9D" w:rsidRDefault="00944A19" w:rsidP="009353BE">
            <w:pPr>
              <w:spacing w:line="240" w:lineRule="auto"/>
              <w:ind w:left="0"/>
              <w:jc w:val="both"/>
              <w:rPr>
                <w:b/>
              </w:rPr>
            </w:pPr>
          </w:p>
        </w:tc>
      </w:tr>
      <w:tr w:rsidR="00944A19" w:rsidTr="00395E9D">
        <w:tc>
          <w:tcPr>
            <w:tcW w:w="5070" w:type="dxa"/>
          </w:tcPr>
          <w:p w:rsidR="00944A19" w:rsidRPr="002103E1" w:rsidRDefault="00944A19" w:rsidP="00395E9D">
            <w:pPr>
              <w:spacing w:after="0" w:line="240" w:lineRule="auto"/>
              <w:ind w:left="0"/>
              <w:jc w:val="both"/>
            </w:pPr>
            <w:r w:rsidRPr="00395E9D">
              <w:rPr>
                <w:b/>
              </w:rPr>
              <w:t>2.4. Patalpų repeticijoms</w:t>
            </w:r>
            <w:r>
              <w:t xml:space="preserve"> </w:t>
            </w:r>
            <w:r w:rsidRPr="00395E9D">
              <w:rPr>
                <w:b/>
              </w:rPr>
              <w:t>trūkumas</w:t>
            </w:r>
          </w:p>
        </w:tc>
        <w:tc>
          <w:tcPr>
            <w:tcW w:w="4784" w:type="dxa"/>
          </w:tcPr>
          <w:p w:rsidR="00944A19" w:rsidRPr="00395E9D" w:rsidRDefault="00944A19" w:rsidP="00395E9D">
            <w:pPr>
              <w:spacing w:after="0" w:line="240" w:lineRule="auto"/>
              <w:ind w:left="0"/>
              <w:jc w:val="both"/>
              <w:rPr>
                <w:b/>
              </w:rPr>
            </w:pPr>
          </w:p>
        </w:tc>
      </w:tr>
      <w:tr w:rsidR="00944A19" w:rsidTr="00395E9D">
        <w:tc>
          <w:tcPr>
            <w:tcW w:w="5070" w:type="dxa"/>
          </w:tcPr>
          <w:p w:rsidR="00944A19" w:rsidRPr="00395E9D" w:rsidRDefault="00944A19" w:rsidP="009353BE">
            <w:pPr>
              <w:spacing w:after="0" w:line="240" w:lineRule="auto"/>
              <w:ind w:left="0"/>
              <w:jc w:val="both"/>
              <w:rPr>
                <w:b/>
              </w:rPr>
            </w:pPr>
            <w:r w:rsidRPr="002103E1">
              <w:t xml:space="preserve">2.4.1. Pakuonio laisvalaikio salėje aktuali problema – nėra </w:t>
            </w:r>
            <w:r>
              <w:t xml:space="preserve">patalpos, tinkamos darbui ir </w:t>
            </w:r>
            <w:r w:rsidRPr="002103E1">
              <w:t xml:space="preserve"> repeticijoms.</w:t>
            </w:r>
            <w:r>
              <w:t xml:space="preserve"> Nors į</w:t>
            </w:r>
            <w:r w:rsidRPr="002103E1">
              <w:t xml:space="preserve"> salę repetuoti leidžiama ir seniūnijoje</w:t>
            </w:r>
            <w:r>
              <w:t>,</w:t>
            </w:r>
            <w:r w:rsidRPr="002103E1">
              <w:t xml:space="preserve"> ir mokykloje, tačiau </w:t>
            </w:r>
            <w:r>
              <w:t xml:space="preserve">ten dirbančiai kultūrinių renginių organizatorei </w:t>
            </w:r>
            <w:r w:rsidRPr="002103E1">
              <w:t xml:space="preserve">nepatogu, </w:t>
            </w:r>
            <w:r>
              <w:t xml:space="preserve">kai </w:t>
            </w:r>
            <w:r w:rsidRPr="002103E1">
              <w:t xml:space="preserve">reikia nuolat keliauti </w:t>
            </w:r>
            <w:r>
              <w:t xml:space="preserve">iš vienos vietos į kitą </w:t>
            </w:r>
            <w:r w:rsidRPr="002103E1">
              <w:t xml:space="preserve">su </w:t>
            </w:r>
            <w:r>
              <w:t>darbui reikalingomis priemonėmis (</w:t>
            </w:r>
            <w:r w:rsidRPr="002103E1">
              <w:t xml:space="preserve">natomis, </w:t>
            </w:r>
            <w:r>
              <w:t>dainų segtuvais, instrumentais). M</w:t>
            </w:r>
            <w:r w:rsidRPr="002103E1">
              <w:t xml:space="preserve">okykloje galima repetuoti tik vakarais, nes dienomis vyksta ugdymo procesas. </w:t>
            </w:r>
          </w:p>
        </w:tc>
        <w:tc>
          <w:tcPr>
            <w:tcW w:w="4784" w:type="dxa"/>
          </w:tcPr>
          <w:p w:rsidR="00944A19" w:rsidRPr="00395E9D" w:rsidRDefault="00944A19" w:rsidP="00395E9D">
            <w:pPr>
              <w:spacing w:after="0" w:line="240" w:lineRule="auto"/>
              <w:ind w:left="0"/>
              <w:jc w:val="both"/>
              <w:rPr>
                <w:b/>
              </w:rPr>
            </w:pPr>
            <w:r w:rsidRPr="00395E9D">
              <w:rPr>
                <w:b/>
              </w:rPr>
              <w:t xml:space="preserve">- </w:t>
            </w:r>
            <w:r w:rsidRPr="00893B2D">
              <w:t>bendradarbiaujant su Pakuonio pagrindine mokykla, seniūnija ieškoti tinkamų</w:t>
            </w:r>
            <w:r>
              <w:t xml:space="preserve"> repeticijoms</w:t>
            </w:r>
            <w:r w:rsidRPr="00893B2D">
              <w:t xml:space="preserve"> patalpų.</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2.5. Nesudėtingos renginių įgarsinimo įrangos trūkumas</w:t>
            </w:r>
          </w:p>
        </w:tc>
      </w:tr>
      <w:tr w:rsidR="00944A19" w:rsidTr="00395E9D">
        <w:tc>
          <w:tcPr>
            <w:tcW w:w="5070" w:type="dxa"/>
          </w:tcPr>
          <w:p w:rsidR="00944A19" w:rsidRDefault="00944A19" w:rsidP="00395E9D">
            <w:pPr>
              <w:spacing w:after="0" w:line="240" w:lineRule="auto"/>
              <w:ind w:left="0"/>
              <w:jc w:val="both"/>
            </w:pPr>
            <w:r w:rsidRPr="00893B2D">
              <w:t xml:space="preserve">2.5.1. </w:t>
            </w:r>
            <w:r>
              <w:t xml:space="preserve">Didelis aktyvių nešiojamų </w:t>
            </w:r>
            <w:proofErr w:type="spellStart"/>
            <w:r>
              <w:t>belaidžių</w:t>
            </w:r>
            <w:proofErr w:type="spellEnd"/>
            <w:r>
              <w:t xml:space="preserve"> kolonėlių su integruotu MP3 grotuvu ir mikrofonu poreikis </w:t>
            </w:r>
            <w:proofErr w:type="spellStart"/>
            <w:r>
              <w:t>Ašmintos</w:t>
            </w:r>
            <w:proofErr w:type="spellEnd"/>
            <w:r>
              <w:t xml:space="preserve">, Pakuonio, Naujosios Ūtos, laisvalaikio salėse. </w:t>
            </w:r>
          </w:p>
          <w:p w:rsidR="00944A19" w:rsidRPr="00893B2D" w:rsidRDefault="00944A19" w:rsidP="009353BE">
            <w:pPr>
              <w:spacing w:after="0" w:line="240" w:lineRule="auto"/>
              <w:ind w:left="0"/>
              <w:jc w:val="both"/>
            </w:pPr>
            <w:r>
              <w:t>Mobili, nesudėtingai valdoma įgarsinimo įranga įgalintų įgarsinti paprastus, patalpose vykstančius, vietos renginius. Kitokios įgarsinimo įrangos minėtose seniūnijose dirbančios kultūrinių renginių organizatorės neturi.</w:t>
            </w:r>
          </w:p>
        </w:tc>
        <w:tc>
          <w:tcPr>
            <w:tcW w:w="4784" w:type="dxa"/>
          </w:tcPr>
          <w:p w:rsidR="00944A19" w:rsidRPr="00395E9D" w:rsidRDefault="00944A19" w:rsidP="009353BE">
            <w:pPr>
              <w:spacing w:after="0" w:line="240" w:lineRule="auto"/>
              <w:ind w:left="0"/>
              <w:jc w:val="both"/>
              <w:rPr>
                <w:b/>
              </w:rPr>
            </w:pPr>
            <w:r w:rsidRPr="00395E9D">
              <w:rPr>
                <w:b/>
              </w:rPr>
              <w:t xml:space="preserve">- </w:t>
            </w:r>
            <w:r w:rsidRPr="00A83CF0">
              <w:t>atsižvelgiant į</w:t>
            </w:r>
            <w:r w:rsidRPr="00395E9D">
              <w:rPr>
                <w:b/>
              </w:rPr>
              <w:t xml:space="preserve"> </w:t>
            </w:r>
            <w:r>
              <w:t>PKLC veiklai skirtą Prienų rajono savivaldybės biudžetą, surinktas pajamas už PKLC patalpų nuomą bei pajamas, gautas iš komercinių renginių, skirti lėšų įgarsinimo įrangos įsigijimui.</w:t>
            </w:r>
          </w:p>
        </w:tc>
      </w:tr>
      <w:tr w:rsidR="00944A19" w:rsidTr="00395E9D">
        <w:tc>
          <w:tcPr>
            <w:tcW w:w="9854" w:type="dxa"/>
            <w:gridSpan w:val="2"/>
          </w:tcPr>
          <w:p w:rsidR="00944A19" w:rsidRPr="00395E9D" w:rsidRDefault="00944A19" w:rsidP="00395E9D">
            <w:pPr>
              <w:spacing w:after="0" w:line="240" w:lineRule="auto"/>
              <w:ind w:left="0"/>
              <w:jc w:val="both"/>
              <w:rPr>
                <w:b/>
              </w:rPr>
            </w:pPr>
            <w:r w:rsidRPr="00395E9D">
              <w:rPr>
                <w:b/>
              </w:rPr>
              <w:t>2.6. Salės inventoriaus trūkumas</w:t>
            </w:r>
          </w:p>
        </w:tc>
      </w:tr>
      <w:tr w:rsidR="00944A19" w:rsidTr="00395E9D">
        <w:tc>
          <w:tcPr>
            <w:tcW w:w="5070" w:type="dxa"/>
          </w:tcPr>
          <w:p w:rsidR="00944A19" w:rsidRDefault="00944A19" w:rsidP="009353BE">
            <w:pPr>
              <w:spacing w:after="0" w:line="240" w:lineRule="auto"/>
              <w:ind w:left="0"/>
              <w:jc w:val="both"/>
            </w:pPr>
            <w:r>
              <w:t xml:space="preserve">2.6.1. Yra poreikis įsigyti papildomų kėdžių </w:t>
            </w:r>
            <w:proofErr w:type="spellStart"/>
            <w:r>
              <w:t>Šilavoto</w:t>
            </w:r>
            <w:proofErr w:type="spellEnd"/>
            <w:r>
              <w:t xml:space="preserve"> laisvalaikio salėje. Šiuo metu yra 20 </w:t>
            </w:r>
            <w:r>
              <w:lastRenderedPageBreak/>
              <w:t xml:space="preserve">kėdžių, skirtų renginių žiūrovams, todėl, renginių metu trūksta sėdimų vietų. Papildomai būtų reikalingos 26 kėdės. Taip pat </w:t>
            </w:r>
            <w:proofErr w:type="spellStart"/>
            <w:r>
              <w:t>Šilavoto</w:t>
            </w:r>
            <w:proofErr w:type="spellEnd"/>
            <w:r>
              <w:t xml:space="preserve"> salei reikalinga scenos uždanga.</w:t>
            </w:r>
          </w:p>
        </w:tc>
        <w:tc>
          <w:tcPr>
            <w:tcW w:w="4784" w:type="dxa"/>
          </w:tcPr>
          <w:p w:rsidR="00944A19" w:rsidRPr="00395E9D" w:rsidRDefault="00944A19" w:rsidP="009353BE">
            <w:pPr>
              <w:spacing w:after="0" w:line="240" w:lineRule="auto"/>
              <w:ind w:left="0"/>
              <w:jc w:val="both"/>
              <w:rPr>
                <w:b/>
              </w:rPr>
            </w:pPr>
            <w:r w:rsidRPr="00395E9D">
              <w:rPr>
                <w:b/>
              </w:rPr>
              <w:lastRenderedPageBreak/>
              <w:t xml:space="preserve">- </w:t>
            </w:r>
            <w:r w:rsidRPr="00A83CF0">
              <w:t>atsižvelgiant į</w:t>
            </w:r>
            <w:r w:rsidRPr="00395E9D">
              <w:rPr>
                <w:b/>
              </w:rPr>
              <w:t xml:space="preserve"> </w:t>
            </w:r>
            <w:r>
              <w:t xml:space="preserve">PKLC veiklai skirtą Prienų r. savivaldybės biudžetą, surinktas pajamas už </w:t>
            </w:r>
            <w:r>
              <w:lastRenderedPageBreak/>
              <w:t>PKLC patalpų nuomą bei pajamas, gautas iš komercinių renginių, skirti lėšų kėdžių ir scenos uždangos įsigijimui.</w:t>
            </w:r>
          </w:p>
        </w:tc>
      </w:tr>
    </w:tbl>
    <w:p w:rsidR="00944A19" w:rsidRDefault="00944A19" w:rsidP="00FE374E">
      <w:pPr>
        <w:spacing w:after="0"/>
        <w:ind w:left="0" w:firstLine="567"/>
        <w:jc w:val="both"/>
        <w:rPr>
          <w:b/>
          <w:lang w:bidi="hi-IN"/>
        </w:rPr>
      </w:pPr>
    </w:p>
    <w:p w:rsidR="00944A19" w:rsidRPr="00AC7197" w:rsidRDefault="00944A19" w:rsidP="00FE374E">
      <w:pPr>
        <w:spacing w:after="0"/>
        <w:ind w:left="0" w:firstLine="567"/>
        <w:jc w:val="both"/>
      </w:pPr>
      <w:r w:rsidRPr="00AC7197">
        <w:rPr>
          <w:lang w:bidi="hi-IN"/>
        </w:rPr>
        <w:t xml:space="preserve">8.2. Veiklos tobulinimo planai ir uždaviniai </w:t>
      </w:r>
      <w:r w:rsidRPr="00AC7197">
        <w:t>2017 m.:</w:t>
      </w:r>
    </w:p>
    <w:p w:rsidR="00944A19" w:rsidRDefault="00944A19" w:rsidP="00FE374E">
      <w:pPr>
        <w:spacing w:after="0"/>
        <w:ind w:left="0" w:firstLine="567"/>
        <w:jc w:val="both"/>
      </w:pPr>
      <w:r>
        <w:t>8.2.1. Siekiant aukštesnio mėgėjų meno kolektyvų meninio lygio ir patrauklumo didinimo:</w:t>
      </w:r>
    </w:p>
    <w:p w:rsidR="00944A19" w:rsidRDefault="00944A19" w:rsidP="00905553">
      <w:pPr>
        <w:spacing w:after="0"/>
        <w:ind w:left="0" w:firstLine="567"/>
        <w:jc w:val="both"/>
      </w:pPr>
      <w:r>
        <w:t>8.2.1.1. sėkmingai pasirodyti</w:t>
      </w:r>
      <w:r w:rsidRPr="00BF55CE">
        <w:t xml:space="preserve"> 2018 m. Lietuvos 100-mečio dainų šventės „Vardan tos...“ </w:t>
      </w:r>
      <w:r>
        <w:t>apžiūrose</w:t>
      </w:r>
      <w:r w:rsidRPr="00BF55CE">
        <w:t xml:space="preserve"> </w:t>
      </w:r>
      <w:r>
        <w:t>ir tapti dainų šventės dalyviais.</w:t>
      </w:r>
      <w:r w:rsidRPr="00BF55CE">
        <w:t xml:space="preserve"> </w:t>
      </w:r>
    </w:p>
    <w:p w:rsidR="00944A19" w:rsidRDefault="00944A19" w:rsidP="00905553">
      <w:pPr>
        <w:spacing w:after="0"/>
        <w:ind w:left="0" w:firstLine="567"/>
        <w:jc w:val="both"/>
      </w:pPr>
      <w:r>
        <w:t>8.2.1.2. d</w:t>
      </w:r>
      <w:r w:rsidRPr="00BF55CE">
        <w:t>alyvauti respublikiniuose konkursuose</w:t>
      </w:r>
      <w:r>
        <w:t xml:space="preserve"> –</w:t>
      </w:r>
      <w:r w:rsidRPr="00BF55CE">
        <w:t xml:space="preserve"> </w:t>
      </w:r>
      <w:r>
        <w:t>S</w:t>
      </w:r>
      <w:r w:rsidRPr="00A80161">
        <w:t>uaugusiųjų liaud</w:t>
      </w:r>
      <w:r>
        <w:t>iškų šokių kolektyvų konkursiniame festivalyje</w:t>
      </w:r>
      <w:r w:rsidRPr="00A80161">
        <w:t xml:space="preserve"> „Pora už poros" </w:t>
      </w:r>
      <w:r>
        <w:t xml:space="preserve">(dalyvaus šokių kolektyvai </w:t>
      </w:r>
      <w:r w:rsidRPr="00BF55CE">
        <w:t>„</w:t>
      </w:r>
      <w:proofErr w:type="spellStart"/>
      <w:r w:rsidRPr="00BF55CE">
        <w:t>Vajaunas</w:t>
      </w:r>
      <w:proofErr w:type="spellEnd"/>
      <w:r>
        <w:t>“ ir</w:t>
      </w:r>
      <w:r w:rsidRPr="00BF55CE">
        <w:t xml:space="preserve"> „Trapukas“), </w:t>
      </w:r>
      <w:r w:rsidRPr="00A80161">
        <w:t>Lie</w:t>
      </w:r>
      <w:r>
        <w:t xml:space="preserve">tuvos suaugusiųjų chorų konkurse </w:t>
      </w:r>
      <w:r w:rsidRPr="00BF55CE">
        <w:t>(</w:t>
      </w:r>
      <w:r>
        <w:t xml:space="preserve">dalyvaus choras </w:t>
      </w:r>
      <w:r w:rsidRPr="00BF55CE">
        <w:t xml:space="preserve">„Šilas“) </w:t>
      </w:r>
      <w:r>
        <w:t>– skirtuose įvertinti kolektyvų meninį lygį ir pasitvirtinti turėtą arba siekti įgyti aukštesnę meninę kategoriją;</w:t>
      </w:r>
    </w:p>
    <w:p w:rsidR="00944A19" w:rsidRDefault="00944A19" w:rsidP="00905553">
      <w:pPr>
        <w:spacing w:after="0"/>
        <w:ind w:left="0" w:firstLine="567"/>
        <w:jc w:val="both"/>
      </w:pPr>
      <w:r>
        <w:t>8.2.1.3. ieškoti priemonių mėgėjų meno kolektyvų vykdomos veiklos patrauklumo didinimui (meninių programų, reklamos priemonių, alternatyvių vietų kolektyvų repeticijoms paieška).</w:t>
      </w:r>
    </w:p>
    <w:p w:rsidR="00944A19" w:rsidRDefault="00944A19" w:rsidP="00C7726B">
      <w:pPr>
        <w:spacing w:after="0"/>
        <w:ind w:left="0" w:firstLine="567"/>
        <w:jc w:val="both"/>
        <w:rPr>
          <w:lang w:bidi="hi-IN"/>
        </w:rPr>
      </w:pPr>
      <w:r>
        <w:t xml:space="preserve">8.2.2. </w:t>
      </w:r>
      <w:r w:rsidRPr="00BF55CE">
        <w:rPr>
          <w:lang w:bidi="hi-IN"/>
        </w:rPr>
        <w:t xml:space="preserve">Tobulinti </w:t>
      </w:r>
      <w:r>
        <w:rPr>
          <w:lang w:bidi="hi-IN"/>
        </w:rPr>
        <w:t>kultūros ir meno darbuotojų kvalifikaciją:</w:t>
      </w:r>
    </w:p>
    <w:p w:rsidR="00944A19" w:rsidRDefault="00944A19" w:rsidP="00C7726B">
      <w:pPr>
        <w:spacing w:after="0"/>
        <w:ind w:left="0" w:firstLine="567"/>
        <w:jc w:val="both"/>
        <w:rPr>
          <w:lang w:bidi="hi-IN"/>
        </w:rPr>
      </w:pPr>
      <w:r>
        <w:rPr>
          <w:lang w:bidi="hi-IN"/>
        </w:rPr>
        <w:t xml:space="preserve">8.2.2.1. stiprinant </w:t>
      </w:r>
      <w:r w:rsidRPr="00BF55CE">
        <w:rPr>
          <w:lang w:bidi="hi-IN"/>
        </w:rPr>
        <w:t xml:space="preserve">projektų rengimo </w:t>
      </w:r>
      <w:r>
        <w:rPr>
          <w:lang w:bidi="hi-IN"/>
        </w:rPr>
        <w:t>ir vadybos kompetencijas</w:t>
      </w:r>
      <w:r w:rsidRPr="00BF55CE">
        <w:rPr>
          <w:lang w:bidi="hi-IN"/>
        </w:rPr>
        <w:t xml:space="preserve"> </w:t>
      </w:r>
      <w:r>
        <w:rPr>
          <w:lang w:bidi="hi-IN"/>
        </w:rPr>
        <w:t>(tikslas – parengti projektų paraiškas</w:t>
      </w:r>
      <w:r w:rsidRPr="00BF55CE">
        <w:rPr>
          <w:lang w:bidi="hi-IN"/>
        </w:rPr>
        <w:t xml:space="preserve"> Lietuvos kultūros tarybos konkurso II turui</w:t>
      </w:r>
      <w:r>
        <w:rPr>
          <w:lang w:bidi="hi-IN"/>
        </w:rPr>
        <w:t>);</w:t>
      </w:r>
    </w:p>
    <w:p w:rsidR="00944A19" w:rsidRDefault="00944A19" w:rsidP="00C7726B">
      <w:pPr>
        <w:spacing w:after="0"/>
        <w:ind w:left="0" w:firstLine="567"/>
        <w:jc w:val="both"/>
        <w:rPr>
          <w:lang w:bidi="hi-IN"/>
        </w:rPr>
      </w:pPr>
      <w:r>
        <w:rPr>
          <w:lang w:bidi="hi-IN"/>
        </w:rPr>
        <w:t>8.2.2.2. gerinant organizacijos viešųjų ryšių vadybos išmanymą;</w:t>
      </w:r>
    </w:p>
    <w:p w:rsidR="00944A19" w:rsidRDefault="00944A19" w:rsidP="00A311AA">
      <w:pPr>
        <w:spacing w:after="0" w:line="240" w:lineRule="auto"/>
        <w:ind w:left="0" w:firstLine="567"/>
        <w:jc w:val="both"/>
        <w:rPr>
          <w:lang w:bidi="hi-IN"/>
        </w:rPr>
      </w:pPr>
      <w:r>
        <w:t xml:space="preserve">8.2.3. </w:t>
      </w:r>
      <w:r w:rsidRPr="00BF55CE">
        <w:rPr>
          <w:lang w:bidi="hi-IN"/>
        </w:rPr>
        <w:t>Stiprinti</w:t>
      </w:r>
      <w:r>
        <w:rPr>
          <w:lang w:bidi="hi-IN"/>
        </w:rPr>
        <w:t xml:space="preserve"> prioritetinių renginių kokybę ir patrauklumą</w:t>
      </w:r>
      <w:r w:rsidRPr="00BF55CE">
        <w:rPr>
          <w:lang w:bidi="hi-IN"/>
        </w:rPr>
        <w:t xml:space="preserve"> (rajoninė dainų šventė, rajoniniai, respublikiniai, regioniniai fest</w:t>
      </w:r>
      <w:r>
        <w:rPr>
          <w:lang w:bidi="hi-IN"/>
        </w:rPr>
        <w:t xml:space="preserve">ivaliai, konkursai, sambūriai, </w:t>
      </w:r>
      <w:r w:rsidRPr="00BF55CE">
        <w:rPr>
          <w:lang w:bidi="hi-IN"/>
        </w:rPr>
        <w:t xml:space="preserve">valstybinių švenčių ir atmintinų datų </w:t>
      </w:r>
      <w:r>
        <w:rPr>
          <w:lang w:bidi="hi-IN"/>
        </w:rPr>
        <w:t>minėjimai), ieškant įvairesnių formų, interaktyvių kūrybinių sprendimų, skatinančių renginių dalyvių įsitraukimą.</w:t>
      </w:r>
    </w:p>
    <w:p w:rsidR="00944A19" w:rsidRDefault="00944A19" w:rsidP="00A311AA">
      <w:pPr>
        <w:spacing w:after="0" w:line="240" w:lineRule="auto"/>
        <w:ind w:left="0" w:firstLine="567"/>
        <w:jc w:val="both"/>
        <w:rPr>
          <w:lang w:bidi="hi-IN"/>
        </w:rPr>
      </w:pPr>
      <w:r>
        <w:rPr>
          <w:bCs/>
        </w:rPr>
        <w:t xml:space="preserve">8.2.4. </w:t>
      </w:r>
      <w:r w:rsidRPr="00BF55CE">
        <w:rPr>
          <w:lang w:bidi="hi-IN"/>
        </w:rPr>
        <w:t xml:space="preserve">Plėtoti etninę kultūrą, </w:t>
      </w:r>
      <w:r>
        <w:t xml:space="preserve">rengiant patrauklias, įvairiems amžiaus tarpsniams pritaikytas, </w:t>
      </w:r>
      <w:r>
        <w:rPr>
          <w:lang w:bidi="hi-IN"/>
        </w:rPr>
        <w:t>edukacines programas;</w:t>
      </w:r>
      <w:r w:rsidRPr="00BF55CE">
        <w:rPr>
          <w:lang w:bidi="hi-IN"/>
        </w:rPr>
        <w:t xml:space="preserve"> </w:t>
      </w:r>
    </w:p>
    <w:p w:rsidR="00944A19" w:rsidRDefault="00944A19" w:rsidP="00A311AA">
      <w:pPr>
        <w:spacing w:after="0" w:line="240" w:lineRule="auto"/>
        <w:ind w:left="0" w:firstLine="567"/>
        <w:jc w:val="both"/>
        <w:rPr>
          <w:lang w:bidi="hi-IN"/>
        </w:rPr>
      </w:pPr>
      <w:r>
        <w:rPr>
          <w:lang w:bidi="hi-IN"/>
        </w:rPr>
        <w:t>8.2.5. Stiprinti vietos bendruomenių įsitraukimą į sprendimų, susijusių su kultūros centro teikiamomis paslaugomis, priėmimo procesą:</w:t>
      </w:r>
    </w:p>
    <w:p w:rsidR="00944A19" w:rsidRDefault="00944A19" w:rsidP="00531623">
      <w:pPr>
        <w:spacing w:after="0" w:line="240" w:lineRule="auto"/>
        <w:ind w:left="0" w:firstLine="567"/>
        <w:jc w:val="both"/>
        <w:rPr>
          <w:lang w:bidi="hi-IN"/>
        </w:rPr>
      </w:pPr>
      <w:r>
        <w:rPr>
          <w:lang w:bidi="hi-IN"/>
        </w:rPr>
        <w:t>8.2.5.1. inicijuoti Prienų kultūros ir laisvalaikio centro nuostatų keitimą, siekiant pakeisti nustatytą Kultūros centro tarybos sudėtį (pagal šiuo metu galiojančius nuostatus Kultūros centro tarybą turėtų sudaryti 4 kultūros centro darbuotojai ir 1 steigėjo atstovas. Siektina, kad kultūros centro tarybą sudarytų ne tik kultūros centro darbuotojai, bet ir bendruomenių, partnerių atstovai, kultūros ir meno srities ekspertai, mėgėjų meno kolektyvų nariai);</w:t>
      </w:r>
    </w:p>
    <w:p w:rsidR="00944A19" w:rsidRDefault="00944A19" w:rsidP="00531623">
      <w:pPr>
        <w:spacing w:after="0" w:line="240" w:lineRule="auto"/>
        <w:ind w:left="0" w:firstLine="567"/>
        <w:jc w:val="both"/>
        <w:rPr>
          <w:lang w:bidi="hi-IN"/>
        </w:rPr>
      </w:pPr>
      <w:r>
        <w:rPr>
          <w:lang w:bidi="hi-IN"/>
        </w:rPr>
        <w:t>8.2.5.2. rengiant įstaigos strateginį planą įtraukti ne tik darbuotojų kolektyvą, bet ir suinteresuotų šalių atstovus;</w:t>
      </w:r>
    </w:p>
    <w:p w:rsidR="00944A19" w:rsidRDefault="00944A19" w:rsidP="00531623">
      <w:pPr>
        <w:spacing w:after="0" w:line="240" w:lineRule="auto"/>
        <w:ind w:left="0" w:firstLine="567"/>
        <w:jc w:val="both"/>
        <w:rPr>
          <w:lang w:bidi="hi-IN"/>
        </w:rPr>
      </w:pPr>
      <w:r>
        <w:rPr>
          <w:lang w:bidi="hi-IN"/>
        </w:rPr>
        <w:t xml:space="preserve">8.2.5.3. atlikti Prienų miesto ir aptarnaujamų Išlaužo, Pakuonio, </w:t>
      </w:r>
      <w:proofErr w:type="spellStart"/>
      <w:r>
        <w:rPr>
          <w:lang w:bidi="hi-IN"/>
        </w:rPr>
        <w:t>Ašmintos</w:t>
      </w:r>
      <w:proofErr w:type="spellEnd"/>
      <w:r>
        <w:rPr>
          <w:lang w:bidi="hi-IN"/>
        </w:rPr>
        <w:t xml:space="preserve">, Naujosios Ūtos, </w:t>
      </w:r>
      <w:proofErr w:type="spellStart"/>
      <w:r>
        <w:rPr>
          <w:lang w:bidi="hi-IN"/>
        </w:rPr>
        <w:t>Šilavoto</w:t>
      </w:r>
      <w:proofErr w:type="spellEnd"/>
      <w:r>
        <w:rPr>
          <w:lang w:bidi="hi-IN"/>
        </w:rPr>
        <w:t xml:space="preserve"> kultūrinių zonų gyventojų kultūrinių poreikių tyrimą;</w:t>
      </w:r>
    </w:p>
    <w:p w:rsidR="00944A19" w:rsidRDefault="00944A19" w:rsidP="00A311AA">
      <w:pPr>
        <w:spacing w:after="0" w:line="240" w:lineRule="auto"/>
        <w:ind w:left="0" w:firstLine="567"/>
        <w:jc w:val="both"/>
        <w:rPr>
          <w:lang w:bidi="hi-IN"/>
        </w:rPr>
      </w:pPr>
      <w:r>
        <w:rPr>
          <w:lang w:bidi="hi-IN"/>
        </w:rPr>
        <w:t>8.2.6. Atlikti Prienų kultūros ir laisvalaikio centro darbuotojų atestaciją;</w:t>
      </w:r>
    </w:p>
    <w:p w:rsidR="00944A19" w:rsidRDefault="00944A19" w:rsidP="00531623">
      <w:pPr>
        <w:tabs>
          <w:tab w:val="left" w:pos="993"/>
        </w:tabs>
        <w:spacing w:after="0" w:line="240" w:lineRule="auto"/>
        <w:ind w:left="0" w:firstLine="567"/>
        <w:jc w:val="both"/>
      </w:pPr>
      <w:r>
        <w:rPr>
          <w:lang w:bidi="hi-IN"/>
        </w:rPr>
        <w:t>8.2.7.</w:t>
      </w:r>
      <w:r>
        <w:t xml:space="preserve"> Atsakingai dalyvauti priimant sprendimus susijusius su Prienų kultūros ir laisvalaikio centro renovacija (</w:t>
      </w:r>
      <w:r w:rsidRPr="00BF55CE">
        <w:t>didžiosios salės renovacija</w:t>
      </w:r>
      <w:r>
        <w:t>, salės kėdžių</w:t>
      </w:r>
      <w:r w:rsidRPr="00BF55CE">
        <w:t xml:space="preserve">, </w:t>
      </w:r>
      <w:r>
        <w:t>įgarsinimo, apšvietimo, scenos įrangos pakeitimu);</w:t>
      </w:r>
    </w:p>
    <w:p w:rsidR="00944A19" w:rsidRDefault="00944A19" w:rsidP="00905553">
      <w:pPr>
        <w:spacing w:after="0" w:line="240" w:lineRule="auto"/>
        <w:ind w:left="0" w:firstLine="567"/>
        <w:jc w:val="both"/>
      </w:pPr>
      <w:r>
        <w:t xml:space="preserve">8.2.8. Atsižvelgiant į biudžeto galimybes, gerinti laisvalaikio salių materialinę padėtį. </w:t>
      </w:r>
    </w:p>
    <w:p w:rsidR="00944A19" w:rsidRDefault="00944A19" w:rsidP="00905553">
      <w:pPr>
        <w:spacing w:after="0" w:line="240" w:lineRule="auto"/>
        <w:ind w:left="0" w:firstLine="567"/>
        <w:jc w:val="both"/>
      </w:pPr>
    </w:p>
    <w:p w:rsidR="00944A19" w:rsidRDefault="00944A19" w:rsidP="00905553">
      <w:pPr>
        <w:spacing w:after="0" w:line="240" w:lineRule="auto"/>
        <w:ind w:left="0" w:firstLine="567"/>
        <w:jc w:val="both"/>
      </w:pPr>
    </w:p>
    <w:p w:rsidR="00FB7099" w:rsidRDefault="00FB7099" w:rsidP="00FB7099">
      <w:pPr>
        <w:jc w:val="center"/>
      </w:pPr>
      <w:r>
        <w:t>________________________</w:t>
      </w:r>
    </w:p>
    <w:p w:rsidR="00944A19" w:rsidRDefault="00944A19" w:rsidP="00FB7099">
      <w:pPr>
        <w:spacing w:after="0" w:line="240" w:lineRule="auto"/>
        <w:ind w:left="0"/>
        <w:jc w:val="center"/>
      </w:pPr>
    </w:p>
    <w:sectPr w:rsidR="00944A19" w:rsidSect="00681D91">
      <w:headerReference w:type="default" r:id="rId19"/>
      <w:footerReference w:type="even" r:id="rId20"/>
      <w:footerReference w:type="default" r:id="rId21"/>
      <w:pgSz w:w="11906" w:h="16838"/>
      <w:pgMar w:top="85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4B0" w:rsidRDefault="001304B0" w:rsidP="007461FF">
      <w:r>
        <w:separator/>
      </w:r>
    </w:p>
  </w:endnote>
  <w:endnote w:type="continuationSeparator" w:id="0">
    <w:p w:rsidR="001304B0" w:rsidRDefault="001304B0" w:rsidP="00746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19" w:rsidRDefault="001E0F79" w:rsidP="007461FF">
    <w:pPr>
      <w:pStyle w:val="Footer"/>
      <w:rPr>
        <w:rStyle w:val="PageNumber"/>
      </w:rPr>
    </w:pPr>
    <w:r>
      <w:rPr>
        <w:rStyle w:val="PageNumber"/>
      </w:rPr>
      <w:fldChar w:fldCharType="begin"/>
    </w:r>
    <w:r w:rsidR="00944A19">
      <w:rPr>
        <w:rStyle w:val="PageNumber"/>
      </w:rPr>
      <w:instrText xml:space="preserve">PAGE  </w:instrText>
    </w:r>
    <w:r>
      <w:rPr>
        <w:rStyle w:val="PageNumber"/>
      </w:rPr>
      <w:fldChar w:fldCharType="end"/>
    </w:r>
  </w:p>
  <w:p w:rsidR="00944A19" w:rsidRDefault="00944A19" w:rsidP="00746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19" w:rsidRDefault="00944A19" w:rsidP="00D36141">
    <w:pPr>
      <w:pStyle w:val="Footer"/>
      <w:jc w:val="center"/>
      <w:rPr>
        <w:rStyle w:val="PageNumber"/>
      </w:rPr>
    </w:pPr>
  </w:p>
  <w:p w:rsidR="00944A19" w:rsidRDefault="00944A19" w:rsidP="007461FF">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4B0" w:rsidRDefault="001304B0" w:rsidP="007461FF">
      <w:r>
        <w:separator/>
      </w:r>
    </w:p>
  </w:footnote>
  <w:footnote w:type="continuationSeparator" w:id="0">
    <w:p w:rsidR="001304B0" w:rsidRDefault="001304B0" w:rsidP="00746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19" w:rsidRDefault="001E0F79">
    <w:pPr>
      <w:pStyle w:val="Header"/>
      <w:jc w:val="center"/>
    </w:pPr>
    <w:fldSimple w:instr=" PAGE   \* MERGEFORMAT ">
      <w:r w:rsidR="00FB7099">
        <w:rPr>
          <w:noProof/>
        </w:rPr>
        <w:t>18</w:t>
      </w:r>
    </w:fldSimple>
  </w:p>
  <w:p w:rsidR="00944A19" w:rsidRDefault="00944A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87EA1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79C4E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5428C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07B1F88"/>
    <w:multiLevelType w:val="hybridMultilevel"/>
    <w:tmpl w:val="A5A4F040"/>
    <w:lvl w:ilvl="0" w:tplc="EAB269D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0A8496B"/>
    <w:multiLevelType w:val="hybridMultilevel"/>
    <w:tmpl w:val="17DE01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0BC076D2"/>
    <w:multiLevelType w:val="multilevel"/>
    <w:tmpl w:val="4E209D2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199537E"/>
    <w:multiLevelType w:val="hybridMultilevel"/>
    <w:tmpl w:val="88326B18"/>
    <w:lvl w:ilvl="0" w:tplc="84EAA4F0">
      <w:start w:val="2002"/>
      <w:numFmt w:val="bullet"/>
      <w:lvlText w:val="-"/>
      <w:lvlJc w:val="left"/>
      <w:pPr>
        <w:ind w:left="1429" w:hanging="360"/>
      </w:pPr>
      <w:rPr>
        <w:rFonts w:ascii="Times New Roman" w:hAnsi="Times New Roman"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157852A1"/>
    <w:multiLevelType w:val="hybridMultilevel"/>
    <w:tmpl w:val="B36265A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17623D56"/>
    <w:multiLevelType w:val="hybridMultilevel"/>
    <w:tmpl w:val="B27E044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1C900417"/>
    <w:multiLevelType w:val="hybridMultilevel"/>
    <w:tmpl w:val="7ED67A80"/>
    <w:lvl w:ilvl="0" w:tplc="148A306E">
      <w:start w:val="1"/>
      <w:numFmt w:val="decimal"/>
      <w:lvlText w:val="%1."/>
      <w:lvlJc w:val="left"/>
      <w:pPr>
        <w:ind w:left="578" w:hanging="360"/>
      </w:pPr>
      <w:rPr>
        <w:rFonts w:cs="Times New Roman"/>
        <w:sz w:val="20"/>
        <w:szCs w:val="20"/>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17">
    <w:nsid w:val="1FF06E8E"/>
    <w:multiLevelType w:val="hybridMultilevel"/>
    <w:tmpl w:val="EA7E7DDE"/>
    <w:lvl w:ilvl="0" w:tplc="7B2CC1F8">
      <w:start w:val="1"/>
      <w:numFmt w:val="decimal"/>
      <w:lvlText w:val="%1."/>
      <w:lvlJc w:val="left"/>
      <w:pPr>
        <w:ind w:left="393" w:hanging="360"/>
      </w:pPr>
      <w:rPr>
        <w:rFonts w:cs="Times New Roman" w:hint="default"/>
        <w:b/>
      </w:rPr>
    </w:lvl>
    <w:lvl w:ilvl="1" w:tplc="04270019" w:tentative="1">
      <w:start w:val="1"/>
      <w:numFmt w:val="lowerLetter"/>
      <w:lvlText w:val="%2."/>
      <w:lvlJc w:val="left"/>
      <w:pPr>
        <w:ind w:left="1113" w:hanging="360"/>
      </w:pPr>
      <w:rPr>
        <w:rFonts w:cs="Times New Roman"/>
      </w:rPr>
    </w:lvl>
    <w:lvl w:ilvl="2" w:tplc="0427001B" w:tentative="1">
      <w:start w:val="1"/>
      <w:numFmt w:val="lowerRoman"/>
      <w:lvlText w:val="%3."/>
      <w:lvlJc w:val="right"/>
      <w:pPr>
        <w:ind w:left="1833" w:hanging="180"/>
      </w:pPr>
      <w:rPr>
        <w:rFonts w:cs="Times New Roman"/>
      </w:rPr>
    </w:lvl>
    <w:lvl w:ilvl="3" w:tplc="0427000F" w:tentative="1">
      <w:start w:val="1"/>
      <w:numFmt w:val="decimal"/>
      <w:lvlText w:val="%4."/>
      <w:lvlJc w:val="left"/>
      <w:pPr>
        <w:ind w:left="2553" w:hanging="360"/>
      </w:pPr>
      <w:rPr>
        <w:rFonts w:cs="Times New Roman"/>
      </w:rPr>
    </w:lvl>
    <w:lvl w:ilvl="4" w:tplc="04270019" w:tentative="1">
      <w:start w:val="1"/>
      <w:numFmt w:val="lowerLetter"/>
      <w:lvlText w:val="%5."/>
      <w:lvlJc w:val="left"/>
      <w:pPr>
        <w:ind w:left="3273" w:hanging="360"/>
      </w:pPr>
      <w:rPr>
        <w:rFonts w:cs="Times New Roman"/>
      </w:rPr>
    </w:lvl>
    <w:lvl w:ilvl="5" w:tplc="0427001B" w:tentative="1">
      <w:start w:val="1"/>
      <w:numFmt w:val="lowerRoman"/>
      <w:lvlText w:val="%6."/>
      <w:lvlJc w:val="right"/>
      <w:pPr>
        <w:ind w:left="3993" w:hanging="180"/>
      </w:pPr>
      <w:rPr>
        <w:rFonts w:cs="Times New Roman"/>
      </w:rPr>
    </w:lvl>
    <w:lvl w:ilvl="6" w:tplc="0427000F" w:tentative="1">
      <w:start w:val="1"/>
      <w:numFmt w:val="decimal"/>
      <w:lvlText w:val="%7."/>
      <w:lvlJc w:val="left"/>
      <w:pPr>
        <w:ind w:left="4713" w:hanging="360"/>
      </w:pPr>
      <w:rPr>
        <w:rFonts w:cs="Times New Roman"/>
      </w:rPr>
    </w:lvl>
    <w:lvl w:ilvl="7" w:tplc="04270019" w:tentative="1">
      <w:start w:val="1"/>
      <w:numFmt w:val="lowerLetter"/>
      <w:lvlText w:val="%8."/>
      <w:lvlJc w:val="left"/>
      <w:pPr>
        <w:ind w:left="5433" w:hanging="360"/>
      </w:pPr>
      <w:rPr>
        <w:rFonts w:cs="Times New Roman"/>
      </w:rPr>
    </w:lvl>
    <w:lvl w:ilvl="8" w:tplc="0427001B" w:tentative="1">
      <w:start w:val="1"/>
      <w:numFmt w:val="lowerRoman"/>
      <w:lvlText w:val="%9."/>
      <w:lvlJc w:val="right"/>
      <w:pPr>
        <w:ind w:left="6153" w:hanging="180"/>
      </w:pPr>
      <w:rPr>
        <w:rFonts w:cs="Times New Roman"/>
      </w:rPr>
    </w:lvl>
  </w:abstractNum>
  <w:abstractNum w:abstractNumId="18">
    <w:nsid w:val="20C4279C"/>
    <w:multiLevelType w:val="hybridMultilevel"/>
    <w:tmpl w:val="A0C66E28"/>
    <w:lvl w:ilvl="0" w:tplc="EA382F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72C0B6C"/>
    <w:multiLevelType w:val="multilevel"/>
    <w:tmpl w:val="37C00B72"/>
    <w:lvl w:ilvl="0">
      <w:start w:val="1"/>
      <w:numFmt w:val="decimal"/>
      <w:lvlText w:val="%1."/>
      <w:lvlJc w:val="left"/>
      <w:pPr>
        <w:ind w:left="218" w:hanging="360"/>
      </w:pPr>
      <w:rPr>
        <w:rFonts w:cs="Times New Roman" w:hint="default"/>
        <w:b/>
        <w:i w:val="0"/>
      </w:rPr>
    </w:lvl>
    <w:lvl w:ilvl="1">
      <w:start w:val="1"/>
      <w:numFmt w:val="decimal"/>
      <w:isLgl/>
      <w:lvlText w:val="%1.%2."/>
      <w:lvlJc w:val="left"/>
      <w:pPr>
        <w:ind w:left="278" w:hanging="420"/>
      </w:pPr>
      <w:rPr>
        <w:rFonts w:cs="Times New Roman" w:hint="default"/>
        <w:b/>
        <w:i w:val="0"/>
      </w:rPr>
    </w:lvl>
    <w:lvl w:ilvl="2">
      <w:start w:val="1"/>
      <w:numFmt w:val="decimal"/>
      <w:isLgl/>
      <w:lvlText w:val="%1.%2.%3."/>
      <w:lvlJc w:val="left"/>
      <w:pPr>
        <w:ind w:left="578" w:hanging="720"/>
      </w:pPr>
      <w:rPr>
        <w:rFonts w:cs="Times New Roman" w:hint="default"/>
      </w:rPr>
    </w:lvl>
    <w:lvl w:ilvl="3">
      <w:start w:val="1"/>
      <w:numFmt w:val="decimal"/>
      <w:isLgl/>
      <w:lvlText w:val="%1.%2.%3.%4."/>
      <w:lvlJc w:val="left"/>
      <w:pPr>
        <w:ind w:left="578" w:hanging="720"/>
      </w:pPr>
      <w:rPr>
        <w:rFonts w:cs="Times New Roman" w:hint="default"/>
      </w:rPr>
    </w:lvl>
    <w:lvl w:ilvl="4">
      <w:start w:val="1"/>
      <w:numFmt w:val="decimal"/>
      <w:isLgl/>
      <w:lvlText w:val="%1.%2.%3.%4.%5."/>
      <w:lvlJc w:val="left"/>
      <w:pPr>
        <w:ind w:left="938" w:hanging="1080"/>
      </w:pPr>
      <w:rPr>
        <w:rFonts w:cs="Times New Roman" w:hint="default"/>
      </w:rPr>
    </w:lvl>
    <w:lvl w:ilvl="5">
      <w:start w:val="1"/>
      <w:numFmt w:val="decimal"/>
      <w:isLgl/>
      <w:lvlText w:val="%1.%2.%3.%4.%5.%6."/>
      <w:lvlJc w:val="left"/>
      <w:pPr>
        <w:ind w:left="938" w:hanging="1080"/>
      </w:pPr>
      <w:rPr>
        <w:rFonts w:cs="Times New Roman" w:hint="default"/>
      </w:rPr>
    </w:lvl>
    <w:lvl w:ilvl="6">
      <w:start w:val="1"/>
      <w:numFmt w:val="decimal"/>
      <w:isLgl/>
      <w:lvlText w:val="%1.%2.%3.%4.%5.%6.%7."/>
      <w:lvlJc w:val="left"/>
      <w:pPr>
        <w:ind w:left="1298" w:hanging="1440"/>
      </w:pPr>
      <w:rPr>
        <w:rFonts w:cs="Times New Roman" w:hint="default"/>
      </w:rPr>
    </w:lvl>
    <w:lvl w:ilvl="7">
      <w:start w:val="1"/>
      <w:numFmt w:val="decimal"/>
      <w:isLgl/>
      <w:lvlText w:val="%1.%2.%3.%4.%5.%6.%7.%8."/>
      <w:lvlJc w:val="left"/>
      <w:pPr>
        <w:ind w:left="1298" w:hanging="1440"/>
      </w:pPr>
      <w:rPr>
        <w:rFonts w:cs="Times New Roman" w:hint="default"/>
      </w:rPr>
    </w:lvl>
    <w:lvl w:ilvl="8">
      <w:start w:val="1"/>
      <w:numFmt w:val="decimal"/>
      <w:isLgl/>
      <w:lvlText w:val="%1.%2.%3.%4.%5.%6.%7.%8.%9."/>
      <w:lvlJc w:val="left"/>
      <w:pPr>
        <w:ind w:left="1658" w:hanging="1800"/>
      </w:pPr>
      <w:rPr>
        <w:rFonts w:cs="Times New Roman" w:hint="default"/>
      </w:rPr>
    </w:lvl>
  </w:abstractNum>
  <w:abstractNum w:abstractNumId="20">
    <w:nsid w:val="2BE10C19"/>
    <w:multiLevelType w:val="hybridMultilevel"/>
    <w:tmpl w:val="B0506A90"/>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2C394446"/>
    <w:multiLevelType w:val="hybridMultilevel"/>
    <w:tmpl w:val="B36265A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C4C7C4F"/>
    <w:multiLevelType w:val="hybridMultilevel"/>
    <w:tmpl w:val="22F0D9CE"/>
    <w:lvl w:ilvl="0" w:tplc="7AC2FE0E">
      <w:start w:val="7"/>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3">
    <w:nsid w:val="3D6D4891"/>
    <w:multiLevelType w:val="multilevel"/>
    <w:tmpl w:val="67B03A72"/>
    <w:lvl w:ilvl="0">
      <w:start w:val="1"/>
      <w:numFmt w:val="decimal"/>
      <w:lvlText w:val="%1."/>
      <w:lvlJc w:val="left"/>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24">
    <w:nsid w:val="405D6843"/>
    <w:multiLevelType w:val="hybridMultilevel"/>
    <w:tmpl w:val="001A503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3EF66AB"/>
    <w:multiLevelType w:val="hybridMultilevel"/>
    <w:tmpl w:val="D3F86484"/>
    <w:lvl w:ilvl="0" w:tplc="84EAA4F0">
      <w:start w:val="2002"/>
      <w:numFmt w:val="bullet"/>
      <w:lvlText w:val="-"/>
      <w:lvlJc w:val="left"/>
      <w:pPr>
        <w:ind w:left="1287" w:hanging="360"/>
      </w:pPr>
      <w:rPr>
        <w:rFonts w:ascii="Times New Roman" w:hAnsi="Times New Roman" w:hint="default"/>
        <w:color w:val="auto"/>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4B9D0C53"/>
    <w:multiLevelType w:val="hybridMultilevel"/>
    <w:tmpl w:val="F02C7F0E"/>
    <w:lvl w:ilvl="0" w:tplc="38C069E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7">
    <w:nsid w:val="4C730F2E"/>
    <w:multiLevelType w:val="hybridMultilevel"/>
    <w:tmpl w:val="BFB07718"/>
    <w:lvl w:ilvl="0" w:tplc="70B0A51C">
      <w:start w:val="1"/>
      <w:numFmt w:val="upperRoman"/>
      <w:lvlText w:val="%1-"/>
      <w:lvlJc w:val="left"/>
      <w:pPr>
        <w:ind w:left="1587" w:hanging="720"/>
      </w:pPr>
      <w:rPr>
        <w:rFonts w:cs="Times New Roman" w:hint="default"/>
        <w:b/>
      </w:rPr>
    </w:lvl>
    <w:lvl w:ilvl="1" w:tplc="04090019" w:tentative="1">
      <w:start w:val="1"/>
      <w:numFmt w:val="lowerLetter"/>
      <w:lvlText w:val="%2."/>
      <w:lvlJc w:val="left"/>
      <w:pPr>
        <w:ind w:left="1947" w:hanging="360"/>
      </w:pPr>
      <w:rPr>
        <w:rFonts w:cs="Times New Roman"/>
      </w:rPr>
    </w:lvl>
    <w:lvl w:ilvl="2" w:tplc="0409001B" w:tentative="1">
      <w:start w:val="1"/>
      <w:numFmt w:val="lowerRoman"/>
      <w:lvlText w:val="%3."/>
      <w:lvlJc w:val="right"/>
      <w:pPr>
        <w:ind w:left="2667" w:hanging="180"/>
      </w:pPr>
      <w:rPr>
        <w:rFonts w:cs="Times New Roman"/>
      </w:rPr>
    </w:lvl>
    <w:lvl w:ilvl="3" w:tplc="0409000F" w:tentative="1">
      <w:start w:val="1"/>
      <w:numFmt w:val="decimal"/>
      <w:lvlText w:val="%4."/>
      <w:lvlJc w:val="left"/>
      <w:pPr>
        <w:ind w:left="3387" w:hanging="360"/>
      </w:pPr>
      <w:rPr>
        <w:rFonts w:cs="Times New Roman"/>
      </w:rPr>
    </w:lvl>
    <w:lvl w:ilvl="4" w:tplc="04090019" w:tentative="1">
      <w:start w:val="1"/>
      <w:numFmt w:val="lowerLetter"/>
      <w:lvlText w:val="%5."/>
      <w:lvlJc w:val="left"/>
      <w:pPr>
        <w:ind w:left="4107" w:hanging="360"/>
      </w:pPr>
      <w:rPr>
        <w:rFonts w:cs="Times New Roman"/>
      </w:rPr>
    </w:lvl>
    <w:lvl w:ilvl="5" w:tplc="0409001B" w:tentative="1">
      <w:start w:val="1"/>
      <w:numFmt w:val="lowerRoman"/>
      <w:lvlText w:val="%6."/>
      <w:lvlJc w:val="right"/>
      <w:pPr>
        <w:ind w:left="4827" w:hanging="180"/>
      </w:pPr>
      <w:rPr>
        <w:rFonts w:cs="Times New Roman"/>
      </w:rPr>
    </w:lvl>
    <w:lvl w:ilvl="6" w:tplc="0409000F" w:tentative="1">
      <w:start w:val="1"/>
      <w:numFmt w:val="decimal"/>
      <w:lvlText w:val="%7."/>
      <w:lvlJc w:val="left"/>
      <w:pPr>
        <w:ind w:left="5547" w:hanging="360"/>
      </w:pPr>
      <w:rPr>
        <w:rFonts w:cs="Times New Roman"/>
      </w:rPr>
    </w:lvl>
    <w:lvl w:ilvl="7" w:tplc="04090019" w:tentative="1">
      <w:start w:val="1"/>
      <w:numFmt w:val="lowerLetter"/>
      <w:lvlText w:val="%8."/>
      <w:lvlJc w:val="left"/>
      <w:pPr>
        <w:ind w:left="6267" w:hanging="360"/>
      </w:pPr>
      <w:rPr>
        <w:rFonts w:cs="Times New Roman"/>
      </w:rPr>
    </w:lvl>
    <w:lvl w:ilvl="8" w:tplc="0409001B" w:tentative="1">
      <w:start w:val="1"/>
      <w:numFmt w:val="lowerRoman"/>
      <w:lvlText w:val="%9."/>
      <w:lvlJc w:val="right"/>
      <w:pPr>
        <w:ind w:left="6987" w:hanging="180"/>
      </w:pPr>
      <w:rPr>
        <w:rFonts w:cs="Times New Roman"/>
      </w:rPr>
    </w:lvl>
  </w:abstractNum>
  <w:abstractNum w:abstractNumId="28">
    <w:nsid w:val="56E964C0"/>
    <w:multiLevelType w:val="multilevel"/>
    <w:tmpl w:val="67B03A72"/>
    <w:lvl w:ilvl="0">
      <w:start w:val="1"/>
      <w:numFmt w:val="decimal"/>
      <w:lvlText w:val="%1."/>
      <w:lvlJc w:val="left"/>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29">
    <w:nsid w:val="5BAC1750"/>
    <w:multiLevelType w:val="hybridMultilevel"/>
    <w:tmpl w:val="24567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761F3"/>
    <w:multiLevelType w:val="hybridMultilevel"/>
    <w:tmpl w:val="E5EC161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6B3F2890"/>
    <w:multiLevelType w:val="hybridMultilevel"/>
    <w:tmpl w:val="CF00E750"/>
    <w:lvl w:ilvl="0" w:tplc="A6E0940A">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nsid w:val="6F876BC3"/>
    <w:multiLevelType w:val="hybridMultilevel"/>
    <w:tmpl w:val="C1509968"/>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33">
    <w:nsid w:val="757F691E"/>
    <w:multiLevelType w:val="hybridMultilevel"/>
    <w:tmpl w:val="BAEEE4C6"/>
    <w:lvl w:ilvl="0" w:tplc="236C35C2">
      <w:start w:val="2"/>
      <w:numFmt w:val="bullet"/>
      <w:lvlText w:val="-"/>
      <w:lvlJc w:val="left"/>
      <w:pPr>
        <w:ind w:left="677" w:hanging="360"/>
      </w:pPr>
      <w:rPr>
        <w:rFonts w:ascii="Times New Roman" w:eastAsia="Times New Roman" w:hAnsi="Times New Roman" w:hint="default"/>
      </w:rPr>
    </w:lvl>
    <w:lvl w:ilvl="1" w:tplc="04270003" w:tentative="1">
      <w:start w:val="1"/>
      <w:numFmt w:val="bullet"/>
      <w:lvlText w:val="o"/>
      <w:lvlJc w:val="left"/>
      <w:pPr>
        <w:ind w:left="1397" w:hanging="360"/>
      </w:pPr>
      <w:rPr>
        <w:rFonts w:ascii="Courier New" w:hAnsi="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34">
    <w:nsid w:val="76FF6FFA"/>
    <w:multiLevelType w:val="hybridMultilevel"/>
    <w:tmpl w:val="6DFAA39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7985345D"/>
    <w:multiLevelType w:val="hybridMultilevel"/>
    <w:tmpl w:val="794A8DD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nsid w:val="79904D64"/>
    <w:multiLevelType w:val="hybridMultilevel"/>
    <w:tmpl w:val="81588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28"/>
  </w:num>
  <w:num w:numId="15">
    <w:abstractNumId w:val="36"/>
  </w:num>
  <w:num w:numId="16">
    <w:abstractNumId w:val="27"/>
  </w:num>
  <w:num w:numId="17">
    <w:abstractNumId w:val="29"/>
  </w:num>
  <w:num w:numId="18">
    <w:abstractNumId w:val="32"/>
  </w:num>
  <w:num w:numId="19">
    <w:abstractNumId w:val="31"/>
  </w:num>
  <w:num w:numId="20">
    <w:abstractNumId w:val="25"/>
  </w:num>
  <w:num w:numId="21">
    <w:abstractNumId w:val="13"/>
  </w:num>
  <w:num w:numId="22">
    <w:abstractNumId w:val="20"/>
  </w:num>
  <w:num w:numId="23">
    <w:abstractNumId w:val="16"/>
  </w:num>
  <w:num w:numId="24">
    <w:abstractNumId w:val="22"/>
  </w:num>
  <w:num w:numId="25">
    <w:abstractNumId w:val="11"/>
  </w:num>
  <w:num w:numId="26">
    <w:abstractNumId w:val="24"/>
  </w:num>
  <w:num w:numId="27">
    <w:abstractNumId w:val="12"/>
  </w:num>
  <w:num w:numId="28">
    <w:abstractNumId w:val="10"/>
  </w:num>
  <w:num w:numId="29">
    <w:abstractNumId w:val="18"/>
  </w:num>
  <w:num w:numId="30">
    <w:abstractNumId w:val="33"/>
  </w:num>
  <w:num w:numId="31">
    <w:abstractNumId w:val="15"/>
  </w:num>
  <w:num w:numId="32">
    <w:abstractNumId w:val="26"/>
  </w:num>
  <w:num w:numId="33">
    <w:abstractNumId w:val="17"/>
  </w:num>
  <w:num w:numId="34">
    <w:abstractNumId w:val="21"/>
  </w:num>
  <w:num w:numId="35">
    <w:abstractNumId w:val="30"/>
  </w:num>
  <w:num w:numId="36">
    <w:abstractNumId w:val="14"/>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007D2"/>
    <w:rsid w:val="0000630A"/>
    <w:rsid w:val="000168FE"/>
    <w:rsid w:val="0002086F"/>
    <w:rsid w:val="000209F4"/>
    <w:rsid w:val="000221E2"/>
    <w:rsid w:val="000224B8"/>
    <w:rsid w:val="00024D73"/>
    <w:rsid w:val="00025F14"/>
    <w:rsid w:val="00025FE1"/>
    <w:rsid w:val="00027510"/>
    <w:rsid w:val="00027FDA"/>
    <w:rsid w:val="00030F9A"/>
    <w:rsid w:val="00031046"/>
    <w:rsid w:val="0003160B"/>
    <w:rsid w:val="00034A32"/>
    <w:rsid w:val="000371B6"/>
    <w:rsid w:val="00041651"/>
    <w:rsid w:val="000419CF"/>
    <w:rsid w:val="000518A9"/>
    <w:rsid w:val="00053000"/>
    <w:rsid w:val="000557E5"/>
    <w:rsid w:val="0006001D"/>
    <w:rsid w:val="000618B0"/>
    <w:rsid w:val="00063937"/>
    <w:rsid w:val="00064FF5"/>
    <w:rsid w:val="00070D07"/>
    <w:rsid w:val="000731BF"/>
    <w:rsid w:val="00075112"/>
    <w:rsid w:val="00076C52"/>
    <w:rsid w:val="000814D0"/>
    <w:rsid w:val="0008611F"/>
    <w:rsid w:val="000902B3"/>
    <w:rsid w:val="00093620"/>
    <w:rsid w:val="00095556"/>
    <w:rsid w:val="00096F86"/>
    <w:rsid w:val="000972BF"/>
    <w:rsid w:val="000A1EDE"/>
    <w:rsid w:val="000A326D"/>
    <w:rsid w:val="000A5208"/>
    <w:rsid w:val="000A5366"/>
    <w:rsid w:val="000B00E4"/>
    <w:rsid w:val="000B1D4B"/>
    <w:rsid w:val="000B5858"/>
    <w:rsid w:val="000C1FD8"/>
    <w:rsid w:val="000C2555"/>
    <w:rsid w:val="000C2D0B"/>
    <w:rsid w:val="000D308B"/>
    <w:rsid w:val="000D3FBA"/>
    <w:rsid w:val="000D6590"/>
    <w:rsid w:val="000D71A6"/>
    <w:rsid w:val="000E0C90"/>
    <w:rsid w:val="000E2D60"/>
    <w:rsid w:val="000E7824"/>
    <w:rsid w:val="000E79DE"/>
    <w:rsid w:val="000F0883"/>
    <w:rsid w:val="000F4413"/>
    <w:rsid w:val="000F5013"/>
    <w:rsid w:val="000F50E3"/>
    <w:rsid w:val="000F5B25"/>
    <w:rsid w:val="001043C5"/>
    <w:rsid w:val="00104417"/>
    <w:rsid w:val="00104524"/>
    <w:rsid w:val="001057B6"/>
    <w:rsid w:val="0011244C"/>
    <w:rsid w:val="00113542"/>
    <w:rsid w:val="0012071F"/>
    <w:rsid w:val="00120E0D"/>
    <w:rsid w:val="00121373"/>
    <w:rsid w:val="00124F1F"/>
    <w:rsid w:val="001300E9"/>
    <w:rsid w:val="001304B0"/>
    <w:rsid w:val="00132BAE"/>
    <w:rsid w:val="00134A56"/>
    <w:rsid w:val="001410B6"/>
    <w:rsid w:val="001413B6"/>
    <w:rsid w:val="001415AF"/>
    <w:rsid w:val="00146EF1"/>
    <w:rsid w:val="00150176"/>
    <w:rsid w:val="00150640"/>
    <w:rsid w:val="00151841"/>
    <w:rsid w:val="00160AE8"/>
    <w:rsid w:val="001632AA"/>
    <w:rsid w:val="0016380C"/>
    <w:rsid w:val="0016426C"/>
    <w:rsid w:val="00165351"/>
    <w:rsid w:val="00166687"/>
    <w:rsid w:val="00166DA8"/>
    <w:rsid w:val="00171542"/>
    <w:rsid w:val="001716BE"/>
    <w:rsid w:val="0017598E"/>
    <w:rsid w:val="001763CB"/>
    <w:rsid w:val="00176E4F"/>
    <w:rsid w:val="001771E9"/>
    <w:rsid w:val="001800FF"/>
    <w:rsid w:val="001821CB"/>
    <w:rsid w:val="001846FC"/>
    <w:rsid w:val="00187553"/>
    <w:rsid w:val="00191129"/>
    <w:rsid w:val="0019223F"/>
    <w:rsid w:val="00196027"/>
    <w:rsid w:val="00197B8E"/>
    <w:rsid w:val="001A24D3"/>
    <w:rsid w:val="001A2ECC"/>
    <w:rsid w:val="001A4D09"/>
    <w:rsid w:val="001B3C61"/>
    <w:rsid w:val="001B4497"/>
    <w:rsid w:val="001B59F4"/>
    <w:rsid w:val="001B6690"/>
    <w:rsid w:val="001C1896"/>
    <w:rsid w:val="001C3E51"/>
    <w:rsid w:val="001C6EDD"/>
    <w:rsid w:val="001D67F0"/>
    <w:rsid w:val="001D7070"/>
    <w:rsid w:val="001E0F79"/>
    <w:rsid w:val="001E72E5"/>
    <w:rsid w:val="001F00BE"/>
    <w:rsid w:val="001F1CFB"/>
    <w:rsid w:val="001F1E7C"/>
    <w:rsid w:val="001F1F2D"/>
    <w:rsid w:val="001F21F8"/>
    <w:rsid w:val="001F4415"/>
    <w:rsid w:val="001F5C9D"/>
    <w:rsid w:val="001F6082"/>
    <w:rsid w:val="002032E6"/>
    <w:rsid w:val="002043F9"/>
    <w:rsid w:val="002044F6"/>
    <w:rsid w:val="00206A9A"/>
    <w:rsid w:val="002103E1"/>
    <w:rsid w:val="00213FBD"/>
    <w:rsid w:val="00216249"/>
    <w:rsid w:val="00217D3A"/>
    <w:rsid w:val="002232A6"/>
    <w:rsid w:val="002252E8"/>
    <w:rsid w:val="00225555"/>
    <w:rsid w:val="00227254"/>
    <w:rsid w:val="0023480E"/>
    <w:rsid w:val="00243577"/>
    <w:rsid w:val="00244422"/>
    <w:rsid w:val="00247BBD"/>
    <w:rsid w:val="00251352"/>
    <w:rsid w:val="00252973"/>
    <w:rsid w:val="00254AE6"/>
    <w:rsid w:val="00262007"/>
    <w:rsid w:val="00267B64"/>
    <w:rsid w:val="00274613"/>
    <w:rsid w:val="0027516D"/>
    <w:rsid w:val="002778F1"/>
    <w:rsid w:val="00282C76"/>
    <w:rsid w:val="00284F74"/>
    <w:rsid w:val="00291481"/>
    <w:rsid w:val="00294D1B"/>
    <w:rsid w:val="00295B45"/>
    <w:rsid w:val="002A6ABD"/>
    <w:rsid w:val="002B02A7"/>
    <w:rsid w:val="002B401B"/>
    <w:rsid w:val="002C0491"/>
    <w:rsid w:val="002C27C4"/>
    <w:rsid w:val="002C2C11"/>
    <w:rsid w:val="002D3130"/>
    <w:rsid w:val="002D6AFA"/>
    <w:rsid w:val="002E29DF"/>
    <w:rsid w:val="002E5DCD"/>
    <w:rsid w:val="002F3E25"/>
    <w:rsid w:val="002F45DD"/>
    <w:rsid w:val="002F4B06"/>
    <w:rsid w:val="002F4D53"/>
    <w:rsid w:val="00304DB5"/>
    <w:rsid w:val="0030618A"/>
    <w:rsid w:val="00306275"/>
    <w:rsid w:val="00307A3F"/>
    <w:rsid w:val="00310657"/>
    <w:rsid w:val="00310F2B"/>
    <w:rsid w:val="00320966"/>
    <w:rsid w:val="0033073C"/>
    <w:rsid w:val="00331BAA"/>
    <w:rsid w:val="00331DAA"/>
    <w:rsid w:val="00331FEF"/>
    <w:rsid w:val="0033392C"/>
    <w:rsid w:val="003359EE"/>
    <w:rsid w:val="00337D4A"/>
    <w:rsid w:val="00340096"/>
    <w:rsid w:val="003433A0"/>
    <w:rsid w:val="0034563E"/>
    <w:rsid w:val="0034592F"/>
    <w:rsid w:val="00351205"/>
    <w:rsid w:val="00351C2F"/>
    <w:rsid w:val="0035633E"/>
    <w:rsid w:val="00356783"/>
    <w:rsid w:val="003625A3"/>
    <w:rsid w:val="00364DB1"/>
    <w:rsid w:val="00366336"/>
    <w:rsid w:val="00366E49"/>
    <w:rsid w:val="003732D9"/>
    <w:rsid w:val="003743A5"/>
    <w:rsid w:val="00375B8E"/>
    <w:rsid w:val="00390A73"/>
    <w:rsid w:val="00395E9D"/>
    <w:rsid w:val="003A07AF"/>
    <w:rsid w:val="003A3523"/>
    <w:rsid w:val="003A39F9"/>
    <w:rsid w:val="003A732B"/>
    <w:rsid w:val="003B47C6"/>
    <w:rsid w:val="003C0022"/>
    <w:rsid w:val="003C05FA"/>
    <w:rsid w:val="003C1F3A"/>
    <w:rsid w:val="003C23C1"/>
    <w:rsid w:val="003D4245"/>
    <w:rsid w:val="003E2A48"/>
    <w:rsid w:val="003E4B31"/>
    <w:rsid w:val="003E4FDD"/>
    <w:rsid w:val="003E77AD"/>
    <w:rsid w:val="003E7B0D"/>
    <w:rsid w:val="003F2013"/>
    <w:rsid w:val="003F2846"/>
    <w:rsid w:val="0040079E"/>
    <w:rsid w:val="0040343B"/>
    <w:rsid w:val="00404784"/>
    <w:rsid w:val="00411170"/>
    <w:rsid w:val="00413F4C"/>
    <w:rsid w:val="00417FC1"/>
    <w:rsid w:val="00420827"/>
    <w:rsid w:val="0042505F"/>
    <w:rsid w:val="0043003C"/>
    <w:rsid w:val="004313FF"/>
    <w:rsid w:val="00436649"/>
    <w:rsid w:val="00437B62"/>
    <w:rsid w:val="00440A9C"/>
    <w:rsid w:val="00442712"/>
    <w:rsid w:val="0044283F"/>
    <w:rsid w:val="00447AFA"/>
    <w:rsid w:val="00457848"/>
    <w:rsid w:val="00466171"/>
    <w:rsid w:val="00466AF8"/>
    <w:rsid w:val="00472808"/>
    <w:rsid w:val="004812A7"/>
    <w:rsid w:val="00483FA1"/>
    <w:rsid w:val="00484B27"/>
    <w:rsid w:val="004920CE"/>
    <w:rsid w:val="00495C1A"/>
    <w:rsid w:val="00496A6A"/>
    <w:rsid w:val="004A352D"/>
    <w:rsid w:val="004A3C62"/>
    <w:rsid w:val="004A525E"/>
    <w:rsid w:val="004A6199"/>
    <w:rsid w:val="004B5FE5"/>
    <w:rsid w:val="004B73E7"/>
    <w:rsid w:val="004C08FB"/>
    <w:rsid w:val="004C10DE"/>
    <w:rsid w:val="004C213D"/>
    <w:rsid w:val="004C23AA"/>
    <w:rsid w:val="004C2496"/>
    <w:rsid w:val="004C316C"/>
    <w:rsid w:val="004C36B6"/>
    <w:rsid w:val="004C6A52"/>
    <w:rsid w:val="004C7F98"/>
    <w:rsid w:val="004D4DBD"/>
    <w:rsid w:val="004E3E97"/>
    <w:rsid w:val="004E604B"/>
    <w:rsid w:val="004F3BE9"/>
    <w:rsid w:val="00501375"/>
    <w:rsid w:val="005047D9"/>
    <w:rsid w:val="00511525"/>
    <w:rsid w:val="00511617"/>
    <w:rsid w:val="00511A06"/>
    <w:rsid w:val="00521F35"/>
    <w:rsid w:val="00523C71"/>
    <w:rsid w:val="00524783"/>
    <w:rsid w:val="00527D00"/>
    <w:rsid w:val="00531623"/>
    <w:rsid w:val="00531D2D"/>
    <w:rsid w:val="005339F0"/>
    <w:rsid w:val="00536375"/>
    <w:rsid w:val="0053695A"/>
    <w:rsid w:val="005409FF"/>
    <w:rsid w:val="0054309E"/>
    <w:rsid w:val="0054530F"/>
    <w:rsid w:val="005467D6"/>
    <w:rsid w:val="005501E6"/>
    <w:rsid w:val="00551572"/>
    <w:rsid w:val="0055372C"/>
    <w:rsid w:val="00554A71"/>
    <w:rsid w:val="00556AC3"/>
    <w:rsid w:val="00563DE9"/>
    <w:rsid w:val="00564CA4"/>
    <w:rsid w:val="0056548F"/>
    <w:rsid w:val="00565ADF"/>
    <w:rsid w:val="00565FAD"/>
    <w:rsid w:val="00570C7B"/>
    <w:rsid w:val="00576965"/>
    <w:rsid w:val="00585AF8"/>
    <w:rsid w:val="005901C0"/>
    <w:rsid w:val="00590A7F"/>
    <w:rsid w:val="005915CE"/>
    <w:rsid w:val="00592042"/>
    <w:rsid w:val="00592D5A"/>
    <w:rsid w:val="00592F03"/>
    <w:rsid w:val="00595869"/>
    <w:rsid w:val="005A0129"/>
    <w:rsid w:val="005A1D94"/>
    <w:rsid w:val="005A5181"/>
    <w:rsid w:val="005B2F2D"/>
    <w:rsid w:val="005C31E6"/>
    <w:rsid w:val="005C6747"/>
    <w:rsid w:val="005D0BD6"/>
    <w:rsid w:val="005D2AD8"/>
    <w:rsid w:val="005D34EB"/>
    <w:rsid w:val="005F1AA6"/>
    <w:rsid w:val="005F6A7E"/>
    <w:rsid w:val="005F7F78"/>
    <w:rsid w:val="006014CC"/>
    <w:rsid w:val="00601DAA"/>
    <w:rsid w:val="00605C92"/>
    <w:rsid w:val="0060723F"/>
    <w:rsid w:val="0061051D"/>
    <w:rsid w:val="006122A3"/>
    <w:rsid w:val="00615EC1"/>
    <w:rsid w:val="00623DE4"/>
    <w:rsid w:val="00626BF8"/>
    <w:rsid w:val="00627129"/>
    <w:rsid w:val="0063003B"/>
    <w:rsid w:val="006309F9"/>
    <w:rsid w:val="006341B6"/>
    <w:rsid w:val="00635473"/>
    <w:rsid w:val="00635A76"/>
    <w:rsid w:val="00636FA5"/>
    <w:rsid w:val="00637464"/>
    <w:rsid w:val="00637E76"/>
    <w:rsid w:val="00641D7B"/>
    <w:rsid w:val="00645365"/>
    <w:rsid w:val="00651D7B"/>
    <w:rsid w:val="00652228"/>
    <w:rsid w:val="00654A07"/>
    <w:rsid w:val="00660BC2"/>
    <w:rsid w:val="0066102B"/>
    <w:rsid w:val="006625B0"/>
    <w:rsid w:val="00663F00"/>
    <w:rsid w:val="00665F14"/>
    <w:rsid w:val="006663C2"/>
    <w:rsid w:val="00667FFA"/>
    <w:rsid w:val="00671368"/>
    <w:rsid w:val="00671E3E"/>
    <w:rsid w:val="00675683"/>
    <w:rsid w:val="0067583D"/>
    <w:rsid w:val="00681D91"/>
    <w:rsid w:val="00682497"/>
    <w:rsid w:val="00682737"/>
    <w:rsid w:val="006873B7"/>
    <w:rsid w:val="006878EE"/>
    <w:rsid w:val="00690378"/>
    <w:rsid w:val="0069123D"/>
    <w:rsid w:val="006913E4"/>
    <w:rsid w:val="00693ECD"/>
    <w:rsid w:val="00697963"/>
    <w:rsid w:val="00697F3F"/>
    <w:rsid w:val="006A1B3C"/>
    <w:rsid w:val="006A6845"/>
    <w:rsid w:val="006A7590"/>
    <w:rsid w:val="006A7825"/>
    <w:rsid w:val="006B1029"/>
    <w:rsid w:val="006B2492"/>
    <w:rsid w:val="006B76DA"/>
    <w:rsid w:val="006C3248"/>
    <w:rsid w:val="006D2488"/>
    <w:rsid w:val="006D573C"/>
    <w:rsid w:val="006D7D49"/>
    <w:rsid w:val="006E0F8B"/>
    <w:rsid w:val="006E17A3"/>
    <w:rsid w:val="006E1B15"/>
    <w:rsid w:val="006E2507"/>
    <w:rsid w:val="006E3EDD"/>
    <w:rsid w:val="006E520C"/>
    <w:rsid w:val="006E6F39"/>
    <w:rsid w:val="006F3251"/>
    <w:rsid w:val="006F491A"/>
    <w:rsid w:val="006F56E6"/>
    <w:rsid w:val="006F6320"/>
    <w:rsid w:val="006F702F"/>
    <w:rsid w:val="007026E3"/>
    <w:rsid w:val="00702736"/>
    <w:rsid w:val="00703E9F"/>
    <w:rsid w:val="007053CF"/>
    <w:rsid w:val="00706664"/>
    <w:rsid w:val="0070722B"/>
    <w:rsid w:val="007101E3"/>
    <w:rsid w:val="00710723"/>
    <w:rsid w:val="007107D0"/>
    <w:rsid w:val="007116C1"/>
    <w:rsid w:val="0071600D"/>
    <w:rsid w:val="00721F5E"/>
    <w:rsid w:val="00724C8C"/>
    <w:rsid w:val="00730574"/>
    <w:rsid w:val="00730B05"/>
    <w:rsid w:val="00730F01"/>
    <w:rsid w:val="007405DC"/>
    <w:rsid w:val="00743B1C"/>
    <w:rsid w:val="007461FF"/>
    <w:rsid w:val="00746886"/>
    <w:rsid w:val="007469A5"/>
    <w:rsid w:val="00746C4A"/>
    <w:rsid w:val="00752CD0"/>
    <w:rsid w:val="007552C0"/>
    <w:rsid w:val="0075617F"/>
    <w:rsid w:val="00762A41"/>
    <w:rsid w:val="0077061E"/>
    <w:rsid w:val="007717AE"/>
    <w:rsid w:val="00774E91"/>
    <w:rsid w:val="00781AD5"/>
    <w:rsid w:val="00785EC0"/>
    <w:rsid w:val="00786CCA"/>
    <w:rsid w:val="007922D6"/>
    <w:rsid w:val="007A2245"/>
    <w:rsid w:val="007B04AE"/>
    <w:rsid w:val="007B0F27"/>
    <w:rsid w:val="007B1BC9"/>
    <w:rsid w:val="007B351F"/>
    <w:rsid w:val="007B3DF9"/>
    <w:rsid w:val="007B4768"/>
    <w:rsid w:val="007C4F74"/>
    <w:rsid w:val="007C7435"/>
    <w:rsid w:val="007C79FD"/>
    <w:rsid w:val="007D452D"/>
    <w:rsid w:val="007D5946"/>
    <w:rsid w:val="007D664E"/>
    <w:rsid w:val="007D7C40"/>
    <w:rsid w:val="007E0963"/>
    <w:rsid w:val="007E0EFD"/>
    <w:rsid w:val="007E243A"/>
    <w:rsid w:val="007E51EA"/>
    <w:rsid w:val="007F08A7"/>
    <w:rsid w:val="007F0B02"/>
    <w:rsid w:val="007F2423"/>
    <w:rsid w:val="007F2E73"/>
    <w:rsid w:val="007F391E"/>
    <w:rsid w:val="007F4BC5"/>
    <w:rsid w:val="007F6887"/>
    <w:rsid w:val="007F68F2"/>
    <w:rsid w:val="008007C1"/>
    <w:rsid w:val="00801C33"/>
    <w:rsid w:val="008064E6"/>
    <w:rsid w:val="008142DE"/>
    <w:rsid w:val="00814475"/>
    <w:rsid w:val="00815719"/>
    <w:rsid w:val="00831D31"/>
    <w:rsid w:val="00840B7E"/>
    <w:rsid w:val="00845C74"/>
    <w:rsid w:val="008464B9"/>
    <w:rsid w:val="00846CC1"/>
    <w:rsid w:val="0085246A"/>
    <w:rsid w:val="00860458"/>
    <w:rsid w:val="008627BD"/>
    <w:rsid w:val="00867B65"/>
    <w:rsid w:val="00875F9B"/>
    <w:rsid w:val="0087632A"/>
    <w:rsid w:val="00880ABA"/>
    <w:rsid w:val="00882646"/>
    <w:rsid w:val="00883E70"/>
    <w:rsid w:val="00884798"/>
    <w:rsid w:val="008855F5"/>
    <w:rsid w:val="00886FAA"/>
    <w:rsid w:val="008911D5"/>
    <w:rsid w:val="00893153"/>
    <w:rsid w:val="00893B2D"/>
    <w:rsid w:val="00894004"/>
    <w:rsid w:val="00895DC3"/>
    <w:rsid w:val="00896BC6"/>
    <w:rsid w:val="00897C2B"/>
    <w:rsid w:val="008A069C"/>
    <w:rsid w:val="008A07BC"/>
    <w:rsid w:val="008A092E"/>
    <w:rsid w:val="008A47BA"/>
    <w:rsid w:val="008A624C"/>
    <w:rsid w:val="008B37E5"/>
    <w:rsid w:val="008B3B76"/>
    <w:rsid w:val="008B7161"/>
    <w:rsid w:val="008B72A3"/>
    <w:rsid w:val="008C142E"/>
    <w:rsid w:val="008C3CF1"/>
    <w:rsid w:val="008C69EA"/>
    <w:rsid w:val="008D3065"/>
    <w:rsid w:val="008F1D3B"/>
    <w:rsid w:val="008F756F"/>
    <w:rsid w:val="00900538"/>
    <w:rsid w:val="00900AC6"/>
    <w:rsid w:val="0090167D"/>
    <w:rsid w:val="009024C4"/>
    <w:rsid w:val="00903BCC"/>
    <w:rsid w:val="00905553"/>
    <w:rsid w:val="00906F81"/>
    <w:rsid w:val="009145B6"/>
    <w:rsid w:val="0092324E"/>
    <w:rsid w:val="00924ADB"/>
    <w:rsid w:val="009326BC"/>
    <w:rsid w:val="009337FA"/>
    <w:rsid w:val="009353BE"/>
    <w:rsid w:val="0094082C"/>
    <w:rsid w:val="00942A4B"/>
    <w:rsid w:val="00944A19"/>
    <w:rsid w:val="00944C1D"/>
    <w:rsid w:val="00944DBF"/>
    <w:rsid w:val="009455C1"/>
    <w:rsid w:val="00947190"/>
    <w:rsid w:val="00947B7D"/>
    <w:rsid w:val="00951267"/>
    <w:rsid w:val="00951FE9"/>
    <w:rsid w:val="00954BD8"/>
    <w:rsid w:val="00964FF6"/>
    <w:rsid w:val="009651F0"/>
    <w:rsid w:val="009656E2"/>
    <w:rsid w:val="009726C2"/>
    <w:rsid w:val="009821A5"/>
    <w:rsid w:val="0098223A"/>
    <w:rsid w:val="00982C0B"/>
    <w:rsid w:val="009834F6"/>
    <w:rsid w:val="00983CD6"/>
    <w:rsid w:val="00984C17"/>
    <w:rsid w:val="00984EE2"/>
    <w:rsid w:val="009873CA"/>
    <w:rsid w:val="0099459D"/>
    <w:rsid w:val="009948AF"/>
    <w:rsid w:val="0099517A"/>
    <w:rsid w:val="009958A4"/>
    <w:rsid w:val="009A0971"/>
    <w:rsid w:val="009A147B"/>
    <w:rsid w:val="009A39E4"/>
    <w:rsid w:val="009B2E92"/>
    <w:rsid w:val="009B43D6"/>
    <w:rsid w:val="009B540F"/>
    <w:rsid w:val="009C11D1"/>
    <w:rsid w:val="009C1B58"/>
    <w:rsid w:val="009C20CA"/>
    <w:rsid w:val="009C7D73"/>
    <w:rsid w:val="009D3CAB"/>
    <w:rsid w:val="009D6CE3"/>
    <w:rsid w:val="009E70CC"/>
    <w:rsid w:val="009F0EA6"/>
    <w:rsid w:val="009F239E"/>
    <w:rsid w:val="009F3C27"/>
    <w:rsid w:val="009F5B70"/>
    <w:rsid w:val="009F60F8"/>
    <w:rsid w:val="009F6668"/>
    <w:rsid w:val="009F6C5C"/>
    <w:rsid w:val="00A0030B"/>
    <w:rsid w:val="00A02240"/>
    <w:rsid w:val="00A04788"/>
    <w:rsid w:val="00A0525F"/>
    <w:rsid w:val="00A054EB"/>
    <w:rsid w:val="00A05691"/>
    <w:rsid w:val="00A05A80"/>
    <w:rsid w:val="00A068E0"/>
    <w:rsid w:val="00A077F6"/>
    <w:rsid w:val="00A12721"/>
    <w:rsid w:val="00A128FB"/>
    <w:rsid w:val="00A12903"/>
    <w:rsid w:val="00A12EAD"/>
    <w:rsid w:val="00A1626D"/>
    <w:rsid w:val="00A17D60"/>
    <w:rsid w:val="00A20991"/>
    <w:rsid w:val="00A2418D"/>
    <w:rsid w:val="00A25559"/>
    <w:rsid w:val="00A257DE"/>
    <w:rsid w:val="00A3095D"/>
    <w:rsid w:val="00A311AA"/>
    <w:rsid w:val="00A312D1"/>
    <w:rsid w:val="00A32691"/>
    <w:rsid w:val="00A32CE9"/>
    <w:rsid w:val="00A35A0C"/>
    <w:rsid w:val="00A36153"/>
    <w:rsid w:val="00A42C37"/>
    <w:rsid w:val="00A44B34"/>
    <w:rsid w:val="00A44CF2"/>
    <w:rsid w:val="00A5037D"/>
    <w:rsid w:val="00A51D1E"/>
    <w:rsid w:val="00A51DCE"/>
    <w:rsid w:val="00A5763C"/>
    <w:rsid w:val="00A5789F"/>
    <w:rsid w:val="00A60E94"/>
    <w:rsid w:val="00A6265C"/>
    <w:rsid w:val="00A658D6"/>
    <w:rsid w:val="00A66007"/>
    <w:rsid w:val="00A70474"/>
    <w:rsid w:val="00A7130A"/>
    <w:rsid w:val="00A71CDC"/>
    <w:rsid w:val="00A7328D"/>
    <w:rsid w:val="00A74F0D"/>
    <w:rsid w:val="00A80161"/>
    <w:rsid w:val="00A83B3C"/>
    <w:rsid w:val="00A83CF0"/>
    <w:rsid w:val="00A86437"/>
    <w:rsid w:val="00A91094"/>
    <w:rsid w:val="00A9132B"/>
    <w:rsid w:val="00A929D5"/>
    <w:rsid w:val="00A955EC"/>
    <w:rsid w:val="00AA2144"/>
    <w:rsid w:val="00AA4DAC"/>
    <w:rsid w:val="00AB033B"/>
    <w:rsid w:val="00AB0504"/>
    <w:rsid w:val="00AB5436"/>
    <w:rsid w:val="00AB6B59"/>
    <w:rsid w:val="00AC10AA"/>
    <w:rsid w:val="00AC362E"/>
    <w:rsid w:val="00AC36F2"/>
    <w:rsid w:val="00AC3883"/>
    <w:rsid w:val="00AC3B00"/>
    <w:rsid w:val="00AC4CB1"/>
    <w:rsid w:val="00AC617E"/>
    <w:rsid w:val="00AC65C2"/>
    <w:rsid w:val="00AC7197"/>
    <w:rsid w:val="00AC7C95"/>
    <w:rsid w:val="00AD07BC"/>
    <w:rsid w:val="00AD106A"/>
    <w:rsid w:val="00AD2BF9"/>
    <w:rsid w:val="00AD41C2"/>
    <w:rsid w:val="00AD4514"/>
    <w:rsid w:val="00AD5497"/>
    <w:rsid w:val="00AE17D3"/>
    <w:rsid w:val="00AE581F"/>
    <w:rsid w:val="00AE7198"/>
    <w:rsid w:val="00AF1777"/>
    <w:rsid w:val="00AF3992"/>
    <w:rsid w:val="00AF6944"/>
    <w:rsid w:val="00AF6FD1"/>
    <w:rsid w:val="00B00C04"/>
    <w:rsid w:val="00B036E5"/>
    <w:rsid w:val="00B069F9"/>
    <w:rsid w:val="00B11D7B"/>
    <w:rsid w:val="00B128F7"/>
    <w:rsid w:val="00B136BD"/>
    <w:rsid w:val="00B216D2"/>
    <w:rsid w:val="00B233F4"/>
    <w:rsid w:val="00B253CA"/>
    <w:rsid w:val="00B263F7"/>
    <w:rsid w:val="00B2695C"/>
    <w:rsid w:val="00B26C60"/>
    <w:rsid w:val="00B35776"/>
    <w:rsid w:val="00B44247"/>
    <w:rsid w:val="00B453F9"/>
    <w:rsid w:val="00B45A49"/>
    <w:rsid w:val="00B46184"/>
    <w:rsid w:val="00B46E15"/>
    <w:rsid w:val="00B5076B"/>
    <w:rsid w:val="00B540F5"/>
    <w:rsid w:val="00B57A81"/>
    <w:rsid w:val="00B57CAD"/>
    <w:rsid w:val="00B65E27"/>
    <w:rsid w:val="00B70E88"/>
    <w:rsid w:val="00B76B7C"/>
    <w:rsid w:val="00B776FE"/>
    <w:rsid w:val="00B77EB2"/>
    <w:rsid w:val="00B82B4E"/>
    <w:rsid w:val="00B83833"/>
    <w:rsid w:val="00B84DC2"/>
    <w:rsid w:val="00B92A7A"/>
    <w:rsid w:val="00B95B1B"/>
    <w:rsid w:val="00B95CF5"/>
    <w:rsid w:val="00B968C4"/>
    <w:rsid w:val="00B979D9"/>
    <w:rsid w:val="00BA3690"/>
    <w:rsid w:val="00BA39CE"/>
    <w:rsid w:val="00BA57BE"/>
    <w:rsid w:val="00BB2225"/>
    <w:rsid w:val="00BB7D5F"/>
    <w:rsid w:val="00BC41A2"/>
    <w:rsid w:val="00BC5D13"/>
    <w:rsid w:val="00BC7BD4"/>
    <w:rsid w:val="00BD1FC2"/>
    <w:rsid w:val="00BD2600"/>
    <w:rsid w:val="00BD6AAB"/>
    <w:rsid w:val="00BD72DB"/>
    <w:rsid w:val="00BE0117"/>
    <w:rsid w:val="00BE03EF"/>
    <w:rsid w:val="00BE0ED8"/>
    <w:rsid w:val="00BE46C4"/>
    <w:rsid w:val="00BE70E1"/>
    <w:rsid w:val="00BE7861"/>
    <w:rsid w:val="00BF55CE"/>
    <w:rsid w:val="00BF5931"/>
    <w:rsid w:val="00BF5BB9"/>
    <w:rsid w:val="00C01C55"/>
    <w:rsid w:val="00C0221C"/>
    <w:rsid w:val="00C02623"/>
    <w:rsid w:val="00C03377"/>
    <w:rsid w:val="00C2045D"/>
    <w:rsid w:val="00C221A7"/>
    <w:rsid w:val="00C22763"/>
    <w:rsid w:val="00C23E08"/>
    <w:rsid w:val="00C27302"/>
    <w:rsid w:val="00C3097A"/>
    <w:rsid w:val="00C31C30"/>
    <w:rsid w:val="00C33929"/>
    <w:rsid w:val="00C339A9"/>
    <w:rsid w:val="00C43224"/>
    <w:rsid w:val="00C45977"/>
    <w:rsid w:val="00C5193C"/>
    <w:rsid w:val="00C54430"/>
    <w:rsid w:val="00C55EF8"/>
    <w:rsid w:val="00C60275"/>
    <w:rsid w:val="00C617EC"/>
    <w:rsid w:val="00C61A35"/>
    <w:rsid w:val="00C64AB4"/>
    <w:rsid w:val="00C64FC2"/>
    <w:rsid w:val="00C72368"/>
    <w:rsid w:val="00C72F70"/>
    <w:rsid w:val="00C76426"/>
    <w:rsid w:val="00C7726B"/>
    <w:rsid w:val="00C82171"/>
    <w:rsid w:val="00C8324F"/>
    <w:rsid w:val="00C83C66"/>
    <w:rsid w:val="00C86E86"/>
    <w:rsid w:val="00C90018"/>
    <w:rsid w:val="00C94412"/>
    <w:rsid w:val="00C94C5A"/>
    <w:rsid w:val="00CA0D72"/>
    <w:rsid w:val="00CA106A"/>
    <w:rsid w:val="00CA244B"/>
    <w:rsid w:val="00CA6694"/>
    <w:rsid w:val="00CA739D"/>
    <w:rsid w:val="00CA78AA"/>
    <w:rsid w:val="00CB0258"/>
    <w:rsid w:val="00CB0392"/>
    <w:rsid w:val="00CB0D0E"/>
    <w:rsid w:val="00CB5FFE"/>
    <w:rsid w:val="00CC3E05"/>
    <w:rsid w:val="00CC6B4B"/>
    <w:rsid w:val="00CD1880"/>
    <w:rsid w:val="00CD29A5"/>
    <w:rsid w:val="00CD4591"/>
    <w:rsid w:val="00CD7637"/>
    <w:rsid w:val="00CD7E9C"/>
    <w:rsid w:val="00CF2DD8"/>
    <w:rsid w:val="00CF3967"/>
    <w:rsid w:val="00D00AC6"/>
    <w:rsid w:val="00D03CE7"/>
    <w:rsid w:val="00D0439F"/>
    <w:rsid w:val="00D050C1"/>
    <w:rsid w:val="00D06CBB"/>
    <w:rsid w:val="00D07049"/>
    <w:rsid w:val="00D10108"/>
    <w:rsid w:val="00D1219D"/>
    <w:rsid w:val="00D1372D"/>
    <w:rsid w:val="00D16245"/>
    <w:rsid w:val="00D16C4D"/>
    <w:rsid w:val="00D16D26"/>
    <w:rsid w:val="00D174A2"/>
    <w:rsid w:val="00D21345"/>
    <w:rsid w:val="00D23DF6"/>
    <w:rsid w:val="00D27350"/>
    <w:rsid w:val="00D32775"/>
    <w:rsid w:val="00D33184"/>
    <w:rsid w:val="00D3609A"/>
    <w:rsid w:val="00D36141"/>
    <w:rsid w:val="00D40416"/>
    <w:rsid w:val="00D40449"/>
    <w:rsid w:val="00D4351D"/>
    <w:rsid w:val="00D47C40"/>
    <w:rsid w:val="00D566D7"/>
    <w:rsid w:val="00D61D86"/>
    <w:rsid w:val="00D63AE0"/>
    <w:rsid w:val="00D64EC8"/>
    <w:rsid w:val="00D6689B"/>
    <w:rsid w:val="00D67434"/>
    <w:rsid w:val="00D717E8"/>
    <w:rsid w:val="00D7307D"/>
    <w:rsid w:val="00D749EE"/>
    <w:rsid w:val="00D754D4"/>
    <w:rsid w:val="00D77A01"/>
    <w:rsid w:val="00D90198"/>
    <w:rsid w:val="00D90E7D"/>
    <w:rsid w:val="00D91924"/>
    <w:rsid w:val="00D95462"/>
    <w:rsid w:val="00D972BC"/>
    <w:rsid w:val="00DA11E7"/>
    <w:rsid w:val="00DA6A95"/>
    <w:rsid w:val="00DA6D13"/>
    <w:rsid w:val="00DA7161"/>
    <w:rsid w:val="00DB2950"/>
    <w:rsid w:val="00DB5953"/>
    <w:rsid w:val="00DB7500"/>
    <w:rsid w:val="00DB7AA5"/>
    <w:rsid w:val="00DC0895"/>
    <w:rsid w:val="00DC32BF"/>
    <w:rsid w:val="00DC5319"/>
    <w:rsid w:val="00DD34F0"/>
    <w:rsid w:val="00DD428F"/>
    <w:rsid w:val="00DD517E"/>
    <w:rsid w:val="00DD5592"/>
    <w:rsid w:val="00DD60B3"/>
    <w:rsid w:val="00DE1DC8"/>
    <w:rsid w:val="00DE5518"/>
    <w:rsid w:val="00DF0B06"/>
    <w:rsid w:val="00DF1180"/>
    <w:rsid w:val="00DF2735"/>
    <w:rsid w:val="00E00413"/>
    <w:rsid w:val="00E0186C"/>
    <w:rsid w:val="00E02897"/>
    <w:rsid w:val="00E02C41"/>
    <w:rsid w:val="00E05A5C"/>
    <w:rsid w:val="00E12955"/>
    <w:rsid w:val="00E20300"/>
    <w:rsid w:val="00E22AD7"/>
    <w:rsid w:val="00E23823"/>
    <w:rsid w:val="00E23D56"/>
    <w:rsid w:val="00E271B5"/>
    <w:rsid w:val="00E430BF"/>
    <w:rsid w:val="00E43708"/>
    <w:rsid w:val="00E44240"/>
    <w:rsid w:val="00E46949"/>
    <w:rsid w:val="00E54638"/>
    <w:rsid w:val="00E5629D"/>
    <w:rsid w:val="00E574BF"/>
    <w:rsid w:val="00E67D1F"/>
    <w:rsid w:val="00E72072"/>
    <w:rsid w:val="00E73B97"/>
    <w:rsid w:val="00E74458"/>
    <w:rsid w:val="00E81FAC"/>
    <w:rsid w:val="00E8270A"/>
    <w:rsid w:val="00E86468"/>
    <w:rsid w:val="00E86908"/>
    <w:rsid w:val="00E90BCA"/>
    <w:rsid w:val="00E929D9"/>
    <w:rsid w:val="00E948ED"/>
    <w:rsid w:val="00E9584B"/>
    <w:rsid w:val="00E9776E"/>
    <w:rsid w:val="00EA14E1"/>
    <w:rsid w:val="00EA1BC6"/>
    <w:rsid w:val="00EA2240"/>
    <w:rsid w:val="00EA6C91"/>
    <w:rsid w:val="00EB04DE"/>
    <w:rsid w:val="00EB0C42"/>
    <w:rsid w:val="00EB2BC6"/>
    <w:rsid w:val="00EB3421"/>
    <w:rsid w:val="00EB43F5"/>
    <w:rsid w:val="00EB4572"/>
    <w:rsid w:val="00EB7D0B"/>
    <w:rsid w:val="00EC0192"/>
    <w:rsid w:val="00EC205E"/>
    <w:rsid w:val="00EC5B44"/>
    <w:rsid w:val="00EC7469"/>
    <w:rsid w:val="00ED0B4C"/>
    <w:rsid w:val="00ED5099"/>
    <w:rsid w:val="00ED50E5"/>
    <w:rsid w:val="00EE12DF"/>
    <w:rsid w:val="00EE6A5D"/>
    <w:rsid w:val="00EF28B3"/>
    <w:rsid w:val="00EF2C22"/>
    <w:rsid w:val="00EF49AF"/>
    <w:rsid w:val="00EF4B8C"/>
    <w:rsid w:val="00EF7795"/>
    <w:rsid w:val="00F00A55"/>
    <w:rsid w:val="00F033ED"/>
    <w:rsid w:val="00F11079"/>
    <w:rsid w:val="00F13991"/>
    <w:rsid w:val="00F20868"/>
    <w:rsid w:val="00F22A77"/>
    <w:rsid w:val="00F25F89"/>
    <w:rsid w:val="00F30370"/>
    <w:rsid w:val="00F40A42"/>
    <w:rsid w:val="00F40EDC"/>
    <w:rsid w:val="00F42192"/>
    <w:rsid w:val="00F447F6"/>
    <w:rsid w:val="00F55C1E"/>
    <w:rsid w:val="00F57C66"/>
    <w:rsid w:val="00F57F04"/>
    <w:rsid w:val="00F61472"/>
    <w:rsid w:val="00F746DE"/>
    <w:rsid w:val="00F8224F"/>
    <w:rsid w:val="00F83AFF"/>
    <w:rsid w:val="00F83BD6"/>
    <w:rsid w:val="00F90263"/>
    <w:rsid w:val="00F94F3B"/>
    <w:rsid w:val="00F968C8"/>
    <w:rsid w:val="00FA15E5"/>
    <w:rsid w:val="00FA247B"/>
    <w:rsid w:val="00FA29D9"/>
    <w:rsid w:val="00FA4C53"/>
    <w:rsid w:val="00FA72AC"/>
    <w:rsid w:val="00FB052B"/>
    <w:rsid w:val="00FB6A30"/>
    <w:rsid w:val="00FB7099"/>
    <w:rsid w:val="00FC1DF7"/>
    <w:rsid w:val="00FC25B7"/>
    <w:rsid w:val="00FC40EC"/>
    <w:rsid w:val="00FC5A96"/>
    <w:rsid w:val="00FC5B04"/>
    <w:rsid w:val="00FD22D7"/>
    <w:rsid w:val="00FD2394"/>
    <w:rsid w:val="00FD7D0B"/>
    <w:rsid w:val="00FE005F"/>
    <w:rsid w:val="00FE175C"/>
    <w:rsid w:val="00FE374E"/>
    <w:rsid w:val="00FE3DCC"/>
    <w:rsid w:val="00FF04CC"/>
    <w:rsid w:val="00FF0B1E"/>
    <w:rsid w:val="00FF0E85"/>
    <w:rsid w:val="00FF1CF0"/>
    <w:rsid w:val="00FF1F86"/>
    <w:rsid w:val="00FF26AE"/>
    <w:rsid w:val="00FF3E1C"/>
    <w:rsid w:val="00FF4247"/>
    <w:rsid w:val="00FF4337"/>
    <w:rsid w:val="00FF78D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1FF"/>
    <w:pPr>
      <w:spacing w:after="200" w:line="276" w:lineRule="auto"/>
      <w:ind w:left="-142"/>
    </w:pPr>
    <w:rPr>
      <w:rFonts w:ascii="Times New Roman" w:eastAsia="Times New Roman" w:hAnsi="Times New Roman"/>
      <w:sz w:val="24"/>
      <w:szCs w:val="24"/>
      <w:lang w:eastAsia="en-US"/>
    </w:rPr>
  </w:style>
  <w:style w:type="paragraph" w:styleId="Heading7">
    <w:name w:val="heading 7"/>
    <w:basedOn w:val="Normal"/>
    <w:next w:val="Normal"/>
    <w:qFormat/>
    <w:rsid w:val="000F088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eastAsia="Calibri"/>
      <w:szCs w:val="20"/>
      <w:lang w:eastAsia="lt-LT"/>
    </w:rPr>
  </w:style>
  <w:style w:type="character" w:customStyle="1" w:styleId="BodyTextChar">
    <w:name w:val="Body Text Char"/>
    <w:basedOn w:val="DefaultParagraphFont"/>
    <w:link w:val="BodyText"/>
    <w:locked/>
    <w:rsid w:val="0099517A"/>
    <w:rPr>
      <w:rFonts w:ascii="Times New Roman" w:hAnsi="Times New Roman" w:cs="Times New Roman"/>
      <w:sz w:val="20"/>
      <w:szCs w:val="20"/>
      <w:lang w:eastAsia="lt-LT"/>
    </w:rPr>
  </w:style>
  <w:style w:type="table" w:styleId="TableGrid">
    <w:name w:val="Table Grid"/>
    <w:basedOn w:val="TableNormal"/>
    <w:rsid w:val="00CD7E9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0439F"/>
    <w:rPr>
      <w:rFonts w:cs="Times New Roman"/>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rPr>
      <w:rFonts w:cs="Times New Roman"/>
    </w:rPr>
  </w:style>
  <w:style w:type="paragraph" w:styleId="ListParagraph">
    <w:name w:val="List Paragraph"/>
    <w:basedOn w:val="Normal"/>
    <w:qFormat/>
    <w:rsid w:val="006122A3"/>
    <w:pPr>
      <w:ind w:left="720"/>
      <w:contextualSpacing/>
    </w:pPr>
  </w:style>
  <w:style w:type="paragraph" w:styleId="Header">
    <w:name w:val="header"/>
    <w:basedOn w:val="Normal"/>
    <w:link w:val="HeaderChar"/>
    <w:rsid w:val="00AF6944"/>
    <w:pPr>
      <w:tabs>
        <w:tab w:val="center" w:pos="4819"/>
        <w:tab w:val="right" w:pos="9638"/>
      </w:tabs>
      <w:spacing w:after="0" w:line="240" w:lineRule="auto"/>
    </w:pPr>
  </w:style>
  <w:style w:type="character" w:customStyle="1" w:styleId="HeaderChar">
    <w:name w:val="Header Char"/>
    <w:basedOn w:val="DefaultParagraphFont"/>
    <w:link w:val="Header"/>
    <w:locked/>
    <w:rsid w:val="00AF6944"/>
    <w:rPr>
      <w:rFonts w:cs="Times New Roman"/>
      <w:sz w:val="22"/>
      <w:szCs w:val="22"/>
      <w:lang w:val="lt-LT"/>
    </w:rPr>
  </w:style>
  <w:style w:type="paragraph" w:styleId="NormalWeb">
    <w:name w:val="Normal (Web)"/>
    <w:basedOn w:val="Normal"/>
    <w:rsid w:val="00E02897"/>
    <w:pPr>
      <w:spacing w:before="100" w:beforeAutospacing="1" w:after="100" w:afterAutospacing="1" w:line="240" w:lineRule="auto"/>
    </w:pPr>
    <w:rPr>
      <w:rFonts w:eastAsia="Calibri"/>
      <w:lang w:eastAsia="lt-LT"/>
    </w:rPr>
  </w:style>
  <w:style w:type="character" w:customStyle="1" w:styleId="st">
    <w:name w:val="st"/>
    <w:basedOn w:val="DefaultParagraphFont"/>
    <w:rsid w:val="000E7824"/>
    <w:rPr>
      <w:rFonts w:cs="Times New Roman"/>
    </w:rPr>
  </w:style>
  <w:style w:type="paragraph" w:customStyle="1" w:styleId="Default">
    <w:name w:val="Default"/>
    <w:rsid w:val="000E7824"/>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Lentelsturinys">
    <w:name w:val="Lentelės turinys"/>
    <w:basedOn w:val="Normal"/>
    <w:rsid w:val="007D452D"/>
    <w:pPr>
      <w:widowControl w:val="0"/>
      <w:suppressLineNumbers/>
      <w:suppressAutoHyphens/>
      <w:spacing w:after="0" w:line="240" w:lineRule="auto"/>
    </w:pPr>
    <w:rPr>
      <w:kern w:val="1"/>
      <w:lang w:eastAsia="ar-SA"/>
    </w:rPr>
  </w:style>
  <w:style w:type="character" w:customStyle="1" w:styleId="apple-converted-space">
    <w:name w:val="apple-converted-space"/>
    <w:basedOn w:val="DefaultParagraphFont"/>
    <w:rsid w:val="006B76DA"/>
    <w:rPr>
      <w:rFonts w:cs="Times New Roman"/>
    </w:rPr>
  </w:style>
  <w:style w:type="character" w:customStyle="1" w:styleId="tm7">
    <w:name w:val="tm7"/>
    <w:basedOn w:val="DefaultParagraphFont"/>
    <w:rsid w:val="007F2E73"/>
    <w:rPr>
      <w:rFonts w:cs="Times New Roman"/>
    </w:rPr>
  </w:style>
  <w:style w:type="character" w:styleId="Hyperlink">
    <w:name w:val="Hyperlink"/>
    <w:basedOn w:val="DefaultParagraphFont"/>
    <w:rsid w:val="00166687"/>
    <w:rPr>
      <w:rFonts w:cs="Times New Roman"/>
      <w:color w:val="0000FF"/>
      <w:u w:val="single"/>
    </w:rPr>
  </w:style>
  <w:style w:type="paragraph" w:styleId="FootnoteText">
    <w:name w:val="footnote text"/>
    <w:basedOn w:val="Normal"/>
    <w:link w:val="FootnoteTextChar"/>
    <w:semiHidden/>
    <w:rsid w:val="00A44B34"/>
    <w:pPr>
      <w:spacing w:after="0" w:line="240" w:lineRule="auto"/>
    </w:pPr>
    <w:rPr>
      <w:sz w:val="20"/>
      <w:szCs w:val="20"/>
    </w:rPr>
  </w:style>
  <w:style w:type="character" w:customStyle="1" w:styleId="FootnoteTextChar">
    <w:name w:val="Footnote Text Char"/>
    <w:basedOn w:val="DefaultParagraphFont"/>
    <w:link w:val="FootnoteText"/>
    <w:semiHidden/>
    <w:locked/>
    <w:rsid w:val="00A44B34"/>
    <w:rPr>
      <w:rFonts w:ascii="Times New Roman" w:hAnsi="Times New Roman" w:cs="Times New Roman"/>
      <w:lang w:val="lt-LT"/>
    </w:rPr>
  </w:style>
  <w:style w:type="character" w:styleId="FootnoteReference">
    <w:name w:val="footnote reference"/>
    <w:basedOn w:val="DefaultParagraphFont"/>
    <w:semiHidden/>
    <w:rsid w:val="00A44B34"/>
    <w:rPr>
      <w:rFonts w:cs="Times New Roman"/>
      <w:vertAlign w:val="superscript"/>
    </w:rPr>
  </w:style>
  <w:style w:type="character" w:styleId="FollowedHyperlink">
    <w:name w:val="FollowedHyperlink"/>
    <w:basedOn w:val="DefaultParagraphFont"/>
    <w:semiHidden/>
    <w:rsid w:val="0063746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3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en%C5%B3-kult%C5%ABros-ir-laisvalaikio-centras-216160668404941/?fref=ts" TargetMode="External"/><Relationship Id="rId13" Type="http://schemas.openxmlformats.org/officeDocument/2006/relationships/hyperlink" Target="http://www.eteristv.lt" TargetMode="External"/><Relationship Id="rId18" Type="http://schemas.openxmlformats.org/officeDocument/2006/relationships/hyperlink" Target="http://www.gyvenimas.info"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acebook.com/gintautas.pikas/videos/vb.100003520054569/869486666511994/?type=3&amp;theater" TargetMode="External"/><Relationship Id="rId12" Type="http://schemas.openxmlformats.org/officeDocument/2006/relationships/hyperlink" Target="http://www.prienaikc.lt" TargetMode="External"/><Relationship Id="rId17" Type="http://schemas.openxmlformats.org/officeDocument/2006/relationships/hyperlink" Target="http://www.naujasisgelupis.lt" TargetMode="External"/><Relationship Id="rId2" Type="http://schemas.openxmlformats.org/officeDocument/2006/relationships/styles" Target="styles.xml"/><Relationship Id="rId16" Type="http://schemas.openxmlformats.org/officeDocument/2006/relationships/hyperlink" Target="http://www.prienai.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enai.lt" TargetMode="External"/><Relationship Id="rId5" Type="http://schemas.openxmlformats.org/officeDocument/2006/relationships/footnotes" Target="footnotes.xml"/><Relationship Id="rId15" Type="http://schemas.openxmlformats.org/officeDocument/2006/relationships/hyperlink" Target="http://www.kvitrina.lt" TargetMode="External"/><Relationship Id="rId23" Type="http://schemas.openxmlformats.org/officeDocument/2006/relationships/theme" Target="theme/theme1.xml"/><Relationship Id="rId10" Type="http://schemas.openxmlformats.org/officeDocument/2006/relationships/hyperlink" Target="http://www.prienaikc.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Trapukas/?fref=ts" TargetMode="External"/><Relationship Id="rId14" Type="http://schemas.openxmlformats.org/officeDocument/2006/relationships/hyperlink" Target="http://www.info.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32915</Words>
  <Characters>18763</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Forma patvirtinta</vt:lpstr>
    </vt:vector>
  </TitlesOfParts>
  <Company/>
  <LinksUpToDate>false</LinksUpToDate>
  <CharactersWithSpaces>51575</CharactersWithSpaces>
  <SharedDoc>false</SharedDoc>
  <HLinks>
    <vt:vector size="72" baseType="variant">
      <vt:variant>
        <vt:i4>6946923</vt:i4>
      </vt:variant>
      <vt:variant>
        <vt:i4>33</vt:i4>
      </vt:variant>
      <vt:variant>
        <vt:i4>0</vt:i4>
      </vt:variant>
      <vt:variant>
        <vt:i4>5</vt:i4>
      </vt:variant>
      <vt:variant>
        <vt:lpwstr>http://www.gyvenimas.info/</vt:lpwstr>
      </vt:variant>
      <vt:variant>
        <vt:lpwstr/>
      </vt:variant>
      <vt:variant>
        <vt:i4>7536760</vt:i4>
      </vt:variant>
      <vt:variant>
        <vt:i4>30</vt:i4>
      </vt:variant>
      <vt:variant>
        <vt:i4>0</vt:i4>
      </vt:variant>
      <vt:variant>
        <vt:i4>5</vt:i4>
      </vt:variant>
      <vt:variant>
        <vt:lpwstr>http://www.naujasisgelupis.lt/</vt:lpwstr>
      </vt:variant>
      <vt:variant>
        <vt:lpwstr/>
      </vt:variant>
      <vt:variant>
        <vt:i4>7733372</vt:i4>
      </vt:variant>
      <vt:variant>
        <vt:i4>27</vt:i4>
      </vt:variant>
      <vt:variant>
        <vt:i4>0</vt:i4>
      </vt:variant>
      <vt:variant>
        <vt:i4>5</vt:i4>
      </vt:variant>
      <vt:variant>
        <vt:lpwstr>http://www.prienai.lt/</vt:lpwstr>
      </vt:variant>
      <vt:variant>
        <vt:lpwstr/>
      </vt:variant>
      <vt:variant>
        <vt:i4>7274550</vt:i4>
      </vt:variant>
      <vt:variant>
        <vt:i4>24</vt:i4>
      </vt:variant>
      <vt:variant>
        <vt:i4>0</vt:i4>
      </vt:variant>
      <vt:variant>
        <vt:i4>5</vt:i4>
      </vt:variant>
      <vt:variant>
        <vt:lpwstr>http://www.kvitrina.lt/</vt:lpwstr>
      </vt:variant>
      <vt:variant>
        <vt:lpwstr/>
      </vt:variant>
      <vt:variant>
        <vt:i4>8257597</vt:i4>
      </vt:variant>
      <vt:variant>
        <vt:i4>21</vt:i4>
      </vt:variant>
      <vt:variant>
        <vt:i4>0</vt:i4>
      </vt:variant>
      <vt:variant>
        <vt:i4>5</vt:i4>
      </vt:variant>
      <vt:variant>
        <vt:lpwstr>http://www.info.lt/</vt:lpwstr>
      </vt:variant>
      <vt:variant>
        <vt:lpwstr/>
      </vt:variant>
      <vt:variant>
        <vt:i4>7077951</vt:i4>
      </vt:variant>
      <vt:variant>
        <vt:i4>18</vt:i4>
      </vt:variant>
      <vt:variant>
        <vt:i4>0</vt:i4>
      </vt:variant>
      <vt:variant>
        <vt:i4>5</vt:i4>
      </vt:variant>
      <vt:variant>
        <vt:lpwstr>http://www.eteristv.lt/</vt:lpwstr>
      </vt:variant>
      <vt:variant>
        <vt:lpwstr/>
      </vt:variant>
      <vt:variant>
        <vt:i4>1376279</vt:i4>
      </vt:variant>
      <vt:variant>
        <vt:i4>15</vt:i4>
      </vt:variant>
      <vt:variant>
        <vt:i4>0</vt:i4>
      </vt:variant>
      <vt:variant>
        <vt:i4>5</vt:i4>
      </vt:variant>
      <vt:variant>
        <vt:lpwstr>http://www.prienaikc.lt/</vt:lpwstr>
      </vt:variant>
      <vt:variant>
        <vt:lpwstr/>
      </vt:variant>
      <vt:variant>
        <vt:i4>7733372</vt:i4>
      </vt:variant>
      <vt:variant>
        <vt:i4>12</vt:i4>
      </vt:variant>
      <vt:variant>
        <vt:i4>0</vt:i4>
      </vt:variant>
      <vt:variant>
        <vt:i4>5</vt:i4>
      </vt:variant>
      <vt:variant>
        <vt:lpwstr>http://www.prienai.lt/</vt:lpwstr>
      </vt:variant>
      <vt:variant>
        <vt:lpwstr/>
      </vt:variant>
      <vt:variant>
        <vt:i4>1376279</vt:i4>
      </vt:variant>
      <vt:variant>
        <vt:i4>9</vt:i4>
      </vt:variant>
      <vt:variant>
        <vt:i4>0</vt:i4>
      </vt:variant>
      <vt:variant>
        <vt:i4>5</vt:i4>
      </vt:variant>
      <vt:variant>
        <vt:lpwstr>http://www.prienaikc.lt/</vt:lpwstr>
      </vt:variant>
      <vt:variant>
        <vt:lpwstr/>
      </vt:variant>
      <vt:variant>
        <vt:i4>2424931</vt:i4>
      </vt:variant>
      <vt:variant>
        <vt:i4>6</vt:i4>
      </vt:variant>
      <vt:variant>
        <vt:i4>0</vt:i4>
      </vt:variant>
      <vt:variant>
        <vt:i4>5</vt:i4>
      </vt:variant>
      <vt:variant>
        <vt:lpwstr>https://www.facebook.com/Trapukas/?fref=ts</vt:lpwstr>
      </vt:variant>
      <vt:variant>
        <vt:lpwstr/>
      </vt:variant>
      <vt:variant>
        <vt:i4>3538999</vt:i4>
      </vt:variant>
      <vt:variant>
        <vt:i4>3</vt:i4>
      </vt:variant>
      <vt:variant>
        <vt:i4>0</vt:i4>
      </vt:variant>
      <vt:variant>
        <vt:i4>5</vt:i4>
      </vt:variant>
      <vt:variant>
        <vt:lpwstr>https://www.facebook.com/Prien%C5%B3-kult%C5%ABros-ir-laisvalaikio-centras-216160668404941/?fref=ts</vt:lpwstr>
      </vt:variant>
      <vt:variant>
        <vt:lpwstr/>
      </vt:variant>
      <vt:variant>
        <vt:i4>8257662</vt:i4>
      </vt:variant>
      <vt:variant>
        <vt:i4>0</vt:i4>
      </vt:variant>
      <vt:variant>
        <vt:i4>0</vt:i4>
      </vt:variant>
      <vt:variant>
        <vt:i4>5</vt:i4>
      </vt:variant>
      <vt:variant>
        <vt:lpwstr>https://www.facebook.com/gintautas.pikas/videos/vb.100003520054569/869486666511994/?type=3&amp;theater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IrenaU</dc:creator>
  <cp:lastModifiedBy>User</cp:lastModifiedBy>
  <cp:revision>3</cp:revision>
  <cp:lastPrinted>2017-01-23T09:45:00Z</cp:lastPrinted>
  <dcterms:created xsi:type="dcterms:W3CDTF">2017-03-31T10:08:00Z</dcterms:created>
  <dcterms:modified xsi:type="dcterms:W3CDTF">2017-03-31T10:08:00Z</dcterms:modified>
</cp:coreProperties>
</file>