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30" w:rsidRPr="00BE7830" w:rsidRDefault="00762857" w:rsidP="00BE7830">
      <w:pPr>
        <w:pStyle w:val="Header"/>
        <w:ind w:firstLine="5670"/>
        <w:rPr>
          <w:rFonts w:ascii="Times New Roman" w:hAnsi="Times New Roman" w:cs="Times New Roman"/>
          <w:sz w:val="24"/>
          <w:szCs w:val="24"/>
        </w:rPr>
      </w:pPr>
      <w:r>
        <w:rPr>
          <w:rFonts w:ascii="Times New Roman" w:hAnsi="Times New Roman" w:cs="Times New Roman"/>
          <w:sz w:val="24"/>
          <w:szCs w:val="24"/>
        </w:rPr>
        <w:t>PRITARTA</w:t>
      </w:r>
    </w:p>
    <w:p w:rsidR="00BE7830" w:rsidRPr="00BE7830" w:rsidRDefault="00BE7830" w:rsidP="00BE7830">
      <w:pPr>
        <w:pStyle w:val="Header"/>
        <w:ind w:firstLine="5670"/>
        <w:rPr>
          <w:rFonts w:ascii="Times New Roman" w:hAnsi="Times New Roman" w:cs="Times New Roman"/>
          <w:sz w:val="24"/>
          <w:szCs w:val="24"/>
        </w:rPr>
      </w:pPr>
      <w:r w:rsidRPr="00BE7830">
        <w:rPr>
          <w:rFonts w:ascii="Times New Roman" w:hAnsi="Times New Roman" w:cs="Times New Roman"/>
          <w:sz w:val="24"/>
          <w:szCs w:val="24"/>
        </w:rPr>
        <w:t>Prienų rajono savivaldybės tarybos</w:t>
      </w:r>
    </w:p>
    <w:p w:rsidR="00BE7830" w:rsidRPr="00BE7830" w:rsidRDefault="00BE7830" w:rsidP="00BE7830">
      <w:pPr>
        <w:pStyle w:val="Header"/>
        <w:ind w:firstLine="5670"/>
        <w:rPr>
          <w:rFonts w:ascii="Times New Roman" w:hAnsi="Times New Roman" w:cs="Times New Roman"/>
          <w:sz w:val="24"/>
          <w:szCs w:val="24"/>
        </w:rPr>
      </w:pPr>
      <w:r w:rsidRPr="00BE7830">
        <w:rPr>
          <w:rFonts w:ascii="Times New Roman" w:hAnsi="Times New Roman" w:cs="Times New Roman"/>
          <w:sz w:val="24"/>
          <w:szCs w:val="24"/>
        </w:rPr>
        <w:t xml:space="preserve">2017 m. balandžio 27 d. </w:t>
      </w:r>
    </w:p>
    <w:p w:rsidR="00BE7830" w:rsidRDefault="00BE7830" w:rsidP="00BE7830">
      <w:pPr>
        <w:pStyle w:val="Header"/>
        <w:ind w:firstLine="5670"/>
      </w:pPr>
      <w:r w:rsidRPr="00BE7830">
        <w:rPr>
          <w:rFonts w:ascii="Times New Roman" w:hAnsi="Times New Roman" w:cs="Times New Roman"/>
          <w:sz w:val="24"/>
          <w:szCs w:val="24"/>
        </w:rPr>
        <w:t>sprendimu Nr. T3-1</w:t>
      </w:r>
      <w:r>
        <w:rPr>
          <w:rFonts w:ascii="Times New Roman" w:hAnsi="Times New Roman" w:cs="Times New Roman"/>
          <w:sz w:val="24"/>
          <w:szCs w:val="24"/>
        </w:rPr>
        <w:t>10</w:t>
      </w:r>
    </w:p>
    <w:p w:rsidR="00BE7830" w:rsidRDefault="00BE7830" w:rsidP="00BE7830">
      <w:pPr>
        <w:pStyle w:val="Header"/>
        <w:ind w:firstLine="5670"/>
      </w:pPr>
    </w:p>
    <w:p w:rsidR="00BE7830" w:rsidRPr="00BE7830" w:rsidRDefault="00BE7830" w:rsidP="00BE7830">
      <w:pPr>
        <w:pStyle w:val="Header"/>
        <w:ind w:firstLine="5670"/>
      </w:pPr>
    </w:p>
    <w:p w:rsidR="00D35C56" w:rsidRPr="00253054" w:rsidRDefault="00D35C56" w:rsidP="00DE2D50">
      <w:pPr>
        <w:jc w:val="center"/>
        <w:rPr>
          <w:rFonts w:ascii="Times New Roman" w:hAnsi="Times New Roman" w:cs="Times New Roman"/>
          <w:b/>
          <w:sz w:val="24"/>
          <w:szCs w:val="24"/>
        </w:rPr>
      </w:pPr>
      <w:r w:rsidRPr="00253054">
        <w:rPr>
          <w:rFonts w:ascii="Times New Roman" w:hAnsi="Times New Roman" w:cs="Times New Roman"/>
          <w:b/>
          <w:sz w:val="24"/>
          <w:szCs w:val="24"/>
        </w:rPr>
        <w:t>PRIENŲ RAJONO SAVIVALDYBĖS PRIEŠGAISRINĖS TARNYBOS</w:t>
      </w:r>
    </w:p>
    <w:p w:rsidR="00DE2D50" w:rsidRPr="00253054" w:rsidRDefault="00A05E63" w:rsidP="00DE2D50">
      <w:pPr>
        <w:jc w:val="center"/>
        <w:rPr>
          <w:rFonts w:ascii="Times New Roman" w:hAnsi="Times New Roman" w:cs="Times New Roman"/>
          <w:b/>
          <w:sz w:val="24"/>
          <w:szCs w:val="24"/>
        </w:rPr>
      </w:pPr>
      <w:r>
        <w:rPr>
          <w:rFonts w:ascii="Times New Roman" w:hAnsi="Times New Roman" w:cs="Times New Roman"/>
          <w:b/>
          <w:sz w:val="24"/>
          <w:szCs w:val="24"/>
        </w:rPr>
        <w:t xml:space="preserve">2016 METŲ </w:t>
      </w:r>
      <w:r w:rsidR="00D35C56" w:rsidRPr="00253054">
        <w:rPr>
          <w:rFonts w:ascii="Times New Roman" w:hAnsi="Times New Roman" w:cs="Times New Roman"/>
          <w:b/>
          <w:sz w:val="24"/>
          <w:szCs w:val="24"/>
        </w:rPr>
        <w:t xml:space="preserve">VEIKLOS ATASKAITA </w:t>
      </w:r>
      <w:r>
        <w:rPr>
          <w:rFonts w:ascii="Times New Roman" w:hAnsi="Times New Roman" w:cs="Times New Roman"/>
          <w:b/>
          <w:sz w:val="24"/>
          <w:szCs w:val="24"/>
        </w:rPr>
        <w:t xml:space="preserve"> </w:t>
      </w:r>
    </w:p>
    <w:p w:rsidR="00DE2D50" w:rsidRPr="00253054" w:rsidRDefault="00D35C56" w:rsidP="00DE2D50">
      <w:pPr>
        <w:jc w:val="center"/>
        <w:rPr>
          <w:rFonts w:ascii="Times New Roman" w:hAnsi="Times New Roman" w:cs="Times New Roman"/>
          <w:sz w:val="24"/>
          <w:szCs w:val="24"/>
        </w:rPr>
      </w:pPr>
      <w:r w:rsidRPr="00591C3B">
        <w:rPr>
          <w:rFonts w:ascii="Times New Roman" w:hAnsi="Times New Roman" w:cs="Times New Roman"/>
          <w:b/>
          <w:sz w:val="24"/>
          <w:szCs w:val="24"/>
        </w:rPr>
        <w:t>I</w:t>
      </w:r>
      <w:r w:rsidR="00A05E63" w:rsidRPr="00A05E63">
        <w:rPr>
          <w:rFonts w:ascii="Times New Roman" w:hAnsi="Times New Roman" w:cs="Times New Roman"/>
          <w:b/>
          <w:sz w:val="24"/>
          <w:szCs w:val="24"/>
        </w:rPr>
        <w:t xml:space="preserve">. </w:t>
      </w:r>
      <w:r w:rsidRPr="00A05E63">
        <w:rPr>
          <w:rFonts w:ascii="Times New Roman" w:hAnsi="Times New Roman" w:cs="Times New Roman"/>
          <w:b/>
          <w:sz w:val="24"/>
          <w:szCs w:val="24"/>
        </w:rPr>
        <w:t xml:space="preserve"> BENDROJI INFORMACIJA</w:t>
      </w:r>
    </w:p>
    <w:p w:rsidR="00D35C56" w:rsidRPr="00A05E63" w:rsidRDefault="00D35C56" w:rsidP="00253054">
      <w:pPr>
        <w:spacing w:after="0" w:line="360" w:lineRule="auto"/>
        <w:jc w:val="both"/>
        <w:rPr>
          <w:rFonts w:ascii="Courier New" w:eastAsia="MS Gothic" w:hAnsi="Courier New" w:cs="Courier New"/>
          <w:sz w:val="24"/>
          <w:szCs w:val="24"/>
          <w:lang w:bidi="he-IL"/>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Prienų rajono savivaldybės priešgaisrinė tarnyba (toliau </w:t>
      </w:r>
      <w:r w:rsidR="0098620A">
        <w:rPr>
          <w:rFonts w:ascii="Times New Roman" w:hAnsi="Times New Roman" w:cs="Times New Roman"/>
          <w:sz w:val="24"/>
          <w:szCs w:val="24"/>
        </w:rPr>
        <w:t xml:space="preserve"> </w:t>
      </w:r>
      <w:r w:rsidRPr="00253054">
        <w:rPr>
          <w:rFonts w:ascii="Times New Roman" w:hAnsi="Times New Roman" w:cs="Times New Roman"/>
          <w:sz w:val="24"/>
          <w:szCs w:val="24"/>
        </w:rPr>
        <w:t xml:space="preserve">– priešgaisrinė tarnyba) yra biudžetinė įstaiga – nuolatinės parengties civilinės saugos ir gelbėjimo sistemos dalis. </w:t>
      </w:r>
      <w:r w:rsidR="00726DEB">
        <w:rPr>
          <w:rFonts w:ascii="Times New Roman" w:hAnsi="Times New Roman" w:cs="Times New Roman"/>
          <w:sz w:val="24"/>
          <w:szCs w:val="24"/>
        </w:rPr>
        <w:t xml:space="preserve"> P</w:t>
      </w:r>
      <w:r w:rsidR="00A05E63">
        <w:rPr>
          <w:rFonts w:ascii="Times New Roman" w:hAnsi="Times New Roman" w:cs="Times New Roman"/>
          <w:sz w:val="24"/>
          <w:szCs w:val="24"/>
        </w:rPr>
        <w:t>riešgaisrinės tarnybos steigėja –</w:t>
      </w:r>
      <w:r w:rsidR="00A05E63" w:rsidRPr="00A05E63">
        <w:rPr>
          <w:rFonts w:ascii="Times New Roman" w:hAnsi="Times New Roman" w:cs="Times New Roman"/>
          <w:sz w:val="24"/>
          <w:szCs w:val="24"/>
          <w:vertAlign w:val="superscript"/>
        </w:rPr>
        <w:t xml:space="preserve"> </w:t>
      </w:r>
      <w:r w:rsidR="00726DEB">
        <w:rPr>
          <w:rFonts w:ascii="Times New Roman" w:hAnsi="Times New Roman" w:cs="Times New Roman"/>
          <w:sz w:val="24"/>
          <w:szCs w:val="24"/>
        </w:rPr>
        <w:t>Prienų rajono savivaldybės taryba. Priešgaisrinė tarnyba</w:t>
      </w:r>
      <w:r w:rsidR="00A05E63">
        <w:rPr>
          <w:rFonts w:ascii="Times New Roman" w:hAnsi="Times New Roman" w:cs="Times New Roman"/>
          <w:sz w:val="24"/>
          <w:szCs w:val="24"/>
        </w:rPr>
        <w:t xml:space="preserve"> </w:t>
      </w:r>
      <w:r w:rsidR="00726DEB">
        <w:rPr>
          <w:rFonts w:ascii="Times New Roman" w:hAnsi="Times New Roman" w:cs="Times New Roman"/>
          <w:sz w:val="24"/>
          <w:szCs w:val="24"/>
        </w:rPr>
        <w:t>pagal savo įgaliojimus</w:t>
      </w:r>
      <w:r w:rsidR="00A05E63">
        <w:rPr>
          <w:rFonts w:ascii="Times New Roman" w:hAnsi="Times New Roman" w:cs="Times New Roman"/>
          <w:sz w:val="24"/>
          <w:szCs w:val="24"/>
        </w:rPr>
        <w:t xml:space="preserve"> </w:t>
      </w:r>
      <w:r w:rsidR="00726DEB">
        <w:rPr>
          <w:rFonts w:ascii="Times New Roman" w:hAnsi="Times New Roman" w:cs="Times New Roman"/>
          <w:sz w:val="24"/>
          <w:szCs w:val="24"/>
        </w:rPr>
        <w:t xml:space="preserve">atlieka gaisrų gesinimą, pirminius gelbėjimo darbus, avarijų, katastrofų, stichinių nelaimių  ir kitų ekstremalių įvykių ir situacijų likvidavimo </w:t>
      </w:r>
      <w:r w:rsidR="00B01D29">
        <w:rPr>
          <w:rFonts w:ascii="Times New Roman" w:hAnsi="Times New Roman" w:cs="Times New Roman"/>
          <w:sz w:val="24"/>
          <w:szCs w:val="24"/>
        </w:rPr>
        <w:t>darbus, yra nuolatinės parengties, veikianti nepertraukiamojo darbo ir tam tikru teritoriniu principu, kuris numatytas priešgaisrinių pajėgų sutelkimo planuose.</w:t>
      </w:r>
      <w:r w:rsidR="00A05E63">
        <w:rPr>
          <w:rFonts w:ascii="Times New Roman" w:hAnsi="Times New Roman" w:cs="Times New Roman"/>
          <w:sz w:val="24"/>
          <w:szCs w:val="24"/>
        </w:rPr>
        <w:t xml:space="preserve">  </w:t>
      </w:r>
    </w:p>
    <w:p w:rsidR="0098620A" w:rsidRDefault="0098620A" w:rsidP="00253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Vykd</w:t>
      </w:r>
      <w:r w:rsidR="00A05E63">
        <w:rPr>
          <w:rFonts w:ascii="Times New Roman" w:hAnsi="Times New Roman" w:cs="Times New Roman"/>
          <w:sz w:val="24"/>
          <w:szCs w:val="24"/>
        </w:rPr>
        <w:t xml:space="preserve">ydama </w:t>
      </w:r>
      <w:r>
        <w:rPr>
          <w:rFonts w:ascii="Times New Roman" w:hAnsi="Times New Roman" w:cs="Times New Roman"/>
          <w:sz w:val="24"/>
          <w:szCs w:val="24"/>
        </w:rPr>
        <w:t>priskirtas funkcijas, priešgaisrinė tarnyba rajone veikia kartu su Prienų priešgaisrine gelbėjimo tarnyba (toliau</w:t>
      </w:r>
      <w:r w:rsidR="00A05E63">
        <w:rPr>
          <w:rFonts w:ascii="Times New Roman" w:hAnsi="Times New Roman" w:cs="Times New Roman"/>
          <w:sz w:val="24"/>
          <w:szCs w:val="24"/>
        </w:rPr>
        <w:t xml:space="preserve"> </w:t>
      </w:r>
      <w:r w:rsidR="00A05E63" w:rsidRPr="00A05E63">
        <w:rPr>
          <w:rFonts w:ascii="Times New Roman" w:hAnsi="Times New Roman" w:cs="Times New Roman"/>
          <w:sz w:val="24"/>
          <w:szCs w:val="24"/>
          <w:vertAlign w:val="superscript"/>
        </w:rPr>
        <w:t>_</w:t>
      </w:r>
      <w:r>
        <w:rPr>
          <w:rFonts w:ascii="Times New Roman" w:hAnsi="Times New Roman" w:cs="Times New Roman"/>
          <w:sz w:val="24"/>
          <w:szCs w:val="24"/>
        </w:rPr>
        <w:t xml:space="preserve"> PGT), kuri tiesiogiai pavaldi Kauno apskrities priešgaisrinei gelbėjimo valdybai. </w:t>
      </w:r>
    </w:p>
    <w:p w:rsidR="0098620A" w:rsidRPr="00253054" w:rsidRDefault="0098620A" w:rsidP="00253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Priešgaisrinė tarnyba yra pavaldi rajono</w:t>
      </w:r>
      <w:r w:rsidR="00D165C9">
        <w:rPr>
          <w:rFonts w:ascii="Times New Roman" w:hAnsi="Times New Roman" w:cs="Times New Roman"/>
          <w:sz w:val="24"/>
          <w:szCs w:val="24"/>
        </w:rPr>
        <w:t xml:space="preserve"> tarybai </w:t>
      </w:r>
      <w:r>
        <w:rPr>
          <w:rFonts w:ascii="Times New Roman" w:hAnsi="Times New Roman" w:cs="Times New Roman"/>
          <w:sz w:val="24"/>
          <w:szCs w:val="24"/>
        </w:rPr>
        <w:t>ir administracijai</w:t>
      </w:r>
      <w:r w:rsidR="00A05E63">
        <w:rPr>
          <w:rFonts w:ascii="Times New Roman" w:hAnsi="Times New Roman" w:cs="Times New Roman"/>
          <w:sz w:val="24"/>
          <w:szCs w:val="24"/>
        </w:rPr>
        <w:t>.</w:t>
      </w:r>
      <w:r>
        <w:rPr>
          <w:rFonts w:ascii="Times New Roman" w:hAnsi="Times New Roman" w:cs="Times New Roman"/>
          <w:sz w:val="24"/>
          <w:szCs w:val="24"/>
        </w:rPr>
        <w:t xml:space="preserve"> </w:t>
      </w:r>
      <w:r w:rsidR="00A05E63">
        <w:rPr>
          <w:rFonts w:ascii="Times New Roman" w:hAnsi="Times New Roman" w:cs="Times New Roman"/>
          <w:sz w:val="24"/>
          <w:szCs w:val="24"/>
        </w:rPr>
        <w:t xml:space="preserve"> </w:t>
      </w:r>
      <w:r>
        <w:rPr>
          <w:rFonts w:ascii="Times New Roman" w:hAnsi="Times New Roman" w:cs="Times New Roman"/>
          <w:sz w:val="24"/>
          <w:szCs w:val="24"/>
        </w:rPr>
        <w:t xml:space="preserve"> </w:t>
      </w:r>
      <w:r w:rsidR="00A05E63">
        <w:rPr>
          <w:rFonts w:ascii="Times New Roman" w:hAnsi="Times New Roman" w:cs="Times New Roman"/>
          <w:sz w:val="24"/>
          <w:szCs w:val="24"/>
        </w:rPr>
        <w:t>I</w:t>
      </w:r>
      <w:r>
        <w:rPr>
          <w:rFonts w:ascii="Times New Roman" w:hAnsi="Times New Roman" w:cs="Times New Roman"/>
          <w:sz w:val="24"/>
          <w:szCs w:val="24"/>
        </w:rPr>
        <w:t>švykusi į incidentą, ji tampa pavaldi Valstybinei priešgaisrinei gelbėjimo tarnybai, kuri kontroliuoja savivaldybių priešgaisrinių tarnybų parengtį ir organizuoja incidentų likvidavimo darbus.</w:t>
      </w:r>
    </w:p>
    <w:p w:rsidR="00D35C56" w:rsidRPr="00253054" w:rsidRDefault="00D35C56" w:rsidP="00467388">
      <w:pPr>
        <w:tabs>
          <w:tab w:val="left" w:pos="426"/>
        </w:tabs>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Priešgaisrinė tarnyba vadovaujasi:</w:t>
      </w:r>
    </w:p>
    <w:p w:rsidR="00D35C56" w:rsidRPr="00253054" w:rsidRDefault="00D35C56" w:rsidP="00253054">
      <w:pPr>
        <w:tabs>
          <w:tab w:val="left" w:pos="284"/>
        </w:tabs>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00CE1" w:rsidRPr="00253054">
        <w:rPr>
          <w:rFonts w:ascii="Times New Roman" w:hAnsi="Times New Roman" w:cs="Times New Roman"/>
          <w:sz w:val="24"/>
          <w:szCs w:val="24"/>
        </w:rPr>
        <w:t xml:space="preserve"> </w:t>
      </w:r>
      <w:r w:rsidRPr="00253054">
        <w:rPr>
          <w:rFonts w:ascii="Times New Roman" w:hAnsi="Times New Roman" w:cs="Times New Roman"/>
          <w:sz w:val="24"/>
          <w:szCs w:val="24"/>
        </w:rPr>
        <w:t xml:space="preserve">  Įstaigos nuostatais</w:t>
      </w:r>
      <w:r w:rsidR="00A05E63">
        <w:rPr>
          <w:rFonts w:ascii="Times New Roman" w:hAnsi="Times New Roman" w:cs="Times New Roman"/>
          <w:sz w:val="24"/>
          <w:szCs w:val="24"/>
        </w:rPr>
        <w:t>,</w:t>
      </w:r>
      <w:r w:rsidRPr="00253054">
        <w:rPr>
          <w:rFonts w:ascii="Times New Roman" w:hAnsi="Times New Roman" w:cs="Times New Roman"/>
          <w:sz w:val="24"/>
          <w:szCs w:val="24"/>
        </w:rPr>
        <w:t xml:space="preserve"> patvirtintais Prienų rajono savivaldybės tarybos 2016 m. vasario 11 d. sprendimu Nr. T3-26 „Dėl Prienų rajono savivaldybės priešgaisrinės tarnybos nuostatų patvirtinimo“</w:t>
      </w:r>
      <w:r w:rsidR="00591C3B">
        <w:rPr>
          <w:rFonts w:ascii="Times New Roman" w:hAnsi="Times New Roman" w:cs="Times New Roman"/>
          <w:sz w:val="24"/>
          <w:szCs w:val="24"/>
        </w:rPr>
        <w:t>,</w:t>
      </w:r>
    </w:p>
    <w:p w:rsidR="00D35C56" w:rsidRPr="00253054" w:rsidRDefault="00D35C56" w:rsidP="00253054">
      <w:pPr>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Lietuvos Respublikos vidaus reikalų ministro 2006 m. birželio 9 d. įsakym</w:t>
      </w:r>
      <w:r w:rsidR="00591C3B">
        <w:rPr>
          <w:rFonts w:ascii="Times New Roman" w:hAnsi="Times New Roman" w:cs="Times New Roman"/>
          <w:sz w:val="24"/>
          <w:szCs w:val="24"/>
        </w:rPr>
        <w:t>u</w:t>
      </w:r>
      <w:r w:rsidRPr="00253054">
        <w:rPr>
          <w:rFonts w:ascii="Times New Roman" w:hAnsi="Times New Roman" w:cs="Times New Roman"/>
          <w:sz w:val="24"/>
          <w:szCs w:val="24"/>
        </w:rPr>
        <w:t xml:space="preserve"> Nr. 1V-218 „Dėl valstybinėms (valstybės perduotoms savivaldybėms) funkcijoms atlikti lėšų apskaičiavimo metodikos patvirtinimo“</w:t>
      </w:r>
      <w:r w:rsidR="00591C3B">
        <w:rPr>
          <w:rFonts w:ascii="Times New Roman" w:hAnsi="Times New Roman" w:cs="Times New Roman"/>
          <w:sz w:val="24"/>
          <w:szCs w:val="24"/>
        </w:rPr>
        <w:t>,</w:t>
      </w:r>
    </w:p>
    <w:p w:rsidR="00D35C56" w:rsidRPr="00253054" w:rsidRDefault="00D35C56" w:rsidP="00253054">
      <w:pPr>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Lietuvos Respublikos priešgaisrinės saugos 2002 m. gruodžio 5 d. įstatymu Nr. IX-1225.</w:t>
      </w:r>
    </w:p>
    <w:p w:rsidR="00D35C56" w:rsidRPr="00253054" w:rsidRDefault="00D35C56" w:rsidP="00253054">
      <w:pPr>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Lietuvos Respublikos Vyriausybės 2013 m. balandžio 17 d. nutarimu Nr. 354 „Dėl priešgaisrinės saugos užtikrinimo standarto patvirtinimo“</w:t>
      </w:r>
      <w:r w:rsidR="00591C3B">
        <w:rPr>
          <w:rFonts w:ascii="Times New Roman" w:hAnsi="Times New Roman" w:cs="Times New Roman"/>
          <w:sz w:val="24"/>
          <w:szCs w:val="24"/>
        </w:rPr>
        <w:t>.</w:t>
      </w:r>
    </w:p>
    <w:p w:rsidR="00467388" w:rsidRDefault="00D35C56" w:rsidP="00A40BF1">
      <w:pPr>
        <w:tabs>
          <w:tab w:val="left" w:pos="426"/>
        </w:tabs>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Priešgaisrinės tarnybos ugniagesių komandos į įvykius vyksta pagal patvirtintus pajėgų sutelkimo planus, iškvietimą į įvykius atlieka valstybinės priešgaisrinės gelbėjimo tarnybos bendrasis pagalbos centras.</w:t>
      </w:r>
    </w:p>
    <w:p w:rsidR="00A40BF1" w:rsidRPr="00A40BF1" w:rsidRDefault="00A40BF1" w:rsidP="00A40BF1">
      <w:pPr>
        <w:tabs>
          <w:tab w:val="left" w:pos="426"/>
        </w:tabs>
        <w:spacing w:after="0" w:line="360" w:lineRule="auto"/>
        <w:jc w:val="both"/>
        <w:rPr>
          <w:rFonts w:ascii="Times New Roman" w:hAnsi="Times New Roman" w:cs="Times New Roman"/>
          <w:sz w:val="24"/>
          <w:szCs w:val="24"/>
        </w:rPr>
      </w:pPr>
    </w:p>
    <w:p w:rsidR="00D35C56" w:rsidRPr="00591C3B" w:rsidRDefault="00D35C56" w:rsidP="00D35C56">
      <w:pPr>
        <w:spacing w:after="0"/>
        <w:jc w:val="center"/>
        <w:rPr>
          <w:rFonts w:ascii="Times New Roman" w:hAnsi="Times New Roman" w:cs="Times New Roman"/>
          <w:b/>
          <w:sz w:val="24"/>
          <w:szCs w:val="24"/>
        </w:rPr>
      </w:pPr>
      <w:r w:rsidRPr="00591C3B">
        <w:rPr>
          <w:rFonts w:ascii="Times New Roman" w:hAnsi="Times New Roman" w:cs="Times New Roman"/>
          <w:b/>
          <w:sz w:val="24"/>
          <w:szCs w:val="24"/>
        </w:rPr>
        <w:t>II.  ĮSTAIGOS STRUKTŪROS CHARAKTERISTIKA, PADALINIŲ DISLOKACIJA</w:t>
      </w:r>
    </w:p>
    <w:p w:rsidR="00467388" w:rsidRPr="00253054" w:rsidRDefault="00467388" w:rsidP="00253054">
      <w:pPr>
        <w:spacing w:after="0" w:line="360" w:lineRule="auto"/>
        <w:jc w:val="center"/>
        <w:rPr>
          <w:rFonts w:ascii="Times New Roman" w:hAnsi="Times New Roman" w:cs="Times New Roman"/>
          <w:sz w:val="24"/>
          <w:szCs w:val="24"/>
        </w:rPr>
      </w:pPr>
    </w:p>
    <w:p w:rsidR="00D35C56" w:rsidRPr="00253054" w:rsidRDefault="00D35C56" w:rsidP="00637896">
      <w:pPr>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lastRenderedPageBreak/>
        <w:t xml:space="preserve">      Priešgaisrinės tarnybos buveinės adresas </w:t>
      </w:r>
      <w:r w:rsidR="00852EBD">
        <w:rPr>
          <w:rFonts w:ascii="Times New Roman" w:hAnsi="Times New Roman" w:cs="Times New Roman"/>
          <w:sz w:val="24"/>
          <w:szCs w:val="24"/>
        </w:rPr>
        <w:t xml:space="preserve"> – </w:t>
      </w:r>
      <w:r w:rsidRPr="00253054">
        <w:rPr>
          <w:rFonts w:ascii="Times New Roman" w:hAnsi="Times New Roman" w:cs="Times New Roman"/>
          <w:sz w:val="24"/>
          <w:szCs w:val="24"/>
        </w:rPr>
        <w:t>Statybininkų g. 6, Prienai, tel./ faks. (8 319) 60 068</w:t>
      </w:r>
    </w:p>
    <w:p w:rsidR="00D35C56" w:rsidRPr="00253054" w:rsidRDefault="004F54B5" w:rsidP="00253054">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e</w:t>
      </w:r>
      <w:r w:rsidR="00D35C56" w:rsidRPr="00253054">
        <w:rPr>
          <w:rFonts w:ascii="Times New Roman" w:hAnsi="Times New Roman" w:cs="Times New Roman"/>
          <w:sz w:val="24"/>
          <w:szCs w:val="24"/>
        </w:rPr>
        <w:t>l.p</w:t>
      </w:r>
      <w:proofErr w:type="spellEnd"/>
      <w:r w:rsidR="00D35C56" w:rsidRPr="00253054">
        <w:rPr>
          <w:rFonts w:ascii="Times New Roman" w:hAnsi="Times New Roman" w:cs="Times New Roman"/>
          <w:sz w:val="24"/>
          <w:szCs w:val="24"/>
        </w:rPr>
        <w:t xml:space="preserve">.  </w:t>
      </w:r>
      <w:hyperlink r:id="rId8" w:history="1">
        <w:r w:rsidR="00D35C56" w:rsidRPr="00253054">
          <w:rPr>
            <w:rStyle w:val="Hyperlink"/>
            <w:rFonts w:ascii="Times New Roman" w:hAnsi="Times New Roman" w:cs="Times New Roman"/>
            <w:sz w:val="24"/>
            <w:szCs w:val="24"/>
          </w:rPr>
          <w:t>prpt.spec@gmail.com</w:t>
        </w:r>
      </w:hyperlink>
      <w:r w:rsidR="00D35C56" w:rsidRPr="00253054">
        <w:rPr>
          <w:rFonts w:ascii="Times New Roman" w:hAnsi="Times New Roman" w:cs="Times New Roman"/>
          <w:sz w:val="24"/>
          <w:szCs w:val="24"/>
        </w:rPr>
        <w:t xml:space="preserve">, </w:t>
      </w:r>
      <w:hyperlink r:id="rId9" w:history="1">
        <w:r w:rsidR="00D35C56" w:rsidRPr="00253054">
          <w:rPr>
            <w:rStyle w:val="Hyperlink"/>
            <w:rFonts w:ascii="Times New Roman" w:hAnsi="Times New Roman" w:cs="Times New Roman"/>
            <w:sz w:val="24"/>
            <w:szCs w:val="24"/>
          </w:rPr>
          <w:t>prpt.buh@gmail.com</w:t>
        </w:r>
      </w:hyperlink>
      <w:r w:rsidR="00D35C56" w:rsidRPr="00253054">
        <w:rPr>
          <w:rFonts w:ascii="Times New Roman" w:hAnsi="Times New Roman" w:cs="Times New Roman"/>
          <w:sz w:val="24"/>
          <w:szCs w:val="24"/>
        </w:rPr>
        <w:t>.</w:t>
      </w:r>
    </w:p>
    <w:p w:rsidR="00D35C56" w:rsidRPr="00253054" w:rsidRDefault="00D35C56" w:rsidP="00253054">
      <w:pPr>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Priešgaisrinę  tarnybą sudaro</w:t>
      </w:r>
      <w:r w:rsidR="00253054" w:rsidRPr="00253054">
        <w:rPr>
          <w:rFonts w:ascii="Times New Roman" w:hAnsi="Times New Roman" w:cs="Times New Roman"/>
          <w:sz w:val="24"/>
          <w:szCs w:val="24"/>
        </w:rPr>
        <w:t xml:space="preserve"> </w:t>
      </w:r>
      <w:r w:rsidR="00C64F6D">
        <w:rPr>
          <w:rFonts w:ascii="Times New Roman" w:hAnsi="Times New Roman" w:cs="Times New Roman"/>
          <w:sz w:val="24"/>
          <w:szCs w:val="24"/>
        </w:rPr>
        <w:t xml:space="preserve"> </w:t>
      </w:r>
      <w:r w:rsidRPr="00253054">
        <w:rPr>
          <w:rFonts w:ascii="Times New Roman" w:hAnsi="Times New Roman" w:cs="Times New Roman"/>
          <w:sz w:val="24"/>
          <w:szCs w:val="24"/>
        </w:rPr>
        <w:t xml:space="preserve"> 6 ugniagesių komandos</w:t>
      </w:r>
      <w:r w:rsidR="00720A98">
        <w:rPr>
          <w:rFonts w:ascii="Times New Roman" w:hAnsi="Times New Roman" w:cs="Times New Roman"/>
          <w:sz w:val="24"/>
          <w:szCs w:val="24"/>
        </w:rPr>
        <w:t xml:space="preserve"> </w:t>
      </w:r>
      <w:r w:rsidR="0098620A">
        <w:rPr>
          <w:rFonts w:ascii="Times New Roman" w:hAnsi="Times New Roman" w:cs="Times New Roman"/>
          <w:sz w:val="24"/>
          <w:szCs w:val="24"/>
        </w:rPr>
        <w:t xml:space="preserve">  (toliau </w:t>
      </w:r>
      <w:r w:rsidR="00C64F6D">
        <w:rPr>
          <w:rFonts w:ascii="Times New Roman" w:hAnsi="Times New Roman" w:cs="Times New Roman"/>
          <w:sz w:val="24"/>
          <w:szCs w:val="24"/>
        </w:rPr>
        <w:t>–</w:t>
      </w:r>
      <w:r w:rsidR="0098620A">
        <w:rPr>
          <w:rFonts w:ascii="Times New Roman" w:hAnsi="Times New Roman" w:cs="Times New Roman"/>
          <w:sz w:val="24"/>
          <w:szCs w:val="24"/>
        </w:rPr>
        <w:t xml:space="preserve"> UK)</w:t>
      </w:r>
      <w:r w:rsidR="00720A98">
        <w:rPr>
          <w:rFonts w:ascii="Times New Roman" w:hAnsi="Times New Roman" w:cs="Times New Roman"/>
          <w:sz w:val="24"/>
          <w:szCs w:val="24"/>
        </w:rPr>
        <w:t xml:space="preserve">, </w:t>
      </w:r>
      <w:r w:rsidR="0098620A">
        <w:rPr>
          <w:rFonts w:ascii="Times New Roman" w:hAnsi="Times New Roman" w:cs="Times New Roman"/>
          <w:sz w:val="24"/>
          <w:szCs w:val="24"/>
        </w:rPr>
        <w:t xml:space="preserve"> </w:t>
      </w:r>
      <w:r w:rsidRPr="00253054">
        <w:rPr>
          <w:rFonts w:ascii="Times New Roman" w:hAnsi="Times New Roman" w:cs="Times New Roman"/>
          <w:sz w:val="24"/>
          <w:szCs w:val="24"/>
        </w:rPr>
        <w:t>kurios išsidėstę po visą rajoną:</w:t>
      </w:r>
    </w:p>
    <w:p w:rsidR="00D35C56" w:rsidRPr="00253054" w:rsidRDefault="00D35C56" w:rsidP="00637896">
      <w:pPr>
        <w:spacing w:after="0" w:line="360" w:lineRule="auto"/>
        <w:ind w:right="-1"/>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Balbieriškio  UK – Vilniaus g. 105, Balbieriškio mstl., Balbieriškio sen.,  Prienų r. sav.</w:t>
      </w:r>
      <w:r w:rsidR="00720A98">
        <w:rPr>
          <w:rFonts w:ascii="Times New Roman" w:hAnsi="Times New Roman" w:cs="Times New Roman"/>
          <w:sz w:val="24"/>
          <w:szCs w:val="24"/>
        </w:rPr>
        <w:t>, judriojo</w:t>
      </w:r>
      <w:r w:rsidRPr="00253054">
        <w:rPr>
          <w:rFonts w:ascii="Times New Roman" w:hAnsi="Times New Roman" w:cs="Times New Roman"/>
          <w:sz w:val="24"/>
          <w:szCs w:val="24"/>
        </w:rPr>
        <w:t xml:space="preserve"> </w:t>
      </w:r>
    </w:p>
    <w:p w:rsidR="00D35C56" w:rsidRPr="00253054" w:rsidRDefault="00720A98" w:rsidP="00253054">
      <w:pPr>
        <w:spacing w:after="0" w:line="360" w:lineRule="auto"/>
        <w:ind w:right="-143"/>
        <w:rPr>
          <w:rFonts w:ascii="Times New Roman" w:hAnsi="Times New Roman" w:cs="Times New Roman"/>
          <w:sz w:val="24"/>
          <w:szCs w:val="24"/>
        </w:rPr>
      </w:pPr>
      <w:r>
        <w:rPr>
          <w:rFonts w:ascii="Times New Roman" w:hAnsi="Times New Roman" w:cs="Times New Roman"/>
          <w:sz w:val="24"/>
          <w:szCs w:val="24"/>
        </w:rPr>
        <w:t xml:space="preserve"> ryšio  tel. </w:t>
      </w:r>
      <w:r w:rsidR="00D35C56" w:rsidRPr="00253054">
        <w:rPr>
          <w:rFonts w:ascii="Times New Roman" w:hAnsi="Times New Roman" w:cs="Times New Roman"/>
          <w:sz w:val="24"/>
          <w:szCs w:val="24"/>
        </w:rPr>
        <w:t xml:space="preserve"> 8 656 58</w:t>
      </w:r>
      <w:r w:rsidR="00400CE1" w:rsidRPr="00253054">
        <w:rPr>
          <w:rFonts w:ascii="Times New Roman" w:hAnsi="Times New Roman" w:cs="Times New Roman"/>
          <w:sz w:val="24"/>
          <w:szCs w:val="24"/>
        </w:rPr>
        <w:t> </w:t>
      </w:r>
      <w:r w:rsidR="00D35C56" w:rsidRPr="00253054">
        <w:rPr>
          <w:rFonts w:ascii="Times New Roman" w:hAnsi="Times New Roman" w:cs="Times New Roman"/>
          <w:sz w:val="24"/>
          <w:szCs w:val="24"/>
        </w:rPr>
        <w:t>169.</w:t>
      </w:r>
    </w:p>
    <w:p w:rsidR="00400CE1" w:rsidRPr="00253054" w:rsidRDefault="00400CE1" w:rsidP="00720A98">
      <w:pPr>
        <w:spacing w:after="0" w:line="360" w:lineRule="auto"/>
        <w:ind w:right="-1"/>
        <w:rPr>
          <w:rFonts w:ascii="Times New Roman" w:hAnsi="Times New Roman" w:cs="Times New Roman"/>
          <w:sz w:val="24"/>
          <w:szCs w:val="24"/>
        </w:rPr>
      </w:pPr>
      <w:r w:rsidRPr="00253054">
        <w:rPr>
          <w:rFonts w:ascii="Times New Roman" w:hAnsi="Times New Roman" w:cs="Times New Roman"/>
          <w:sz w:val="24"/>
          <w:szCs w:val="24"/>
        </w:rPr>
        <w:t xml:space="preserve"> </w:t>
      </w:r>
      <w:r w:rsidR="000C1329" w:rsidRPr="00253054">
        <w:rPr>
          <w:rFonts w:ascii="Times New Roman" w:hAnsi="Times New Roman" w:cs="Times New Roman"/>
          <w:sz w:val="24"/>
          <w:szCs w:val="24"/>
        </w:rPr>
        <w:t xml:space="preserve"> </w:t>
      </w: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Nuo 2016 m. kovo mėn. dirba 8 darbuotojai.  Pagal pareigybes </w:t>
      </w:r>
      <w:r w:rsidR="00637896">
        <w:rPr>
          <w:rFonts w:ascii="Times New Roman" w:hAnsi="Times New Roman" w:cs="Times New Roman"/>
          <w:sz w:val="24"/>
          <w:szCs w:val="24"/>
        </w:rPr>
        <w:t xml:space="preserve"> </w:t>
      </w:r>
      <w:r w:rsidR="00C64F6D">
        <w:rPr>
          <w:rFonts w:ascii="Times New Roman" w:hAnsi="Times New Roman" w:cs="Times New Roman"/>
          <w:sz w:val="24"/>
          <w:szCs w:val="24"/>
        </w:rPr>
        <w:t>–</w:t>
      </w:r>
      <w:r w:rsidR="00637896">
        <w:rPr>
          <w:rFonts w:ascii="Times New Roman" w:hAnsi="Times New Roman" w:cs="Times New Roman"/>
          <w:sz w:val="24"/>
          <w:szCs w:val="24"/>
        </w:rPr>
        <w:t xml:space="preserve"> </w:t>
      </w:r>
      <w:r w:rsidR="00067C3B" w:rsidRPr="00253054">
        <w:rPr>
          <w:rFonts w:ascii="Times New Roman" w:hAnsi="Times New Roman" w:cs="Times New Roman"/>
          <w:sz w:val="24"/>
          <w:szCs w:val="24"/>
        </w:rPr>
        <w:t xml:space="preserve"> 1 skyrininkas ir 7 ugniagesiai. Komand</w:t>
      </w:r>
      <w:r w:rsidR="00720A98">
        <w:rPr>
          <w:rFonts w:ascii="Times New Roman" w:hAnsi="Times New Roman" w:cs="Times New Roman"/>
          <w:sz w:val="24"/>
          <w:szCs w:val="24"/>
        </w:rPr>
        <w:t>ai skirtos e</w:t>
      </w:r>
      <w:r w:rsidR="00067C3B" w:rsidRPr="00253054">
        <w:rPr>
          <w:rFonts w:ascii="Times New Roman" w:hAnsi="Times New Roman" w:cs="Times New Roman"/>
          <w:sz w:val="24"/>
          <w:szCs w:val="24"/>
        </w:rPr>
        <w:t>ksploatuo</w:t>
      </w:r>
      <w:r w:rsidR="00720A98">
        <w:rPr>
          <w:rFonts w:ascii="Times New Roman" w:hAnsi="Times New Roman" w:cs="Times New Roman"/>
          <w:sz w:val="24"/>
          <w:szCs w:val="24"/>
        </w:rPr>
        <w:t xml:space="preserve">ti  </w:t>
      </w:r>
      <w:r w:rsidR="00067C3B" w:rsidRPr="00253054">
        <w:rPr>
          <w:rFonts w:ascii="Times New Roman" w:hAnsi="Times New Roman" w:cs="Times New Roman"/>
          <w:sz w:val="24"/>
          <w:szCs w:val="24"/>
        </w:rPr>
        <w:t xml:space="preserve">patalpos perduotos  valdyti </w:t>
      </w:r>
      <w:r w:rsidR="00924515">
        <w:rPr>
          <w:rFonts w:ascii="Times New Roman" w:hAnsi="Times New Roman" w:cs="Times New Roman"/>
          <w:sz w:val="24"/>
          <w:szCs w:val="24"/>
        </w:rPr>
        <w:t>panaudos</w:t>
      </w:r>
      <w:r w:rsidR="00067C3B" w:rsidRPr="00253054">
        <w:rPr>
          <w:rFonts w:ascii="Times New Roman" w:hAnsi="Times New Roman" w:cs="Times New Roman"/>
          <w:sz w:val="24"/>
          <w:szCs w:val="24"/>
        </w:rPr>
        <w:t xml:space="preserve"> teise. </w:t>
      </w:r>
    </w:p>
    <w:p w:rsidR="00637896" w:rsidRDefault="00467388" w:rsidP="00637896">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0C1329" w:rsidRPr="00253054">
        <w:rPr>
          <w:rFonts w:ascii="Times New Roman" w:hAnsi="Times New Roman" w:cs="Times New Roman"/>
          <w:sz w:val="24"/>
          <w:szCs w:val="24"/>
        </w:rPr>
        <w:t xml:space="preserve"> </w:t>
      </w:r>
      <w:r w:rsidR="00D35C56" w:rsidRPr="00253054">
        <w:rPr>
          <w:rFonts w:ascii="Times New Roman" w:hAnsi="Times New Roman" w:cs="Times New Roman"/>
          <w:sz w:val="24"/>
          <w:szCs w:val="24"/>
        </w:rPr>
        <w:t>Jiezno</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 xml:space="preserve"> UK </w:t>
      </w:r>
      <w:r w:rsidR="00C64F6D">
        <w:rPr>
          <w:rFonts w:ascii="Times New Roman" w:hAnsi="Times New Roman" w:cs="Times New Roman"/>
          <w:sz w:val="24"/>
          <w:szCs w:val="24"/>
        </w:rPr>
        <w:t>–</w:t>
      </w:r>
      <w:r w:rsidR="00720A98">
        <w:rPr>
          <w:rFonts w:ascii="Times New Roman" w:hAnsi="Times New Roman" w:cs="Times New Roman"/>
          <w:sz w:val="24"/>
          <w:szCs w:val="24"/>
        </w:rPr>
        <w:t xml:space="preserve"> </w:t>
      </w:r>
      <w:r w:rsidR="00D35C56" w:rsidRPr="00253054">
        <w:rPr>
          <w:rFonts w:ascii="Times New Roman" w:hAnsi="Times New Roman" w:cs="Times New Roman"/>
          <w:sz w:val="24"/>
          <w:szCs w:val="24"/>
        </w:rPr>
        <w:t xml:space="preserve">Gedimino  g. 16, </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 xml:space="preserve">Jiezno </w:t>
      </w:r>
      <w:r w:rsidR="00720A98">
        <w:rPr>
          <w:rFonts w:ascii="Times New Roman" w:hAnsi="Times New Roman" w:cs="Times New Roman"/>
          <w:sz w:val="24"/>
          <w:szCs w:val="24"/>
        </w:rPr>
        <w:t>m.,</w:t>
      </w:r>
      <w:r w:rsidR="00637896">
        <w:rPr>
          <w:rFonts w:ascii="Times New Roman" w:hAnsi="Times New Roman" w:cs="Times New Roman"/>
          <w:sz w:val="24"/>
          <w:szCs w:val="24"/>
        </w:rPr>
        <w:t xml:space="preserve"> </w:t>
      </w:r>
      <w:r w:rsidR="00720A98">
        <w:rPr>
          <w:rFonts w:ascii="Times New Roman" w:hAnsi="Times New Roman" w:cs="Times New Roman"/>
          <w:sz w:val="24"/>
          <w:szCs w:val="24"/>
        </w:rPr>
        <w:t xml:space="preserve"> Jiezno sen., </w:t>
      </w:r>
      <w:r w:rsidR="00637896">
        <w:rPr>
          <w:rFonts w:ascii="Times New Roman" w:hAnsi="Times New Roman" w:cs="Times New Roman"/>
          <w:sz w:val="24"/>
          <w:szCs w:val="24"/>
        </w:rPr>
        <w:t xml:space="preserve"> </w:t>
      </w:r>
      <w:r w:rsidR="00720A98">
        <w:rPr>
          <w:rFonts w:ascii="Times New Roman" w:hAnsi="Times New Roman" w:cs="Times New Roman"/>
          <w:sz w:val="24"/>
          <w:szCs w:val="24"/>
        </w:rPr>
        <w:t xml:space="preserve">Prienų </w:t>
      </w:r>
      <w:r w:rsidR="00637896">
        <w:rPr>
          <w:rFonts w:ascii="Times New Roman" w:hAnsi="Times New Roman" w:cs="Times New Roman"/>
          <w:sz w:val="24"/>
          <w:szCs w:val="24"/>
        </w:rPr>
        <w:t xml:space="preserve"> </w:t>
      </w:r>
      <w:r w:rsidR="00720A98">
        <w:rPr>
          <w:rFonts w:ascii="Times New Roman" w:hAnsi="Times New Roman" w:cs="Times New Roman"/>
          <w:sz w:val="24"/>
          <w:szCs w:val="24"/>
        </w:rPr>
        <w:t xml:space="preserve">r. </w:t>
      </w:r>
      <w:r w:rsidR="00637896">
        <w:rPr>
          <w:rFonts w:ascii="Times New Roman" w:hAnsi="Times New Roman" w:cs="Times New Roman"/>
          <w:sz w:val="24"/>
          <w:szCs w:val="24"/>
        </w:rPr>
        <w:t xml:space="preserve"> </w:t>
      </w:r>
      <w:r w:rsidR="00720A98">
        <w:rPr>
          <w:rFonts w:ascii="Times New Roman" w:hAnsi="Times New Roman" w:cs="Times New Roman"/>
          <w:sz w:val="24"/>
          <w:szCs w:val="24"/>
        </w:rPr>
        <w:t xml:space="preserve">sav., judriojo ryšio </w:t>
      </w:r>
    </w:p>
    <w:p w:rsidR="00D35C56" w:rsidRPr="00253054" w:rsidRDefault="00720A98" w:rsidP="00637896">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tel</w:t>
      </w:r>
      <w:r w:rsidR="00D35C56" w:rsidRPr="00253054">
        <w:rPr>
          <w:rFonts w:ascii="Times New Roman" w:hAnsi="Times New Roman" w:cs="Times New Roman"/>
          <w:sz w:val="24"/>
          <w:szCs w:val="24"/>
        </w:rPr>
        <w:t>. 8 656 58</w:t>
      </w:r>
      <w:r w:rsidR="00814BBB" w:rsidRPr="00253054">
        <w:rPr>
          <w:rFonts w:ascii="Times New Roman" w:hAnsi="Times New Roman" w:cs="Times New Roman"/>
          <w:sz w:val="24"/>
          <w:szCs w:val="24"/>
        </w:rPr>
        <w:t> </w:t>
      </w:r>
      <w:r w:rsidR="00D35C56" w:rsidRPr="00253054">
        <w:rPr>
          <w:rFonts w:ascii="Times New Roman" w:hAnsi="Times New Roman" w:cs="Times New Roman"/>
          <w:sz w:val="24"/>
          <w:szCs w:val="24"/>
        </w:rPr>
        <w:t>190.</w:t>
      </w:r>
    </w:p>
    <w:p w:rsidR="00013EB7" w:rsidRPr="00253054" w:rsidRDefault="00814BBB" w:rsidP="00467388">
      <w:pPr>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Komandoje dirba 9 darbuotojai, pagal pareigybes </w:t>
      </w:r>
      <w:r w:rsidR="00C64F6D">
        <w:rPr>
          <w:rFonts w:ascii="Times New Roman" w:hAnsi="Times New Roman" w:cs="Times New Roman"/>
          <w:sz w:val="24"/>
          <w:szCs w:val="24"/>
        </w:rPr>
        <w:t>–</w:t>
      </w:r>
      <w:r w:rsidRPr="00253054">
        <w:rPr>
          <w:rFonts w:ascii="Times New Roman" w:hAnsi="Times New Roman" w:cs="Times New Roman"/>
          <w:sz w:val="24"/>
          <w:szCs w:val="24"/>
        </w:rPr>
        <w:t xml:space="preserve"> 1 skyrininkas  ir 8 ugniagesiai. Komand</w:t>
      </w:r>
      <w:r w:rsidR="00637896">
        <w:rPr>
          <w:rFonts w:ascii="Times New Roman" w:hAnsi="Times New Roman" w:cs="Times New Roman"/>
          <w:sz w:val="24"/>
          <w:szCs w:val="24"/>
        </w:rPr>
        <w:t xml:space="preserve">ai </w:t>
      </w:r>
      <w:r w:rsidR="00680502">
        <w:rPr>
          <w:rFonts w:ascii="Times New Roman" w:hAnsi="Times New Roman" w:cs="Times New Roman"/>
          <w:sz w:val="24"/>
          <w:szCs w:val="24"/>
        </w:rPr>
        <w:t xml:space="preserve">skirtos </w:t>
      </w:r>
      <w:r w:rsidRPr="00253054">
        <w:rPr>
          <w:rFonts w:ascii="Times New Roman" w:hAnsi="Times New Roman" w:cs="Times New Roman"/>
          <w:sz w:val="24"/>
          <w:szCs w:val="24"/>
        </w:rPr>
        <w:t>eksploatuo</w:t>
      </w:r>
      <w:r w:rsidR="00637896">
        <w:rPr>
          <w:rFonts w:ascii="Times New Roman" w:hAnsi="Times New Roman" w:cs="Times New Roman"/>
          <w:sz w:val="24"/>
          <w:szCs w:val="24"/>
        </w:rPr>
        <w:t>ti</w:t>
      </w:r>
      <w:r w:rsidR="00680502">
        <w:rPr>
          <w:rFonts w:ascii="Times New Roman" w:hAnsi="Times New Roman" w:cs="Times New Roman"/>
          <w:sz w:val="24"/>
          <w:szCs w:val="24"/>
        </w:rPr>
        <w:t xml:space="preserve"> patalpos </w:t>
      </w:r>
      <w:r w:rsidR="00637896">
        <w:rPr>
          <w:rFonts w:ascii="Times New Roman" w:hAnsi="Times New Roman" w:cs="Times New Roman"/>
          <w:sz w:val="24"/>
          <w:szCs w:val="24"/>
        </w:rPr>
        <w:t>priklauso savivaldybei.</w:t>
      </w:r>
      <w:r w:rsidRPr="00253054">
        <w:rPr>
          <w:rFonts w:ascii="Times New Roman" w:hAnsi="Times New Roman" w:cs="Times New Roman"/>
          <w:sz w:val="24"/>
          <w:szCs w:val="24"/>
        </w:rPr>
        <w:t xml:space="preserve"> </w:t>
      </w:r>
    </w:p>
    <w:p w:rsidR="00637896" w:rsidRDefault="00467388" w:rsidP="00637896">
      <w:pPr>
        <w:tabs>
          <w:tab w:val="left" w:pos="426"/>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 xml:space="preserve"> Pakuonio </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UK</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 xml:space="preserve"> </w:t>
      </w:r>
      <w:r w:rsidR="00C64F6D">
        <w:rPr>
          <w:rFonts w:ascii="Times New Roman" w:hAnsi="Times New Roman" w:cs="Times New Roman"/>
          <w:sz w:val="24"/>
          <w:szCs w:val="24"/>
        </w:rPr>
        <w:t>–</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 xml:space="preserve">Sodų g. 78, Pakuonio k., </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 xml:space="preserve">Pakuonio </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 xml:space="preserve">sen., Prienų </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r.</w:t>
      </w:r>
      <w:r w:rsidR="00637896">
        <w:rPr>
          <w:rFonts w:ascii="Times New Roman" w:hAnsi="Times New Roman" w:cs="Times New Roman"/>
          <w:sz w:val="24"/>
          <w:szCs w:val="24"/>
        </w:rPr>
        <w:t xml:space="preserve"> </w:t>
      </w:r>
      <w:r w:rsidR="00D35C56" w:rsidRPr="00253054">
        <w:rPr>
          <w:rFonts w:ascii="Times New Roman" w:hAnsi="Times New Roman" w:cs="Times New Roman"/>
          <w:sz w:val="24"/>
          <w:szCs w:val="24"/>
        </w:rPr>
        <w:t xml:space="preserve"> sav.</w:t>
      </w:r>
      <w:r w:rsidR="00637896">
        <w:rPr>
          <w:rFonts w:ascii="Times New Roman" w:hAnsi="Times New Roman" w:cs="Times New Roman"/>
          <w:sz w:val="24"/>
          <w:szCs w:val="24"/>
        </w:rPr>
        <w:t xml:space="preserve">,  judriojo  ryšio  </w:t>
      </w:r>
    </w:p>
    <w:p w:rsidR="00D35C56" w:rsidRPr="00253054" w:rsidRDefault="00637896" w:rsidP="00637896">
      <w:pPr>
        <w:tabs>
          <w:tab w:val="left" w:pos="426"/>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tel.  8 65658247</w:t>
      </w:r>
    </w:p>
    <w:p w:rsidR="00814BBB" w:rsidRPr="00253054" w:rsidRDefault="00814BBB" w:rsidP="00637896">
      <w:pPr>
        <w:spacing w:after="0" w:line="360" w:lineRule="auto"/>
        <w:ind w:right="-1"/>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Dirba 9 darbuotojai, pagal pareigybes </w:t>
      </w:r>
      <w:r w:rsidR="00C64F6D">
        <w:rPr>
          <w:rFonts w:ascii="Times New Roman" w:hAnsi="Times New Roman" w:cs="Times New Roman"/>
          <w:sz w:val="24"/>
          <w:szCs w:val="24"/>
        </w:rPr>
        <w:t>–</w:t>
      </w:r>
      <w:r w:rsidRPr="00253054">
        <w:rPr>
          <w:rFonts w:ascii="Times New Roman" w:hAnsi="Times New Roman" w:cs="Times New Roman"/>
          <w:sz w:val="24"/>
          <w:szCs w:val="24"/>
        </w:rPr>
        <w:t xml:space="preserve"> 1 skyrininkas ir 8 ugniagesiai. Komand</w:t>
      </w:r>
      <w:r w:rsidR="00637896">
        <w:rPr>
          <w:rFonts w:ascii="Times New Roman" w:hAnsi="Times New Roman" w:cs="Times New Roman"/>
          <w:sz w:val="24"/>
          <w:szCs w:val="24"/>
        </w:rPr>
        <w:t xml:space="preserve">ai skirtos </w:t>
      </w:r>
      <w:r w:rsidRPr="00253054">
        <w:rPr>
          <w:rFonts w:ascii="Times New Roman" w:hAnsi="Times New Roman" w:cs="Times New Roman"/>
          <w:sz w:val="24"/>
          <w:szCs w:val="24"/>
        </w:rPr>
        <w:t>eksploatuo</w:t>
      </w:r>
      <w:r w:rsidR="00637896">
        <w:rPr>
          <w:rFonts w:ascii="Times New Roman" w:hAnsi="Times New Roman" w:cs="Times New Roman"/>
          <w:sz w:val="24"/>
          <w:szCs w:val="24"/>
        </w:rPr>
        <w:t>ti</w:t>
      </w:r>
      <w:r w:rsidRPr="00253054">
        <w:rPr>
          <w:rFonts w:ascii="Times New Roman" w:hAnsi="Times New Roman" w:cs="Times New Roman"/>
          <w:sz w:val="24"/>
          <w:szCs w:val="24"/>
        </w:rPr>
        <w:t xml:space="preserve"> patalpos perduotos</w:t>
      </w:r>
      <w:r w:rsidR="00924515">
        <w:rPr>
          <w:rFonts w:ascii="Times New Roman" w:hAnsi="Times New Roman" w:cs="Times New Roman"/>
          <w:sz w:val="24"/>
          <w:szCs w:val="24"/>
        </w:rPr>
        <w:t xml:space="preserve"> valdyti panaudos </w:t>
      </w:r>
      <w:r w:rsidRPr="00253054">
        <w:rPr>
          <w:rFonts w:ascii="Times New Roman" w:hAnsi="Times New Roman" w:cs="Times New Roman"/>
          <w:sz w:val="24"/>
          <w:szCs w:val="24"/>
        </w:rPr>
        <w:t xml:space="preserve">teise. </w:t>
      </w:r>
    </w:p>
    <w:p w:rsidR="00637896" w:rsidRDefault="00C02366" w:rsidP="00637896">
      <w:pPr>
        <w:tabs>
          <w:tab w:val="left" w:pos="426"/>
        </w:tabs>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Stakliškių UK </w:t>
      </w:r>
      <w:r w:rsidR="00C64F6D">
        <w:rPr>
          <w:rFonts w:ascii="Times New Roman" w:hAnsi="Times New Roman" w:cs="Times New Roman"/>
          <w:sz w:val="24"/>
          <w:szCs w:val="24"/>
        </w:rPr>
        <w:t xml:space="preserve">– </w:t>
      </w:r>
      <w:r w:rsidRPr="00253054">
        <w:rPr>
          <w:rFonts w:ascii="Times New Roman" w:hAnsi="Times New Roman" w:cs="Times New Roman"/>
          <w:sz w:val="24"/>
          <w:szCs w:val="24"/>
        </w:rPr>
        <w:t>Trakų g. 8A,</w:t>
      </w:r>
      <w:r w:rsidR="00637896">
        <w:rPr>
          <w:rFonts w:ascii="Times New Roman" w:hAnsi="Times New Roman" w:cs="Times New Roman"/>
          <w:sz w:val="24"/>
          <w:szCs w:val="24"/>
        </w:rPr>
        <w:t xml:space="preserve"> </w:t>
      </w:r>
      <w:r w:rsidRPr="00253054">
        <w:rPr>
          <w:rFonts w:ascii="Times New Roman" w:hAnsi="Times New Roman" w:cs="Times New Roman"/>
          <w:sz w:val="24"/>
          <w:szCs w:val="24"/>
        </w:rPr>
        <w:t xml:space="preserve"> Stakliškių</w:t>
      </w:r>
      <w:r w:rsidR="00637896">
        <w:rPr>
          <w:rFonts w:ascii="Times New Roman" w:hAnsi="Times New Roman" w:cs="Times New Roman"/>
          <w:sz w:val="24"/>
          <w:szCs w:val="24"/>
        </w:rPr>
        <w:t xml:space="preserve"> </w:t>
      </w:r>
      <w:r w:rsidRPr="00253054">
        <w:rPr>
          <w:rFonts w:ascii="Times New Roman" w:hAnsi="Times New Roman" w:cs="Times New Roman"/>
          <w:sz w:val="24"/>
          <w:szCs w:val="24"/>
        </w:rPr>
        <w:t xml:space="preserve"> k., Stakliškių sen., Prienų r. sav. </w:t>
      </w:r>
      <w:r w:rsidR="00637896">
        <w:rPr>
          <w:rFonts w:ascii="Times New Roman" w:hAnsi="Times New Roman" w:cs="Times New Roman"/>
          <w:sz w:val="24"/>
          <w:szCs w:val="24"/>
        </w:rPr>
        <w:t>, judriojo ryšio</w:t>
      </w:r>
    </w:p>
    <w:p w:rsidR="00C02366" w:rsidRPr="00253054" w:rsidRDefault="00637896" w:rsidP="00467388">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 </w:t>
      </w:r>
      <w:r w:rsidR="00C02366" w:rsidRPr="00253054">
        <w:rPr>
          <w:rFonts w:ascii="Times New Roman" w:hAnsi="Times New Roman" w:cs="Times New Roman"/>
          <w:sz w:val="24"/>
          <w:szCs w:val="24"/>
        </w:rPr>
        <w:t xml:space="preserve"> 8 656 58</w:t>
      </w:r>
      <w:r w:rsidR="00814BBB" w:rsidRPr="00253054">
        <w:rPr>
          <w:rFonts w:ascii="Times New Roman" w:hAnsi="Times New Roman" w:cs="Times New Roman"/>
          <w:sz w:val="24"/>
          <w:szCs w:val="24"/>
        </w:rPr>
        <w:t> </w:t>
      </w:r>
      <w:r w:rsidR="00C02366" w:rsidRPr="00253054">
        <w:rPr>
          <w:rFonts w:ascii="Times New Roman" w:hAnsi="Times New Roman" w:cs="Times New Roman"/>
          <w:sz w:val="24"/>
          <w:szCs w:val="24"/>
        </w:rPr>
        <w:t>258.</w:t>
      </w:r>
    </w:p>
    <w:p w:rsidR="00814BBB" w:rsidRPr="00253054" w:rsidRDefault="00814BBB" w:rsidP="00637896">
      <w:pPr>
        <w:tabs>
          <w:tab w:val="left" w:pos="426"/>
        </w:tabs>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00637896">
        <w:rPr>
          <w:rFonts w:ascii="Times New Roman" w:hAnsi="Times New Roman" w:cs="Times New Roman"/>
          <w:sz w:val="24"/>
          <w:szCs w:val="24"/>
        </w:rPr>
        <w:t xml:space="preserve"> </w:t>
      </w:r>
      <w:r w:rsidRPr="00253054">
        <w:rPr>
          <w:rFonts w:ascii="Times New Roman" w:hAnsi="Times New Roman" w:cs="Times New Roman"/>
          <w:sz w:val="24"/>
          <w:szCs w:val="24"/>
        </w:rPr>
        <w:t xml:space="preserve"> Komandoje dirba 8 darbuotojai – 1 skyrininkas  ir 7 ugniagesiai. Komand</w:t>
      </w:r>
      <w:r w:rsidR="00637896">
        <w:rPr>
          <w:rFonts w:ascii="Times New Roman" w:hAnsi="Times New Roman" w:cs="Times New Roman"/>
          <w:sz w:val="24"/>
          <w:szCs w:val="24"/>
        </w:rPr>
        <w:t xml:space="preserve">ai skirtos </w:t>
      </w:r>
      <w:r w:rsidRPr="00253054">
        <w:rPr>
          <w:rFonts w:ascii="Times New Roman" w:hAnsi="Times New Roman" w:cs="Times New Roman"/>
          <w:sz w:val="24"/>
          <w:szCs w:val="24"/>
        </w:rPr>
        <w:t>eksploatuo</w:t>
      </w:r>
      <w:r w:rsidR="00637896">
        <w:rPr>
          <w:rFonts w:ascii="Times New Roman" w:hAnsi="Times New Roman" w:cs="Times New Roman"/>
          <w:sz w:val="24"/>
          <w:szCs w:val="24"/>
        </w:rPr>
        <w:t xml:space="preserve">ti </w:t>
      </w:r>
      <w:r w:rsidRPr="00253054">
        <w:rPr>
          <w:rFonts w:ascii="Times New Roman" w:hAnsi="Times New Roman" w:cs="Times New Roman"/>
          <w:sz w:val="24"/>
          <w:szCs w:val="24"/>
        </w:rPr>
        <w:t xml:space="preserve"> patalpos perduotos valdyti </w:t>
      </w:r>
      <w:r w:rsidR="00924515">
        <w:rPr>
          <w:rFonts w:ascii="Times New Roman" w:hAnsi="Times New Roman" w:cs="Times New Roman"/>
          <w:sz w:val="24"/>
          <w:szCs w:val="24"/>
        </w:rPr>
        <w:t>panaudos</w:t>
      </w:r>
      <w:r w:rsidRPr="00253054">
        <w:rPr>
          <w:rFonts w:ascii="Times New Roman" w:hAnsi="Times New Roman" w:cs="Times New Roman"/>
          <w:sz w:val="24"/>
          <w:szCs w:val="24"/>
        </w:rPr>
        <w:t xml:space="preserve"> teise</w:t>
      </w:r>
      <w:r w:rsidR="00637896">
        <w:rPr>
          <w:rFonts w:ascii="Times New Roman" w:hAnsi="Times New Roman" w:cs="Times New Roman"/>
          <w:sz w:val="24"/>
          <w:szCs w:val="24"/>
        </w:rPr>
        <w:t>.</w:t>
      </w:r>
      <w:r w:rsidR="001A4502" w:rsidRPr="00253054">
        <w:rPr>
          <w:rFonts w:ascii="Times New Roman" w:hAnsi="Times New Roman" w:cs="Times New Roman"/>
          <w:sz w:val="24"/>
          <w:szCs w:val="24"/>
        </w:rPr>
        <w:t xml:space="preserve"> </w:t>
      </w:r>
    </w:p>
    <w:p w:rsidR="003A05B5" w:rsidRDefault="00C02366" w:rsidP="003A05B5">
      <w:pPr>
        <w:tabs>
          <w:tab w:val="left" w:pos="426"/>
        </w:tabs>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proofErr w:type="spellStart"/>
      <w:r w:rsidRPr="00253054">
        <w:rPr>
          <w:rFonts w:ascii="Times New Roman" w:hAnsi="Times New Roman" w:cs="Times New Roman"/>
          <w:sz w:val="24"/>
          <w:szCs w:val="24"/>
        </w:rPr>
        <w:t>Šilavoto</w:t>
      </w:r>
      <w:proofErr w:type="spellEnd"/>
      <w:r w:rsidRPr="00253054">
        <w:rPr>
          <w:rFonts w:ascii="Times New Roman" w:hAnsi="Times New Roman" w:cs="Times New Roman"/>
          <w:sz w:val="24"/>
          <w:szCs w:val="24"/>
        </w:rPr>
        <w:t xml:space="preserve"> UK</w:t>
      </w:r>
      <w:r w:rsidR="003A05B5">
        <w:rPr>
          <w:rFonts w:ascii="Times New Roman" w:hAnsi="Times New Roman" w:cs="Times New Roman"/>
          <w:sz w:val="24"/>
          <w:szCs w:val="24"/>
        </w:rPr>
        <w:t xml:space="preserve"> </w:t>
      </w:r>
      <w:r w:rsidR="00C64F6D">
        <w:rPr>
          <w:rFonts w:ascii="Times New Roman" w:hAnsi="Times New Roman" w:cs="Times New Roman"/>
          <w:sz w:val="24"/>
          <w:szCs w:val="24"/>
        </w:rPr>
        <w:t>–</w:t>
      </w:r>
      <w:r w:rsidR="002C4028">
        <w:rPr>
          <w:rFonts w:ascii="Times New Roman" w:hAnsi="Times New Roman" w:cs="Times New Roman"/>
          <w:sz w:val="24"/>
          <w:szCs w:val="24"/>
        </w:rPr>
        <w:t xml:space="preserve"> </w:t>
      </w:r>
      <w:r w:rsidRPr="00253054">
        <w:rPr>
          <w:rFonts w:ascii="Times New Roman" w:hAnsi="Times New Roman" w:cs="Times New Roman"/>
          <w:sz w:val="24"/>
          <w:szCs w:val="24"/>
        </w:rPr>
        <w:t xml:space="preserve">Jiesios g. 12, </w:t>
      </w:r>
      <w:r w:rsidR="003A05B5">
        <w:rPr>
          <w:rFonts w:ascii="Times New Roman" w:hAnsi="Times New Roman" w:cs="Times New Roman"/>
          <w:sz w:val="24"/>
          <w:szCs w:val="24"/>
        </w:rPr>
        <w:t xml:space="preserve"> </w:t>
      </w:r>
      <w:proofErr w:type="spellStart"/>
      <w:r w:rsidRPr="00253054">
        <w:rPr>
          <w:rFonts w:ascii="Times New Roman" w:hAnsi="Times New Roman" w:cs="Times New Roman"/>
          <w:sz w:val="24"/>
          <w:szCs w:val="24"/>
        </w:rPr>
        <w:t>Šilavoto</w:t>
      </w:r>
      <w:proofErr w:type="spellEnd"/>
      <w:r w:rsidR="003A05B5">
        <w:rPr>
          <w:rFonts w:ascii="Times New Roman" w:hAnsi="Times New Roman" w:cs="Times New Roman"/>
          <w:sz w:val="24"/>
          <w:szCs w:val="24"/>
        </w:rPr>
        <w:t xml:space="preserve"> </w:t>
      </w:r>
      <w:r w:rsidRPr="00253054">
        <w:rPr>
          <w:rFonts w:ascii="Times New Roman" w:hAnsi="Times New Roman" w:cs="Times New Roman"/>
          <w:sz w:val="24"/>
          <w:szCs w:val="24"/>
        </w:rPr>
        <w:t xml:space="preserve"> k., </w:t>
      </w:r>
      <w:r w:rsidR="00467388">
        <w:rPr>
          <w:rFonts w:ascii="Times New Roman" w:hAnsi="Times New Roman" w:cs="Times New Roman"/>
          <w:sz w:val="24"/>
          <w:szCs w:val="24"/>
        </w:rPr>
        <w:t xml:space="preserve"> </w:t>
      </w:r>
      <w:proofErr w:type="spellStart"/>
      <w:r w:rsidRPr="00253054">
        <w:rPr>
          <w:rFonts w:ascii="Times New Roman" w:hAnsi="Times New Roman" w:cs="Times New Roman"/>
          <w:sz w:val="24"/>
          <w:szCs w:val="24"/>
        </w:rPr>
        <w:t>Šilavoto</w:t>
      </w:r>
      <w:proofErr w:type="spellEnd"/>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sen., Prienų r. sav. </w:t>
      </w:r>
      <w:r w:rsidR="003A05B5">
        <w:rPr>
          <w:rFonts w:ascii="Times New Roman" w:hAnsi="Times New Roman" w:cs="Times New Roman"/>
          <w:sz w:val="24"/>
          <w:szCs w:val="24"/>
        </w:rPr>
        <w:t xml:space="preserve">, judriojo  ryšio  </w:t>
      </w:r>
    </w:p>
    <w:p w:rsidR="00C02366" w:rsidRPr="00253054" w:rsidRDefault="003A05B5" w:rsidP="00467388">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 </w:t>
      </w:r>
      <w:r w:rsidR="00C02366" w:rsidRPr="00253054">
        <w:rPr>
          <w:rFonts w:ascii="Times New Roman" w:hAnsi="Times New Roman" w:cs="Times New Roman"/>
          <w:sz w:val="24"/>
          <w:szCs w:val="24"/>
        </w:rPr>
        <w:t xml:space="preserve"> 8 656 58</w:t>
      </w:r>
      <w:r w:rsidR="001A4502" w:rsidRPr="00253054">
        <w:rPr>
          <w:rFonts w:ascii="Times New Roman" w:hAnsi="Times New Roman" w:cs="Times New Roman"/>
          <w:sz w:val="24"/>
          <w:szCs w:val="24"/>
        </w:rPr>
        <w:t> </w:t>
      </w:r>
      <w:r w:rsidR="00C02366" w:rsidRPr="00253054">
        <w:rPr>
          <w:rFonts w:ascii="Times New Roman" w:hAnsi="Times New Roman" w:cs="Times New Roman"/>
          <w:sz w:val="24"/>
          <w:szCs w:val="24"/>
        </w:rPr>
        <w:t>257.</w:t>
      </w:r>
    </w:p>
    <w:p w:rsidR="001A4502" w:rsidRPr="00253054" w:rsidRDefault="001A4502" w:rsidP="00467388">
      <w:pPr>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Komandoje dirba 9 darbuotojai, pagal pareigybes – 1 skyrininkas ir  8 ugniagesiai. Komand</w:t>
      </w:r>
      <w:r w:rsidR="003A05B5">
        <w:rPr>
          <w:rFonts w:ascii="Times New Roman" w:hAnsi="Times New Roman" w:cs="Times New Roman"/>
          <w:sz w:val="24"/>
          <w:szCs w:val="24"/>
        </w:rPr>
        <w:t>ai</w:t>
      </w:r>
      <w:r w:rsidRPr="00253054">
        <w:rPr>
          <w:rFonts w:ascii="Times New Roman" w:hAnsi="Times New Roman" w:cs="Times New Roman"/>
          <w:sz w:val="24"/>
          <w:szCs w:val="24"/>
        </w:rPr>
        <w:t xml:space="preserve"> </w:t>
      </w:r>
      <w:r w:rsidR="003A05B5">
        <w:rPr>
          <w:rFonts w:ascii="Times New Roman" w:hAnsi="Times New Roman" w:cs="Times New Roman"/>
          <w:sz w:val="24"/>
          <w:szCs w:val="24"/>
        </w:rPr>
        <w:t xml:space="preserve">skirtos </w:t>
      </w:r>
      <w:r w:rsidRPr="00253054">
        <w:rPr>
          <w:rFonts w:ascii="Times New Roman" w:hAnsi="Times New Roman" w:cs="Times New Roman"/>
          <w:sz w:val="24"/>
          <w:szCs w:val="24"/>
        </w:rPr>
        <w:t>eksploatuo</w:t>
      </w:r>
      <w:r w:rsidR="003A05B5">
        <w:rPr>
          <w:rFonts w:ascii="Times New Roman" w:hAnsi="Times New Roman" w:cs="Times New Roman"/>
          <w:sz w:val="24"/>
          <w:szCs w:val="24"/>
        </w:rPr>
        <w:t>ti</w:t>
      </w:r>
      <w:r w:rsidRPr="00253054">
        <w:rPr>
          <w:rFonts w:ascii="Times New Roman" w:hAnsi="Times New Roman" w:cs="Times New Roman"/>
          <w:sz w:val="24"/>
          <w:szCs w:val="24"/>
        </w:rPr>
        <w:t xml:space="preserve"> patalpos  perduotos </w:t>
      </w:r>
      <w:r w:rsidR="00FD425C">
        <w:rPr>
          <w:rFonts w:ascii="Times New Roman" w:hAnsi="Times New Roman" w:cs="Times New Roman"/>
          <w:sz w:val="24"/>
          <w:szCs w:val="24"/>
        </w:rPr>
        <w:t>valdyti panaudos</w:t>
      </w:r>
      <w:r w:rsidRPr="00253054">
        <w:rPr>
          <w:rFonts w:ascii="Times New Roman" w:hAnsi="Times New Roman" w:cs="Times New Roman"/>
          <w:sz w:val="24"/>
          <w:szCs w:val="24"/>
        </w:rPr>
        <w:t xml:space="preserve"> teise</w:t>
      </w:r>
      <w:r w:rsidR="003A05B5">
        <w:rPr>
          <w:rFonts w:ascii="Times New Roman" w:hAnsi="Times New Roman" w:cs="Times New Roman"/>
          <w:sz w:val="24"/>
          <w:szCs w:val="24"/>
        </w:rPr>
        <w:t>.</w:t>
      </w:r>
      <w:r w:rsidR="00271C2C">
        <w:rPr>
          <w:rFonts w:ascii="Times New Roman" w:hAnsi="Times New Roman" w:cs="Times New Roman"/>
          <w:sz w:val="24"/>
          <w:szCs w:val="24"/>
        </w:rPr>
        <w:t xml:space="preserve"> </w:t>
      </w:r>
    </w:p>
    <w:p w:rsidR="003A05B5" w:rsidRDefault="00C02366" w:rsidP="00467388">
      <w:pPr>
        <w:tabs>
          <w:tab w:val="left" w:pos="426"/>
        </w:tabs>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Veiverių UK</w:t>
      </w:r>
      <w:r w:rsidR="00C64F6D">
        <w:rPr>
          <w:rFonts w:ascii="Times New Roman" w:hAnsi="Times New Roman" w:cs="Times New Roman"/>
          <w:sz w:val="24"/>
          <w:szCs w:val="24"/>
        </w:rPr>
        <w:t xml:space="preserve"> –</w:t>
      </w:r>
      <w:r w:rsidR="002C4028">
        <w:rPr>
          <w:rFonts w:ascii="Times New Roman" w:hAnsi="Times New Roman" w:cs="Times New Roman"/>
          <w:sz w:val="24"/>
          <w:szCs w:val="24"/>
        </w:rPr>
        <w:t xml:space="preserve"> </w:t>
      </w:r>
      <w:r w:rsidRPr="00253054">
        <w:rPr>
          <w:rFonts w:ascii="Times New Roman" w:hAnsi="Times New Roman" w:cs="Times New Roman"/>
          <w:sz w:val="24"/>
          <w:szCs w:val="24"/>
        </w:rPr>
        <w:t xml:space="preserve"> Belevičių g. 2, Veiverių mstl., Veiverių sen., Prienų r. sav.</w:t>
      </w:r>
      <w:r w:rsidR="003A05B5">
        <w:rPr>
          <w:rFonts w:ascii="Times New Roman" w:hAnsi="Times New Roman" w:cs="Times New Roman"/>
          <w:sz w:val="24"/>
          <w:szCs w:val="24"/>
        </w:rPr>
        <w:t xml:space="preserve"> , judriojo ryšio</w:t>
      </w:r>
    </w:p>
    <w:p w:rsidR="00C02366" w:rsidRPr="00253054" w:rsidRDefault="003A05B5" w:rsidP="00467388">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 </w:t>
      </w:r>
      <w:r w:rsidR="00C02366" w:rsidRPr="00253054">
        <w:rPr>
          <w:rFonts w:ascii="Times New Roman" w:hAnsi="Times New Roman" w:cs="Times New Roman"/>
          <w:sz w:val="24"/>
          <w:szCs w:val="24"/>
        </w:rPr>
        <w:t xml:space="preserve"> 8 656 58</w:t>
      </w:r>
      <w:r w:rsidR="001A4502" w:rsidRPr="00253054">
        <w:rPr>
          <w:rFonts w:ascii="Times New Roman" w:hAnsi="Times New Roman" w:cs="Times New Roman"/>
          <w:sz w:val="24"/>
          <w:szCs w:val="24"/>
        </w:rPr>
        <w:t> </w:t>
      </w:r>
      <w:r w:rsidR="00C02366" w:rsidRPr="00253054">
        <w:rPr>
          <w:rFonts w:ascii="Times New Roman" w:hAnsi="Times New Roman" w:cs="Times New Roman"/>
          <w:sz w:val="24"/>
          <w:szCs w:val="24"/>
        </w:rPr>
        <w:t>261.</w:t>
      </w:r>
    </w:p>
    <w:p w:rsidR="003A05B5" w:rsidRDefault="001A4502" w:rsidP="00467388">
      <w:pPr>
        <w:spacing w:after="0" w:line="360" w:lineRule="auto"/>
        <w:jc w:val="both"/>
        <w:rPr>
          <w:rFonts w:ascii="Times New Roman" w:hAnsi="Times New Roman" w:cs="Times New Roman"/>
          <w:sz w:val="24"/>
          <w:szCs w:val="24"/>
        </w:rPr>
      </w:pPr>
      <w:r w:rsidRPr="00253054">
        <w:rPr>
          <w:rFonts w:ascii="Times New Roman" w:hAnsi="Times New Roman" w:cs="Times New Roman"/>
          <w:sz w:val="24"/>
          <w:szCs w:val="24"/>
        </w:rPr>
        <w:t xml:space="preserve">   </w:t>
      </w:r>
      <w:r w:rsidR="00467388">
        <w:rPr>
          <w:rFonts w:ascii="Times New Roman" w:hAnsi="Times New Roman" w:cs="Times New Roman"/>
          <w:sz w:val="24"/>
          <w:szCs w:val="24"/>
        </w:rPr>
        <w:t xml:space="preserve"> </w:t>
      </w:r>
      <w:r w:rsidRPr="00253054">
        <w:rPr>
          <w:rFonts w:ascii="Times New Roman" w:hAnsi="Times New Roman" w:cs="Times New Roman"/>
          <w:sz w:val="24"/>
          <w:szCs w:val="24"/>
        </w:rPr>
        <w:t xml:space="preserve"> Komandoje dirba 9 darbuotojai, pagal pareigybes – 1 skyrininkas ir 8 ugniagesiai. Komand</w:t>
      </w:r>
      <w:r w:rsidR="003A05B5">
        <w:rPr>
          <w:rFonts w:ascii="Times New Roman" w:hAnsi="Times New Roman" w:cs="Times New Roman"/>
          <w:sz w:val="24"/>
          <w:szCs w:val="24"/>
        </w:rPr>
        <w:t>ai</w:t>
      </w:r>
      <w:r w:rsidRPr="00253054">
        <w:rPr>
          <w:rFonts w:ascii="Times New Roman" w:hAnsi="Times New Roman" w:cs="Times New Roman"/>
          <w:sz w:val="24"/>
          <w:szCs w:val="24"/>
        </w:rPr>
        <w:t xml:space="preserve"> </w:t>
      </w:r>
      <w:r w:rsidR="003A05B5">
        <w:rPr>
          <w:rFonts w:ascii="Times New Roman" w:hAnsi="Times New Roman" w:cs="Times New Roman"/>
          <w:sz w:val="24"/>
          <w:szCs w:val="24"/>
        </w:rPr>
        <w:t xml:space="preserve">skirtos </w:t>
      </w:r>
      <w:r w:rsidRPr="00253054">
        <w:rPr>
          <w:rFonts w:ascii="Times New Roman" w:hAnsi="Times New Roman" w:cs="Times New Roman"/>
          <w:sz w:val="24"/>
          <w:szCs w:val="24"/>
        </w:rPr>
        <w:t>eksploatuo</w:t>
      </w:r>
      <w:r w:rsidR="003A05B5">
        <w:rPr>
          <w:rFonts w:ascii="Times New Roman" w:hAnsi="Times New Roman" w:cs="Times New Roman"/>
          <w:sz w:val="24"/>
          <w:szCs w:val="24"/>
        </w:rPr>
        <w:t xml:space="preserve">ti </w:t>
      </w:r>
      <w:r w:rsidRPr="00253054">
        <w:rPr>
          <w:rFonts w:ascii="Times New Roman" w:hAnsi="Times New Roman" w:cs="Times New Roman"/>
          <w:sz w:val="24"/>
          <w:szCs w:val="24"/>
        </w:rPr>
        <w:t xml:space="preserve">patalpos perduotos </w:t>
      </w:r>
      <w:r w:rsidR="00FD425C">
        <w:rPr>
          <w:rFonts w:ascii="Times New Roman" w:hAnsi="Times New Roman" w:cs="Times New Roman"/>
          <w:sz w:val="24"/>
          <w:szCs w:val="24"/>
        </w:rPr>
        <w:t xml:space="preserve"> </w:t>
      </w:r>
      <w:r w:rsidRPr="00253054">
        <w:rPr>
          <w:rFonts w:ascii="Times New Roman" w:hAnsi="Times New Roman" w:cs="Times New Roman"/>
          <w:sz w:val="24"/>
          <w:szCs w:val="24"/>
        </w:rPr>
        <w:t xml:space="preserve">valdyti </w:t>
      </w:r>
      <w:r w:rsidR="00FD425C">
        <w:rPr>
          <w:rFonts w:ascii="Times New Roman" w:hAnsi="Times New Roman" w:cs="Times New Roman"/>
          <w:sz w:val="24"/>
          <w:szCs w:val="24"/>
        </w:rPr>
        <w:t xml:space="preserve">panaudos </w:t>
      </w:r>
      <w:r w:rsidRPr="00253054">
        <w:rPr>
          <w:rFonts w:ascii="Times New Roman" w:hAnsi="Times New Roman" w:cs="Times New Roman"/>
          <w:sz w:val="24"/>
          <w:szCs w:val="24"/>
        </w:rPr>
        <w:t>teise</w:t>
      </w:r>
      <w:r w:rsidR="003A05B5">
        <w:rPr>
          <w:rFonts w:ascii="Times New Roman" w:hAnsi="Times New Roman" w:cs="Times New Roman"/>
          <w:sz w:val="24"/>
          <w:szCs w:val="24"/>
        </w:rPr>
        <w:t>.</w:t>
      </w:r>
    </w:p>
    <w:p w:rsidR="003A05B5" w:rsidRDefault="003A05B5" w:rsidP="004673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Visos komandos rajone yra patogiai išdėstytos ir apima visą rajoną, be to yra galimybė operatyviai sutelkti pagalbą ir aplinkiniams rajonams.</w:t>
      </w:r>
    </w:p>
    <w:p w:rsidR="00271C2C" w:rsidRDefault="00467388" w:rsidP="004673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3054" w:rsidRPr="00253054">
        <w:rPr>
          <w:rFonts w:ascii="Times New Roman" w:hAnsi="Times New Roman" w:cs="Times New Roman"/>
          <w:sz w:val="24"/>
          <w:szCs w:val="24"/>
        </w:rPr>
        <w:t xml:space="preserve"> </w:t>
      </w:r>
      <w:r w:rsidR="000E1409">
        <w:rPr>
          <w:rFonts w:ascii="Times New Roman" w:hAnsi="Times New Roman" w:cs="Times New Roman"/>
          <w:sz w:val="24"/>
          <w:szCs w:val="24"/>
        </w:rPr>
        <w:t xml:space="preserve"> </w:t>
      </w:r>
      <w:r w:rsidR="00253054" w:rsidRPr="00253054">
        <w:rPr>
          <w:rFonts w:ascii="Times New Roman" w:hAnsi="Times New Roman" w:cs="Times New Roman"/>
          <w:sz w:val="24"/>
          <w:szCs w:val="24"/>
        </w:rPr>
        <w:t>Tarnybos administracija įsikūrusi adresu: Statybininkų g. 6, Prienai. Patalpos nuomojamos iš UAB</w:t>
      </w:r>
      <w:r w:rsidR="00C64F6D">
        <w:rPr>
          <w:rFonts w:ascii="Times New Roman" w:hAnsi="Times New Roman" w:cs="Times New Roman"/>
          <w:sz w:val="24"/>
          <w:szCs w:val="24"/>
        </w:rPr>
        <w:t xml:space="preserve"> „P</w:t>
      </w:r>
      <w:r w:rsidR="00253054" w:rsidRPr="00253054">
        <w:rPr>
          <w:rFonts w:ascii="Times New Roman" w:hAnsi="Times New Roman" w:cs="Times New Roman"/>
          <w:sz w:val="24"/>
          <w:szCs w:val="24"/>
        </w:rPr>
        <w:t xml:space="preserve">rienų šilumos tinklai“. </w:t>
      </w:r>
      <w:r w:rsidR="00C64F6D">
        <w:rPr>
          <w:rFonts w:ascii="Times New Roman" w:hAnsi="Times New Roman" w:cs="Times New Roman"/>
          <w:sz w:val="24"/>
          <w:szCs w:val="24"/>
        </w:rPr>
        <w:t xml:space="preserve">Administraciją </w:t>
      </w:r>
      <w:r w:rsidR="00253054" w:rsidRPr="00253054">
        <w:rPr>
          <w:rFonts w:ascii="Times New Roman" w:hAnsi="Times New Roman" w:cs="Times New Roman"/>
          <w:sz w:val="24"/>
          <w:szCs w:val="24"/>
        </w:rPr>
        <w:t>sudaro – tarnybos viršininkas , vyr. finansininkas ir aptarnavimo specialistas.</w:t>
      </w:r>
    </w:p>
    <w:p w:rsidR="003A117C" w:rsidRPr="004F54B5" w:rsidRDefault="003A117C" w:rsidP="00467388">
      <w:pPr>
        <w:spacing w:after="0" w:line="360" w:lineRule="auto"/>
        <w:jc w:val="both"/>
        <w:rPr>
          <w:rFonts w:ascii="Times New Roman" w:hAnsi="Times New Roman" w:cs="Times New Roman"/>
          <w:sz w:val="24"/>
          <w:szCs w:val="24"/>
        </w:rPr>
      </w:pPr>
    </w:p>
    <w:p w:rsidR="00253054" w:rsidRPr="00C64F6D" w:rsidRDefault="00253054" w:rsidP="00253054">
      <w:pPr>
        <w:spacing w:after="0"/>
        <w:jc w:val="center"/>
        <w:rPr>
          <w:rFonts w:ascii="Times New Roman" w:hAnsi="Times New Roman" w:cs="Times New Roman"/>
          <w:b/>
          <w:sz w:val="24"/>
          <w:szCs w:val="24"/>
        </w:rPr>
      </w:pPr>
      <w:r w:rsidRPr="00C64F6D">
        <w:rPr>
          <w:rFonts w:ascii="Times New Roman" w:hAnsi="Times New Roman" w:cs="Times New Roman"/>
          <w:b/>
          <w:sz w:val="24"/>
          <w:szCs w:val="24"/>
        </w:rPr>
        <w:t>III. ĮSTAIGOS FINANSAVIM</w:t>
      </w:r>
      <w:r w:rsidR="003A05B5" w:rsidRPr="00C64F6D">
        <w:rPr>
          <w:rFonts w:ascii="Times New Roman" w:hAnsi="Times New Roman" w:cs="Times New Roman"/>
          <w:b/>
          <w:sz w:val="24"/>
          <w:szCs w:val="24"/>
        </w:rPr>
        <w:t>AS</w:t>
      </w:r>
      <w:r w:rsidRPr="00C64F6D">
        <w:rPr>
          <w:rFonts w:ascii="Times New Roman" w:hAnsi="Times New Roman" w:cs="Times New Roman"/>
          <w:b/>
          <w:sz w:val="24"/>
          <w:szCs w:val="24"/>
        </w:rPr>
        <w:t>, GAUTŲ  LĖŠŲ PANAUDOJIMAS</w:t>
      </w:r>
    </w:p>
    <w:p w:rsidR="000E1409" w:rsidRDefault="000E1409" w:rsidP="000E1409">
      <w:pPr>
        <w:spacing w:after="0"/>
        <w:rPr>
          <w:rFonts w:ascii="Times New Roman" w:hAnsi="Times New Roman" w:cs="Times New Roman"/>
          <w:sz w:val="24"/>
          <w:szCs w:val="24"/>
        </w:rPr>
      </w:pPr>
    </w:p>
    <w:p w:rsidR="00D178FD" w:rsidRPr="00DC1F7A" w:rsidRDefault="000E1409" w:rsidP="00DC1F7A">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Pagrindinis tarnybos finansavimo šaltinis yra iš </w:t>
      </w:r>
      <w:r w:rsidR="004F1B82">
        <w:rPr>
          <w:rFonts w:ascii="Times New Roman" w:hAnsi="Times New Roman" w:cs="Times New Roman"/>
          <w:sz w:val="24"/>
          <w:szCs w:val="24"/>
        </w:rPr>
        <w:t>valstybės</w:t>
      </w:r>
      <w:r>
        <w:rPr>
          <w:rFonts w:ascii="Times New Roman" w:hAnsi="Times New Roman" w:cs="Times New Roman"/>
          <w:sz w:val="24"/>
          <w:szCs w:val="24"/>
        </w:rPr>
        <w:t xml:space="preserve"> skiriamos lėšos  valstybės perduotai funkcijai atlikti ir papildomai</w:t>
      </w:r>
      <w:r w:rsidR="003A05B5">
        <w:rPr>
          <w:rFonts w:ascii="Times New Roman" w:hAnsi="Times New Roman" w:cs="Times New Roman"/>
          <w:sz w:val="24"/>
          <w:szCs w:val="24"/>
        </w:rPr>
        <w:t xml:space="preserve"> gautos lėšos </w:t>
      </w:r>
      <w:r>
        <w:rPr>
          <w:rFonts w:ascii="Times New Roman" w:hAnsi="Times New Roman" w:cs="Times New Roman"/>
          <w:sz w:val="24"/>
          <w:szCs w:val="24"/>
        </w:rPr>
        <w:t xml:space="preserve"> iš savivaldybės biudžeto, nes valstybės skiriamų lėšų nepakanka tinkamai vykdyti priskirtas funkcijas.</w:t>
      </w:r>
      <w:r w:rsidR="004B40C6">
        <w:rPr>
          <w:rFonts w:ascii="Times New Roman" w:hAnsi="Times New Roman" w:cs="Times New Roman"/>
          <w:sz w:val="24"/>
          <w:szCs w:val="24"/>
        </w:rPr>
        <w:t xml:space="preserve"> Lėšų  poreikis įstaigos veiklai vykdyti</w:t>
      </w:r>
      <w:r w:rsidR="00C64F6D">
        <w:rPr>
          <w:rFonts w:ascii="Times New Roman" w:hAnsi="Times New Roman" w:cs="Times New Roman"/>
          <w:sz w:val="24"/>
          <w:szCs w:val="24"/>
        </w:rPr>
        <w:t xml:space="preserve"> </w:t>
      </w:r>
      <w:r w:rsidR="004B40C6">
        <w:rPr>
          <w:rFonts w:ascii="Times New Roman" w:hAnsi="Times New Roman" w:cs="Times New Roman"/>
          <w:sz w:val="24"/>
          <w:szCs w:val="24"/>
        </w:rPr>
        <w:t xml:space="preserve">buvo </w:t>
      </w:r>
      <w:r w:rsidR="00C64F6D">
        <w:rPr>
          <w:rFonts w:ascii="Times New Roman" w:hAnsi="Times New Roman" w:cs="Times New Roman"/>
          <w:sz w:val="24"/>
          <w:szCs w:val="24"/>
        </w:rPr>
        <w:t>ap</w:t>
      </w:r>
      <w:r w:rsidR="004B40C6">
        <w:rPr>
          <w:rFonts w:ascii="Times New Roman" w:hAnsi="Times New Roman" w:cs="Times New Roman"/>
          <w:sz w:val="24"/>
          <w:szCs w:val="24"/>
        </w:rPr>
        <w:t xml:space="preserve">skaičiuotas pagal Lietuvos Respublikos  vidaus  </w:t>
      </w:r>
      <w:r w:rsidR="00C64F6D">
        <w:rPr>
          <w:rFonts w:ascii="Times New Roman" w:hAnsi="Times New Roman" w:cs="Times New Roman"/>
          <w:sz w:val="24"/>
          <w:szCs w:val="24"/>
        </w:rPr>
        <w:t>r</w:t>
      </w:r>
      <w:r w:rsidR="004B40C6">
        <w:rPr>
          <w:rFonts w:ascii="Times New Roman" w:hAnsi="Times New Roman" w:cs="Times New Roman"/>
          <w:sz w:val="24"/>
          <w:szCs w:val="24"/>
        </w:rPr>
        <w:t xml:space="preserve">eikalų ministro 2012 m. liepos 26 </w:t>
      </w:r>
      <w:r w:rsidR="008D57AA">
        <w:rPr>
          <w:rFonts w:ascii="Times New Roman" w:hAnsi="Times New Roman" w:cs="Times New Roman"/>
          <w:sz w:val="24"/>
          <w:szCs w:val="24"/>
        </w:rPr>
        <w:t xml:space="preserve"> </w:t>
      </w:r>
      <w:r w:rsidR="004B40C6">
        <w:rPr>
          <w:rFonts w:ascii="Times New Roman" w:hAnsi="Times New Roman" w:cs="Times New Roman"/>
          <w:sz w:val="24"/>
          <w:szCs w:val="24"/>
        </w:rPr>
        <w:t xml:space="preserve">d. </w:t>
      </w:r>
      <w:r w:rsidR="00C64F6D">
        <w:rPr>
          <w:rFonts w:ascii="Times New Roman" w:hAnsi="Times New Roman" w:cs="Times New Roman"/>
          <w:sz w:val="24"/>
          <w:szCs w:val="24"/>
        </w:rPr>
        <w:t>į</w:t>
      </w:r>
      <w:r w:rsidR="004B40C6">
        <w:rPr>
          <w:rFonts w:ascii="Times New Roman" w:hAnsi="Times New Roman" w:cs="Times New Roman"/>
          <w:sz w:val="24"/>
          <w:szCs w:val="24"/>
        </w:rPr>
        <w:t>sakymą Nr. 1V-558 „Dėl Lietuvos  Respublikos vidaus reikalų ministro 2006 m. birželio 9 d. įsakymo Nr. 1V-218 „Dėl valstybinėms (perduotoms savivaldybėms) funkcijoms atlikti lėšų apskaičiavimo metodikos patvirtinimo</w:t>
      </w:r>
      <w:r w:rsidR="004F1B82">
        <w:rPr>
          <w:rFonts w:ascii="Times New Roman" w:hAnsi="Times New Roman" w:cs="Times New Roman"/>
          <w:sz w:val="24"/>
          <w:szCs w:val="24"/>
        </w:rPr>
        <w:t>“</w:t>
      </w:r>
      <w:r w:rsidR="00C64F6D">
        <w:rPr>
          <w:rFonts w:ascii="Times New Roman" w:hAnsi="Times New Roman" w:cs="Times New Roman"/>
          <w:sz w:val="24"/>
          <w:szCs w:val="24"/>
        </w:rPr>
        <w:t>.</w:t>
      </w:r>
      <w:r w:rsidR="004B40C6">
        <w:rPr>
          <w:rFonts w:ascii="Times New Roman" w:hAnsi="Times New Roman" w:cs="Times New Roman"/>
          <w:sz w:val="24"/>
          <w:szCs w:val="24"/>
        </w:rPr>
        <w:t xml:space="preserve"> Šis dokumentas neišsamus, jame nėra numatyta galimybės  </w:t>
      </w:r>
      <w:r w:rsidR="00C64F6D">
        <w:rPr>
          <w:rFonts w:ascii="Times New Roman" w:hAnsi="Times New Roman" w:cs="Times New Roman"/>
          <w:sz w:val="24"/>
          <w:szCs w:val="24"/>
        </w:rPr>
        <w:t>ap</w:t>
      </w:r>
      <w:r w:rsidR="004B40C6">
        <w:rPr>
          <w:rFonts w:ascii="Times New Roman" w:hAnsi="Times New Roman" w:cs="Times New Roman"/>
          <w:sz w:val="24"/>
          <w:szCs w:val="24"/>
        </w:rPr>
        <w:t>skaičiuoti net teorinio  poreikio  visų normaliam įstaigos darbui reikalingų lėšų, įskaitant ilgalaikio turto įsigijimą. Nuo  tarnybos įkūrimo</w:t>
      </w:r>
      <w:r w:rsidR="00C64F6D">
        <w:rPr>
          <w:rFonts w:ascii="Times New Roman" w:hAnsi="Times New Roman" w:cs="Times New Roman"/>
          <w:sz w:val="24"/>
          <w:szCs w:val="24"/>
        </w:rPr>
        <w:t>, t.y.</w:t>
      </w:r>
      <w:r w:rsidR="00404160">
        <w:rPr>
          <w:rFonts w:ascii="Times New Roman" w:hAnsi="Times New Roman" w:cs="Times New Roman"/>
          <w:sz w:val="24"/>
          <w:szCs w:val="24"/>
        </w:rPr>
        <w:t xml:space="preserve"> </w:t>
      </w:r>
      <w:r w:rsidR="004B40C6">
        <w:rPr>
          <w:rFonts w:ascii="Times New Roman" w:hAnsi="Times New Roman" w:cs="Times New Roman"/>
          <w:sz w:val="24"/>
          <w:szCs w:val="24"/>
        </w:rPr>
        <w:t xml:space="preserve"> 1992 met</w:t>
      </w:r>
      <w:r w:rsidR="003A05B5">
        <w:rPr>
          <w:rFonts w:ascii="Times New Roman" w:hAnsi="Times New Roman" w:cs="Times New Roman"/>
          <w:sz w:val="24"/>
          <w:szCs w:val="24"/>
        </w:rPr>
        <w:t>ų</w:t>
      </w:r>
      <w:r w:rsidR="004B40C6">
        <w:rPr>
          <w:rFonts w:ascii="Times New Roman" w:hAnsi="Times New Roman" w:cs="Times New Roman"/>
          <w:sz w:val="24"/>
          <w:szCs w:val="24"/>
        </w:rPr>
        <w:t xml:space="preserve">, per visą praėjusį laikotarpį lėšų ilgalaikiam turtui įsigyti iš valstybės biudžeto nebuvo skirta. </w:t>
      </w:r>
      <w:r w:rsidR="00B440F7">
        <w:rPr>
          <w:rFonts w:ascii="Times New Roman" w:hAnsi="Times New Roman" w:cs="Times New Roman"/>
          <w:sz w:val="24"/>
          <w:szCs w:val="24"/>
        </w:rPr>
        <w:t xml:space="preserve"> 2016 metais iš valstybės skirta tik apie 80 proc. lėšų nuo </w:t>
      </w:r>
      <w:r w:rsidR="004B40C6">
        <w:rPr>
          <w:rFonts w:ascii="Times New Roman" w:hAnsi="Times New Roman" w:cs="Times New Roman"/>
          <w:sz w:val="24"/>
          <w:szCs w:val="24"/>
        </w:rPr>
        <w:t xml:space="preserve"> </w:t>
      </w:r>
      <w:r w:rsidR="00404160">
        <w:rPr>
          <w:rFonts w:ascii="Times New Roman" w:hAnsi="Times New Roman" w:cs="Times New Roman"/>
          <w:sz w:val="24"/>
          <w:szCs w:val="24"/>
        </w:rPr>
        <w:t>ap</w:t>
      </w:r>
      <w:r w:rsidR="00B440F7">
        <w:rPr>
          <w:rFonts w:ascii="Times New Roman" w:hAnsi="Times New Roman" w:cs="Times New Roman"/>
          <w:sz w:val="24"/>
          <w:szCs w:val="24"/>
        </w:rPr>
        <w:t>skaičiuoto leistino skaičiuoti poreikio pagal minėtą metodiką. 2016 metais apskaičiuotų lėšų poreikis, gautos lėšos ir jų  panaudojimas pateiktas 1,</w:t>
      </w:r>
      <w:r w:rsidR="008D57AA">
        <w:rPr>
          <w:rFonts w:ascii="Times New Roman" w:hAnsi="Times New Roman" w:cs="Times New Roman"/>
          <w:sz w:val="24"/>
          <w:szCs w:val="24"/>
        </w:rPr>
        <w:t xml:space="preserve"> </w:t>
      </w:r>
      <w:r w:rsidR="00B440F7">
        <w:rPr>
          <w:rFonts w:ascii="Times New Roman" w:hAnsi="Times New Roman" w:cs="Times New Roman"/>
          <w:sz w:val="24"/>
          <w:szCs w:val="24"/>
        </w:rPr>
        <w:t xml:space="preserve">2 ir 3 lentelėse. </w:t>
      </w:r>
      <w:r w:rsidR="004B40C6">
        <w:rPr>
          <w:rFonts w:ascii="Times New Roman" w:hAnsi="Times New Roman" w:cs="Times New Roman"/>
          <w:sz w:val="24"/>
          <w:szCs w:val="24"/>
        </w:rPr>
        <w:t xml:space="preserve"> </w:t>
      </w:r>
    </w:p>
    <w:p w:rsidR="00B440F7" w:rsidRDefault="00B440F7" w:rsidP="00D178FD">
      <w:pPr>
        <w:spacing w:after="0" w:line="240" w:lineRule="auto"/>
        <w:rPr>
          <w:rFonts w:ascii="Times New Roman Baltic" w:eastAsia="Times New Roman" w:hAnsi="Times New Roman Baltic" w:cs="Times New Roman Baltic"/>
          <w:sz w:val="24"/>
          <w:szCs w:val="24"/>
          <w:lang w:eastAsia="lt-LT"/>
        </w:rPr>
      </w:pPr>
      <w:r>
        <w:rPr>
          <w:rFonts w:ascii="Times New Roman Baltic" w:eastAsia="Times New Roman" w:hAnsi="Times New Roman Baltic" w:cs="Times New Roman Baltic"/>
          <w:sz w:val="20"/>
          <w:szCs w:val="20"/>
          <w:lang w:eastAsia="lt-LT"/>
        </w:rPr>
        <w:tab/>
      </w:r>
      <w:r>
        <w:rPr>
          <w:rFonts w:ascii="Times New Roman Baltic" w:eastAsia="Times New Roman" w:hAnsi="Times New Roman Baltic" w:cs="Times New Roman Baltic"/>
          <w:sz w:val="20"/>
          <w:szCs w:val="20"/>
          <w:lang w:eastAsia="lt-LT"/>
        </w:rPr>
        <w:tab/>
      </w:r>
      <w:r>
        <w:rPr>
          <w:rFonts w:ascii="Times New Roman Baltic" w:eastAsia="Times New Roman" w:hAnsi="Times New Roman Baltic" w:cs="Times New Roman Baltic"/>
          <w:sz w:val="20"/>
          <w:szCs w:val="20"/>
          <w:lang w:eastAsia="lt-LT"/>
        </w:rPr>
        <w:tab/>
      </w:r>
      <w:r>
        <w:rPr>
          <w:rFonts w:ascii="Times New Roman Baltic" w:eastAsia="Times New Roman" w:hAnsi="Times New Roman Baltic" w:cs="Times New Roman Baltic"/>
          <w:sz w:val="20"/>
          <w:szCs w:val="20"/>
          <w:lang w:eastAsia="lt-LT"/>
        </w:rPr>
        <w:tab/>
      </w:r>
      <w:r>
        <w:rPr>
          <w:rFonts w:ascii="Times New Roman Baltic" w:eastAsia="Times New Roman" w:hAnsi="Times New Roman Baltic" w:cs="Times New Roman Baltic"/>
          <w:sz w:val="20"/>
          <w:szCs w:val="20"/>
          <w:lang w:eastAsia="lt-LT"/>
        </w:rPr>
        <w:tab/>
      </w:r>
      <w:r>
        <w:rPr>
          <w:rFonts w:ascii="Times New Roman Baltic" w:eastAsia="Times New Roman" w:hAnsi="Times New Roman Baltic" w:cs="Times New Roman Baltic"/>
          <w:sz w:val="20"/>
          <w:szCs w:val="20"/>
          <w:lang w:eastAsia="lt-LT"/>
        </w:rPr>
        <w:tab/>
      </w:r>
      <w:r w:rsidR="003F6BED">
        <w:rPr>
          <w:rFonts w:ascii="Times New Roman Baltic" w:eastAsia="Times New Roman" w:hAnsi="Times New Roman Baltic" w:cs="Times New Roman Baltic"/>
          <w:sz w:val="20"/>
          <w:szCs w:val="20"/>
          <w:lang w:eastAsia="lt-LT"/>
        </w:rPr>
        <w:t xml:space="preserve">  </w:t>
      </w:r>
      <w:r w:rsidRPr="00B440F7">
        <w:rPr>
          <w:rFonts w:ascii="Times New Roman Baltic" w:eastAsia="Times New Roman" w:hAnsi="Times New Roman Baltic" w:cs="Times New Roman Baltic"/>
          <w:sz w:val="24"/>
          <w:szCs w:val="24"/>
          <w:lang w:eastAsia="lt-LT"/>
        </w:rPr>
        <w:t>1 lentelė</w:t>
      </w:r>
    </w:p>
    <w:p w:rsidR="004A20CF" w:rsidRDefault="004A20CF" w:rsidP="00D178FD">
      <w:pPr>
        <w:spacing w:after="0" w:line="240" w:lineRule="auto"/>
        <w:rPr>
          <w:rFonts w:ascii="Times New Roman Baltic" w:eastAsia="Times New Roman" w:hAnsi="Times New Roman Baltic" w:cs="Times New Roman Baltic"/>
          <w:sz w:val="24"/>
          <w:szCs w:val="24"/>
          <w:lang w:eastAsia="lt-LT"/>
        </w:rPr>
      </w:pPr>
    </w:p>
    <w:tbl>
      <w:tblPr>
        <w:tblStyle w:val="TableGrid"/>
        <w:tblW w:w="0" w:type="auto"/>
        <w:tblLook w:val="04A0"/>
      </w:tblPr>
      <w:tblGrid>
        <w:gridCol w:w="6204"/>
        <w:gridCol w:w="1559"/>
        <w:gridCol w:w="2091"/>
      </w:tblGrid>
      <w:tr w:rsidR="00B440F7" w:rsidRPr="00DE2D50" w:rsidTr="002C4028">
        <w:trPr>
          <w:trHeight w:val="398"/>
        </w:trPr>
        <w:tc>
          <w:tcPr>
            <w:tcW w:w="7763" w:type="dxa"/>
            <w:gridSpan w:val="2"/>
          </w:tcPr>
          <w:p w:rsidR="004F54B5" w:rsidRPr="00DE2D50" w:rsidRDefault="00B440F7" w:rsidP="00D178FD">
            <w:pPr>
              <w:rPr>
                <w:rFonts w:ascii="Times New Roman" w:eastAsia="Times New Roman" w:hAnsi="Times New Roman" w:cs="Times New Roman"/>
                <w:lang w:eastAsia="lt-LT"/>
              </w:rPr>
            </w:pPr>
            <w:r w:rsidRPr="00DE2D50">
              <w:rPr>
                <w:rFonts w:ascii="Times New Roman" w:eastAsia="Times New Roman" w:hAnsi="Times New Roman" w:cs="Times New Roman"/>
                <w:lang w:eastAsia="lt-LT"/>
              </w:rPr>
              <w:t xml:space="preserve">Apskaičiuotų lėšų poreikis priešgaisrinės saugos funkcijai atlikti (tūkst. </w:t>
            </w:r>
            <w:proofErr w:type="spellStart"/>
            <w:r w:rsidRPr="00DE2D50">
              <w:rPr>
                <w:rFonts w:ascii="Times New Roman" w:eastAsia="Times New Roman" w:hAnsi="Times New Roman" w:cs="Times New Roman"/>
                <w:lang w:eastAsia="lt-LT"/>
              </w:rPr>
              <w:t>Eur</w:t>
            </w:r>
            <w:proofErr w:type="spellEnd"/>
            <w:r w:rsidRPr="00DE2D50">
              <w:rPr>
                <w:rFonts w:ascii="Times New Roman" w:eastAsia="Times New Roman" w:hAnsi="Times New Roman" w:cs="Times New Roman"/>
                <w:lang w:eastAsia="lt-LT"/>
              </w:rPr>
              <w:t>)</w:t>
            </w:r>
          </w:p>
        </w:tc>
        <w:tc>
          <w:tcPr>
            <w:tcW w:w="2091" w:type="dxa"/>
          </w:tcPr>
          <w:p w:rsidR="004A20CF" w:rsidRPr="00DE2D50" w:rsidRDefault="00B440F7" w:rsidP="00D178FD">
            <w:pPr>
              <w:rPr>
                <w:rFonts w:ascii="Times New Roman" w:eastAsia="Times New Roman" w:hAnsi="Times New Roman" w:cs="Times New Roman"/>
                <w:lang w:eastAsia="lt-LT"/>
              </w:rPr>
            </w:pPr>
            <w:r w:rsidRPr="00DE2D50">
              <w:rPr>
                <w:rFonts w:ascii="Times New Roman" w:eastAsia="Times New Roman" w:hAnsi="Times New Roman" w:cs="Times New Roman"/>
                <w:lang w:eastAsia="lt-LT"/>
              </w:rPr>
              <w:t xml:space="preserve">Skirta (tūkst. </w:t>
            </w:r>
            <w:proofErr w:type="spellStart"/>
            <w:r w:rsidRPr="00DE2D50">
              <w:rPr>
                <w:rFonts w:ascii="Times New Roman" w:eastAsia="Times New Roman" w:hAnsi="Times New Roman" w:cs="Times New Roman"/>
                <w:lang w:eastAsia="lt-LT"/>
              </w:rPr>
              <w:t>Eur</w:t>
            </w:r>
            <w:proofErr w:type="spellEnd"/>
            <w:r w:rsidRPr="00DE2D50">
              <w:rPr>
                <w:rFonts w:ascii="Times New Roman" w:eastAsia="Times New Roman" w:hAnsi="Times New Roman" w:cs="Times New Roman"/>
                <w:lang w:eastAsia="lt-LT"/>
              </w:rPr>
              <w:t>)</w:t>
            </w:r>
          </w:p>
        </w:tc>
      </w:tr>
      <w:tr w:rsidR="00B440F7" w:rsidRPr="00DE2D50" w:rsidTr="00DE2D50">
        <w:trPr>
          <w:trHeight w:val="315"/>
        </w:trPr>
        <w:tc>
          <w:tcPr>
            <w:tcW w:w="6204" w:type="dxa"/>
          </w:tcPr>
          <w:p w:rsidR="004F54B5" w:rsidRPr="00DE2D50" w:rsidRDefault="00B440F7" w:rsidP="00D178FD">
            <w:pPr>
              <w:rPr>
                <w:rFonts w:ascii="Times New Roman" w:eastAsia="Times New Roman" w:hAnsi="Times New Roman" w:cs="Times New Roman"/>
                <w:lang w:eastAsia="lt-LT"/>
              </w:rPr>
            </w:pPr>
            <w:r w:rsidRPr="00DE2D50">
              <w:rPr>
                <w:rFonts w:ascii="Times New Roman" w:eastAsia="Times New Roman" w:hAnsi="Times New Roman" w:cs="Times New Roman"/>
                <w:lang w:eastAsia="lt-LT"/>
              </w:rPr>
              <w:t>Valstybės biudžeto lėšos, pagal metodiką</w:t>
            </w:r>
          </w:p>
        </w:tc>
        <w:tc>
          <w:tcPr>
            <w:tcW w:w="1559" w:type="dxa"/>
          </w:tcPr>
          <w:p w:rsidR="00B440F7" w:rsidRPr="00DE2D50" w:rsidRDefault="00B440F7" w:rsidP="00B440F7">
            <w:pPr>
              <w:jc w:val="center"/>
              <w:rPr>
                <w:rFonts w:ascii="Times New Roman" w:eastAsia="Times New Roman" w:hAnsi="Times New Roman" w:cs="Times New Roman"/>
                <w:lang w:eastAsia="lt-LT"/>
              </w:rPr>
            </w:pPr>
            <w:r w:rsidRPr="00DE2D50">
              <w:rPr>
                <w:rFonts w:ascii="Times New Roman" w:eastAsia="Times New Roman" w:hAnsi="Times New Roman" w:cs="Times New Roman"/>
                <w:lang w:eastAsia="lt-LT"/>
              </w:rPr>
              <w:t>515,3</w:t>
            </w:r>
          </w:p>
        </w:tc>
        <w:tc>
          <w:tcPr>
            <w:tcW w:w="2091" w:type="dxa"/>
          </w:tcPr>
          <w:p w:rsidR="00B440F7" w:rsidRPr="00DE2D50" w:rsidRDefault="00B440F7" w:rsidP="00B440F7">
            <w:pPr>
              <w:jc w:val="center"/>
              <w:rPr>
                <w:rFonts w:ascii="Times New Roman" w:eastAsia="Times New Roman" w:hAnsi="Times New Roman" w:cs="Times New Roman"/>
                <w:lang w:eastAsia="lt-LT"/>
              </w:rPr>
            </w:pPr>
            <w:r w:rsidRPr="00DE2D50">
              <w:rPr>
                <w:rFonts w:ascii="Times New Roman" w:eastAsia="Times New Roman" w:hAnsi="Times New Roman" w:cs="Times New Roman"/>
                <w:lang w:eastAsia="lt-LT"/>
              </w:rPr>
              <w:t>429,4</w:t>
            </w:r>
          </w:p>
          <w:p w:rsidR="004A20CF" w:rsidRPr="00DE2D50" w:rsidRDefault="004A20CF" w:rsidP="00B440F7">
            <w:pPr>
              <w:jc w:val="center"/>
              <w:rPr>
                <w:rFonts w:ascii="Times New Roman" w:eastAsia="Times New Roman" w:hAnsi="Times New Roman" w:cs="Times New Roman"/>
                <w:lang w:eastAsia="lt-LT"/>
              </w:rPr>
            </w:pPr>
          </w:p>
        </w:tc>
      </w:tr>
      <w:tr w:rsidR="00B440F7" w:rsidRPr="00DE2D50" w:rsidTr="00DE2D50">
        <w:trPr>
          <w:trHeight w:val="223"/>
        </w:trPr>
        <w:tc>
          <w:tcPr>
            <w:tcW w:w="6204" w:type="dxa"/>
          </w:tcPr>
          <w:p w:rsidR="004F54B5" w:rsidRPr="00DE2D50" w:rsidRDefault="00B440F7" w:rsidP="00D178FD">
            <w:pPr>
              <w:rPr>
                <w:rFonts w:ascii="Times New Roman" w:eastAsia="Times New Roman" w:hAnsi="Times New Roman" w:cs="Times New Roman"/>
                <w:lang w:eastAsia="lt-LT"/>
              </w:rPr>
            </w:pPr>
            <w:r w:rsidRPr="00DE2D50">
              <w:rPr>
                <w:rFonts w:ascii="Times New Roman" w:eastAsia="Times New Roman" w:hAnsi="Times New Roman" w:cs="Times New Roman"/>
                <w:lang w:eastAsia="lt-LT"/>
              </w:rPr>
              <w:t>Savivaldybės biudžeto lėšos</w:t>
            </w:r>
          </w:p>
        </w:tc>
        <w:tc>
          <w:tcPr>
            <w:tcW w:w="1559" w:type="dxa"/>
          </w:tcPr>
          <w:p w:rsidR="00B440F7" w:rsidRPr="00DE2D50" w:rsidRDefault="00B440F7" w:rsidP="00B440F7">
            <w:pPr>
              <w:jc w:val="center"/>
              <w:rPr>
                <w:rFonts w:ascii="Times New Roman" w:eastAsia="Times New Roman" w:hAnsi="Times New Roman" w:cs="Times New Roman"/>
                <w:lang w:eastAsia="lt-LT"/>
              </w:rPr>
            </w:pPr>
            <w:r w:rsidRPr="00DE2D50">
              <w:rPr>
                <w:rFonts w:ascii="Times New Roman" w:eastAsia="Times New Roman" w:hAnsi="Times New Roman" w:cs="Times New Roman"/>
                <w:lang w:eastAsia="lt-LT"/>
              </w:rPr>
              <w:t>30,1</w:t>
            </w:r>
          </w:p>
        </w:tc>
        <w:tc>
          <w:tcPr>
            <w:tcW w:w="2091" w:type="dxa"/>
          </w:tcPr>
          <w:p w:rsidR="00B440F7" w:rsidRPr="00DE2D50" w:rsidRDefault="00B440F7" w:rsidP="00B440F7">
            <w:pPr>
              <w:jc w:val="center"/>
              <w:rPr>
                <w:rFonts w:ascii="Times New Roman" w:eastAsia="Times New Roman" w:hAnsi="Times New Roman" w:cs="Times New Roman"/>
                <w:lang w:eastAsia="lt-LT"/>
              </w:rPr>
            </w:pPr>
            <w:r w:rsidRPr="00DE2D50">
              <w:rPr>
                <w:rFonts w:ascii="Times New Roman" w:eastAsia="Times New Roman" w:hAnsi="Times New Roman" w:cs="Times New Roman"/>
                <w:lang w:eastAsia="lt-LT"/>
              </w:rPr>
              <w:t>30,1</w:t>
            </w:r>
          </w:p>
          <w:p w:rsidR="004A20CF" w:rsidRPr="00DE2D50" w:rsidRDefault="004A20CF" w:rsidP="00B440F7">
            <w:pPr>
              <w:jc w:val="center"/>
              <w:rPr>
                <w:rFonts w:ascii="Times New Roman" w:eastAsia="Times New Roman" w:hAnsi="Times New Roman" w:cs="Times New Roman"/>
                <w:lang w:eastAsia="lt-LT"/>
              </w:rPr>
            </w:pPr>
          </w:p>
        </w:tc>
      </w:tr>
    </w:tbl>
    <w:p w:rsidR="00B440F7" w:rsidRPr="00DE2D50" w:rsidRDefault="00DE2D50" w:rsidP="00DE2D50">
      <w:pPr>
        <w:spacing w:after="0"/>
        <w:jc w:val="both"/>
        <w:rPr>
          <w:rFonts w:ascii="Times New Roman Baltic" w:eastAsia="Times New Roman" w:hAnsi="Times New Roman Baltic" w:cs="Times New Roman Baltic"/>
          <w:sz w:val="24"/>
          <w:szCs w:val="24"/>
          <w:lang w:eastAsia="lt-LT"/>
        </w:rPr>
      </w:pPr>
      <w:r>
        <w:rPr>
          <w:rFonts w:ascii="Times New Roman Baltic" w:eastAsia="Times New Roman" w:hAnsi="Times New Roman Baltic" w:cs="Times New Roman Baltic"/>
          <w:lang w:eastAsia="lt-LT"/>
        </w:rPr>
        <w:t xml:space="preserve">   </w:t>
      </w:r>
      <w:r w:rsidR="00B440F7" w:rsidRPr="00DE2D50">
        <w:rPr>
          <w:rFonts w:ascii="Times New Roman Baltic" w:eastAsia="Times New Roman" w:hAnsi="Times New Roman Baltic" w:cs="Times New Roman Baltic"/>
          <w:sz w:val="24"/>
          <w:szCs w:val="24"/>
          <w:lang w:eastAsia="lt-LT"/>
        </w:rPr>
        <w:t xml:space="preserve">2016 metais iš valstybės biudžeto skirtų lėšų priešgaisrinės saugos funkcijai vykdyti </w:t>
      </w:r>
      <w:r w:rsidRPr="00DE2D50">
        <w:rPr>
          <w:rFonts w:ascii="Times New Roman Baltic" w:eastAsia="Times New Roman" w:hAnsi="Times New Roman Baltic" w:cs="Times New Roman Baltic"/>
          <w:sz w:val="24"/>
          <w:szCs w:val="24"/>
          <w:lang w:eastAsia="lt-LT"/>
        </w:rPr>
        <w:t xml:space="preserve"> panaudojimas pagal </w:t>
      </w:r>
      <w:r w:rsidR="00B440F7" w:rsidRPr="00DE2D50">
        <w:rPr>
          <w:rFonts w:ascii="Times New Roman Baltic" w:eastAsia="Times New Roman" w:hAnsi="Times New Roman Baltic" w:cs="Times New Roman Baltic"/>
          <w:sz w:val="24"/>
          <w:szCs w:val="24"/>
          <w:lang w:eastAsia="lt-LT"/>
        </w:rPr>
        <w:t xml:space="preserve"> išlaidų ekonominę kval</w:t>
      </w:r>
      <w:r w:rsidR="004F54B5" w:rsidRPr="00DE2D50">
        <w:rPr>
          <w:rFonts w:ascii="Times New Roman Baltic" w:eastAsia="Times New Roman" w:hAnsi="Times New Roman Baltic" w:cs="Times New Roman Baltic"/>
          <w:sz w:val="24"/>
          <w:szCs w:val="24"/>
          <w:lang w:eastAsia="lt-LT"/>
        </w:rPr>
        <w:t>ifikaciją pateiktas 2 lentel</w:t>
      </w:r>
      <w:r w:rsidR="00404160">
        <w:rPr>
          <w:rFonts w:ascii="Times New Roman Baltic" w:eastAsia="Times New Roman" w:hAnsi="Times New Roman Baltic" w:cs="Times New Roman Baltic"/>
          <w:sz w:val="24"/>
          <w:szCs w:val="24"/>
          <w:lang w:eastAsia="lt-LT"/>
        </w:rPr>
        <w:t>ėje.</w:t>
      </w:r>
    </w:p>
    <w:tbl>
      <w:tblPr>
        <w:tblW w:w="9791" w:type="dxa"/>
        <w:tblInd w:w="98" w:type="dxa"/>
        <w:tblLook w:val="04A0"/>
      </w:tblPr>
      <w:tblGrid>
        <w:gridCol w:w="1853"/>
        <w:gridCol w:w="4961"/>
        <w:gridCol w:w="2977"/>
      </w:tblGrid>
      <w:tr w:rsidR="00D178FD" w:rsidRPr="00D178FD" w:rsidTr="00611AA8">
        <w:trPr>
          <w:trHeight w:val="60"/>
        </w:trPr>
        <w:tc>
          <w:tcPr>
            <w:tcW w:w="9791" w:type="dxa"/>
            <w:gridSpan w:val="3"/>
            <w:tcBorders>
              <w:top w:val="nil"/>
              <w:left w:val="nil"/>
              <w:bottom w:val="nil"/>
              <w:right w:val="nil"/>
            </w:tcBorders>
            <w:shd w:val="clear" w:color="auto" w:fill="auto"/>
            <w:noWrap/>
            <w:vAlign w:val="bottom"/>
            <w:hideMark/>
          </w:tcPr>
          <w:p w:rsidR="00D178FD" w:rsidRPr="00D178FD" w:rsidRDefault="00D178FD" w:rsidP="004F54B5">
            <w:pPr>
              <w:spacing w:line="360" w:lineRule="auto"/>
              <w:ind w:left="-240"/>
              <w:rPr>
                <w:rFonts w:ascii="Arial" w:eastAsia="Times New Roman" w:hAnsi="Arial" w:cs="Arial"/>
                <w:b/>
                <w:bCs/>
                <w:sz w:val="24"/>
                <w:szCs w:val="24"/>
                <w:lang w:eastAsia="lt-LT"/>
              </w:rPr>
            </w:pPr>
          </w:p>
        </w:tc>
      </w:tr>
      <w:tr w:rsidR="00D178FD" w:rsidRPr="00D178FD" w:rsidTr="00611AA8">
        <w:trPr>
          <w:trHeight w:val="60"/>
        </w:trPr>
        <w:tc>
          <w:tcPr>
            <w:tcW w:w="1853" w:type="dxa"/>
            <w:tcBorders>
              <w:top w:val="nil"/>
              <w:left w:val="nil"/>
              <w:bottom w:val="nil"/>
              <w:right w:val="nil"/>
            </w:tcBorders>
            <w:shd w:val="clear" w:color="auto" w:fill="auto"/>
            <w:noWrap/>
            <w:vAlign w:val="bottom"/>
            <w:hideMark/>
          </w:tcPr>
          <w:p w:rsidR="00D178FD" w:rsidRPr="00D178FD" w:rsidRDefault="00D178FD" w:rsidP="00D178FD">
            <w:pPr>
              <w:spacing w:after="0" w:line="240" w:lineRule="auto"/>
              <w:rPr>
                <w:rFonts w:ascii="Times New Roman Baltic" w:eastAsia="Times New Roman" w:hAnsi="Times New Roman Baltic" w:cs="Times New Roman Baltic"/>
                <w:sz w:val="24"/>
                <w:szCs w:val="24"/>
                <w:lang w:eastAsia="lt-LT"/>
              </w:rPr>
            </w:pPr>
          </w:p>
        </w:tc>
        <w:tc>
          <w:tcPr>
            <w:tcW w:w="4961" w:type="dxa"/>
            <w:tcBorders>
              <w:top w:val="nil"/>
              <w:left w:val="nil"/>
              <w:bottom w:val="nil"/>
              <w:right w:val="nil"/>
            </w:tcBorders>
            <w:shd w:val="clear" w:color="auto" w:fill="auto"/>
            <w:noWrap/>
            <w:vAlign w:val="bottom"/>
            <w:hideMark/>
          </w:tcPr>
          <w:p w:rsidR="00D178FD" w:rsidRPr="00D178FD" w:rsidRDefault="00D178FD" w:rsidP="00DE2D50">
            <w:pPr>
              <w:spacing w:after="0" w:line="240" w:lineRule="auto"/>
              <w:rPr>
                <w:rFonts w:ascii="Times New Roman Baltic" w:eastAsia="Times New Roman" w:hAnsi="Times New Roman Baltic" w:cs="Times New Roman Baltic"/>
                <w:sz w:val="24"/>
                <w:szCs w:val="24"/>
                <w:lang w:eastAsia="lt-LT"/>
              </w:rPr>
            </w:pPr>
          </w:p>
        </w:tc>
        <w:tc>
          <w:tcPr>
            <w:tcW w:w="2977" w:type="dxa"/>
            <w:tcBorders>
              <w:top w:val="nil"/>
              <w:left w:val="nil"/>
              <w:bottom w:val="nil"/>
              <w:right w:val="nil"/>
            </w:tcBorders>
            <w:shd w:val="clear" w:color="auto" w:fill="auto"/>
            <w:noWrap/>
            <w:vAlign w:val="bottom"/>
            <w:hideMark/>
          </w:tcPr>
          <w:p w:rsidR="00D178FD" w:rsidRPr="00D178FD" w:rsidRDefault="00B440F7" w:rsidP="00DC1F7A">
            <w:pPr>
              <w:spacing w:after="0" w:line="240" w:lineRule="auto"/>
              <w:rPr>
                <w:rFonts w:ascii="Times New Roman Baltic" w:eastAsia="Times New Roman" w:hAnsi="Times New Roman Baltic" w:cs="Times New Roman Baltic"/>
                <w:sz w:val="24"/>
                <w:szCs w:val="24"/>
                <w:lang w:eastAsia="lt-LT"/>
              </w:rPr>
            </w:pPr>
            <w:r>
              <w:rPr>
                <w:rFonts w:ascii="Times New Roman Baltic" w:eastAsia="Times New Roman" w:hAnsi="Times New Roman Baltic" w:cs="Times New Roman Baltic"/>
                <w:sz w:val="24"/>
                <w:szCs w:val="24"/>
                <w:lang w:eastAsia="lt-LT"/>
              </w:rPr>
              <w:t xml:space="preserve">     </w:t>
            </w:r>
            <w:r w:rsidR="000D0831">
              <w:rPr>
                <w:rFonts w:ascii="Times New Roman Baltic" w:eastAsia="Times New Roman" w:hAnsi="Times New Roman Baltic" w:cs="Times New Roman Baltic"/>
                <w:sz w:val="24"/>
                <w:szCs w:val="24"/>
                <w:lang w:eastAsia="lt-LT"/>
              </w:rPr>
              <w:t xml:space="preserve">    </w:t>
            </w:r>
            <w:r>
              <w:rPr>
                <w:rFonts w:ascii="Times New Roman Baltic" w:eastAsia="Times New Roman" w:hAnsi="Times New Roman Baltic" w:cs="Times New Roman Baltic"/>
                <w:sz w:val="24"/>
                <w:szCs w:val="24"/>
                <w:lang w:eastAsia="lt-LT"/>
              </w:rPr>
              <w:t xml:space="preserve"> </w:t>
            </w:r>
            <w:r w:rsidR="003F6BED">
              <w:rPr>
                <w:rFonts w:ascii="Times New Roman Baltic" w:eastAsia="Times New Roman" w:hAnsi="Times New Roman Baltic" w:cs="Times New Roman Baltic"/>
                <w:sz w:val="24"/>
                <w:szCs w:val="24"/>
                <w:lang w:eastAsia="lt-LT"/>
              </w:rPr>
              <w:t xml:space="preserve"> </w:t>
            </w:r>
            <w:r>
              <w:rPr>
                <w:rFonts w:ascii="Times New Roman Baltic" w:eastAsia="Times New Roman" w:hAnsi="Times New Roman Baltic" w:cs="Times New Roman Baltic"/>
                <w:sz w:val="24"/>
                <w:szCs w:val="24"/>
                <w:lang w:eastAsia="lt-LT"/>
              </w:rPr>
              <w:t xml:space="preserve">  </w:t>
            </w:r>
            <w:r w:rsidR="003F6BED">
              <w:rPr>
                <w:rFonts w:ascii="Times New Roman Baltic" w:eastAsia="Times New Roman" w:hAnsi="Times New Roman Baltic" w:cs="Times New Roman Baltic"/>
                <w:sz w:val="24"/>
                <w:szCs w:val="24"/>
                <w:lang w:eastAsia="lt-LT"/>
              </w:rPr>
              <w:t xml:space="preserve">  </w:t>
            </w:r>
            <w:r>
              <w:rPr>
                <w:rFonts w:ascii="Times New Roman Baltic" w:eastAsia="Times New Roman" w:hAnsi="Times New Roman Baltic" w:cs="Times New Roman Baltic"/>
                <w:sz w:val="24"/>
                <w:szCs w:val="24"/>
                <w:lang w:eastAsia="lt-LT"/>
              </w:rPr>
              <w:t xml:space="preserve"> </w:t>
            </w:r>
            <w:r w:rsidR="00DC1F7A">
              <w:rPr>
                <w:rFonts w:ascii="Times New Roman Baltic" w:eastAsia="Times New Roman" w:hAnsi="Times New Roman Baltic" w:cs="Times New Roman Baltic"/>
                <w:sz w:val="24"/>
                <w:szCs w:val="24"/>
                <w:lang w:eastAsia="lt-LT"/>
              </w:rPr>
              <w:t>2 lentelė</w:t>
            </w:r>
            <w:r>
              <w:rPr>
                <w:rFonts w:ascii="Times New Roman Baltic" w:eastAsia="Times New Roman" w:hAnsi="Times New Roman Baltic" w:cs="Times New Roman Baltic"/>
                <w:sz w:val="24"/>
                <w:szCs w:val="24"/>
                <w:lang w:eastAsia="lt-LT"/>
              </w:rPr>
              <w:t xml:space="preserve">  </w:t>
            </w:r>
            <w:r w:rsidR="00DC1F7A">
              <w:rPr>
                <w:rFonts w:ascii="Times New Roman Baltic" w:eastAsia="Times New Roman" w:hAnsi="Times New Roman Baltic" w:cs="Times New Roman Baltic"/>
                <w:sz w:val="24"/>
                <w:szCs w:val="24"/>
                <w:lang w:eastAsia="lt-LT"/>
              </w:rPr>
              <w:t xml:space="preserve"> </w:t>
            </w:r>
          </w:p>
        </w:tc>
      </w:tr>
      <w:tr w:rsidR="00D178FD" w:rsidRPr="00D178FD" w:rsidTr="00DC1F7A">
        <w:trPr>
          <w:trHeight w:val="64"/>
        </w:trPr>
        <w:tc>
          <w:tcPr>
            <w:tcW w:w="1853" w:type="dxa"/>
            <w:tcBorders>
              <w:top w:val="nil"/>
              <w:left w:val="nil"/>
              <w:bottom w:val="nil"/>
              <w:right w:val="nil"/>
            </w:tcBorders>
            <w:shd w:val="clear" w:color="auto" w:fill="auto"/>
            <w:noWrap/>
            <w:vAlign w:val="bottom"/>
            <w:hideMark/>
          </w:tcPr>
          <w:p w:rsidR="00D178FD" w:rsidRPr="00D178FD" w:rsidRDefault="00D178FD" w:rsidP="004A20CF">
            <w:pPr>
              <w:spacing w:after="0" w:line="240" w:lineRule="auto"/>
              <w:rPr>
                <w:rFonts w:ascii="Times New Roman Baltic" w:eastAsia="Times New Roman" w:hAnsi="Times New Roman Baltic" w:cs="Times New Roman Baltic"/>
                <w:sz w:val="24"/>
                <w:szCs w:val="24"/>
                <w:lang w:eastAsia="lt-LT"/>
              </w:rPr>
            </w:pPr>
          </w:p>
        </w:tc>
        <w:tc>
          <w:tcPr>
            <w:tcW w:w="4961" w:type="dxa"/>
            <w:tcBorders>
              <w:top w:val="nil"/>
              <w:left w:val="nil"/>
              <w:bottom w:val="nil"/>
              <w:right w:val="nil"/>
            </w:tcBorders>
            <w:shd w:val="clear" w:color="auto" w:fill="auto"/>
            <w:noWrap/>
            <w:vAlign w:val="bottom"/>
            <w:hideMark/>
          </w:tcPr>
          <w:p w:rsidR="00D178FD" w:rsidRPr="00D178FD" w:rsidRDefault="00D178FD" w:rsidP="00D178FD">
            <w:pPr>
              <w:spacing w:after="0" w:line="240" w:lineRule="auto"/>
              <w:jc w:val="center"/>
              <w:rPr>
                <w:rFonts w:ascii="Times New Roman Baltic" w:eastAsia="Times New Roman" w:hAnsi="Times New Roman Baltic" w:cs="Times New Roman Baltic"/>
                <w:sz w:val="24"/>
                <w:szCs w:val="24"/>
                <w:lang w:eastAsia="lt-LT"/>
              </w:rPr>
            </w:pPr>
          </w:p>
        </w:tc>
        <w:tc>
          <w:tcPr>
            <w:tcW w:w="2977" w:type="dxa"/>
            <w:tcBorders>
              <w:top w:val="nil"/>
              <w:left w:val="nil"/>
              <w:bottom w:val="nil"/>
              <w:right w:val="nil"/>
            </w:tcBorders>
            <w:shd w:val="clear" w:color="auto" w:fill="auto"/>
            <w:noWrap/>
            <w:vAlign w:val="bottom"/>
            <w:hideMark/>
          </w:tcPr>
          <w:p w:rsidR="00D178FD" w:rsidRPr="00D178FD" w:rsidRDefault="00D178FD" w:rsidP="004F54B5">
            <w:pPr>
              <w:spacing w:after="0" w:line="240" w:lineRule="auto"/>
              <w:rPr>
                <w:rFonts w:ascii="Times New Roman Baltic" w:eastAsia="Times New Roman" w:hAnsi="Times New Roman Baltic" w:cs="Times New Roman Baltic"/>
                <w:sz w:val="24"/>
                <w:szCs w:val="24"/>
                <w:lang w:eastAsia="lt-LT"/>
              </w:rPr>
            </w:pPr>
          </w:p>
        </w:tc>
      </w:tr>
      <w:tr w:rsidR="00D178FD" w:rsidRPr="002C4028" w:rsidTr="00611AA8">
        <w:trPr>
          <w:trHeight w:val="270"/>
        </w:trPr>
        <w:tc>
          <w:tcPr>
            <w:tcW w:w="1853" w:type="dxa"/>
            <w:tcBorders>
              <w:top w:val="single" w:sz="4" w:space="0" w:color="auto"/>
              <w:left w:val="single" w:sz="4" w:space="0" w:color="auto"/>
              <w:bottom w:val="nil"/>
              <w:right w:val="single" w:sz="4" w:space="0" w:color="auto"/>
            </w:tcBorders>
            <w:shd w:val="clear" w:color="auto" w:fill="auto"/>
            <w:vAlign w:val="center"/>
            <w:hideMark/>
          </w:tcPr>
          <w:p w:rsidR="00D178FD" w:rsidRPr="002C4028" w:rsidRDefault="00D178FD" w:rsidP="00D178FD">
            <w:pPr>
              <w:spacing w:after="0" w:line="240" w:lineRule="auto"/>
              <w:rPr>
                <w:rFonts w:ascii="Times New Roman" w:eastAsia="Times New Roman" w:hAnsi="Times New Roman" w:cs="Times New Roman"/>
                <w:bCs/>
                <w:sz w:val="24"/>
                <w:szCs w:val="24"/>
                <w:lang w:eastAsia="lt-LT"/>
              </w:rPr>
            </w:pPr>
            <w:r w:rsidRPr="002C4028">
              <w:rPr>
                <w:rFonts w:ascii="Times New Roman" w:eastAsia="Times New Roman" w:hAnsi="Times New Roman" w:cs="Times New Roman"/>
                <w:bCs/>
                <w:sz w:val="24"/>
                <w:szCs w:val="24"/>
                <w:lang w:eastAsia="lt-LT"/>
              </w:rPr>
              <w:t xml:space="preserve">Išlaidų </w:t>
            </w:r>
          </w:p>
        </w:tc>
        <w:tc>
          <w:tcPr>
            <w:tcW w:w="49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78FD" w:rsidRPr="002C4028" w:rsidRDefault="00D178FD" w:rsidP="00D178FD">
            <w:pPr>
              <w:spacing w:after="0" w:line="240" w:lineRule="auto"/>
              <w:jc w:val="center"/>
              <w:rPr>
                <w:rFonts w:ascii="Times New Roman" w:eastAsia="Times New Roman" w:hAnsi="Times New Roman" w:cs="Times New Roman"/>
                <w:bCs/>
                <w:sz w:val="24"/>
                <w:szCs w:val="24"/>
                <w:lang w:eastAsia="lt-LT"/>
              </w:rPr>
            </w:pPr>
            <w:r w:rsidRPr="002C4028">
              <w:rPr>
                <w:rFonts w:ascii="Times New Roman" w:eastAsia="Times New Roman" w:hAnsi="Times New Roman" w:cs="Times New Roman"/>
                <w:bCs/>
                <w:sz w:val="24"/>
                <w:szCs w:val="24"/>
                <w:lang w:eastAsia="lt-LT"/>
              </w:rPr>
              <w:t>Išlaidų pavadinimas</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C4028" w:rsidRPr="002C4028" w:rsidRDefault="00D178FD" w:rsidP="004F54B5">
            <w:pPr>
              <w:spacing w:after="0" w:line="240" w:lineRule="auto"/>
              <w:jc w:val="center"/>
              <w:rPr>
                <w:rFonts w:ascii="Times New Roman" w:eastAsia="Times New Roman" w:hAnsi="Times New Roman" w:cs="Times New Roman"/>
                <w:bCs/>
                <w:sz w:val="24"/>
                <w:szCs w:val="24"/>
                <w:lang w:eastAsia="lt-LT"/>
              </w:rPr>
            </w:pPr>
            <w:r w:rsidRPr="002C4028">
              <w:rPr>
                <w:rFonts w:ascii="Times New Roman" w:eastAsia="Times New Roman" w:hAnsi="Times New Roman" w:cs="Times New Roman"/>
                <w:bCs/>
                <w:sz w:val="24"/>
                <w:szCs w:val="24"/>
                <w:lang w:eastAsia="lt-LT"/>
              </w:rPr>
              <w:t>Panaudoti asignavimai</w:t>
            </w:r>
            <w:r w:rsidR="004F54B5" w:rsidRPr="002C4028">
              <w:rPr>
                <w:rFonts w:ascii="Times New Roman" w:eastAsia="Times New Roman" w:hAnsi="Times New Roman" w:cs="Times New Roman"/>
                <w:bCs/>
                <w:sz w:val="24"/>
                <w:szCs w:val="24"/>
                <w:lang w:eastAsia="lt-LT"/>
              </w:rPr>
              <w:t xml:space="preserve"> </w:t>
            </w:r>
          </w:p>
          <w:p w:rsidR="00D178FD" w:rsidRPr="002C4028" w:rsidRDefault="00D178FD" w:rsidP="004F54B5">
            <w:pPr>
              <w:spacing w:after="0" w:line="240" w:lineRule="auto"/>
              <w:jc w:val="center"/>
              <w:rPr>
                <w:rFonts w:ascii="Times New Roman" w:eastAsia="Times New Roman" w:hAnsi="Times New Roman" w:cs="Times New Roman"/>
                <w:bCs/>
                <w:sz w:val="24"/>
                <w:szCs w:val="24"/>
                <w:lang w:eastAsia="lt-LT"/>
              </w:rPr>
            </w:pPr>
            <w:r w:rsidRPr="002C4028">
              <w:rPr>
                <w:rFonts w:ascii="Times New Roman" w:eastAsia="Times New Roman" w:hAnsi="Times New Roman" w:cs="Times New Roman"/>
                <w:bCs/>
                <w:sz w:val="24"/>
                <w:szCs w:val="24"/>
                <w:lang w:eastAsia="lt-LT"/>
              </w:rPr>
              <w:t xml:space="preserve"> </w:t>
            </w:r>
            <w:proofErr w:type="spellStart"/>
            <w:r w:rsidRPr="002C4028">
              <w:rPr>
                <w:rFonts w:ascii="Times New Roman" w:eastAsia="Times New Roman" w:hAnsi="Times New Roman" w:cs="Times New Roman"/>
                <w:bCs/>
                <w:sz w:val="24"/>
                <w:szCs w:val="24"/>
                <w:lang w:eastAsia="lt-LT"/>
              </w:rPr>
              <w:t>Eur</w:t>
            </w:r>
            <w:proofErr w:type="spellEnd"/>
          </w:p>
        </w:tc>
      </w:tr>
      <w:tr w:rsidR="00D178FD" w:rsidRPr="00DE2D50" w:rsidTr="00611AA8">
        <w:trPr>
          <w:trHeight w:val="225"/>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D178FD" w:rsidRPr="00DE2D50" w:rsidRDefault="00D178FD" w:rsidP="00D178FD">
            <w:pPr>
              <w:spacing w:after="0" w:line="240" w:lineRule="auto"/>
              <w:rPr>
                <w:rFonts w:ascii="Times New Roman" w:eastAsia="Times New Roman" w:hAnsi="Times New Roman" w:cs="Times New Roman"/>
                <w:bCs/>
                <w:lang w:eastAsia="lt-LT"/>
              </w:rPr>
            </w:pPr>
            <w:r w:rsidRPr="00DE2D50">
              <w:rPr>
                <w:rFonts w:ascii="Times New Roman" w:eastAsia="Times New Roman" w:hAnsi="Times New Roman" w:cs="Times New Roman"/>
                <w:bCs/>
                <w:lang w:eastAsia="lt-LT"/>
              </w:rPr>
              <w:t>ekonominės</w:t>
            </w:r>
          </w:p>
        </w:tc>
        <w:tc>
          <w:tcPr>
            <w:tcW w:w="4961" w:type="dxa"/>
            <w:vMerge/>
            <w:tcBorders>
              <w:top w:val="single" w:sz="4" w:space="0" w:color="auto"/>
              <w:left w:val="single" w:sz="4" w:space="0" w:color="auto"/>
              <w:bottom w:val="single" w:sz="4" w:space="0" w:color="000000"/>
              <w:right w:val="single" w:sz="4" w:space="0" w:color="auto"/>
            </w:tcBorders>
            <w:vAlign w:val="center"/>
            <w:hideMark/>
          </w:tcPr>
          <w:p w:rsidR="00D178FD" w:rsidRPr="00DE2D50" w:rsidRDefault="00D178FD" w:rsidP="00D178FD">
            <w:pPr>
              <w:spacing w:after="0" w:line="240" w:lineRule="auto"/>
              <w:rPr>
                <w:rFonts w:ascii="Times New Roman" w:eastAsia="Times New Roman" w:hAnsi="Times New Roman" w:cs="Times New Roman"/>
                <w:bCs/>
                <w:lang w:eastAsia="lt-LT"/>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D178FD" w:rsidRPr="00DE2D50" w:rsidRDefault="00D178FD" w:rsidP="00D178FD">
            <w:pPr>
              <w:spacing w:after="0" w:line="240" w:lineRule="auto"/>
              <w:rPr>
                <w:rFonts w:ascii="Times New Roman" w:eastAsia="Times New Roman" w:hAnsi="Times New Roman" w:cs="Times New Roman"/>
                <w:bCs/>
                <w:lang w:eastAsia="lt-LT"/>
              </w:rPr>
            </w:pPr>
          </w:p>
        </w:tc>
      </w:tr>
      <w:tr w:rsidR="00D178FD" w:rsidRPr="00DE2D50" w:rsidTr="00611AA8">
        <w:trPr>
          <w:trHeight w:val="225"/>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D178FD" w:rsidRPr="00DE2D50" w:rsidRDefault="00D178FD" w:rsidP="00D178FD">
            <w:pPr>
              <w:spacing w:after="0" w:line="240" w:lineRule="auto"/>
              <w:rPr>
                <w:rFonts w:ascii="Times New Roman" w:eastAsia="Times New Roman" w:hAnsi="Times New Roman" w:cs="Times New Roman"/>
                <w:bCs/>
                <w:lang w:eastAsia="lt-LT"/>
              </w:rPr>
            </w:pPr>
            <w:r w:rsidRPr="00DE2D50">
              <w:rPr>
                <w:rFonts w:ascii="Times New Roman" w:eastAsia="Times New Roman" w:hAnsi="Times New Roman" w:cs="Times New Roman"/>
                <w:bCs/>
                <w:lang w:eastAsia="lt-LT"/>
              </w:rPr>
              <w:t>klasifikacijos kodas</w:t>
            </w:r>
          </w:p>
        </w:tc>
        <w:tc>
          <w:tcPr>
            <w:tcW w:w="4961" w:type="dxa"/>
            <w:vMerge/>
            <w:tcBorders>
              <w:top w:val="single" w:sz="4" w:space="0" w:color="auto"/>
              <w:left w:val="single" w:sz="4" w:space="0" w:color="auto"/>
              <w:bottom w:val="single" w:sz="4" w:space="0" w:color="000000"/>
              <w:right w:val="single" w:sz="4" w:space="0" w:color="auto"/>
            </w:tcBorders>
            <w:vAlign w:val="center"/>
            <w:hideMark/>
          </w:tcPr>
          <w:p w:rsidR="00D178FD" w:rsidRPr="00DE2D50" w:rsidRDefault="00D178FD" w:rsidP="00D178FD">
            <w:pPr>
              <w:spacing w:after="0" w:line="240" w:lineRule="auto"/>
              <w:rPr>
                <w:rFonts w:ascii="Times New Roman" w:eastAsia="Times New Roman" w:hAnsi="Times New Roman" w:cs="Times New Roman"/>
                <w:bCs/>
                <w:lang w:eastAsia="lt-LT"/>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D178FD" w:rsidRPr="00DE2D50" w:rsidRDefault="00D178FD" w:rsidP="00D178FD">
            <w:pPr>
              <w:spacing w:after="0" w:line="240" w:lineRule="auto"/>
              <w:rPr>
                <w:rFonts w:ascii="Times New Roman" w:eastAsia="Times New Roman" w:hAnsi="Times New Roman" w:cs="Times New Roman"/>
                <w:bCs/>
                <w:lang w:eastAsia="lt-LT"/>
              </w:rPr>
            </w:pPr>
          </w:p>
        </w:tc>
      </w:tr>
      <w:tr w:rsidR="00D178FD" w:rsidRPr="00DE2D50" w:rsidTr="00611AA8">
        <w:trPr>
          <w:trHeight w:val="285"/>
        </w:trPr>
        <w:tc>
          <w:tcPr>
            <w:tcW w:w="1853" w:type="dxa"/>
            <w:tcBorders>
              <w:top w:val="nil"/>
              <w:left w:val="single" w:sz="4" w:space="0" w:color="auto"/>
              <w:bottom w:val="single" w:sz="4" w:space="0" w:color="auto"/>
              <w:right w:val="single" w:sz="4" w:space="0" w:color="auto"/>
            </w:tcBorders>
            <w:shd w:val="clear" w:color="auto" w:fill="auto"/>
            <w:hideMark/>
          </w:tcPr>
          <w:p w:rsidR="00D178FD" w:rsidRPr="00DE2D50" w:rsidRDefault="00D178FD" w:rsidP="00D178FD">
            <w:pPr>
              <w:spacing w:after="0" w:line="240" w:lineRule="auto"/>
              <w:rPr>
                <w:rFonts w:ascii="Times New Roman" w:eastAsia="Times New Roman" w:hAnsi="Times New Roman" w:cs="Times New Roman"/>
                <w:bCs/>
                <w:lang w:eastAsia="lt-LT"/>
              </w:rPr>
            </w:pPr>
            <w:r w:rsidRPr="00DE2D50">
              <w:rPr>
                <w:rFonts w:ascii="Times New Roman" w:eastAsia="Times New Roman" w:hAnsi="Times New Roman" w:cs="Times New Roman"/>
                <w:bCs/>
                <w:lang w:eastAsia="lt-LT"/>
              </w:rPr>
              <w:t>2</w:t>
            </w:r>
          </w:p>
        </w:tc>
        <w:tc>
          <w:tcPr>
            <w:tcW w:w="4961" w:type="dxa"/>
            <w:tcBorders>
              <w:top w:val="nil"/>
              <w:left w:val="nil"/>
              <w:bottom w:val="single" w:sz="4" w:space="0" w:color="auto"/>
              <w:right w:val="single" w:sz="4" w:space="0" w:color="auto"/>
            </w:tcBorders>
            <w:shd w:val="clear" w:color="auto" w:fill="auto"/>
            <w:hideMark/>
          </w:tcPr>
          <w:p w:rsidR="00D178FD" w:rsidRPr="00DE2D50" w:rsidRDefault="00D178FD" w:rsidP="00D178FD">
            <w:pPr>
              <w:spacing w:after="0" w:line="240" w:lineRule="auto"/>
              <w:rPr>
                <w:rFonts w:ascii="Times New Roman" w:eastAsia="Times New Roman" w:hAnsi="Times New Roman" w:cs="Times New Roman"/>
                <w:bCs/>
                <w:lang w:eastAsia="lt-LT"/>
              </w:rPr>
            </w:pPr>
            <w:r w:rsidRPr="00DE2D50">
              <w:rPr>
                <w:rFonts w:ascii="Times New Roman" w:eastAsia="Times New Roman" w:hAnsi="Times New Roman" w:cs="Times New Roman"/>
                <w:bCs/>
                <w:lang w:eastAsia="lt-LT"/>
              </w:rPr>
              <w:t>IŠLAIDOS</w:t>
            </w:r>
          </w:p>
        </w:tc>
        <w:tc>
          <w:tcPr>
            <w:tcW w:w="2977" w:type="dxa"/>
            <w:tcBorders>
              <w:top w:val="nil"/>
              <w:left w:val="nil"/>
              <w:bottom w:val="single" w:sz="4" w:space="0" w:color="auto"/>
              <w:right w:val="single" w:sz="4" w:space="0" w:color="auto"/>
            </w:tcBorders>
            <w:shd w:val="clear" w:color="auto" w:fill="auto"/>
            <w:vAlign w:val="center"/>
            <w:hideMark/>
          </w:tcPr>
          <w:p w:rsidR="00D178FD" w:rsidRPr="00DE2D50" w:rsidRDefault="00D178FD" w:rsidP="00D178FD">
            <w:pPr>
              <w:spacing w:after="0" w:line="240" w:lineRule="auto"/>
              <w:rPr>
                <w:rFonts w:ascii="Times New Roman" w:eastAsia="Times New Roman" w:hAnsi="Times New Roman" w:cs="Times New Roman"/>
                <w:bCs/>
                <w:lang w:eastAsia="lt-LT"/>
              </w:rPr>
            </w:pPr>
            <w:r w:rsidRPr="00DE2D50">
              <w:rPr>
                <w:rFonts w:ascii="Times New Roman" w:eastAsia="Times New Roman" w:hAnsi="Times New Roman" w:cs="Times New Roman"/>
                <w:bCs/>
                <w:lang w:eastAsia="lt-LT"/>
              </w:rPr>
              <w:t>429400,00</w:t>
            </w:r>
          </w:p>
        </w:tc>
      </w:tr>
      <w:tr w:rsidR="00D178FD" w:rsidRPr="0036412D" w:rsidTr="00611AA8">
        <w:trPr>
          <w:trHeight w:val="315"/>
        </w:trPr>
        <w:tc>
          <w:tcPr>
            <w:tcW w:w="1853" w:type="dxa"/>
            <w:tcBorders>
              <w:top w:val="nil"/>
              <w:left w:val="single" w:sz="4" w:space="0" w:color="auto"/>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2.1.</w:t>
            </w:r>
          </w:p>
        </w:tc>
        <w:tc>
          <w:tcPr>
            <w:tcW w:w="4961" w:type="dxa"/>
            <w:tcBorders>
              <w:top w:val="nil"/>
              <w:left w:val="nil"/>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 xml:space="preserve">Darbo užmokestis ir socialinis draudimas </w:t>
            </w:r>
          </w:p>
        </w:tc>
        <w:tc>
          <w:tcPr>
            <w:tcW w:w="2977" w:type="dxa"/>
            <w:tcBorders>
              <w:top w:val="nil"/>
              <w:left w:val="nil"/>
              <w:bottom w:val="nil"/>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401746,57</w:t>
            </w:r>
          </w:p>
        </w:tc>
      </w:tr>
      <w:tr w:rsidR="00D178FD" w:rsidRPr="0036412D" w:rsidTr="00611AA8">
        <w:trPr>
          <w:trHeight w:val="285"/>
        </w:trPr>
        <w:tc>
          <w:tcPr>
            <w:tcW w:w="1853" w:type="dxa"/>
            <w:tcBorders>
              <w:top w:val="single" w:sz="4" w:space="0" w:color="auto"/>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2.1.1.1.1.1</w:t>
            </w:r>
          </w:p>
        </w:tc>
        <w:tc>
          <w:tcPr>
            <w:tcW w:w="4961" w:type="dxa"/>
            <w:tcBorders>
              <w:top w:val="single" w:sz="4" w:space="0" w:color="auto"/>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Darbo užmokestis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304100,00</w:t>
            </w:r>
          </w:p>
        </w:tc>
      </w:tr>
      <w:tr w:rsidR="00D178FD" w:rsidRPr="0036412D" w:rsidTr="00611AA8">
        <w:trPr>
          <w:trHeight w:val="285"/>
        </w:trPr>
        <w:tc>
          <w:tcPr>
            <w:tcW w:w="1853" w:type="dxa"/>
            <w:tcBorders>
              <w:top w:val="nil"/>
              <w:left w:val="single" w:sz="4" w:space="0" w:color="auto"/>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2.1.1.1.1.2</w:t>
            </w:r>
          </w:p>
        </w:tc>
        <w:tc>
          <w:tcPr>
            <w:tcW w:w="4961" w:type="dxa"/>
            <w:tcBorders>
              <w:top w:val="nil"/>
              <w:left w:val="nil"/>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xml:space="preserve">Socialinio draudimo įmokos </w:t>
            </w:r>
          </w:p>
        </w:tc>
        <w:tc>
          <w:tcPr>
            <w:tcW w:w="2977" w:type="dxa"/>
            <w:tcBorders>
              <w:top w:val="nil"/>
              <w:left w:val="nil"/>
              <w:bottom w:val="nil"/>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97646,57</w:t>
            </w:r>
          </w:p>
        </w:tc>
      </w:tr>
      <w:tr w:rsidR="00D178FD" w:rsidRPr="0036412D" w:rsidTr="00611AA8">
        <w:trPr>
          <w:trHeight w:val="255"/>
        </w:trPr>
        <w:tc>
          <w:tcPr>
            <w:tcW w:w="1853" w:type="dxa"/>
            <w:tcBorders>
              <w:top w:val="single" w:sz="4" w:space="0" w:color="auto"/>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2.2.</w:t>
            </w:r>
          </w:p>
        </w:tc>
        <w:tc>
          <w:tcPr>
            <w:tcW w:w="4961" w:type="dxa"/>
            <w:tcBorders>
              <w:top w:val="single" w:sz="4" w:space="0" w:color="auto"/>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Prekių ir paslaugų naudojimas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27653,43</w:t>
            </w:r>
          </w:p>
        </w:tc>
      </w:tr>
      <w:tr w:rsidR="00D178FD" w:rsidRPr="0036412D" w:rsidTr="00611AA8">
        <w:trPr>
          <w:trHeight w:val="315"/>
        </w:trPr>
        <w:tc>
          <w:tcPr>
            <w:tcW w:w="1853" w:type="dxa"/>
            <w:tcBorders>
              <w:top w:val="nil"/>
              <w:left w:val="single" w:sz="4" w:space="0" w:color="auto"/>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2.2.1.1.1.2</w:t>
            </w:r>
          </w:p>
        </w:tc>
        <w:tc>
          <w:tcPr>
            <w:tcW w:w="4961" w:type="dxa"/>
            <w:tcBorders>
              <w:top w:val="nil"/>
              <w:left w:val="nil"/>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xml:space="preserve">Medikamentai (ir darbuotojų sveikatos tikrinimas) </w:t>
            </w:r>
          </w:p>
        </w:tc>
        <w:tc>
          <w:tcPr>
            <w:tcW w:w="2977" w:type="dxa"/>
            <w:tcBorders>
              <w:top w:val="nil"/>
              <w:left w:val="nil"/>
              <w:bottom w:val="nil"/>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99,90</w:t>
            </w:r>
          </w:p>
        </w:tc>
      </w:tr>
      <w:tr w:rsidR="00D178FD" w:rsidRPr="0036412D" w:rsidTr="00611AA8">
        <w:trPr>
          <w:trHeight w:val="285"/>
        </w:trPr>
        <w:tc>
          <w:tcPr>
            <w:tcW w:w="1853" w:type="dxa"/>
            <w:tcBorders>
              <w:top w:val="single" w:sz="4" w:space="0" w:color="auto"/>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2.2.1.1.1.5</w:t>
            </w:r>
          </w:p>
        </w:tc>
        <w:tc>
          <w:tcPr>
            <w:tcW w:w="4961" w:type="dxa"/>
            <w:tcBorders>
              <w:top w:val="single" w:sz="4" w:space="0" w:color="auto"/>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Ryšių paslaugos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104,08</w:t>
            </w:r>
          </w:p>
        </w:tc>
      </w:tr>
      <w:tr w:rsidR="00D178FD" w:rsidRPr="0036412D" w:rsidTr="00611AA8">
        <w:trPr>
          <w:trHeight w:val="300"/>
        </w:trPr>
        <w:tc>
          <w:tcPr>
            <w:tcW w:w="1853" w:type="dxa"/>
            <w:tcBorders>
              <w:top w:val="nil"/>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2.2.1.1.1.6</w:t>
            </w:r>
          </w:p>
        </w:tc>
        <w:tc>
          <w:tcPr>
            <w:tcW w:w="4961" w:type="dxa"/>
            <w:tcBorders>
              <w:top w:val="nil"/>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Transporto išlaikymas</w:t>
            </w:r>
          </w:p>
        </w:tc>
        <w:tc>
          <w:tcPr>
            <w:tcW w:w="2977" w:type="dxa"/>
            <w:tcBorders>
              <w:top w:val="nil"/>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17298,01</w:t>
            </w:r>
          </w:p>
        </w:tc>
      </w:tr>
      <w:tr w:rsidR="00D178FD" w:rsidRPr="0036412D" w:rsidTr="00611AA8">
        <w:trPr>
          <w:trHeight w:val="330"/>
        </w:trPr>
        <w:tc>
          <w:tcPr>
            <w:tcW w:w="1853" w:type="dxa"/>
            <w:tcBorders>
              <w:top w:val="nil"/>
              <w:left w:val="single" w:sz="4" w:space="0" w:color="auto"/>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2.2.1.1.1.7</w:t>
            </w:r>
          </w:p>
        </w:tc>
        <w:tc>
          <w:tcPr>
            <w:tcW w:w="4961" w:type="dxa"/>
            <w:tcBorders>
              <w:top w:val="nil"/>
              <w:left w:val="nil"/>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xml:space="preserve">Apranga ir patalynė </w:t>
            </w:r>
          </w:p>
        </w:tc>
        <w:tc>
          <w:tcPr>
            <w:tcW w:w="2977" w:type="dxa"/>
            <w:tcBorders>
              <w:top w:val="nil"/>
              <w:left w:val="nil"/>
              <w:bottom w:val="nil"/>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1202,65</w:t>
            </w:r>
          </w:p>
        </w:tc>
      </w:tr>
      <w:tr w:rsidR="00D178FD" w:rsidRPr="0036412D" w:rsidTr="00611AA8">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2.2.1.1.1.10</w:t>
            </w:r>
          </w:p>
        </w:tc>
        <w:tc>
          <w:tcPr>
            <w:tcW w:w="4961" w:type="dxa"/>
            <w:tcBorders>
              <w:top w:val="single" w:sz="4" w:space="0" w:color="auto"/>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Kitos prekės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3300,00</w:t>
            </w:r>
          </w:p>
        </w:tc>
      </w:tr>
      <w:tr w:rsidR="00D178FD" w:rsidRPr="0036412D" w:rsidTr="00611AA8">
        <w:trPr>
          <w:trHeight w:val="260"/>
        </w:trPr>
        <w:tc>
          <w:tcPr>
            <w:tcW w:w="1853" w:type="dxa"/>
            <w:tcBorders>
              <w:top w:val="nil"/>
              <w:left w:val="single" w:sz="4" w:space="0" w:color="auto"/>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2.2.1.1.1.16</w:t>
            </w:r>
          </w:p>
        </w:tc>
        <w:tc>
          <w:tcPr>
            <w:tcW w:w="4961" w:type="dxa"/>
            <w:tcBorders>
              <w:top w:val="nil"/>
              <w:left w:val="nil"/>
              <w:bottom w:val="nil"/>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Kvalifikacijos kėlimas</w:t>
            </w:r>
          </w:p>
        </w:tc>
        <w:tc>
          <w:tcPr>
            <w:tcW w:w="2977" w:type="dxa"/>
            <w:tcBorders>
              <w:top w:val="nil"/>
              <w:left w:val="nil"/>
              <w:bottom w:val="nil"/>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w:t>
            </w:r>
          </w:p>
        </w:tc>
      </w:tr>
      <w:tr w:rsidR="00D178FD" w:rsidRPr="0036412D" w:rsidTr="00611AA8">
        <w:trPr>
          <w:trHeight w:val="285"/>
        </w:trPr>
        <w:tc>
          <w:tcPr>
            <w:tcW w:w="1853" w:type="dxa"/>
            <w:tcBorders>
              <w:top w:val="single" w:sz="4" w:space="0" w:color="auto"/>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2.2.1.1.1.20</w:t>
            </w:r>
          </w:p>
        </w:tc>
        <w:tc>
          <w:tcPr>
            <w:tcW w:w="4961" w:type="dxa"/>
            <w:tcBorders>
              <w:top w:val="single" w:sz="4" w:space="0" w:color="auto"/>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Komunalinės paslaugos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4299,99</w:t>
            </w:r>
          </w:p>
        </w:tc>
      </w:tr>
      <w:tr w:rsidR="00D178FD" w:rsidRPr="0036412D" w:rsidTr="00611AA8">
        <w:trPr>
          <w:trHeight w:val="300"/>
        </w:trPr>
        <w:tc>
          <w:tcPr>
            <w:tcW w:w="1853" w:type="dxa"/>
            <w:tcBorders>
              <w:top w:val="nil"/>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2.2.1.1.1.30</w:t>
            </w:r>
          </w:p>
        </w:tc>
        <w:tc>
          <w:tcPr>
            <w:tcW w:w="4961" w:type="dxa"/>
            <w:tcBorders>
              <w:top w:val="nil"/>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Kitos paslaugos</w:t>
            </w:r>
          </w:p>
        </w:tc>
        <w:tc>
          <w:tcPr>
            <w:tcW w:w="2977" w:type="dxa"/>
            <w:tcBorders>
              <w:top w:val="nil"/>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1348,80</w:t>
            </w:r>
          </w:p>
        </w:tc>
      </w:tr>
      <w:tr w:rsidR="00D178FD" w:rsidRPr="0036412D" w:rsidTr="00611AA8">
        <w:trPr>
          <w:trHeight w:val="300"/>
        </w:trPr>
        <w:tc>
          <w:tcPr>
            <w:tcW w:w="1853" w:type="dxa"/>
            <w:tcBorders>
              <w:top w:val="nil"/>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2.7.</w:t>
            </w:r>
          </w:p>
        </w:tc>
        <w:tc>
          <w:tcPr>
            <w:tcW w:w="4961" w:type="dxa"/>
            <w:tcBorders>
              <w:top w:val="nil"/>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 xml:space="preserve">Socialinio išmokos (pašalpos) </w:t>
            </w:r>
          </w:p>
        </w:tc>
        <w:tc>
          <w:tcPr>
            <w:tcW w:w="2977" w:type="dxa"/>
            <w:tcBorders>
              <w:top w:val="nil"/>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 </w:t>
            </w:r>
          </w:p>
        </w:tc>
      </w:tr>
      <w:tr w:rsidR="00D178FD" w:rsidRPr="0036412D" w:rsidTr="00611AA8">
        <w:trPr>
          <w:trHeight w:val="260"/>
        </w:trPr>
        <w:tc>
          <w:tcPr>
            <w:tcW w:w="1853" w:type="dxa"/>
            <w:tcBorders>
              <w:top w:val="nil"/>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2.7.3.1.1.2</w:t>
            </w:r>
          </w:p>
        </w:tc>
        <w:tc>
          <w:tcPr>
            <w:tcW w:w="4961" w:type="dxa"/>
            <w:tcBorders>
              <w:top w:val="nil"/>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Darbdavių socialinė parama pinigais</w:t>
            </w:r>
          </w:p>
        </w:tc>
        <w:tc>
          <w:tcPr>
            <w:tcW w:w="2977" w:type="dxa"/>
            <w:tcBorders>
              <w:top w:val="nil"/>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w:t>
            </w:r>
          </w:p>
        </w:tc>
      </w:tr>
      <w:tr w:rsidR="00D178FD" w:rsidRPr="0036412D" w:rsidTr="00611AA8">
        <w:trPr>
          <w:trHeight w:val="615"/>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3</w:t>
            </w:r>
          </w:p>
        </w:tc>
        <w:tc>
          <w:tcPr>
            <w:tcW w:w="4961" w:type="dxa"/>
            <w:tcBorders>
              <w:top w:val="nil"/>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Sandoriai dėl materialiojo ir nematerialiojo turto bei finansinių įsipareigojimų vykdymas</w:t>
            </w:r>
          </w:p>
        </w:tc>
        <w:tc>
          <w:tcPr>
            <w:tcW w:w="2977" w:type="dxa"/>
            <w:tcBorders>
              <w:top w:val="nil"/>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 </w:t>
            </w:r>
          </w:p>
        </w:tc>
      </w:tr>
      <w:tr w:rsidR="00D178FD" w:rsidRPr="0036412D" w:rsidTr="00611AA8">
        <w:trPr>
          <w:trHeight w:val="330"/>
        </w:trPr>
        <w:tc>
          <w:tcPr>
            <w:tcW w:w="1853" w:type="dxa"/>
            <w:tcBorders>
              <w:top w:val="single" w:sz="4" w:space="0" w:color="auto"/>
              <w:left w:val="single" w:sz="4" w:space="0" w:color="auto"/>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3.1.1.5.1.1</w:t>
            </w:r>
          </w:p>
        </w:tc>
        <w:tc>
          <w:tcPr>
            <w:tcW w:w="4961" w:type="dxa"/>
            <w:tcBorders>
              <w:top w:val="single" w:sz="4" w:space="0" w:color="auto"/>
              <w:left w:val="nil"/>
              <w:bottom w:val="single" w:sz="4" w:space="0" w:color="auto"/>
              <w:right w:val="single" w:sz="4" w:space="0" w:color="auto"/>
            </w:tcBorders>
            <w:shd w:val="clear" w:color="auto" w:fill="auto"/>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Kitas ilgalaikis materialusis turtas</w:t>
            </w:r>
          </w:p>
        </w:tc>
        <w:tc>
          <w:tcPr>
            <w:tcW w:w="2977" w:type="dxa"/>
            <w:tcBorders>
              <w:top w:val="nil"/>
              <w:left w:val="nil"/>
              <w:bottom w:val="single" w:sz="4" w:space="0" w:color="auto"/>
              <w:right w:val="single" w:sz="4" w:space="0" w:color="auto"/>
            </w:tcBorders>
            <w:shd w:val="clear" w:color="auto" w:fill="auto"/>
            <w:vAlign w:val="center"/>
            <w:hideMark/>
          </w:tcPr>
          <w:p w:rsidR="00D178FD" w:rsidRPr="0036412D" w:rsidRDefault="00D178FD" w:rsidP="00D178FD">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w:t>
            </w:r>
          </w:p>
        </w:tc>
      </w:tr>
      <w:tr w:rsidR="00D178FD" w:rsidRPr="0036412D" w:rsidTr="00611AA8">
        <w:trPr>
          <w:trHeight w:val="300"/>
        </w:trPr>
        <w:tc>
          <w:tcPr>
            <w:tcW w:w="185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D178FD" w:rsidRPr="0036412D" w:rsidRDefault="00D178FD" w:rsidP="00D178FD">
            <w:pPr>
              <w:spacing w:after="0" w:line="240" w:lineRule="auto"/>
              <w:jc w:val="center"/>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 </w:t>
            </w:r>
          </w:p>
        </w:tc>
        <w:tc>
          <w:tcPr>
            <w:tcW w:w="4961" w:type="dxa"/>
            <w:tcBorders>
              <w:top w:val="single" w:sz="8" w:space="0" w:color="auto"/>
              <w:left w:val="nil"/>
              <w:bottom w:val="single" w:sz="4" w:space="0" w:color="auto"/>
              <w:right w:val="single" w:sz="4" w:space="0" w:color="auto"/>
            </w:tcBorders>
            <w:shd w:val="clear" w:color="auto" w:fill="auto"/>
            <w:noWrap/>
            <w:vAlign w:val="bottom"/>
            <w:hideMark/>
          </w:tcPr>
          <w:p w:rsidR="004F54B5"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 xml:space="preserve">IŠ VISO </w:t>
            </w:r>
          </w:p>
        </w:tc>
        <w:tc>
          <w:tcPr>
            <w:tcW w:w="2977" w:type="dxa"/>
            <w:tcBorders>
              <w:top w:val="single" w:sz="8" w:space="0" w:color="auto"/>
              <w:left w:val="nil"/>
              <w:bottom w:val="single" w:sz="4" w:space="0" w:color="auto"/>
              <w:right w:val="single" w:sz="4" w:space="0" w:color="auto"/>
            </w:tcBorders>
            <w:shd w:val="clear" w:color="000000" w:fill="CCFFFF"/>
            <w:noWrap/>
            <w:vAlign w:val="center"/>
            <w:hideMark/>
          </w:tcPr>
          <w:p w:rsidR="00D178FD" w:rsidRPr="0036412D" w:rsidRDefault="00D178FD" w:rsidP="00D178FD">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429400,00</w:t>
            </w:r>
          </w:p>
        </w:tc>
      </w:tr>
    </w:tbl>
    <w:p w:rsidR="005A56AA" w:rsidRDefault="00493EE3" w:rsidP="00493EE3">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64033" w:rsidRDefault="005A56AA" w:rsidP="00493EE3">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4033">
        <w:rPr>
          <w:rFonts w:ascii="Times New Roman" w:hAnsi="Times New Roman" w:cs="Times New Roman"/>
          <w:sz w:val="24"/>
          <w:szCs w:val="24"/>
        </w:rPr>
        <w:t xml:space="preserve"> Atsižvelgiant į einamųjų metų valstybės skirtų lėšų dydį, įstaigos biudžeto išlaidos paskirstytos taip, kad minimaliai užtektų visoms būtiniausioms išlaidoms ir būtų užtikrintas priskirtų funkcijų vykdymas. Didžioji dalis iš valstybės biudžeto skirtų asignavimų ( 93,6 proc.) buvo panaudota darbo užmokesčiui ir socialinio draudimo įmokoms. Prekių ir paslaugų išlaidos nuo bendro tarnybos biudžeto sudarė apie 6,4 proc. Pagrindinę šių išlaidų dalį sudarė išlaidos transportui išlaikyti (62,6 proc.), aprangai (4,4 proc.),  tai</w:t>
      </w:r>
      <w:r w:rsidR="00404160">
        <w:rPr>
          <w:rFonts w:ascii="Times New Roman" w:hAnsi="Times New Roman" w:cs="Times New Roman"/>
          <w:sz w:val="24"/>
          <w:szCs w:val="24"/>
        </w:rPr>
        <w:t xml:space="preserve">p </w:t>
      </w:r>
      <w:r w:rsidR="00864033">
        <w:rPr>
          <w:rFonts w:ascii="Times New Roman" w:hAnsi="Times New Roman" w:cs="Times New Roman"/>
          <w:sz w:val="24"/>
          <w:szCs w:val="24"/>
        </w:rPr>
        <w:t>pat išlaidos kitoms prekėms (11,9 proc.), išlaidos komunalinėms paslaugoms (15,6 proc.). Atsižvelgiant į tai, kad pagal paskaičiuotą poreikį finansavimas negautas, nebuvo vykdomi jokie automobilių atnaujinimo ar esminio pagerinimo darbai, išskyrus tik pagal būtinybę reikalingus einamuosius remonto ir techninės priežiūros darbus. Didžiąją dalį transporto išlaidų , įskaitant lėšas</w:t>
      </w:r>
      <w:r w:rsidR="00404160">
        <w:rPr>
          <w:rFonts w:ascii="Times New Roman" w:hAnsi="Times New Roman" w:cs="Times New Roman"/>
          <w:sz w:val="24"/>
          <w:szCs w:val="24"/>
        </w:rPr>
        <w:t>,</w:t>
      </w:r>
      <w:r w:rsidR="00864033">
        <w:rPr>
          <w:rFonts w:ascii="Times New Roman" w:hAnsi="Times New Roman" w:cs="Times New Roman"/>
          <w:sz w:val="24"/>
          <w:szCs w:val="24"/>
        </w:rPr>
        <w:t xml:space="preserve"> gautas iš savivaldybės</w:t>
      </w:r>
      <w:r w:rsidR="00404160">
        <w:rPr>
          <w:rFonts w:ascii="Times New Roman" w:hAnsi="Times New Roman" w:cs="Times New Roman"/>
          <w:sz w:val="24"/>
          <w:szCs w:val="24"/>
        </w:rPr>
        <w:t>,</w:t>
      </w:r>
      <w:r w:rsidR="00864033">
        <w:rPr>
          <w:rFonts w:ascii="Times New Roman" w:hAnsi="Times New Roman" w:cs="Times New Roman"/>
          <w:sz w:val="24"/>
          <w:szCs w:val="24"/>
        </w:rPr>
        <w:t xml:space="preserve"> sudarė išlaidos degalams ir tepalams (78,5 proc.)</w:t>
      </w:r>
      <w:r w:rsidR="008D57AA">
        <w:rPr>
          <w:rFonts w:ascii="Times New Roman" w:hAnsi="Times New Roman" w:cs="Times New Roman"/>
          <w:sz w:val="24"/>
          <w:szCs w:val="24"/>
        </w:rPr>
        <w:t xml:space="preserve">. Esminiams automobilių remonto darbams lėšų neužteko, todėl buvo įsigyjamos tik būtinos eksploatacinės medžiagos ir detalės. </w:t>
      </w:r>
    </w:p>
    <w:p w:rsidR="008D57AA" w:rsidRDefault="008D57AA" w:rsidP="00DE2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Transporto išlaidoms skirtos lėšos panaudotos taip:</w:t>
      </w:r>
    </w:p>
    <w:p w:rsidR="008D57AA" w:rsidRDefault="008D57AA" w:rsidP="00DE2D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Degalai ir tepalai </w:t>
      </w:r>
      <w:r w:rsidR="00404160">
        <w:rPr>
          <w:rFonts w:ascii="Times New Roman" w:hAnsi="Times New Roman" w:cs="Times New Roman"/>
          <w:sz w:val="24"/>
          <w:szCs w:val="24"/>
        </w:rPr>
        <w:t>–</w:t>
      </w:r>
      <w:r>
        <w:rPr>
          <w:rFonts w:ascii="Times New Roman" w:hAnsi="Times New Roman" w:cs="Times New Roman"/>
          <w:sz w:val="24"/>
          <w:szCs w:val="24"/>
        </w:rPr>
        <w:t xml:space="preserve"> 13572,40 </w:t>
      </w:r>
      <w:proofErr w:type="spellStart"/>
      <w:r>
        <w:rPr>
          <w:rFonts w:ascii="Times New Roman" w:hAnsi="Times New Roman" w:cs="Times New Roman"/>
          <w:sz w:val="24"/>
          <w:szCs w:val="24"/>
        </w:rPr>
        <w:t>Eur</w:t>
      </w:r>
      <w:proofErr w:type="spellEnd"/>
    </w:p>
    <w:p w:rsidR="008D57AA" w:rsidRDefault="008D57AA" w:rsidP="00DE2D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Detalės </w:t>
      </w:r>
      <w:r w:rsidR="00404160">
        <w:rPr>
          <w:rFonts w:ascii="Times New Roman" w:hAnsi="Times New Roman" w:cs="Times New Roman"/>
          <w:sz w:val="24"/>
          <w:szCs w:val="24"/>
        </w:rPr>
        <w:t>–</w:t>
      </w:r>
      <w:r>
        <w:rPr>
          <w:rFonts w:ascii="Times New Roman" w:hAnsi="Times New Roman" w:cs="Times New Roman"/>
          <w:sz w:val="24"/>
          <w:szCs w:val="24"/>
        </w:rPr>
        <w:t xml:space="preserve"> 7038,39 </w:t>
      </w:r>
      <w:proofErr w:type="spellStart"/>
      <w:r>
        <w:rPr>
          <w:rFonts w:ascii="Times New Roman" w:hAnsi="Times New Roman" w:cs="Times New Roman"/>
          <w:sz w:val="24"/>
          <w:szCs w:val="24"/>
        </w:rPr>
        <w:t>Eur</w:t>
      </w:r>
      <w:proofErr w:type="spellEnd"/>
      <w:r w:rsidR="00BD0545">
        <w:rPr>
          <w:rFonts w:ascii="Times New Roman" w:hAnsi="Times New Roman" w:cs="Times New Roman"/>
          <w:sz w:val="24"/>
          <w:szCs w:val="24"/>
        </w:rPr>
        <w:t xml:space="preserve">, priešgaisrinio automobilio kapitalinis remontas </w:t>
      </w:r>
      <w:r w:rsidR="00404160">
        <w:rPr>
          <w:rFonts w:ascii="Times New Roman" w:hAnsi="Times New Roman" w:cs="Times New Roman"/>
          <w:sz w:val="24"/>
          <w:szCs w:val="24"/>
        </w:rPr>
        <w:t xml:space="preserve">– </w:t>
      </w:r>
      <w:r w:rsidR="00BD0545">
        <w:rPr>
          <w:rFonts w:ascii="Times New Roman" w:hAnsi="Times New Roman" w:cs="Times New Roman"/>
          <w:sz w:val="24"/>
          <w:szCs w:val="24"/>
        </w:rPr>
        <w:t xml:space="preserve">9887,00 </w:t>
      </w:r>
      <w:proofErr w:type="spellStart"/>
      <w:r w:rsidR="00BD0545">
        <w:rPr>
          <w:rFonts w:ascii="Times New Roman" w:hAnsi="Times New Roman" w:cs="Times New Roman"/>
          <w:sz w:val="24"/>
          <w:szCs w:val="24"/>
        </w:rPr>
        <w:t>Eur</w:t>
      </w:r>
      <w:proofErr w:type="spellEnd"/>
      <w:r w:rsidR="00BD0545">
        <w:rPr>
          <w:rFonts w:ascii="Times New Roman" w:hAnsi="Times New Roman" w:cs="Times New Roman"/>
          <w:sz w:val="24"/>
          <w:szCs w:val="24"/>
        </w:rPr>
        <w:t xml:space="preserve"> </w:t>
      </w:r>
    </w:p>
    <w:p w:rsidR="008D57AA" w:rsidRDefault="008D57AA" w:rsidP="00DE2D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Automobilių draudimas </w:t>
      </w:r>
      <w:r w:rsidR="00404160">
        <w:rPr>
          <w:rFonts w:ascii="Times New Roman" w:hAnsi="Times New Roman" w:cs="Times New Roman"/>
          <w:sz w:val="24"/>
          <w:szCs w:val="24"/>
        </w:rPr>
        <w:t>–</w:t>
      </w:r>
      <w:r>
        <w:rPr>
          <w:rFonts w:ascii="Times New Roman" w:hAnsi="Times New Roman" w:cs="Times New Roman"/>
          <w:sz w:val="24"/>
          <w:szCs w:val="24"/>
        </w:rPr>
        <w:t xml:space="preserve"> 344,00 </w:t>
      </w:r>
      <w:proofErr w:type="spellStart"/>
      <w:r>
        <w:rPr>
          <w:rFonts w:ascii="Times New Roman" w:hAnsi="Times New Roman" w:cs="Times New Roman"/>
          <w:sz w:val="24"/>
          <w:szCs w:val="24"/>
        </w:rPr>
        <w:t>Eur</w:t>
      </w:r>
      <w:proofErr w:type="spellEnd"/>
    </w:p>
    <w:p w:rsidR="008D57AA" w:rsidRDefault="008D57AA" w:rsidP="00DE2D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Techninė apžiūra </w:t>
      </w:r>
      <w:r w:rsidR="00404160">
        <w:rPr>
          <w:rFonts w:ascii="Times New Roman" w:hAnsi="Times New Roman" w:cs="Times New Roman"/>
          <w:sz w:val="24"/>
          <w:szCs w:val="24"/>
        </w:rPr>
        <w:t>–</w:t>
      </w:r>
      <w:r>
        <w:rPr>
          <w:rFonts w:ascii="Times New Roman" w:hAnsi="Times New Roman" w:cs="Times New Roman"/>
          <w:sz w:val="24"/>
          <w:szCs w:val="24"/>
        </w:rPr>
        <w:t xml:space="preserve"> 234,02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p>
    <w:p w:rsidR="00EA364B" w:rsidRPr="005A56AA" w:rsidRDefault="00493EE3" w:rsidP="00AE6A6D">
      <w:pPr>
        <w:spacing w:after="0" w:line="360" w:lineRule="auto"/>
        <w:jc w:val="both"/>
        <w:rPr>
          <w:rFonts w:ascii="Times New Roman" w:hAnsi="Times New Roman" w:cs="Times New Roman"/>
          <w:sz w:val="24"/>
          <w:szCs w:val="24"/>
        </w:rPr>
      </w:pPr>
      <w:r w:rsidRPr="005A56AA">
        <w:rPr>
          <w:rFonts w:ascii="Times New Roman" w:hAnsi="Times New Roman" w:cs="Times New Roman"/>
          <w:sz w:val="24"/>
          <w:szCs w:val="24"/>
        </w:rPr>
        <w:t xml:space="preserve">      </w:t>
      </w:r>
      <w:r w:rsidR="00EA364B" w:rsidRPr="005A56AA">
        <w:rPr>
          <w:rFonts w:ascii="Times New Roman" w:hAnsi="Times New Roman" w:cs="Times New Roman"/>
          <w:sz w:val="24"/>
          <w:szCs w:val="24"/>
        </w:rPr>
        <w:t xml:space="preserve">Esant kai kurių apsaugos priemonių trūkumui tarnybai buvo nupirkta ugniagesio kostiumai USP2-2 </w:t>
      </w:r>
      <w:r w:rsidR="00404160">
        <w:rPr>
          <w:rFonts w:ascii="Times New Roman" w:hAnsi="Times New Roman" w:cs="Times New Roman"/>
          <w:sz w:val="24"/>
          <w:szCs w:val="24"/>
        </w:rPr>
        <w:t xml:space="preserve"> (</w:t>
      </w:r>
      <w:r w:rsidR="00EA364B" w:rsidRPr="005A56AA">
        <w:rPr>
          <w:rFonts w:ascii="Times New Roman" w:hAnsi="Times New Roman" w:cs="Times New Roman"/>
          <w:sz w:val="24"/>
          <w:szCs w:val="24"/>
        </w:rPr>
        <w:t>5 vnt.</w:t>
      </w:r>
      <w:r w:rsidR="00404160">
        <w:rPr>
          <w:rFonts w:ascii="Times New Roman" w:hAnsi="Times New Roman" w:cs="Times New Roman"/>
          <w:sz w:val="24"/>
          <w:szCs w:val="24"/>
        </w:rPr>
        <w:t>) –</w:t>
      </w:r>
      <w:r w:rsidR="00EA364B" w:rsidRPr="005A56AA">
        <w:rPr>
          <w:rFonts w:ascii="Times New Roman" w:hAnsi="Times New Roman" w:cs="Times New Roman"/>
          <w:sz w:val="24"/>
          <w:szCs w:val="24"/>
        </w:rPr>
        <w:t xml:space="preserve"> 986,85 </w:t>
      </w:r>
      <w:proofErr w:type="spellStart"/>
      <w:r w:rsidR="00EA364B" w:rsidRPr="005A56AA">
        <w:rPr>
          <w:rFonts w:ascii="Times New Roman" w:hAnsi="Times New Roman" w:cs="Times New Roman"/>
          <w:sz w:val="24"/>
          <w:szCs w:val="24"/>
        </w:rPr>
        <w:t>Eur</w:t>
      </w:r>
      <w:proofErr w:type="spellEnd"/>
      <w:r w:rsidR="00EA364B" w:rsidRPr="005A56AA">
        <w:rPr>
          <w:rFonts w:ascii="Times New Roman" w:hAnsi="Times New Roman" w:cs="Times New Roman"/>
          <w:sz w:val="24"/>
          <w:szCs w:val="24"/>
        </w:rPr>
        <w:t xml:space="preserve"> , </w:t>
      </w:r>
      <w:r w:rsidR="00404160">
        <w:rPr>
          <w:rFonts w:ascii="Times New Roman" w:hAnsi="Times New Roman" w:cs="Times New Roman"/>
          <w:sz w:val="24"/>
          <w:szCs w:val="24"/>
        </w:rPr>
        <w:t>žieminės pirštinės (</w:t>
      </w:r>
      <w:r w:rsidR="00EA364B" w:rsidRPr="005A56AA">
        <w:rPr>
          <w:rFonts w:ascii="Times New Roman" w:hAnsi="Times New Roman" w:cs="Times New Roman"/>
          <w:sz w:val="24"/>
          <w:szCs w:val="24"/>
        </w:rPr>
        <w:t>26 poros</w:t>
      </w:r>
      <w:r w:rsidR="00404160">
        <w:rPr>
          <w:rFonts w:ascii="Times New Roman" w:hAnsi="Times New Roman" w:cs="Times New Roman"/>
          <w:sz w:val="24"/>
          <w:szCs w:val="24"/>
        </w:rPr>
        <w:t>)</w:t>
      </w:r>
      <w:r w:rsidR="00EA364B" w:rsidRPr="005A56AA">
        <w:rPr>
          <w:rFonts w:ascii="Times New Roman" w:hAnsi="Times New Roman" w:cs="Times New Roman"/>
          <w:sz w:val="24"/>
          <w:szCs w:val="24"/>
        </w:rPr>
        <w:t xml:space="preserve"> </w:t>
      </w:r>
      <w:r w:rsidR="00404160">
        <w:rPr>
          <w:rFonts w:ascii="Times New Roman" w:hAnsi="Times New Roman" w:cs="Times New Roman"/>
          <w:sz w:val="24"/>
          <w:szCs w:val="24"/>
        </w:rPr>
        <w:t xml:space="preserve">– </w:t>
      </w:r>
      <w:r w:rsidR="00EA364B" w:rsidRPr="005A56AA">
        <w:rPr>
          <w:rFonts w:ascii="Times New Roman" w:hAnsi="Times New Roman" w:cs="Times New Roman"/>
          <w:sz w:val="24"/>
          <w:szCs w:val="24"/>
        </w:rPr>
        <w:t xml:space="preserve">215,080 </w:t>
      </w:r>
      <w:proofErr w:type="spellStart"/>
      <w:r w:rsidR="00EA364B" w:rsidRPr="005A56AA">
        <w:rPr>
          <w:rFonts w:ascii="Times New Roman" w:hAnsi="Times New Roman" w:cs="Times New Roman"/>
          <w:sz w:val="24"/>
          <w:szCs w:val="24"/>
        </w:rPr>
        <w:t>Eur</w:t>
      </w:r>
      <w:proofErr w:type="spellEnd"/>
      <w:r w:rsidR="00404160">
        <w:rPr>
          <w:rFonts w:ascii="Times New Roman" w:hAnsi="Times New Roman" w:cs="Times New Roman"/>
          <w:sz w:val="24"/>
          <w:szCs w:val="24"/>
        </w:rPr>
        <w:t>.</w:t>
      </w:r>
      <w:r w:rsidR="00EA364B" w:rsidRPr="005A56AA">
        <w:rPr>
          <w:rFonts w:ascii="Times New Roman" w:hAnsi="Times New Roman" w:cs="Times New Roman"/>
          <w:sz w:val="24"/>
          <w:szCs w:val="24"/>
        </w:rPr>
        <w:t xml:space="preserve"> </w:t>
      </w:r>
    </w:p>
    <w:p w:rsidR="00EA364B" w:rsidRDefault="00EA364B" w:rsidP="00AE6A6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Vadovaujantis Priešgaisrinės apsaugos ir gelbėjimo departamento direktoriaus patvirtintu minimalios įrangos sąrašu, kuris privalo būti savivaldybių priešgaisrinių tarnybų</w:t>
      </w:r>
      <w:r w:rsidR="00B43F78">
        <w:rPr>
          <w:rFonts w:ascii="Times New Roman" w:hAnsi="Times New Roman" w:cs="Times New Roman"/>
          <w:sz w:val="24"/>
          <w:szCs w:val="24"/>
        </w:rPr>
        <w:t xml:space="preserve"> gaisriniuose gelbėjimo automobiliuose, per 201</w:t>
      </w:r>
      <w:r w:rsidR="005A56AA">
        <w:rPr>
          <w:rFonts w:ascii="Times New Roman" w:hAnsi="Times New Roman" w:cs="Times New Roman"/>
          <w:sz w:val="24"/>
          <w:szCs w:val="24"/>
        </w:rPr>
        <w:t>6</w:t>
      </w:r>
      <w:r w:rsidR="00B43F78">
        <w:rPr>
          <w:rFonts w:ascii="Times New Roman" w:hAnsi="Times New Roman" w:cs="Times New Roman"/>
          <w:sz w:val="24"/>
          <w:szCs w:val="24"/>
        </w:rPr>
        <w:t xml:space="preserve"> m. praktiškai pabaigta sukomplektuoti sąraše nurodyta įranga. </w:t>
      </w:r>
      <w:r w:rsidR="003A05B5">
        <w:rPr>
          <w:rFonts w:ascii="Times New Roman" w:hAnsi="Times New Roman" w:cs="Times New Roman"/>
          <w:sz w:val="24"/>
          <w:szCs w:val="24"/>
        </w:rPr>
        <w:t>Be</w:t>
      </w:r>
      <w:r w:rsidR="00B43F78">
        <w:rPr>
          <w:rFonts w:ascii="Times New Roman" w:hAnsi="Times New Roman" w:cs="Times New Roman"/>
          <w:sz w:val="24"/>
          <w:szCs w:val="24"/>
        </w:rPr>
        <w:t xml:space="preserve"> minėtame sąraše nurodytos įrangos, papildom</w:t>
      </w:r>
      <w:r w:rsidR="003A05B5">
        <w:rPr>
          <w:rFonts w:ascii="Times New Roman" w:hAnsi="Times New Roman" w:cs="Times New Roman"/>
          <w:sz w:val="24"/>
          <w:szCs w:val="24"/>
        </w:rPr>
        <w:t xml:space="preserve">ai </w:t>
      </w:r>
      <w:r w:rsidR="00B43F78">
        <w:rPr>
          <w:rFonts w:ascii="Times New Roman" w:hAnsi="Times New Roman" w:cs="Times New Roman"/>
          <w:sz w:val="24"/>
          <w:szCs w:val="24"/>
        </w:rPr>
        <w:t xml:space="preserve"> </w:t>
      </w:r>
      <w:proofErr w:type="spellStart"/>
      <w:r w:rsidR="005A56AA">
        <w:rPr>
          <w:rFonts w:ascii="Times New Roman" w:hAnsi="Times New Roman" w:cs="Times New Roman"/>
          <w:sz w:val="24"/>
          <w:szCs w:val="24"/>
        </w:rPr>
        <w:t>Šilavoto</w:t>
      </w:r>
      <w:proofErr w:type="spellEnd"/>
      <w:r w:rsidR="005A56AA">
        <w:rPr>
          <w:rFonts w:ascii="Times New Roman" w:hAnsi="Times New Roman" w:cs="Times New Roman"/>
          <w:sz w:val="24"/>
          <w:szCs w:val="24"/>
        </w:rPr>
        <w:t xml:space="preserve">, Stakliškių UK </w:t>
      </w:r>
      <w:r w:rsidR="007F4962">
        <w:rPr>
          <w:rFonts w:ascii="Times New Roman" w:hAnsi="Times New Roman" w:cs="Times New Roman"/>
          <w:sz w:val="24"/>
          <w:szCs w:val="24"/>
        </w:rPr>
        <w:t xml:space="preserve">aprūpintos </w:t>
      </w:r>
      <w:r w:rsidR="0014038F">
        <w:rPr>
          <w:rFonts w:ascii="Times New Roman" w:hAnsi="Times New Roman" w:cs="Times New Roman"/>
          <w:sz w:val="24"/>
          <w:szCs w:val="24"/>
        </w:rPr>
        <w:t>benzininiais pjūklais</w:t>
      </w:r>
      <w:r w:rsidR="005A56AA">
        <w:rPr>
          <w:rFonts w:ascii="Times New Roman" w:hAnsi="Times New Roman" w:cs="Times New Roman"/>
          <w:sz w:val="24"/>
          <w:szCs w:val="24"/>
        </w:rPr>
        <w:t>.</w:t>
      </w:r>
    </w:p>
    <w:p w:rsidR="00493EE3" w:rsidRPr="00EA364B" w:rsidRDefault="005A56AA" w:rsidP="00AE6A6D">
      <w:pPr>
        <w:spacing w:after="0" w:line="360" w:lineRule="auto"/>
        <w:ind w:right="-1"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493EE3">
        <w:rPr>
          <w:rFonts w:ascii="Times New Roman" w:hAnsi="Times New Roman" w:cs="Times New Roman"/>
          <w:sz w:val="24"/>
          <w:szCs w:val="24"/>
        </w:rPr>
        <w:t>2016 metais Prienų rajono savivaldybės priešgaisrinės tarnybos biudžeto skirtų lėšų</w:t>
      </w:r>
      <w:r w:rsidR="0014038F">
        <w:rPr>
          <w:rFonts w:ascii="Times New Roman" w:hAnsi="Times New Roman" w:cs="Times New Roman"/>
          <w:sz w:val="24"/>
          <w:szCs w:val="24"/>
        </w:rPr>
        <w:t xml:space="preserve"> </w:t>
      </w:r>
      <w:r w:rsidR="00493EE3">
        <w:rPr>
          <w:rFonts w:ascii="Times New Roman" w:hAnsi="Times New Roman" w:cs="Times New Roman"/>
          <w:sz w:val="24"/>
          <w:szCs w:val="24"/>
        </w:rPr>
        <w:t xml:space="preserve">priešgaisrinės saugos funkcijai vykdyti panaudojimas pagal išlaidų ekonominę kvalifikaciją </w:t>
      </w:r>
      <w:r w:rsidR="00AC02EA">
        <w:rPr>
          <w:rFonts w:ascii="Times New Roman" w:hAnsi="Times New Roman" w:cs="Times New Roman"/>
          <w:sz w:val="24"/>
          <w:szCs w:val="24"/>
        </w:rPr>
        <w:t>pateiktas 3 lentelėje.</w:t>
      </w:r>
    </w:p>
    <w:tbl>
      <w:tblPr>
        <w:tblW w:w="9791" w:type="dxa"/>
        <w:tblInd w:w="98" w:type="dxa"/>
        <w:tblLook w:val="04A0"/>
      </w:tblPr>
      <w:tblGrid>
        <w:gridCol w:w="1680"/>
        <w:gridCol w:w="3738"/>
        <w:gridCol w:w="1680"/>
        <w:gridCol w:w="1134"/>
        <w:gridCol w:w="1559"/>
      </w:tblGrid>
      <w:tr w:rsidR="00493EE3" w:rsidRPr="00BD1606" w:rsidTr="004D388D">
        <w:trPr>
          <w:gridAfter w:val="1"/>
          <w:wAfter w:w="1559" w:type="dxa"/>
          <w:trHeight w:val="270"/>
        </w:trPr>
        <w:tc>
          <w:tcPr>
            <w:tcW w:w="5418" w:type="dxa"/>
            <w:gridSpan w:val="2"/>
            <w:tcBorders>
              <w:top w:val="nil"/>
              <w:left w:val="nil"/>
              <w:bottom w:val="nil"/>
              <w:right w:val="nil"/>
            </w:tcBorders>
            <w:shd w:val="clear" w:color="auto" w:fill="auto"/>
            <w:noWrap/>
            <w:vAlign w:val="bottom"/>
            <w:hideMark/>
          </w:tcPr>
          <w:p w:rsidR="00AB715D" w:rsidRPr="00BD1606" w:rsidRDefault="00AB715D" w:rsidP="00493EE3">
            <w:pPr>
              <w:spacing w:after="0" w:line="240" w:lineRule="auto"/>
              <w:rPr>
                <w:rFonts w:ascii="Times New Roman Baltic" w:eastAsia="Times New Roman" w:hAnsi="Times New Roman Baltic" w:cs="Times New Roman Baltic"/>
                <w:sz w:val="16"/>
                <w:szCs w:val="16"/>
                <w:lang w:eastAsia="lt-LT"/>
              </w:rPr>
            </w:pPr>
          </w:p>
        </w:tc>
        <w:tc>
          <w:tcPr>
            <w:tcW w:w="2814" w:type="dxa"/>
            <w:gridSpan w:val="2"/>
            <w:tcBorders>
              <w:top w:val="nil"/>
              <w:left w:val="nil"/>
              <w:bottom w:val="nil"/>
              <w:right w:val="nil"/>
            </w:tcBorders>
            <w:shd w:val="clear" w:color="auto" w:fill="auto"/>
            <w:noWrap/>
            <w:vAlign w:val="bottom"/>
            <w:hideMark/>
          </w:tcPr>
          <w:p w:rsidR="00226FBB" w:rsidRPr="00493EE3" w:rsidRDefault="004D388D" w:rsidP="00DD1DBC">
            <w:pPr>
              <w:spacing w:after="0" w:line="240" w:lineRule="auto"/>
              <w:ind w:right="-164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D1DBC">
              <w:rPr>
                <w:rFonts w:ascii="Times New Roman" w:eastAsia="Times New Roman" w:hAnsi="Times New Roman" w:cs="Times New Roman"/>
                <w:sz w:val="24"/>
                <w:szCs w:val="24"/>
                <w:lang w:eastAsia="lt-LT"/>
              </w:rPr>
              <w:t xml:space="preserve">                             3 lentelė                        </w:t>
            </w:r>
          </w:p>
        </w:tc>
      </w:tr>
      <w:tr w:rsidR="00BD1606" w:rsidRPr="00BD1606" w:rsidTr="00AC02EA">
        <w:trPr>
          <w:trHeight w:val="64"/>
        </w:trPr>
        <w:tc>
          <w:tcPr>
            <w:tcW w:w="1680" w:type="dxa"/>
            <w:tcBorders>
              <w:top w:val="nil"/>
              <w:left w:val="nil"/>
              <w:bottom w:val="nil"/>
              <w:right w:val="nil"/>
            </w:tcBorders>
            <w:shd w:val="clear" w:color="auto" w:fill="auto"/>
            <w:noWrap/>
            <w:vAlign w:val="bottom"/>
            <w:hideMark/>
          </w:tcPr>
          <w:p w:rsidR="00BD1606" w:rsidRPr="00BD1606" w:rsidRDefault="00BD1606" w:rsidP="00493EE3">
            <w:pPr>
              <w:spacing w:after="0" w:line="240" w:lineRule="auto"/>
              <w:rPr>
                <w:rFonts w:ascii="Times New Roman Baltic" w:eastAsia="Times New Roman" w:hAnsi="Times New Roman Baltic" w:cs="Times New Roman Baltic"/>
                <w:sz w:val="24"/>
                <w:szCs w:val="24"/>
                <w:lang w:eastAsia="lt-LT"/>
              </w:rPr>
            </w:pPr>
          </w:p>
        </w:tc>
        <w:tc>
          <w:tcPr>
            <w:tcW w:w="5418" w:type="dxa"/>
            <w:gridSpan w:val="2"/>
            <w:tcBorders>
              <w:top w:val="nil"/>
              <w:left w:val="nil"/>
              <w:bottom w:val="nil"/>
              <w:right w:val="nil"/>
            </w:tcBorders>
            <w:shd w:val="clear" w:color="auto" w:fill="auto"/>
            <w:noWrap/>
            <w:vAlign w:val="bottom"/>
            <w:hideMark/>
          </w:tcPr>
          <w:p w:rsidR="00BD1606" w:rsidRPr="00BD1606" w:rsidRDefault="00BD1606" w:rsidP="00BD1606">
            <w:pPr>
              <w:spacing w:after="0" w:line="240" w:lineRule="auto"/>
              <w:jc w:val="center"/>
              <w:rPr>
                <w:rFonts w:ascii="Times New Roman Baltic" w:eastAsia="Times New Roman" w:hAnsi="Times New Roman Baltic" w:cs="Times New Roman Baltic"/>
                <w:sz w:val="20"/>
                <w:szCs w:val="20"/>
                <w:lang w:eastAsia="lt-LT"/>
              </w:rPr>
            </w:pPr>
          </w:p>
        </w:tc>
        <w:tc>
          <w:tcPr>
            <w:tcW w:w="2693" w:type="dxa"/>
            <w:gridSpan w:val="2"/>
            <w:tcBorders>
              <w:top w:val="nil"/>
              <w:left w:val="nil"/>
              <w:bottom w:val="nil"/>
              <w:right w:val="nil"/>
            </w:tcBorders>
            <w:shd w:val="clear" w:color="auto" w:fill="auto"/>
            <w:noWrap/>
            <w:vAlign w:val="bottom"/>
            <w:hideMark/>
          </w:tcPr>
          <w:p w:rsidR="00BD1606" w:rsidRPr="00BD1606" w:rsidRDefault="00BD1606" w:rsidP="00493EE3">
            <w:pPr>
              <w:spacing w:after="0" w:line="240" w:lineRule="auto"/>
              <w:rPr>
                <w:rFonts w:ascii="Times New Roman Baltic" w:eastAsia="Times New Roman" w:hAnsi="Times New Roman Baltic" w:cs="Times New Roman Baltic"/>
                <w:sz w:val="20"/>
                <w:szCs w:val="20"/>
                <w:lang w:eastAsia="lt-LT"/>
              </w:rPr>
            </w:pPr>
          </w:p>
        </w:tc>
      </w:tr>
      <w:tr w:rsidR="00BD1606" w:rsidRPr="00C978CC" w:rsidTr="004D388D">
        <w:trPr>
          <w:trHeight w:val="270"/>
        </w:trPr>
        <w:tc>
          <w:tcPr>
            <w:tcW w:w="1680" w:type="dxa"/>
            <w:tcBorders>
              <w:top w:val="single" w:sz="4" w:space="0" w:color="auto"/>
              <w:left w:val="single" w:sz="4" w:space="0" w:color="auto"/>
              <w:bottom w:val="nil"/>
              <w:right w:val="single" w:sz="4" w:space="0" w:color="auto"/>
            </w:tcBorders>
            <w:shd w:val="clear" w:color="auto" w:fill="auto"/>
            <w:vAlign w:val="center"/>
            <w:hideMark/>
          </w:tcPr>
          <w:p w:rsidR="00BD1606" w:rsidRPr="00C978CC" w:rsidRDefault="00BD1606" w:rsidP="00BD1606">
            <w:pPr>
              <w:spacing w:after="0" w:line="240" w:lineRule="auto"/>
              <w:rPr>
                <w:rFonts w:ascii="Times New Roman" w:eastAsia="Times New Roman" w:hAnsi="Times New Roman" w:cs="Times New Roman"/>
                <w:bCs/>
                <w:sz w:val="24"/>
                <w:szCs w:val="24"/>
                <w:lang w:eastAsia="lt-LT"/>
              </w:rPr>
            </w:pPr>
            <w:r w:rsidRPr="00C978CC">
              <w:rPr>
                <w:rFonts w:ascii="Times New Roman" w:eastAsia="Times New Roman" w:hAnsi="Times New Roman" w:cs="Times New Roman"/>
                <w:bCs/>
                <w:sz w:val="24"/>
                <w:szCs w:val="24"/>
                <w:lang w:eastAsia="lt-LT"/>
              </w:rPr>
              <w:t xml:space="preserve">Išlaidų </w:t>
            </w:r>
          </w:p>
        </w:tc>
        <w:tc>
          <w:tcPr>
            <w:tcW w:w="5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D1606" w:rsidRPr="0036412D" w:rsidRDefault="00BD1606" w:rsidP="00BD1606">
            <w:pPr>
              <w:spacing w:after="0" w:line="240" w:lineRule="auto"/>
              <w:jc w:val="center"/>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Išlaidų pavadinimas</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D1606" w:rsidRPr="0036412D" w:rsidRDefault="00BD1606" w:rsidP="00BD1606">
            <w:pPr>
              <w:spacing w:after="0" w:line="240" w:lineRule="auto"/>
              <w:jc w:val="center"/>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 xml:space="preserve">Panaudoti asignavimai, </w:t>
            </w:r>
            <w:proofErr w:type="spellStart"/>
            <w:r w:rsidRPr="0036412D">
              <w:rPr>
                <w:rFonts w:ascii="Times New Roman" w:eastAsia="Times New Roman" w:hAnsi="Times New Roman" w:cs="Times New Roman"/>
                <w:bCs/>
                <w:lang w:eastAsia="lt-LT"/>
              </w:rPr>
              <w:t>Eur</w:t>
            </w:r>
            <w:proofErr w:type="spellEnd"/>
          </w:p>
        </w:tc>
      </w:tr>
      <w:tr w:rsidR="00BD1606" w:rsidRPr="0036412D" w:rsidTr="004D388D">
        <w:trPr>
          <w:trHeight w:val="225"/>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ekonominės</w:t>
            </w:r>
          </w:p>
        </w:tc>
        <w:tc>
          <w:tcPr>
            <w:tcW w:w="5418" w:type="dxa"/>
            <w:gridSpan w:val="2"/>
            <w:vMerge/>
            <w:tcBorders>
              <w:top w:val="single" w:sz="4" w:space="0" w:color="auto"/>
              <w:left w:val="single" w:sz="4" w:space="0" w:color="auto"/>
              <w:bottom w:val="single" w:sz="4" w:space="0" w:color="000000"/>
              <w:right w:val="single" w:sz="4" w:space="0" w:color="auto"/>
            </w:tcBorders>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p>
        </w:tc>
      </w:tr>
      <w:tr w:rsidR="00BD1606" w:rsidRPr="0036412D" w:rsidTr="00226FBB">
        <w:trPr>
          <w:trHeight w:val="313"/>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klasifikacijos kodas</w:t>
            </w:r>
          </w:p>
        </w:tc>
        <w:tc>
          <w:tcPr>
            <w:tcW w:w="5418" w:type="dxa"/>
            <w:gridSpan w:val="2"/>
            <w:vMerge/>
            <w:tcBorders>
              <w:top w:val="single" w:sz="4" w:space="0" w:color="auto"/>
              <w:left w:val="single" w:sz="4" w:space="0" w:color="auto"/>
              <w:bottom w:val="single" w:sz="4" w:space="0" w:color="000000"/>
              <w:right w:val="single" w:sz="4" w:space="0" w:color="auto"/>
            </w:tcBorders>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p>
        </w:tc>
      </w:tr>
      <w:tr w:rsidR="00AB715D" w:rsidRPr="0036412D" w:rsidTr="00226FBB">
        <w:trPr>
          <w:trHeight w:val="54"/>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AB715D" w:rsidRPr="0036412D" w:rsidRDefault="00AB715D" w:rsidP="00AB715D">
            <w:pPr>
              <w:spacing w:after="0" w:line="240" w:lineRule="auto"/>
              <w:jc w:val="center"/>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1</w:t>
            </w:r>
          </w:p>
        </w:tc>
        <w:tc>
          <w:tcPr>
            <w:tcW w:w="5418" w:type="dxa"/>
            <w:gridSpan w:val="2"/>
            <w:tcBorders>
              <w:top w:val="single" w:sz="4" w:space="0" w:color="auto"/>
              <w:left w:val="single" w:sz="4" w:space="0" w:color="auto"/>
              <w:bottom w:val="single" w:sz="4" w:space="0" w:color="000000"/>
              <w:right w:val="single" w:sz="4" w:space="0" w:color="auto"/>
            </w:tcBorders>
            <w:vAlign w:val="center"/>
            <w:hideMark/>
          </w:tcPr>
          <w:p w:rsidR="00AB715D" w:rsidRPr="0036412D" w:rsidRDefault="00AB715D" w:rsidP="00AB715D">
            <w:pPr>
              <w:spacing w:after="0" w:line="240" w:lineRule="auto"/>
              <w:jc w:val="center"/>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w:t>
            </w:r>
          </w:p>
        </w:tc>
        <w:tc>
          <w:tcPr>
            <w:tcW w:w="2693" w:type="dxa"/>
            <w:gridSpan w:val="2"/>
            <w:tcBorders>
              <w:top w:val="single" w:sz="4" w:space="0" w:color="auto"/>
              <w:left w:val="single" w:sz="4" w:space="0" w:color="auto"/>
              <w:bottom w:val="single" w:sz="4" w:space="0" w:color="000000"/>
              <w:right w:val="single" w:sz="4" w:space="0" w:color="auto"/>
            </w:tcBorders>
            <w:vAlign w:val="center"/>
            <w:hideMark/>
          </w:tcPr>
          <w:p w:rsidR="00AB715D" w:rsidRPr="0036412D" w:rsidRDefault="00AB715D" w:rsidP="00AB715D">
            <w:pPr>
              <w:spacing w:after="0" w:line="240" w:lineRule="auto"/>
              <w:jc w:val="center"/>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3</w:t>
            </w:r>
          </w:p>
        </w:tc>
      </w:tr>
      <w:tr w:rsidR="00BD1606" w:rsidRPr="0036412D" w:rsidTr="004D388D">
        <w:trPr>
          <w:trHeight w:val="285"/>
        </w:trPr>
        <w:tc>
          <w:tcPr>
            <w:tcW w:w="1680" w:type="dxa"/>
            <w:tcBorders>
              <w:top w:val="nil"/>
              <w:left w:val="single" w:sz="4" w:space="0" w:color="auto"/>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w:t>
            </w:r>
          </w:p>
        </w:tc>
        <w:tc>
          <w:tcPr>
            <w:tcW w:w="5418" w:type="dxa"/>
            <w:gridSpan w:val="2"/>
            <w:tcBorders>
              <w:top w:val="nil"/>
              <w:left w:val="nil"/>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IŠLAIDOS</w:t>
            </w:r>
          </w:p>
        </w:tc>
        <w:tc>
          <w:tcPr>
            <w:tcW w:w="2693" w:type="dxa"/>
            <w:gridSpan w:val="2"/>
            <w:tcBorders>
              <w:top w:val="nil"/>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27900,00</w:t>
            </w:r>
          </w:p>
        </w:tc>
      </w:tr>
      <w:tr w:rsidR="00BD1606" w:rsidRPr="0036412D" w:rsidTr="004D388D">
        <w:trPr>
          <w:trHeight w:val="315"/>
        </w:trPr>
        <w:tc>
          <w:tcPr>
            <w:tcW w:w="1680" w:type="dxa"/>
            <w:tcBorders>
              <w:top w:val="nil"/>
              <w:left w:val="single" w:sz="4" w:space="0" w:color="auto"/>
              <w:bottom w:val="nil"/>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2.1.</w:t>
            </w:r>
          </w:p>
        </w:tc>
        <w:tc>
          <w:tcPr>
            <w:tcW w:w="5418" w:type="dxa"/>
            <w:gridSpan w:val="2"/>
            <w:tcBorders>
              <w:top w:val="nil"/>
              <w:left w:val="nil"/>
              <w:bottom w:val="nil"/>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 xml:space="preserve">Darbo užmokestis ir socialinis draudimas </w:t>
            </w:r>
          </w:p>
        </w:tc>
        <w:tc>
          <w:tcPr>
            <w:tcW w:w="2693" w:type="dxa"/>
            <w:gridSpan w:val="2"/>
            <w:tcBorders>
              <w:top w:val="nil"/>
              <w:left w:val="nil"/>
              <w:bottom w:val="nil"/>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5463,12</w:t>
            </w:r>
          </w:p>
        </w:tc>
      </w:tr>
      <w:tr w:rsidR="00BD1606" w:rsidRPr="0036412D" w:rsidTr="004D388D">
        <w:trPr>
          <w:trHeight w:val="285"/>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2.1.1.1.1.1</w:t>
            </w:r>
          </w:p>
        </w:tc>
        <w:tc>
          <w:tcPr>
            <w:tcW w:w="5418" w:type="dxa"/>
            <w:gridSpan w:val="2"/>
            <w:tcBorders>
              <w:top w:val="single" w:sz="4" w:space="0" w:color="auto"/>
              <w:left w:val="nil"/>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Darbo užmokestis</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4200,00</w:t>
            </w:r>
          </w:p>
        </w:tc>
      </w:tr>
      <w:tr w:rsidR="00BD1606" w:rsidRPr="0036412D" w:rsidTr="004D388D">
        <w:trPr>
          <w:trHeight w:val="285"/>
        </w:trPr>
        <w:tc>
          <w:tcPr>
            <w:tcW w:w="1680" w:type="dxa"/>
            <w:tcBorders>
              <w:top w:val="nil"/>
              <w:left w:val="single" w:sz="4" w:space="0" w:color="auto"/>
              <w:bottom w:val="nil"/>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2.1.1.1.1.2</w:t>
            </w:r>
          </w:p>
        </w:tc>
        <w:tc>
          <w:tcPr>
            <w:tcW w:w="5418" w:type="dxa"/>
            <w:gridSpan w:val="2"/>
            <w:tcBorders>
              <w:top w:val="nil"/>
              <w:left w:val="nil"/>
              <w:bottom w:val="nil"/>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xml:space="preserve">Socialinio draudimo įmokos </w:t>
            </w:r>
          </w:p>
        </w:tc>
        <w:tc>
          <w:tcPr>
            <w:tcW w:w="2693" w:type="dxa"/>
            <w:gridSpan w:val="2"/>
            <w:tcBorders>
              <w:top w:val="nil"/>
              <w:left w:val="nil"/>
              <w:bottom w:val="nil"/>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1263,12</w:t>
            </w:r>
          </w:p>
        </w:tc>
      </w:tr>
      <w:tr w:rsidR="00AB715D" w:rsidRPr="0036412D" w:rsidTr="00A05E63">
        <w:trPr>
          <w:trHeight w:val="255"/>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AB715D" w:rsidRPr="0036412D" w:rsidRDefault="00AB715D" w:rsidP="00A05E63">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2.2.</w:t>
            </w:r>
          </w:p>
        </w:tc>
        <w:tc>
          <w:tcPr>
            <w:tcW w:w="5418" w:type="dxa"/>
            <w:gridSpan w:val="2"/>
            <w:tcBorders>
              <w:top w:val="single" w:sz="4" w:space="0" w:color="auto"/>
              <w:left w:val="nil"/>
              <w:bottom w:val="single" w:sz="4" w:space="0" w:color="auto"/>
              <w:right w:val="single" w:sz="4" w:space="0" w:color="auto"/>
            </w:tcBorders>
            <w:shd w:val="clear" w:color="auto" w:fill="auto"/>
            <w:hideMark/>
          </w:tcPr>
          <w:p w:rsidR="00AB715D" w:rsidRPr="0036412D" w:rsidRDefault="00AB715D" w:rsidP="00A05E63">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Prekių ir paslaugų naudojimas</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AB715D" w:rsidRPr="0036412D" w:rsidRDefault="00AB715D" w:rsidP="00A05E63">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22036,88</w:t>
            </w:r>
          </w:p>
        </w:tc>
      </w:tr>
      <w:tr w:rsidR="00226FBB" w:rsidRPr="003F6BED" w:rsidTr="00A05E63">
        <w:trPr>
          <w:trHeight w:val="255"/>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226FBB" w:rsidRPr="003F6BED" w:rsidRDefault="00226FBB" w:rsidP="0007066A">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1</w:t>
            </w:r>
          </w:p>
        </w:tc>
        <w:tc>
          <w:tcPr>
            <w:tcW w:w="5418" w:type="dxa"/>
            <w:gridSpan w:val="2"/>
            <w:tcBorders>
              <w:top w:val="single" w:sz="4" w:space="0" w:color="auto"/>
              <w:left w:val="nil"/>
              <w:bottom w:val="single" w:sz="4" w:space="0" w:color="auto"/>
              <w:right w:val="single" w:sz="4" w:space="0" w:color="auto"/>
            </w:tcBorders>
            <w:shd w:val="clear" w:color="auto" w:fill="auto"/>
            <w:hideMark/>
          </w:tcPr>
          <w:p w:rsidR="00226FBB" w:rsidRPr="003F6BED" w:rsidRDefault="00226FBB" w:rsidP="0007066A">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226FBB" w:rsidRPr="003F6BED" w:rsidRDefault="00226FBB" w:rsidP="0007066A">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p>
        </w:tc>
      </w:tr>
      <w:tr w:rsidR="00BD1606" w:rsidRPr="0036412D" w:rsidTr="004D388D">
        <w:trPr>
          <w:trHeight w:val="315"/>
        </w:trPr>
        <w:tc>
          <w:tcPr>
            <w:tcW w:w="1680" w:type="dxa"/>
            <w:tcBorders>
              <w:top w:val="nil"/>
              <w:left w:val="single" w:sz="4" w:space="0" w:color="auto"/>
              <w:bottom w:val="nil"/>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2.2.1.1.1.2</w:t>
            </w:r>
          </w:p>
        </w:tc>
        <w:tc>
          <w:tcPr>
            <w:tcW w:w="5418" w:type="dxa"/>
            <w:gridSpan w:val="2"/>
            <w:tcBorders>
              <w:top w:val="nil"/>
              <w:left w:val="nil"/>
              <w:bottom w:val="nil"/>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xml:space="preserve">Medikamentai (ir darbuotojų sveikatos tikrinimas) </w:t>
            </w:r>
          </w:p>
        </w:tc>
        <w:tc>
          <w:tcPr>
            <w:tcW w:w="2693" w:type="dxa"/>
            <w:gridSpan w:val="2"/>
            <w:tcBorders>
              <w:top w:val="nil"/>
              <w:left w:val="nil"/>
              <w:bottom w:val="nil"/>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200,00</w:t>
            </w:r>
          </w:p>
        </w:tc>
      </w:tr>
      <w:tr w:rsidR="00BD1606" w:rsidRPr="0036412D" w:rsidTr="004D388D">
        <w:trPr>
          <w:trHeight w:val="285"/>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2.2.1.1.1.5</w:t>
            </w:r>
          </w:p>
        </w:tc>
        <w:tc>
          <w:tcPr>
            <w:tcW w:w="5418" w:type="dxa"/>
            <w:gridSpan w:val="2"/>
            <w:tcBorders>
              <w:top w:val="single" w:sz="4" w:space="0" w:color="auto"/>
              <w:left w:val="nil"/>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Ryšių paslaugos</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836,88</w:t>
            </w:r>
          </w:p>
        </w:tc>
      </w:tr>
      <w:tr w:rsidR="00BD1606" w:rsidRPr="0036412D" w:rsidTr="004D388D">
        <w:trPr>
          <w:trHeight w:val="300"/>
        </w:trPr>
        <w:tc>
          <w:tcPr>
            <w:tcW w:w="1680" w:type="dxa"/>
            <w:tcBorders>
              <w:top w:val="nil"/>
              <w:left w:val="single" w:sz="4" w:space="0" w:color="auto"/>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2.2.1.1.1.6</w:t>
            </w:r>
          </w:p>
        </w:tc>
        <w:tc>
          <w:tcPr>
            <w:tcW w:w="5418" w:type="dxa"/>
            <w:gridSpan w:val="2"/>
            <w:tcBorders>
              <w:top w:val="nil"/>
              <w:left w:val="nil"/>
              <w:bottom w:val="single" w:sz="4" w:space="0" w:color="auto"/>
              <w:right w:val="single" w:sz="4" w:space="0" w:color="auto"/>
            </w:tcBorders>
            <w:shd w:val="clear" w:color="auto" w:fill="auto"/>
            <w:hideMark/>
          </w:tcPr>
          <w:p w:rsidR="00493EE3"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Transporto išlaikymas</w:t>
            </w:r>
          </w:p>
        </w:tc>
        <w:tc>
          <w:tcPr>
            <w:tcW w:w="2693" w:type="dxa"/>
            <w:gridSpan w:val="2"/>
            <w:tcBorders>
              <w:top w:val="nil"/>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17100,00</w:t>
            </w:r>
          </w:p>
        </w:tc>
      </w:tr>
      <w:tr w:rsidR="00493EE3" w:rsidRPr="0036412D" w:rsidTr="004D388D">
        <w:trPr>
          <w:trHeight w:val="330"/>
        </w:trPr>
        <w:tc>
          <w:tcPr>
            <w:tcW w:w="1680" w:type="dxa"/>
            <w:tcBorders>
              <w:top w:val="single" w:sz="4" w:space="0" w:color="auto"/>
              <w:left w:val="single" w:sz="4" w:space="0" w:color="auto"/>
              <w:bottom w:val="nil"/>
              <w:right w:val="single" w:sz="4" w:space="0" w:color="auto"/>
            </w:tcBorders>
            <w:shd w:val="clear" w:color="auto" w:fill="auto"/>
            <w:hideMark/>
          </w:tcPr>
          <w:p w:rsidR="00493EE3" w:rsidRPr="0036412D" w:rsidRDefault="00493EE3" w:rsidP="004E4D67">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2.2.1.1.1.7</w:t>
            </w:r>
          </w:p>
        </w:tc>
        <w:tc>
          <w:tcPr>
            <w:tcW w:w="5418" w:type="dxa"/>
            <w:gridSpan w:val="2"/>
            <w:tcBorders>
              <w:top w:val="single" w:sz="4" w:space="0" w:color="auto"/>
              <w:left w:val="nil"/>
              <w:bottom w:val="nil"/>
              <w:right w:val="single" w:sz="4" w:space="0" w:color="auto"/>
            </w:tcBorders>
            <w:shd w:val="clear" w:color="auto" w:fill="auto"/>
            <w:hideMark/>
          </w:tcPr>
          <w:p w:rsidR="00493EE3" w:rsidRPr="0036412D" w:rsidRDefault="00493EE3" w:rsidP="004E4D67">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xml:space="preserve">Apranga ir patalynė </w:t>
            </w:r>
          </w:p>
        </w:tc>
        <w:tc>
          <w:tcPr>
            <w:tcW w:w="2693" w:type="dxa"/>
            <w:gridSpan w:val="2"/>
            <w:tcBorders>
              <w:top w:val="single" w:sz="4" w:space="0" w:color="auto"/>
              <w:left w:val="nil"/>
              <w:bottom w:val="nil"/>
              <w:right w:val="single" w:sz="4" w:space="0" w:color="auto"/>
            </w:tcBorders>
            <w:shd w:val="clear" w:color="auto" w:fill="auto"/>
            <w:vAlign w:val="center"/>
            <w:hideMark/>
          </w:tcPr>
          <w:p w:rsidR="00493EE3" w:rsidRPr="0036412D" w:rsidRDefault="00493EE3" w:rsidP="004E4D67">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 </w:t>
            </w:r>
          </w:p>
        </w:tc>
      </w:tr>
      <w:tr w:rsidR="00493EE3" w:rsidRPr="0036412D" w:rsidTr="00C978CC">
        <w:trPr>
          <w:trHeight w:val="64"/>
        </w:trPr>
        <w:tc>
          <w:tcPr>
            <w:tcW w:w="1680" w:type="dxa"/>
            <w:tcBorders>
              <w:top w:val="nil"/>
              <w:left w:val="single" w:sz="4" w:space="0" w:color="auto"/>
              <w:bottom w:val="single" w:sz="4" w:space="0" w:color="auto"/>
              <w:right w:val="single" w:sz="4" w:space="0" w:color="auto"/>
            </w:tcBorders>
            <w:shd w:val="clear" w:color="auto" w:fill="auto"/>
            <w:hideMark/>
          </w:tcPr>
          <w:p w:rsidR="00493EE3" w:rsidRPr="0036412D" w:rsidRDefault="00493EE3" w:rsidP="00BD1606">
            <w:pPr>
              <w:spacing w:after="0" w:line="240" w:lineRule="auto"/>
              <w:rPr>
                <w:rFonts w:ascii="Times New Roman" w:eastAsia="Times New Roman" w:hAnsi="Times New Roman" w:cs="Times New Roman"/>
                <w:lang w:eastAsia="lt-LT"/>
              </w:rPr>
            </w:pPr>
          </w:p>
        </w:tc>
        <w:tc>
          <w:tcPr>
            <w:tcW w:w="5418" w:type="dxa"/>
            <w:gridSpan w:val="2"/>
            <w:tcBorders>
              <w:top w:val="nil"/>
              <w:left w:val="nil"/>
              <w:bottom w:val="single" w:sz="4" w:space="0" w:color="auto"/>
              <w:right w:val="single" w:sz="4" w:space="0" w:color="auto"/>
            </w:tcBorders>
            <w:shd w:val="clear" w:color="auto" w:fill="auto"/>
            <w:hideMark/>
          </w:tcPr>
          <w:p w:rsidR="00493EE3" w:rsidRPr="0036412D" w:rsidRDefault="00493EE3" w:rsidP="00BD1606">
            <w:pPr>
              <w:spacing w:after="0" w:line="240" w:lineRule="auto"/>
              <w:rPr>
                <w:rFonts w:ascii="Times New Roman" w:eastAsia="Times New Roman" w:hAnsi="Times New Roman" w:cs="Times New Roman"/>
                <w:lang w:eastAsia="lt-LT"/>
              </w:rPr>
            </w:pPr>
          </w:p>
        </w:tc>
        <w:tc>
          <w:tcPr>
            <w:tcW w:w="2693" w:type="dxa"/>
            <w:gridSpan w:val="2"/>
            <w:tcBorders>
              <w:top w:val="nil"/>
              <w:left w:val="nil"/>
              <w:bottom w:val="single" w:sz="4" w:space="0" w:color="auto"/>
              <w:right w:val="single" w:sz="4" w:space="0" w:color="auto"/>
            </w:tcBorders>
            <w:shd w:val="clear" w:color="auto" w:fill="auto"/>
            <w:vAlign w:val="center"/>
            <w:hideMark/>
          </w:tcPr>
          <w:p w:rsidR="00493EE3" w:rsidRPr="0036412D" w:rsidRDefault="00493EE3" w:rsidP="00BD1606">
            <w:pPr>
              <w:spacing w:after="0" w:line="240" w:lineRule="auto"/>
              <w:rPr>
                <w:rFonts w:ascii="Times New Roman" w:eastAsia="Times New Roman" w:hAnsi="Times New Roman" w:cs="Times New Roman"/>
                <w:lang w:eastAsia="lt-LT"/>
              </w:rPr>
            </w:pPr>
          </w:p>
        </w:tc>
      </w:tr>
      <w:tr w:rsidR="004D388D" w:rsidRPr="0036412D" w:rsidTr="004D388D">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4D388D" w:rsidRPr="0036412D" w:rsidRDefault="004D388D" w:rsidP="004E4D67">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2.2.1.1.1.10</w:t>
            </w:r>
          </w:p>
        </w:tc>
        <w:tc>
          <w:tcPr>
            <w:tcW w:w="5418" w:type="dxa"/>
            <w:gridSpan w:val="2"/>
            <w:tcBorders>
              <w:top w:val="single" w:sz="4" w:space="0" w:color="auto"/>
              <w:left w:val="nil"/>
              <w:bottom w:val="single" w:sz="4" w:space="0" w:color="auto"/>
              <w:right w:val="single" w:sz="4" w:space="0" w:color="auto"/>
            </w:tcBorders>
            <w:shd w:val="clear" w:color="auto" w:fill="auto"/>
            <w:hideMark/>
          </w:tcPr>
          <w:p w:rsidR="004D388D" w:rsidRPr="0036412D" w:rsidRDefault="004D388D" w:rsidP="004E4D67">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Kitos prekės</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4D388D" w:rsidRPr="0036412D" w:rsidRDefault="004D388D" w:rsidP="004E4D67">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700,00</w:t>
            </w:r>
          </w:p>
        </w:tc>
      </w:tr>
      <w:tr w:rsidR="00BD1606" w:rsidRPr="0036412D" w:rsidTr="004D388D">
        <w:trPr>
          <w:trHeight w:val="260"/>
        </w:trPr>
        <w:tc>
          <w:tcPr>
            <w:tcW w:w="1680" w:type="dxa"/>
            <w:tcBorders>
              <w:top w:val="nil"/>
              <w:left w:val="single" w:sz="4" w:space="0" w:color="auto"/>
              <w:bottom w:val="nil"/>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2.2.1.1.1.16</w:t>
            </w:r>
          </w:p>
        </w:tc>
        <w:tc>
          <w:tcPr>
            <w:tcW w:w="5418" w:type="dxa"/>
            <w:gridSpan w:val="2"/>
            <w:tcBorders>
              <w:top w:val="nil"/>
              <w:left w:val="nil"/>
              <w:bottom w:val="nil"/>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Kvalifikacijos kėlimas</w:t>
            </w:r>
          </w:p>
        </w:tc>
        <w:tc>
          <w:tcPr>
            <w:tcW w:w="2693" w:type="dxa"/>
            <w:gridSpan w:val="2"/>
            <w:tcBorders>
              <w:top w:val="nil"/>
              <w:left w:val="nil"/>
              <w:bottom w:val="nil"/>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200,00</w:t>
            </w:r>
          </w:p>
        </w:tc>
      </w:tr>
      <w:tr w:rsidR="00BD1606" w:rsidRPr="0036412D" w:rsidTr="004D388D">
        <w:trPr>
          <w:trHeight w:val="285"/>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2.2.1.1.1.20</w:t>
            </w:r>
          </w:p>
        </w:tc>
        <w:tc>
          <w:tcPr>
            <w:tcW w:w="5418" w:type="dxa"/>
            <w:gridSpan w:val="2"/>
            <w:tcBorders>
              <w:top w:val="single" w:sz="4" w:space="0" w:color="auto"/>
              <w:left w:val="nil"/>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Komunalinės paslaugos</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300,00</w:t>
            </w:r>
          </w:p>
        </w:tc>
      </w:tr>
      <w:tr w:rsidR="00BD1606" w:rsidRPr="0036412D" w:rsidTr="004D388D">
        <w:trPr>
          <w:trHeight w:val="300"/>
        </w:trPr>
        <w:tc>
          <w:tcPr>
            <w:tcW w:w="1680" w:type="dxa"/>
            <w:tcBorders>
              <w:top w:val="nil"/>
              <w:left w:val="single" w:sz="4" w:space="0" w:color="auto"/>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2.2.1.1.1.30</w:t>
            </w:r>
          </w:p>
        </w:tc>
        <w:tc>
          <w:tcPr>
            <w:tcW w:w="5418" w:type="dxa"/>
            <w:gridSpan w:val="2"/>
            <w:tcBorders>
              <w:top w:val="nil"/>
              <w:left w:val="nil"/>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Kitos paslaugos</w:t>
            </w:r>
          </w:p>
        </w:tc>
        <w:tc>
          <w:tcPr>
            <w:tcW w:w="2693" w:type="dxa"/>
            <w:gridSpan w:val="2"/>
            <w:tcBorders>
              <w:top w:val="nil"/>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2700,00</w:t>
            </w:r>
          </w:p>
        </w:tc>
      </w:tr>
      <w:tr w:rsidR="00BD1606" w:rsidRPr="0036412D" w:rsidTr="004D388D">
        <w:trPr>
          <w:trHeight w:val="300"/>
        </w:trPr>
        <w:tc>
          <w:tcPr>
            <w:tcW w:w="1680" w:type="dxa"/>
            <w:tcBorders>
              <w:top w:val="nil"/>
              <w:left w:val="single" w:sz="4" w:space="0" w:color="auto"/>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2.7.</w:t>
            </w:r>
          </w:p>
        </w:tc>
        <w:tc>
          <w:tcPr>
            <w:tcW w:w="5418" w:type="dxa"/>
            <w:gridSpan w:val="2"/>
            <w:tcBorders>
              <w:top w:val="nil"/>
              <w:left w:val="nil"/>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 xml:space="preserve">Socialinio išmokos (pašalpos) </w:t>
            </w:r>
          </w:p>
        </w:tc>
        <w:tc>
          <w:tcPr>
            <w:tcW w:w="2693" w:type="dxa"/>
            <w:gridSpan w:val="2"/>
            <w:tcBorders>
              <w:top w:val="nil"/>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400,00</w:t>
            </w:r>
          </w:p>
        </w:tc>
      </w:tr>
      <w:tr w:rsidR="00BD1606" w:rsidRPr="0036412D" w:rsidTr="004D388D">
        <w:trPr>
          <w:trHeight w:val="260"/>
        </w:trPr>
        <w:tc>
          <w:tcPr>
            <w:tcW w:w="1680" w:type="dxa"/>
            <w:tcBorders>
              <w:top w:val="nil"/>
              <w:left w:val="single" w:sz="4" w:space="0" w:color="auto"/>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2.7.3.1.1.2</w:t>
            </w:r>
          </w:p>
        </w:tc>
        <w:tc>
          <w:tcPr>
            <w:tcW w:w="5418" w:type="dxa"/>
            <w:gridSpan w:val="2"/>
            <w:tcBorders>
              <w:top w:val="nil"/>
              <w:left w:val="nil"/>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Darbdavių socialinė parama pinigais</w:t>
            </w:r>
          </w:p>
        </w:tc>
        <w:tc>
          <w:tcPr>
            <w:tcW w:w="2693" w:type="dxa"/>
            <w:gridSpan w:val="2"/>
            <w:tcBorders>
              <w:top w:val="nil"/>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400,00</w:t>
            </w:r>
          </w:p>
        </w:tc>
      </w:tr>
      <w:tr w:rsidR="00BD1606" w:rsidRPr="0036412D" w:rsidTr="004D388D">
        <w:trPr>
          <w:trHeight w:val="615"/>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3</w:t>
            </w:r>
          </w:p>
        </w:tc>
        <w:tc>
          <w:tcPr>
            <w:tcW w:w="5418" w:type="dxa"/>
            <w:gridSpan w:val="2"/>
            <w:tcBorders>
              <w:top w:val="nil"/>
              <w:left w:val="nil"/>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Sandoriai dėl materialiojo ir nematerialiojo turto bei finansinių įsipareigojimų vykdymas</w:t>
            </w:r>
          </w:p>
        </w:tc>
        <w:tc>
          <w:tcPr>
            <w:tcW w:w="2693" w:type="dxa"/>
            <w:gridSpan w:val="2"/>
            <w:tcBorders>
              <w:top w:val="nil"/>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bCs/>
                <w:lang w:eastAsia="lt-LT"/>
              </w:rPr>
            </w:pPr>
            <w:r w:rsidRPr="0036412D">
              <w:rPr>
                <w:rFonts w:ascii="Times New Roman" w:eastAsia="Times New Roman" w:hAnsi="Times New Roman" w:cs="Times New Roman"/>
                <w:bCs/>
                <w:lang w:eastAsia="lt-LT"/>
              </w:rPr>
              <w:t>2230,0</w:t>
            </w:r>
          </w:p>
        </w:tc>
      </w:tr>
      <w:tr w:rsidR="00BD1606" w:rsidRPr="0036412D" w:rsidTr="004D388D">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3.1.1.5.1.1</w:t>
            </w:r>
          </w:p>
        </w:tc>
        <w:tc>
          <w:tcPr>
            <w:tcW w:w="5418" w:type="dxa"/>
            <w:gridSpan w:val="2"/>
            <w:tcBorders>
              <w:top w:val="single" w:sz="4" w:space="0" w:color="auto"/>
              <w:left w:val="nil"/>
              <w:bottom w:val="single" w:sz="4" w:space="0" w:color="auto"/>
              <w:right w:val="single" w:sz="4" w:space="0" w:color="auto"/>
            </w:tcBorders>
            <w:shd w:val="clear" w:color="auto" w:fill="auto"/>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Kitas ilgalaikis materialusis turtas</w:t>
            </w:r>
          </w:p>
        </w:tc>
        <w:tc>
          <w:tcPr>
            <w:tcW w:w="2693" w:type="dxa"/>
            <w:gridSpan w:val="2"/>
            <w:tcBorders>
              <w:top w:val="nil"/>
              <w:left w:val="nil"/>
              <w:bottom w:val="single" w:sz="4" w:space="0" w:color="auto"/>
              <w:right w:val="single" w:sz="4" w:space="0" w:color="auto"/>
            </w:tcBorders>
            <w:shd w:val="clear" w:color="auto" w:fill="auto"/>
            <w:vAlign w:val="center"/>
            <w:hideMark/>
          </w:tcPr>
          <w:p w:rsidR="00BD1606" w:rsidRPr="0036412D" w:rsidRDefault="00BD1606" w:rsidP="00BD1606">
            <w:pPr>
              <w:spacing w:after="0" w:line="240" w:lineRule="auto"/>
              <w:rPr>
                <w:rFonts w:ascii="Times New Roman" w:eastAsia="Times New Roman" w:hAnsi="Times New Roman" w:cs="Times New Roman"/>
                <w:lang w:eastAsia="lt-LT"/>
              </w:rPr>
            </w:pPr>
            <w:r w:rsidRPr="0036412D">
              <w:rPr>
                <w:rFonts w:ascii="Times New Roman" w:eastAsia="Times New Roman" w:hAnsi="Times New Roman" w:cs="Times New Roman"/>
                <w:lang w:eastAsia="lt-LT"/>
              </w:rPr>
              <w:t>2230,00</w:t>
            </w:r>
          </w:p>
        </w:tc>
      </w:tr>
      <w:tr w:rsidR="00BD1606" w:rsidRPr="006D51D7" w:rsidTr="004D388D">
        <w:trPr>
          <w:trHeight w:val="300"/>
        </w:trPr>
        <w:tc>
          <w:tcPr>
            <w:tcW w:w="168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BD1606" w:rsidRPr="006D51D7" w:rsidRDefault="00BD1606" w:rsidP="00BD1606">
            <w:pPr>
              <w:spacing w:after="0" w:line="240" w:lineRule="auto"/>
              <w:jc w:val="center"/>
              <w:rPr>
                <w:rFonts w:ascii="Times New Roman" w:eastAsia="Times New Roman" w:hAnsi="Times New Roman" w:cs="Times New Roman"/>
                <w:bCs/>
                <w:sz w:val="24"/>
                <w:szCs w:val="24"/>
                <w:lang w:eastAsia="lt-LT"/>
              </w:rPr>
            </w:pPr>
            <w:r w:rsidRPr="006D51D7">
              <w:rPr>
                <w:rFonts w:ascii="Times New Roman" w:eastAsia="Times New Roman" w:hAnsi="Times New Roman" w:cs="Times New Roman"/>
                <w:bCs/>
                <w:sz w:val="24"/>
                <w:szCs w:val="24"/>
                <w:lang w:eastAsia="lt-LT"/>
              </w:rPr>
              <w:t> </w:t>
            </w:r>
          </w:p>
        </w:tc>
        <w:tc>
          <w:tcPr>
            <w:tcW w:w="5418" w:type="dxa"/>
            <w:gridSpan w:val="2"/>
            <w:tcBorders>
              <w:top w:val="single" w:sz="8" w:space="0" w:color="auto"/>
              <w:left w:val="nil"/>
              <w:bottom w:val="single" w:sz="4" w:space="0" w:color="auto"/>
              <w:right w:val="single" w:sz="4" w:space="0" w:color="auto"/>
            </w:tcBorders>
            <w:shd w:val="clear" w:color="auto" w:fill="auto"/>
            <w:noWrap/>
            <w:vAlign w:val="bottom"/>
            <w:hideMark/>
          </w:tcPr>
          <w:p w:rsidR="00BD1606" w:rsidRPr="006D51D7" w:rsidRDefault="00BD1606" w:rsidP="00BD1606">
            <w:pPr>
              <w:spacing w:after="0" w:line="240" w:lineRule="auto"/>
              <w:rPr>
                <w:rFonts w:ascii="Times New Roman" w:eastAsia="Times New Roman" w:hAnsi="Times New Roman" w:cs="Times New Roman"/>
                <w:bCs/>
                <w:sz w:val="24"/>
                <w:szCs w:val="24"/>
                <w:lang w:eastAsia="lt-LT"/>
              </w:rPr>
            </w:pPr>
            <w:r w:rsidRPr="006D51D7">
              <w:rPr>
                <w:rFonts w:ascii="Times New Roman" w:eastAsia="Times New Roman" w:hAnsi="Times New Roman" w:cs="Times New Roman"/>
                <w:bCs/>
                <w:sz w:val="24"/>
                <w:szCs w:val="24"/>
                <w:lang w:eastAsia="lt-LT"/>
              </w:rPr>
              <w:t xml:space="preserve">IŠ VISO </w:t>
            </w:r>
          </w:p>
        </w:tc>
        <w:tc>
          <w:tcPr>
            <w:tcW w:w="2693" w:type="dxa"/>
            <w:gridSpan w:val="2"/>
            <w:tcBorders>
              <w:top w:val="single" w:sz="8" w:space="0" w:color="auto"/>
              <w:left w:val="nil"/>
              <w:bottom w:val="single" w:sz="4" w:space="0" w:color="auto"/>
              <w:right w:val="single" w:sz="4" w:space="0" w:color="auto"/>
            </w:tcBorders>
            <w:shd w:val="clear" w:color="000000" w:fill="CCFFFF"/>
            <w:noWrap/>
            <w:vAlign w:val="center"/>
            <w:hideMark/>
          </w:tcPr>
          <w:p w:rsidR="00BD1606" w:rsidRPr="006D51D7" w:rsidRDefault="00BD1606" w:rsidP="00BD1606">
            <w:pPr>
              <w:spacing w:after="0" w:line="240" w:lineRule="auto"/>
              <w:rPr>
                <w:rFonts w:ascii="Times New Roman" w:eastAsia="Times New Roman" w:hAnsi="Times New Roman" w:cs="Times New Roman"/>
                <w:bCs/>
                <w:sz w:val="24"/>
                <w:szCs w:val="24"/>
                <w:lang w:eastAsia="lt-LT"/>
              </w:rPr>
            </w:pPr>
            <w:r w:rsidRPr="006D51D7">
              <w:rPr>
                <w:rFonts w:ascii="Times New Roman" w:eastAsia="Times New Roman" w:hAnsi="Times New Roman" w:cs="Times New Roman"/>
                <w:bCs/>
                <w:sz w:val="24"/>
                <w:szCs w:val="24"/>
                <w:lang w:eastAsia="lt-LT"/>
              </w:rPr>
              <w:t>30130,00</w:t>
            </w:r>
          </w:p>
        </w:tc>
      </w:tr>
    </w:tbl>
    <w:p w:rsidR="005A56AA" w:rsidRPr="00C978CC" w:rsidRDefault="004D388D" w:rsidP="00C978CC">
      <w:pPr>
        <w:rPr>
          <w:rFonts w:ascii="Times New Roman" w:hAnsi="Times New Roman" w:cs="Times New Roman"/>
        </w:rPr>
      </w:pPr>
      <w:r w:rsidRPr="004D388D">
        <w:rPr>
          <w:rFonts w:ascii="Times New Roman" w:hAnsi="Times New Roman" w:cs="Times New Roman"/>
        </w:rPr>
        <w:t xml:space="preserve"> </w:t>
      </w:r>
      <w:r w:rsidR="000919E3">
        <w:rPr>
          <w:rFonts w:ascii="Times New Roman" w:hAnsi="Times New Roman" w:cs="Times New Roman"/>
        </w:rPr>
        <w:t xml:space="preserve">    </w:t>
      </w:r>
      <w:r w:rsidRPr="004D388D">
        <w:rPr>
          <w:rFonts w:ascii="Times New Roman" w:hAnsi="Times New Roman" w:cs="Times New Roman"/>
        </w:rPr>
        <w:t xml:space="preserve"> </w:t>
      </w:r>
      <w:r w:rsidRPr="004D388D">
        <w:rPr>
          <w:rFonts w:ascii="Times New Roman" w:hAnsi="Times New Roman" w:cs="Times New Roman"/>
          <w:sz w:val="24"/>
          <w:szCs w:val="24"/>
        </w:rPr>
        <w:t xml:space="preserve"> Iš savivaldybės biudžeto darbo užmokesčiui skiriamų lėšų finansuojamas  1 specialisto etatas, o kitos gautos lėšos panaudotos įstaigos ūkinei veikla</w:t>
      </w:r>
      <w:r w:rsidR="007F4962">
        <w:rPr>
          <w:rFonts w:ascii="Times New Roman" w:hAnsi="Times New Roman" w:cs="Times New Roman"/>
          <w:sz w:val="24"/>
          <w:szCs w:val="24"/>
        </w:rPr>
        <w:t>i.</w:t>
      </w:r>
    </w:p>
    <w:p w:rsidR="004D388D" w:rsidRPr="0014038F" w:rsidRDefault="004D388D" w:rsidP="004D388D">
      <w:pPr>
        <w:jc w:val="center"/>
        <w:rPr>
          <w:rFonts w:ascii="Times New Roman" w:hAnsi="Times New Roman" w:cs="Times New Roman"/>
          <w:b/>
          <w:sz w:val="24"/>
          <w:szCs w:val="24"/>
        </w:rPr>
      </w:pPr>
      <w:r w:rsidRPr="0014038F">
        <w:rPr>
          <w:rFonts w:ascii="Times New Roman" w:hAnsi="Times New Roman" w:cs="Times New Roman"/>
          <w:b/>
          <w:sz w:val="24"/>
          <w:szCs w:val="24"/>
        </w:rPr>
        <w:t>IV. PASTATŲ EKSPLOATACIJA IR IŠLAIDOS JŲ IŠLAIKYMUI</w:t>
      </w:r>
    </w:p>
    <w:p w:rsidR="004D388D" w:rsidRDefault="005648DB" w:rsidP="00AE6A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Vadovaujantis Prienų rajono savivaldybės tarybos 2009-06-30 sprendimu  Nr. T3-166 ir 2009-09-24</w:t>
      </w:r>
      <w:r w:rsidR="00016E18">
        <w:rPr>
          <w:rFonts w:ascii="Times New Roman" w:hAnsi="Times New Roman" w:cs="Times New Roman"/>
          <w:sz w:val="24"/>
          <w:szCs w:val="24"/>
        </w:rPr>
        <w:t xml:space="preserve"> </w:t>
      </w:r>
      <w:r w:rsidR="007F4962">
        <w:rPr>
          <w:rFonts w:ascii="Times New Roman" w:hAnsi="Times New Roman" w:cs="Times New Roman"/>
          <w:sz w:val="24"/>
          <w:szCs w:val="24"/>
        </w:rPr>
        <w:t xml:space="preserve"> sprendimu Nr. </w:t>
      </w:r>
      <w:r>
        <w:rPr>
          <w:rFonts w:ascii="Times New Roman" w:hAnsi="Times New Roman" w:cs="Times New Roman"/>
          <w:sz w:val="24"/>
          <w:szCs w:val="24"/>
        </w:rPr>
        <w:t xml:space="preserve"> T3-231 buvo sudaryta  Nekilnojamojo turto panaudos sutartis 2009-09-25 Nr. 19.281-D1-618, kuri įpareigoja panaudos gavėją vykdyti visus mokesčius, komunalines paslaugas, atlikti turto priežiūrą ir paprastojo remonto darbus.</w:t>
      </w:r>
    </w:p>
    <w:p w:rsidR="007F4962" w:rsidRDefault="008A39B8" w:rsidP="00AE6A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4962">
        <w:rPr>
          <w:rFonts w:ascii="Times New Roman" w:hAnsi="Times New Roman" w:cs="Times New Roman"/>
          <w:sz w:val="24"/>
          <w:szCs w:val="24"/>
        </w:rPr>
        <w:t>Buvo</w:t>
      </w:r>
      <w:r>
        <w:rPr>
          <w:rFonts w:ascii="Times New Roman" w:hAnsi="Times New Roman" w:cs="Times New Roman"/>
          <w:sz w:val="24"/>
          <w:szCs w:val="24"/>
        </w:rPr>
        <w:t xml:space="preserve"> atlikta baigiamieji darbai </w:t>
      </w:r>
      <w:proofErr w:type="spellStart"/>
      <w:r>
        <w:rPr>
          <w:rFonts w:ascii="Times New Roman" w:hAnsi="Times New Roman" w:cs="Times New Roman"/>
          <w:sz w:val="24"/>
          <w:szCs w:val="24"/>
        </w:rPr>
        <w:t>Šilavoto</w:t>
      </w:r>
      <w:proofErr w:type="spellEnd"/>
      <w:r>
        <w:rPr>
          <w:rFonts w:ascii="Times New Roman" w:hAnsi="Times New Roman" w:cs="Times New Roman"/>
          <w:sz w:val="24"/>
          <w:szCs w:val="24"/>
        </w:rPr>
        <w:t xml:space="preserve"> UK</w:t>
      </w:r>
      <w:r w:rsidR="0014038F">
        <w:rPr>
          <w:rFonts w:ascii="Times New Roman" w:hAnsi="Times New Roman" w:cs="Times New Roman"/>
          <w:sz w:val="24"/>
          <w:szCs w:val="24"/>
        </w:rPr>
        <w:t xml:space="preserve"> –</w:t>
      </w:r>
      <w:r>
        <w:rPr>
          <w:rFonts w:ascii="Times New Roman" w:hAnsi="Times New Roman" w:cs="Times New Roman"/>
          <w:sz w:val="24"/>
          <w:szCs w:val="24"/>
        </w:rPr>
        <w:t xml:space="preserve"> stogo pakeitimas, vidaus patalpų remontas. Jiezno UK įvestas vandentiekis</w:t>
      </w:r>
      <w:r w:rsidR="007F4962">
        <w:rPr>
          <w:rFonts w:ascii="Times New Roman" w:hAnsi="Times New Roman" w:cs="Times New Roman"/>
          <w:sz w:val="24"/>
          <w:szCs w:val="24"/>
        </w:rPr>
        <w:t>.</w:t>
      </w:r>
    </w:p>
    <w:p w:rsidR="00AA4B1B" w:rsidRDefault="00AA4B1B" w:rsidP="00AE6A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Per 2016 metus Veiverių UK buvo atlikta budinčiųjų patalpų ir koridoriaus  remonto darbai, pakeista lauko durys. Stakliškių UK perstatyta apšildymo krosnis ir patalpos paruoštos dažymui. Pakuonio UK garaže sutvarkyta elektros instaliacija, apšvietimas, sutvarkyti garažo vartai. Kitose komandose atlikti smulkūs  kosmetiniai remonto darbai, elektros instaliacijos, priežiūros darbai ir kt.  Taupant lėšas, </w:t>
      </w:r>
      <w:r w:rsidR="007F4962">
        <w:rPr>
          <w:rFonts w:ascii="Times New Roman" w:hAnsi="Times New Roman" w:cs="Times New Roman"/>
          <w:sz w:val="24"/>
          <w:szCs w:val="24"/>
        </w:rPr>
        <w:t>visų</w:t>
      </w:r>
      <w:r>
        <w:rPr>
          <w:rFonts w:ascii="Times New Roman" w:hAnsi="Times New Roman" w:cs="Times New Roman"/>
          <w:sz w:val="24"/>
          <w:szCs w:val="24"/>
        </w:rPr>
        <w:t xml:space="preserve"> komand</w:t>
      </w:r>
      <w:r w:rsidR="007F4962">
        <w:rPr>
          <w:rFonts w:ascii="Times New Roman" w:hAnsi="Times New Roman" w:cs="Times New Roman"/>
          <w:sz w:val="24"/>
          <w:szCs w:val="24"/>
        </w:rPr>
        <w:t>ų patalpos</w:t>
      </w:r>
      <w:r>
        <w:rPr>
          <w:rFonts w:ascii="Times New Roman" w:hAnsi="Times New Roman" w:cs="Times New Roman"/>
          <w:sz w:val="24"/>
          <w:szCs w:val="24"/>
        </w:rPr>
        <w:t xml:space="preserve"> apšildomos kietu kuru. </w:t>
      </w:r>
      <w:r w:rsidR="007F4962">
        <w:rPr>
          <w:rFonts w:ascii="Times New Roman" w:hAnsi="Times New Roman" w:cs="Times New Roman"/>
          <w:sz w:val="24"/>
          <w:szCs w:val="24"/>
        </w:rPr>
        <w:t>Šaltuoju</w:t>
      </w:r>
      <w:r>
        <w:rPr>
          <w:rFonts w:ascii="Times New Roman" w:hAnsi="Times New Roman" w:cs="Times New Roman"/>
          <w:sz w:val="24"/>
          <w:szCs w:val="24"/>
        </w:rPr>
        <w:t xml:space="preserve"> metu dviej</w:t>
      </w:r>
      <w:r w:rsidR="007F4962">
        <w:rPr>
          <w:rFonts w:ascii="Times New Roman" w:hAnsi="Times New Roman" w:cs="Times New Roman"/>
          <w:sz w:val="24"/>
          <w:szCs w:val="24"/>
        </w:rPr>
        <w:t>ų</w:t>
      </w:r>
      <w:r>
        <w:rPr>
          <w:rFonts w:ascii="Times New Roman" w:hAnsi="Times New Roman" w:cs="Times New Roman"/>
          <w:sz w:val="24"/>
          <w:szCs w:val="24"/>
        </w:rPr>
        <w:t xml:space="preserve"> komand</w:t>
      </w:r>
      <w:r w:rsidR="007F4962">
        <w:rPr>
          <w:rFonts w:ascii="Times New Roman" w:hAnsi="Times New Roman" w:cs="Times New Roman"/>
          <w:sz w:val="24"/>
          <w:szCs w:val="24"/>
        </w:rPr>
        <w:t>ų</w:t>
      </w:r>
      <w:r>
        <w:rPr>
          <w:rFonts w:ascii="Times New Roman" w:hAnsi="Times New Roman" w:cs="Times New Roman"/>
          <w:sz w:val="24"/>
          <w:szCs w:val="24"/>
        </w:rPr>
        <w:t xml:space="preserve">, </w:t>
      </w:r>
      <w:r w:rsidR="007F4962">
        <w:rPr>
          <w:rFonts w:ascii="Times New Roman" w:hAnsi="Times New Roman" w:cs="Times New Roman"/>
          <w:sz w:val="24"/>
          <w:szCs w:val="24"/>
        </w:rPr>
        <w:t xml:space="preserve"> </w:t>
      </w:r>
      <w:r>
        <w:rPr>
          <w:rFonts w:ascii="Times New Roman" w:hAnsi="Times New Roman" w:cs="Times New Roman"/>
          <w:sz w:val="24"/>
          <w:szCs w:val="24"/>
        </w:rPr>
        <w:t xml:space="preserve"> garaž</w:t>
      </w:r>
      <w:r w:rsidR="007F4962">
        <w:rPr>
          <w:rFonts w:ascii="Times New Roman" w:hAnsi="Times New Roman" w:cs="Times New Roman"/>
          <w:sz w:val="24"/>
          <w:szCs w:val="24"/>
        </w:rPr>
        <w:t>ų</w:t>
      </w:r>
      <w:r>
        <w:rPr>
          <w:rFonts w:ascii="Times New Roman" w:hAnsi="Times New Roman" w:cs="Times New Roman"/>
          <w:sz w:val="24"/>
          <w:szCs w:val="24"/>
        </w:rPr>
        <w:t xml:space="preserve"> patalpos</w:t>
      </w:r>
      <w:r w:rsidR="007F4962">
        <w:rPr>
          <w:rFonts w:ascii="Times New Roman" w:hAnsi="Times New Roman" w:cs="Times New Roman"/>
          <w:sz w:val="24"/>
          <w:szCs w:val="24"/>
        </w:rPr>
        <w:t xml:space="preserve"> papildomai apšildomos dujomis</w:t>
      </w:r>
      <w:r>
        <w:rPr>
          <w:rFonts w:ascii="Times New Roman" w:hAnsi="Times New Roman" w:cs="Times New Roman"/>
          <w:sz w:val="24"/>
          <w:szCs w:val="24"/>
        </w:rPr>
        <w:t>.</w:t>
      </w:r>
    </w:p>
    <w:p w:rsidR="00AA4B1B" w:rsidRDefault="00AA4B1B" w:rsidP="0007066A">
      <w:pPr>
        <w:spacing w:line="360" w:lineRule="auto"/>
        <w:ind w:left="284"/>
        <w:rPr>
          <w:rFonts w:ascii="Times New Roman" w:hAnsi="Times New Roman" w:cs="Times New Roman"/>
          <w:sz w:val="24"/>
          <w:szCs w:val="24"/>
        </w:rPr>
      </w:pPr>
      <w:r>
        <w:rPr>
          <w:rFonts w:ascii="Times New Roman" w:hAnsi="Times New Roman" w:cs="Times New Roman"/>
          <w:sz w:val="24"/>
          <w:szCs w:val="24"/>
        </w:rPr>
        <w:t xml:space="preserve">Patalpų eksploatacijos išlaidos  šildymui pateiktos  4 lentelėje.  </w:t>
      </w:r>
      <w:r>
        <w:rPr>
          <w:rFonts w:ascii="Times New Roman" w:hAnsi="Times New Roman" w:cs="Times New Roman"/>
          <w:sz w:val="24"/>
          <w:szCs w:val="24"/>
        </w:rPr>
        <w:tab/>
      </w:r>
      <w:r>
        <w:rPr>
          <w:rFonts w:ascii="Times New Roman" w:hAnsi="Times New Roman" w:cs="Times New Roman"/>
          <w:sz w:val="24"/>
          <w:szCs w:val="24"/>
        </w:rPr>
        <w:tab/>
      </w:r>
      <w:r w:rsidR="0007066A">
        <w:rPr>
          <w:rFonts w:ascii="Times New Roman" w:hAnsi="Times New Roman" w:cs="Times New Roman"/>
          <w:sz w:val="24"/>
          <w:szCs w:val="24"/>
        </w:rPr>
        <w:t xml:space="preserve">      4 lentelė</w:t>
      </w:r>
      <w:r>
        <w:rPr>
          <w:rFonts w:ascii="Times New Roman" w:hAnsi="Times New Roman" w:cs="Times New Roman"/>
          <w:sz w:val="24"/>
          <w:szCs w:val="24"/>
        </w:rPr>
        <w:tab/>
        <w:t xml:space="preserve">            </w:t>
      </w:r>
      <w:r w:rsidR="0007066A">
        <w:rPr>
          <w:rFonts w:ascii="Times New Roman" w:hAnsi="Times New Roman" w:cs="Times New Roman"/>
          <w:sz w:val="24"/>
          <w:szCs w:val="24"/>
        </w:rPr>
        <w:t xml:space="preserve">                              </w:t>
      </w:r>
      <w:r w:rsidR="009F5EA2">
        <w:rPr>
          <w:rFonts w:ascii="Times New Roman" w:hAnsi="Times New Roman" w:cs="Times New Roman"/>
          <w:sz w:val="24"/>
          <w:szCs w:val="24"/>
        </w:rPr>
        <w:t xml:space="preserve">                                        </w:t>
      </w:r>
    </w:p>
    <w:tbl>
      <w:tblPr>
        <w:tblStyle w:val="TableGrid"/>
        <w:tblW w:w="0" w:type="auto"/>
        <w:tblLayout w:type="fixed"/>
        <w:tblLook w:val="04A0"/>
      </w:tblPr>
      <w:tblGrid>
        <w:gridCol w:w="675"/>
        <w:gridCol w:w="2694"/>
        <w:gridCol w:w="992"/>
        <w:gridCol w:w="1134"/>
        <w:gridCol w:w="1276"/>
        <w:gridCol w:w="1134"/>
        <w:gridCol w:w="850"/>
        <w:gridCol w:w="1099"/>
      </w:tblGrid>
      <w:tr w:rsidR="004E4D67" w:rsidRPr="007B3FAB" w:rsidTr="00C978CC">
        <w:trPr>
          <w:cantSplit/>
          <w:trHeight w:val="776"/>
        </w:trPr>
        <w:tc>
          <w:tcPr>
            <w:tcW w:w="675" w:type="dxa"/>
            <w:vMerge w:val="restart"/>
          </w:tcPr>
          <w:p w:rsidR="00597750" w:rsidRPr="007B3FAB" w:rsidRDefault="00597750" w:rsidP="000919E3">
            <w:pPr>
              <w:jc w:val="right"/>
              <w:rPr>
                <w:rFonts w:ascii="Times New Roman" w:hAnsi="Times New Roman" w:cs="Times New Roman"/>
              </w:rPr>
            </w:pPr>
            <w:r w:rsidRPr="007B3FAB">
              <w:rPr>
                <w:rFonts w:ascii="Times New Roman" w:hAnsi="Times New Roman" w:cs="Times New Roman"/>
              </w:rPr>
              <w:t>Eil. Nr.</w:t>
            </w:r>
          </w:p>
          <w:p w:rsidR="00597750" w:rsidRPr="007B3FAB" w:rsidRDefault="00597750" w:rsidP="000919E3">
            <w:pPr>
              <w:jc w:val="right"/>
              <w:rPr>
                <w:rFonts w:ascii="Times New Roman" w:hAnsi="Times New Roman" w:cs="Times New Roman"/>
              </w:rPr>
            </w:pPr>
            <w:r w:rsidRPr="007B3FAB">
              <w:rPr>
                <w:rFonts w:ascii="Times New Roman" w:hAnsi="Times New Roman" w:cs="Times New Roman"/>
              </w:rPr>
              <w:t xml:space="preserve"> </w:t>
            </w:r>
          </w:p>
        </w:tc>
        <w:tc>
          <w:tcPr>
            <w:tcW w:w="2694" w:type="dxa"/>
            <w:vMerge w:val="restart"/>
          </w:tcPr>
          <w:p w:rsidR="00597750" w:rsidRPr="007B3FAB" w:rsidRDefault="00597750" w:rsidP="00597750">
            <w:pPr>
              <w:rPr>
                <w:rFonts w:ascii="Times New Roman" w:hAnsi="Times New Roman" w:cs="Times New Roman"/>
              </w:rPr>
            </w:pPr>
            <w:r w:rsidRPr="007B3FAB">
              <w:rPr>
                <w:rFonts w:ascii="Times New Roman" w:hAnsi="Times New Roman" w:cs="Times New Roman"/>
              </w:rPr>
              <w:t>Komandos pavadinimas</w:t>
            </w:r>
          </w:p>
        </w:tc>
        <w:tc>
          <w:tcPr>
            <w:tcW w:w="3402" w:type="dxa"/>
            <w:gridSpan w:val="3"/>
            <w:vAlign w:val="center"/>
          </w:tcPr>
          <w:p w:rsidR="00597750" w:rsidRPr="007B3FAB" w:rsidRDefault="00597750" w:rsidP="00597750">
            <w:pPr>
              <w:jc w:val="center"/>
              <w:rPr>
                <w:rFonts w:ascii="Times New Roman" w:hAnsi="Times New Roman" w:cs="Times New Roman"/>
              </w:rPr>
            </w:pPr>
            <w:r w:rsidRPr="007B3FAB">
              <w:rPr>
                <w:rFonts w:ascii="Times New Roman" w:hAnsi="Times New Roman" w:cs="Times New Roman"/>
              </w:rPr>
              <w:t>Patalpų plotas m</w:t>
            </w:r>
            <w:r w:rsidRPr="007B3FAB">
              <w:rPr>
                <w:rFonts w:ascii="Times New Roman" w:hAnsi="Times New Roman" w:cs="Times New Roman"/>
                <w:vertAlign w:val="superscript"/>
              </w:rPr>
              <w:t>2</w:t>
            </w:r>
          </w:p>
        </w:tc>
        <w:tc>
          <w:tcPr>
            <w:tcW w:w="3083" w:type="dxa"/>
            <w:gridSpan w:val="3"/>
            <w:vAlign w:val="center"/>
          </w:tcPr>
          <w:p w:rsidR="00597750" w:rsidRPr="007B3FAB" w:rsidRDefault="00597750" w:rsidP="00597750">
            <w:pPr>
              <w:jc w:val="center"/>
              <w:rPr>
                <w:rFonts w:ascii="Times New Roman" w:hAnsi="Times New Roman" w:cs="Times New Roman"/>
              </w:rPr>
            </w:pPr>
            <w:r w:rsidRPr="007B3FAB">
              <w:rPr>
                <w:rFonts w:ascii="Times New Roman" w:hAnsi="Times New Roman" w:cs="Times New Roman"/>
              </w:rPr>
              <w:t>Šildymas</w:t>
            </w:r>
          </w:p>
        </w:tc>
      </w:tr>
      <w:tr w:rsidR="000919E3" w:rsidRPr="007B3FAB" w:rsidTr="00C978CC">
        <w:trPr>
          <w:cantSplit/>
          <w:trHeight w:val="628"/>
        </w:trPr>
        <w:tc>
          <w:tcPr>
            <w:tcW w:w="675" w:type="dxa"/>
            <w:vMerge/>
          </w:tcPr>
          <w:p w:rsidR="00597750" w:rsidRPr="007B3FAB" w:rsidRDefault="00597750" w:rsidP="008A39B8">
            <w:pPr>
              <w:jc w:val="both"/>
              <w:rPr>
                <w:rFonts w:ascii="Times New Roman" w:hAnsi="Times New Roman" w:cs="Times New Roman"/>
              </w:rPr>
            </w:pPr>
          </w:p>
        </w:tc>
        <w:tc>
          <w:tcPr>
            <w:tcW w:w="2694" w:type="dxa"/>
            <w:vMerge/>
          </w:tcPr>
          <w:p w:rsidR="00597750" w:rsidRPr="007B3FAB" w:rsidRDefault="00597750" w:rsidP="008A39B8">
            <w:pPr>
              <w:jc w:val="both"/>
              <w:rPr>
                <w:rFonts w:ascii="Times New Roman" w:hAnsi="Times New Roman" w:cs="Times New Roman"/>
              </w:rPr>
            </w:pPr>
          </w:p>
        </w:tc>
        <w:tc>
          <w:tcPr>
            <w:tcW w:w="992" w:type="dxa"/>
          </w:tcPr>
          <w:p w:rsidR="00597750" w:rsidRPr="007B3FAB" w:rsidRDefault="00597750" w:rsidP="000919E3">
            <w:pPr>
              <w:jc w:val="center"/>
              <w:rPr>
                <w:rFonts w:ascii="Times New Roman" w:hAnsi="Times New Roman" w:cs="Times New Roman"/>
              </w:rPr>
            </w:pPr>
            <w:r w:rsidRPr="007B3FAB">
              <w:rPr>
                <w:rFonts w:ascii="Times New Roman" w:hAnsi="Times New Roman" w:cs="Times New Roman"/>
              </w:rPr>
              <w:t>visas</w:t>
            </w:r>
          </w:p>
        </w:tc>
        <w:tc>
          <w:tcPr>
            <w:tcW w:w="1134" w:type="dxa"/>
          </w:tcPr>
          <w:p w:rsidR="00597750" w:rsidRPr="007B3FAB" w:rsidRDefault="000919E3" w:rsidP="000919E3">
            <w:pPr>
              <w:jc w:val="center"/>
              <w:rPr>
                <w:rFonts w:ascii="Times New Roman" w:hAnsi="Times New Roman" w:cs="Times New Roman"/>
              </w:rPr>
            </w:pPr>
            <w:r w:rsidRPr="007B3FAB">
              <w:rPr>
                <w:rFonts w:ascii="Times New Roman" w:hAnsi="Times New Roman" w:cs="Times New Roman"/>
              </w:rPr>
              <w:t>g</w:t>
            </w:r>
            <w:r w:rsidR="00597750" w:rsidRPr="007B3FAB">
              <w:rPr>
                <w:rFonts w:ascii="Times New Roman" w:hAnsi="Times New Roman" w:cs="Times New Roman"/>
              </w:rPr>
              <w:t>aražai</w:t>
            </w:r>
            <w:r w:rsidRPr="007B3FAB">
              <w:rPr>
                <w:rFonts w:ascii="Times New Roman" w:hAnsi="Times New Roman" w:cs="Times New Roman"/>
              </w:rPr>
              <w:t xml:space="preserve"> </w:t>
            </w:r>
            <w:r w:rsidR="00597750" w:rsidRPr="007B3FAB">
              <w:rPr>
                <w:rFonts w:ascii="Times New Roman" w:hAnsi="Times New Roman" w:cs="Times New Roman"/>
              </w:rPr>
              <w:t xml:space="preserve"> kitos ir buitinės</w:t>
            </w:r>
          </w:p>
          <w:p w:rsidR="0007066A" w:rsidRPr="007B3FAB" w:rsidRDefault="0007066A" w:rsidP="000919E3">
            <w:pPr>
              <w:jc w:val="center"/>
              <w:rPr>
                <w:rFonts w:ascii="Times New Roman" w:hAnsi="Times New Roman" w:cs="Times New Roman"/>
              </w:rPr>
            </w:pPr>
          </w:p>
        </w:tc>
        <w:tc>
          <w:tcPr>
            <w:tcW w:w="1276" w:type="dxa"/>
          </w:tcPr>
          <w:p w:rsidR="00597750" w:rsidRPr="007B3FAB" w:rsidRDefault="00597750" w:rsidP="000919E3">
            <w:pPr>
              <w:jc w:val="center"/>
              <w:rPr>
                <w:rFonts w:ascii="Times New Roman" w:hAnsi="Times New Roman" w:cs="Times New Roman"/>
              </w:rPr>
            </w:pPr>
            <w:r w:rsidRPr="007B3FAB">
              <w:rPr>
                <w:rFonts w:ascii="Times New Roman" w:hAnsi="Times New Roman" w:cs="Times New Roman"/>
              </w:rPr>
              <w:t>ūkiniai  nešildomi</w:t>
            </w:r>
          </w:p>
        </w:tc>
        <w:tc>
          <w:tcPr>
            <w:tcW w:w="1134" w:type="dxa"/>
          </w:tcPr>
          <w:p w:rsidR="00597750" w:rsidRPr="007B3FAB" w:rsidRDefault="00597750" w:rsidP="000919E3">
            <w:pPr>
              <w:jc w:val="center"/>
              <w:rPr>
                <w:rFonts w:ascii="Times New Roman" w:hAnsi="Times New Roman" w:cs="Times New Roman"/>
              </w:rPr>
            </w:pPr>
            <w:r w:rsidRPr="007B3FAB">
              <w:rPr>
                <w:rFonts w:ascii="Times New Roman" w:hAnsi="Times New Roman" w:cs="Times New Roman"/>
              </w:rPr>
              <w:t>malkos</w:t>
            </w:r>
            <w:r w:rsidR="000919E3" w:rsidRPr="007B3FAB">
              <w:rPr>
                <w:rFonts w:ascii="Times New Roman" w:hAnsi="Times New Roman" w:cs="Times New Roman"/>
              </w:rPr>
              <w:t xml:space="preserve"> </w:t>
            </w:r>
            <w:r w:rsidRPr="007B3FAB">
              <w:rPr>
                <w:rFonts w:ascii="Times New Roman" w:hAnsi="Times New Roman" w:cs="Times New Roman"/>
              </w:rPr>
              <w:t xml:space="preserve"> m</w:t>
            </w:r>
            <w:r w:rsidRPr="007B3FAB">
              <w:rPr>
                <w:rFonts w:ascii="Times New Roman" w:hAnsi="Times New Roman" w:cs="Times New Roman"/>
                <w:vertAlign w:val="superscript"/>
              </w:rPr>
              <w:t>3</w:t>
            </w:r>
          </w:p>
        </w:tc>
        <w:tc>
          <w:tcPr>
            <w:tcW w:w="850" w:type="dxa"/>
          </w:tcPr>
          <w:p w:rsidR="000919E3" w:rsidRPr="007B3FAB" w:rsidRDefault="00597750" w:rsidP="000919E3">
            <w:pPr>
              <w:jc w:val="center"/>
              <w:rPr>
                <w:rFonts w:ascii="Times New Roman" w:hAnsi="Times New Roman" w:cs="Times New Roman"/>
              </w:rPr>
            </w:pPr>
            <w:r w:rsidRPr="007B3FAB">
              <w:rPr>
                <w:rFonts w:ascii="Times New Roman" w:hAnsi="Times New Roman" w:cs="Times New Roman"/>
              </w:rPr>
              <w:t>anglis</w:t>
            </w:r>
          </w:p>
          <w:p w:rsidR="00597750" w:rsidRPr="007B3FAB" w:rsidRDefault="00597750" w:rsidP="000919E3">
            <w:pPr>
              <w:jc w:val="center"/>
              <w:rPr>
                <w:rFonts w:ascii="Times New Roman" w:hAnsi="Times New Roman" w:cs="Times New Roman"/>
              </w:rPr>
            </w:pPr>
            <w:r w:rsidRPr="007B3FAB">
              <w:rPr>
                <w:rFonts w:ascii="Times New Roman" w:hAnsi="Times New Roman" w:cs="Times New Roman"/>
              </w:rPr>
              <w:t>t</w:t>
            </w:r>
          </w:p>
        </w:tc>
        <w:tc>
          <w:tcPr>
            <w:tcW w:w="1099" w:type="dxa"/>
          </w:tcPr>
          <w:p w:rsidR="00597750" w:rsidRPr="007B3FAB" w:rsidRDefault="00597750" w:rsidP="000919E3">
            <w:pPr>
              <w:jc w:val="center"/>
              <w:rPr>
                <w:rFonts w:ascii="Times New Roman" w:hAnsi="Times New Roman" w:cs="Times New Roman"/>
              </w:rPr>
            </w:pPr>
            <w:r w:rsidRPr="007B3FAB">
              <w:rPr>
                <w:rFonts w:ascii="Times New Roman" w:hAnsi="Times New Roman" w:cs="Times New Roman"/>
              </w:rPr>
              <w:t>balionai</w:t>
            </w:r>
          </w:p>
          <w:p w:rsidR="00597750" w:rsidRPr="007B3FAB" w:rsidRDefault="000919E3" w:rsidP="000919E3">
            <w:pPr>
              <w:jc w:val="center"/>
              <w:rPr>
                <w:rFonts w:ascii="Times New Roman" w:hAnsi="Times New Roman" w:cs="Times New Roman"/>
              </w:rPr>
            </w:pPr>
            <w:r w:rsidRPr="007B3FAB">
              <w:rPr>
                <w:rFonts w:ascii="Times New Roman" w:hAnsi="Times New Roman" w:cs="Times New Roman"/>
              </w:rPr>
              <w:t>v</w:t>
            </w:r>
            <w:r w:rsidR="00597750" w:rsidRPr="007B3FAB">
              <w:rPr>
                <w:rFonts w:ascii="Times New Roman" w:hAnsi="Times New Roman" w:cs="Times New Roman"/>
              </w:rPr>
              <w:t>nt.</w:t>
            </w:r>
          </w:p>
        </w:tc>
      </w:tr>
      <w:tr w:rsidR="0007066A" w:rsidRPr="00A2765F" w:rsidTr="0007066A">
        <w:trPr>
          <w:cantSplit/>
          <w:trHeight w:val="355"/>
        </w:trPr>
        <w:tc>
          <w:tcPr>
            <w:tcW w:w="675" w:type="dxa"/>
          </w:tcPr>
          <w:p w:rsidR="0007066A" w:rsidRPr="00A2765F" w:rsidRDefault="0007066A" w:rsidP="0007066A">
            <w:pPr>
              <w:jc w:val="center"/>
              <w:rPr>
                <w:rFonts w:ascii="Times New Roman" w:hAnsi="Times New Roman" w:cs="Times New Roman"/>
              </w:rPr>
            </w:pPr>
            <w:r w:rsidRPr="00A2765F">
              <w:rPr>
                <w:rFonts w:ascii="Times New Roman" w:hAnsi="Times New Roman" w:cs="Times New Roman"/>
              </w:rPr>
              <w:t>1</w:t>
            </w:r>
          </w:p>
        </w:tc>
        <w:tc>
          <w:tcPr>
            <w:tcW w:w="2694" w:type="dxa"/>
          </w:tcPr>
          <w:p w:rsidR="0007066A" w:rsidRPr="00A2765F" w:rsidRDefault="0007066A" w:rsidP="0007066A">
            <w:pPr>
              <w:jc w:val="center"/>
              <w:rPr>
                <w:rFonts w:ascii="Times New Roman" w:hAnsi="Times New Roman" w:cs="Times New Roman"/>
              </w:rPr>
            </w:pPr>
            <w:r w:rsidRPr="00A2765F">
              <w:rPr>
                <w:rFonts w:ascii="Times New Roman" w:hAnsi="Times New Roman" w:cs="Times New Roman"/>
              </w:rPr>
              <w:t>2</w:t>
            </w:r>
          </w:p>
        </w:tc>
        <w:tc>
          <w:tcPr>
            <w:tcW w:w="992" w:type="dxa"/>
          </w:tcPr>
          <w:p w:rsidR="0007066A" w:rsidRPr="00A2765F" w:rsidRDefault="0007066A" w:rsidP="0007066A">
            <w:pPr>
              <w:jc w:val="center"/>
              <w:rPr>
                <w:rFonts w:ascii="Times New Roman" w:hAnsi="Times New Roman" w:cs="Times New Roman"/>
              </w:rPr>
            </w:pPr>
            <w:r w:rsidRPr="00A2765F">
              <w:rPr>
                <w:rFonts w:ascii="Times New Roman" w:hAnsi="Times New Roman" w:cs="Times New Roman"/>
              </w:rPr>
              <w:t>3</w:t>
            </w:r>
          </w:p>
        </w:tc>
        <w:tc>
          <w:tcPr>
            <w:tcW w:w="1134" w:type="dxa"/>
          </w:tcPr>
          <w:p w:rsidR="0007066A" w:rsidRPr="00A2765F" w:rsidRDefault="0007066A" w:rsidP="0007066A">
            <w:pPr>
              <w:jc w:val="center"/>
              <w:rPr>
                <w:rFonts w:ascii="Times New Roman" w:hAnsi="Times New Roman" w:cs="Times New Roman"/>
              </w:rPr>
            </w:pPr>
            <w:r w:rsidRPr="00A2765F">
              <w:rPr>
                <w:rFonts w:ascii="Times New Roman" w:hAnsi="Times New Roman" w:cs="Times New Roman"/>
              </w:rPr>
              <w:t>4</w:t>
            </w:r>
          </w:p>
        </w:tc>
        <w:tc>
          <w:tcPr>
            <w:tcW w:w="1276" w:type="dxa"/>
          </w:tcPr>
          <w:p w:rsidR="0007066A" w:rsidRPr="00A2765F" w:rsidRDefault="0007066A" w:rsidP="0007066A">
            <w:pPr>
              <w:jc w:val="center"/>
              <w:rPr>
                <w:rFonts w:ascii="Times New Roman" w:hAnsi="Times New Roman" w:cs="Times New Roman"/>
              </w:rPr>
            </w:pPr>
            <w:r w:rsidRPr="00A2765F">
              <w:rPr>
                <w:rFonts w:ascii="Times New Roman" w:hAnsi="Times New Roman" w:cs="Times New Roman"/>
              </w:rPr>
              <w:t>5</w:t>
            </w:r>
          </w:p>
        </w:tc>
        <w:tc>
          <w:tcPr>
            <w:tcW w:w="1134" w:type="dxa"/>
          </w:tcPr>
          <w:p w:rsidR="0007066A" w:rsidRPr="00A2765F" w:rsidRDefault="0007066A" w:rsidP="0007066A">
            <w:pPr>
              <w:jc w:val="center"/>
              <w:rPr>
                <w:rFonts w:ascii="Times New Roman" w:hAnsi="Times New Roman" w:cs="Times New Roman"/>
              </w:rPr>
            </w:pPr>
            <w:r w:rsidRPr="00A2765F">
              <w:rPr>
                <w:rFonts w:ascii="Times New Roman" w:hAnsi="Times New Roman" w:cs="Times New Roman"/>
              </w:rPr>
              <w:t>6</w:t>
            </w:r>
          </w:p>
        </w:tc>
        <w:tc>
          <w:tcPr>
            <w:tcW w:w="850" w:type="dxa"/>
          </w:tcPr>
          <w:p w:rsidR="0007066A" w:rsidRPr="00A2765F" w:rsidRDefault="0007066A" w:rsidP="0007066A">
            <w:pPr>
              <w:jc w:val="center"/>
              <w:rPr>
                <w:rFonts w:ascii="Times New Roman" w:hAnsi="Times New Roman" w:cs="Times New Roman"/>
              </w:rPr>
            </w:pPr>
            <w:r w:rsidRPr="00A2765F">
              <w:rPr>
                <w:rFonts w:ascii="Times New Roman" w:hAnsi="Times New Roman" w:cs="Times New Roman"/>
              </w:rPr>
              <w:t>7</w:t>
            </w:r>
          </w:p>
        </w:tc>
        <w:tc>
          <w:tcPr>
            <w:tcW w:w="1099" w:type="dxa"/>
          </w:tcPr>
          <w:p w:rsidR="0007066A" w:rsidRPr="00A2765F" w:rsidRDefault="0007066A" w:rsidP="0007066A">
            <w:pPr>
              <w:jc w:val="center"/>
              <w:rPr>
                <w:rFonts w:ascii="Times New Roman" w:hAnsi="Times New Roman" w:cs="Times New Roman"/>
              </w:rPr>
            </w:pPr>
            <w:r w:rsidRPr="00A2765F">
              <w:rPr>
                <w:rFonts w:ascii="Times New Roman" w:hAnsi="Times New Roman" w:cs="Times New Roman"/>
              </w:rPr>
              <w:t>8</w:t>
            </w:r>
          </w:p>
        </w:tc>
      </w:tr>
      <w:tr w:rsidR="000919E3" w:rsidRPr="0007066A" w:rsidTr="00C978CC">
        <w:trPr>
          <w:cantSplit/>
          <w:trHeight w:val="356"/>
        </w:trPr>
        <w:tc>
          <w:tcPr>
            <w:tcW w:w="675" w:type="dxa"/>
          </w:tcPr>
          <w:p w:rsidR="000919E3" w:rsidRPr="0007066A" w:rsidRDefault="000919E3" w:rsidP="0007066A">
            <w:pPr>
              <w:rPr>
                <w:rFonts w:ascii="Times New Roman" w:hAnsi="Times New Roman" w:cs="Times New Roman"/>
              </w:rPr>
            </w:pPr>
            <w:r w:rsidRPr="0007066A">
              <w:rPr>
                <w:rFonts w:ascii="Times New Roman" w:hAnsi="Times New Roman" w:cs="Times New Roman"/>
              </w:rPr>
              <w:t>1.</w:t>
            </w:r>
          </w:p>
        </w:tc>
        <w:tc>
          <w:tcPr>
            <w:tcW w:w="2694" w:type="dxa"/>
          </w:tcPr>
          <w:p w:rsidR="000919E3" w:rsidRPr="0007066A" w:rsidRDefault="000919E3" w:rsidP="008A39B8">
            <w:pPr>
              <w:jc w:val="both"/>
              <w:rPr>
                <w:rFonts w:ascii="Times New Roman" w:hAnsi="Times New Roman" w:cs="Times New Roman"/>
              </w:rPr>
            </w:pPr>
            <w:r w:rsidRPr="0007066A">
              <w:rPr>
                <w:rFonts w:ascii="Times New Roman" w:hAnsi="Times New Roman" w:cs="Times New Roman"/>
              </w:rPr>
              <w:t>Balbieriškis</w:t>
            </w:r>
          </w:p>
        </w:tc>
        <w:tc>
          <w:tcPr>
            <w:tcW w:w="992"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 xml:space="preserve"> 61,14</w:t>
            </w:r>
          </w:p>
        </w:tc>
        <w:tc>
          <w:tcPr>
            <w:tcW w:w="1134"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61,14</w:t>
            </w:r>
          </w:p>
        </w:tc>
        <w:tc>
          <w:tcPr>
            <w:tcW w:w="1276"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w:t>
            </w:r>
          </w:p>
        </w:tc>
        <w:tc>
          <w:tcPr>
            <w:tcW w:w="1134"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4,51</w:t>
            </w:r>
          </w:p>
        </w:tc>
        <w:tc>
          <w:tcPr>
            <w:tcW w:w="850"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w:t>
            </w:r>
          </w:p>
        </w:tc>
        <w:tc>
          <w:tcPr>
            <w:tcW w:w="1099"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5</w:t>
            </w:r>
          </w:p>
        </w:tc>
      </w:tr>
      <w:tr w:rsidR="000919E3" w:rsidRPr="0007066A" w:rsidTr="00C978CC">
        <w:trPr>
          <w:cantSplit/>
          <w:trHeight w:val="280"/>
        </w:trPr>
        <w:tc>
          <w:tcPr>
            <w:tcW w:w="675" w:type="dxa"/>
          </w:tcPr>
          <w:p w:rsidR="000919E3" w:rsidRPr="0007066A" w:rsidRDefault="000919E3" w:rsidP="0007066A">
            <w:pPr>
              <w:rPr>
                <w:rFonts w:ascii="Times New Roman" w:hAnsi="Times New Roman" w:cs="Times New Roman"/>
              </w:rPr>
            </w:pPr>
            <w:r w:rsidRPr="0007066A">
              <w:rPr>
                <w:rFonts w:ascii="Times New Roman" w:hAnsi="Times New Roman" w:cs="Times New Roman"/>
              </w:rPr>
              <w:t>2.</w:t>
            </w:r>
          </w:p>
        </w:tc>
        <w:tc>
          <w:tcPr>
            <w:tcW w:w="2694" w:type="dxa"/>
          </w:tcPr>
          <w:p w:rsidR="000919E3" w:rsidRPr="0007066A" w:rsidRDefault="000919E3" w:rsidP="000919E3">
            <w:pPr>
              <w:jc w:val="both"/>
              <w:rPr>
                <w:rFonts w:ascii="Times New Roman" w:hAnsi="Times New Roman" w:cs="Times New Roman"/>
              </w:rPr>
            </w:pPr>
            <w:r w:rsidRPr="0007066A">
              <w:rPr>
                <w:rFonts w:ascii="Times New Roman" w:hAnsi="Times New Roman" w:cs="Times New Roman"/>
              </w:rPr>
              <w:t>Jieznas</w:t>
            </w:r>
          </w:p>
        </w:tc>
        <w:tc>
          <w:tcPr>
            <w:tcW w:w="992"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163,22</w:t>
            </w:r>
          </w:p>
        </w:tc>
        <w:tc>
          <w:tcPr>
            <w:tcW w:w="1134"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122,64</w:t>
            </w:r>
          </w:p>
        </w:tc>
        <w:tc>
          <w:tcPr>
            <w:tcW w:w="1276"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40,58</w:t>
            </w:r>
          </w:p>
        </w:tc>
        <w:tc>
          <w:tcPr>
            <w:tcW w:w="1134"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w:t>
            </w:r>
          </w:p>
        </w:tc>
        <w:tc>
          <w:tcPr>
            <w:tcW w:w="850"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w:t>
            </w:r>
          </w:p>
        </w:tc>
        <w:tc>
          <w:tcPr>
            <w:tcW w:w="1099"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w:t>
            </w:r>
          </w:p>
        </w:tc>
      </w:tr>
      <w:tr w:rsidR="00C978CC" w:rsidRPr="00A2765F" w:rsidTr="00C978CC">
        <w:trPr>
          <w:cantSplit/>
          <w:trHeight w:val="280"/>
        </w:trPr>
        <w:tc>
          <w:tcPr>
            <w:tcW w:w="675" w:type="dxa"/>
          </w:tcPr>
          <w:p w:rsidR="00C978CC" w:rsidRPr="00A2765F" w:rsidRDefault="00C978CC" w:rsidP="0007066A">
            <w:pPr>
              <w:jc w:val="center"/>
              <w:rPr>
                <w:rFonts w:ascii="Times New Roman" w:hAnsi="Times New Roman" w:cs="Times New Roman"/>
              </w:rPr>
            </w:pPr>
            <w:r w:rsidRPr="00A2765F">
              <w:rPr>
                <w:rFonts w:ascii="Times New Roman" w:hAnsi="Times New Roman" w:cs="Times New Roman"/>
              </w:rPr>
              <w:t>1</w:t>
            </w:r>
          </w:p>
        </w:tc>
        <w:tc>
          <w:tcPr>
            <w:tcW w:w="2694" w:type="dxa"/>
          </w:tcPr>
          <w:p w:rsidR="00C978CC" w:rsidRPr="00A2765F" w:rsidRDefault="00C978CC" w:rsidP="00C978CC">
            <w:pPr>
              <w:jc w:val="center"/>
              <w:rPr>
                <w:rFonts w:ascii="Times New Roman" w:hAnsi="Times New Roman" w:cs="Times New Roman"/>
              </w:rPr>
            </w:pPr>
            <w:r w:rsidRPr="00A2765F">
              <w:rPr>
                <w:rFonts w:ascii="Times New Roman" w:hAnsi="Times New Roman" w:cs="Times New Roman"/>
              </w:rPr>
              <w:t>2</w:t>
            </w:r>
          </w:p>
        </w:tc>
        <w:tc>
          <w:tcPr>
            <w:tcW w:w="992" w:type="dxa"/>
          </w:tcPr>
          <w:p w:rsidR="00C978CC" w:rsidRPr="00A2765F" w:rsidRDefault="00C978CC" w:rsidP="00C978CC">
            <w:pPr>
              <w:jc w:val="center"/>
              <w:rPr>
                <w:rFonts w:ascii="Times New Roman" w:hAnsi="Times New Roman" w:cs="Times New Roman"/>
              </w:rPr>
            </w:pPr>
            <w:r w:rsidRPr="00A2765F">
              <w:rPr>
                <w:rFonts w:ascii="Times New Roman" w:hAnsi="Times New Roman" w:cs="Times New Roman"/>
              </w:rPr>
              <w:t>3</w:t>
            </w:r>
          </w:p>
        </w:tc>
        <w:tc>
          <w:tcPr>
            <w:tcW w:w="1134" w:type="dxa"/>
          </w:tcPr>
          <w:p w:rsidR="00C978CC" w:rsidRPr="00A2765F" w:rsidRDefault="00C978CC" w:rsidP="00C978CC">
            <w:pPr>
              <w:jc w:val="center"/>
              <w:rPr>
                <w:rFonts w:ascii="Times New Roman" w:hAnsi="Times New Roman" w:cs="Times New Roman"/>
              </w:rPr>
            </w:pPr>
            <w:r w:rsidRPr="00A2765F">
              <w:rPr>
                <w:rFonts w:ascii="Times New Roman" w:hAnsi="Times New Roman" w:cs="Times New Roman"/>
              </w:rPr>
              <w:t>4</w:t>
            </w:r>
          </w:p>
        </w:tc>
        <w:tc>
          <w:tcPr>
            <w:tcW w:w="1276" w:type="dxa"/>
          </w:tcPr>
          <w:p w:rsidR="00C978CC" w:rsidRPr="00A2765F" w:rsidRDefault="00C978CC" w:rsidP="00C978CC">
            <w:pPr>
              <w:jc w:val="center"/>
              <w:rPr>
                <w:rFonts w:ascii="Times New Roman" w:hAnsi="Times New Roman" w:cs="Times New Roman"/>
              </w:rPr>
            </w:pPr>
            <w:r w:rsidRPr="00A2765F">
              <w:rPr>
                <w:rFonts w:ascii="Times New Roman" w:hAnsi="Times New Roman" w:cs="Times New Roman"/>
              </w:rPr>
              <w:t>5</w:t>
            </w:r>
          </w:p>
        </w:tc>
        <w:tc>
          <w:tcPr>
            <w:tcW w:w="1134" w:type="dxa"/>
          </w:tcPr>
          <w:p w:rsidR="00C978CC" w:rsidRPr="00A2765F" w:rsidRDefault="00C978CC" w:rsidP="00C978CC">
            <w:pPr>
              <w:jc w:val="center"/>
              <w:rPr>
                <w:rFonts w:ascii="Times New Roman" w:hAnsi="Times New Roman" w:cs="Times New Roman"/>
              </w:rPr>
            </w:pPr>
            <w:r w:rsidRPr="00A2765F">
              <w:rPr>
                <w:rFonts w:ascii="Times New Roman" w:hAnsi="Times New Roman" w:cs="Times New Roman"/>
              </w:rPr>
              <w:t>6</w:t>
            </w:r>
          </w:p>
        </w:tc>
        <w:tc>
          <w:tcPr>
            <w:tcW w:w="850" w:type="dxa"/>
          </w:tcPr>
          <w:p w:rsidR="00C978CC" w:rsidRPr="00A2765F" w:rsidRDefault="00C978CC" w:rsidP="00C978CC">
            <w:pPr>
              <w:jc w:val="center"/>
              <w:rPr>
                <w:rFonts w:ascii="Times New Roman" w:hAnsi="Times New Roman" w:cs="Times New Roman"/>
              </w:rPr>
            </w:pPr>
            <w:r w:rsidRPr="00A2765F">
              <w:rPr>
                <w:rFonts w:ascii="Times New Roman" w:hAnsi="Times New Roman" w:cs="Times New Roman"/>
              </w:rPr>
              <w:t>7</w:t>
            </w:r>
          </w:p>
        </w:tc>
        <w:tc>
          <w:tcPr>
            <w:tcW w:w="1099" w:type="dxa"/>
          </w:tcPr>
          <w:p w:rsidR="00C978CC" w:rsidRPr="00A2765F" w:rsidRDefault="00C978CC" w:rsidP="00C978CC">
            <w:pPr>
              <w:jc w:val="center"/>
              <w:rPr>
                <w:rFonts w:ascii="Times New Roman" w:hAnsi="Times New Roman" w:cs="Times New Roman"/>
              </w:rPr>
            </w:pPr>
            <w:r w:rsidRPr="00A2765F">
              <w:rPr>
                <w:rFonts w:ascii="Times New Roman" w:hAnsi="Times New Roman" w:cs="Times New Roman"/>
              </w:rPr>
              <w:t>8</w:t>
            </w:r>
          </w:p>
        </w:tc>
      </w:tr>
      <w:tr w:rsidR="000919E3" w:rsidRPr="0007066A" w:rsidTr="00C978CC">
        <w:trPr>
          <w:cantSplit/>
          <w:trHeight w:val="272"/>
        </w:trPr>
        <w:tc>
          <w:tcPr>
            <w:tcW w:w="675" w:type="dxa"/>
          </w:tcPr>
          <w:p w:rsidR="000919E3" w:rsidRPr="0007066A" w:rsidRDefault="000919E3" w:rsidP="0007066A">
            <w:pPr>
              <w:rPr>
                <w:rFonts w:ascii="Times New Roman" w:hAnsi="Times New Roman" w:cs="Times New Roman"/>
              </w:rPr>
            </w:pPr>
            <w:r w:rsidRPr="0007066A">
              <w:rPr>
                <w:rFonts w:ascii="Times New Roman" w:hAnsi="Times New Roman" w:cs="Times New Roman"/>
              </w:rPr>
              <w:lastRenderedPageBreak/>
              <w:t>3.</w:t>
            </w:r>
          </w:p>
        </w:tc>
        <w:tc>
          <w:tcPr>
            <w:tcW w:w="2694" w:type="dxa"/>
          </w:tcPr>
          <w:p w:rsidR="000919E3" w:rsidRPr="0007066A" w:rsidRDefault="000919E3" w:rsidP="000919E3">
            <w:pPr>
              <w:jc w:val="both"/>
              <w:rPr>
                <w:rFonts w:ascii="Times New Roman" w:hAnsi="Times New Roman" w:cs="Times New Roman"/>
              </w:rPr>
            </w:pPr>
            <w:r w:rsidRPr="0007066A">
              <w:rPr>
                <w:rFonts w:ascii="Times New Roman" w:hAnsi="Times New Roman" w:cs="Times New Roman"/>
              </w:rPr>
              <w:t>Pakuonis</w:t>
            </w:r>
          </w:p>
        </w:tc>
        <w:tc>
          <w:tcPr>
            <w:tcW w:w="992"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102,09</w:t>
            </w:r>
          </w:p>
        </w:tc>
        <w:tc>
          <w:tcPr>
            <w:tcW w:w="1134"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84,09</w:t>
            </w:r>
          </w:p>
        </w:tc>
        <w:tc>
          <w:tcPr>
            <w:tcW w:w="1276"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18,0</w:t>
            </w:r>
          </w:p>
        </w:tc>
        <w:tc>
          <w:tcPr>
            <w:tcW w:w="1134"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w:t>
            </w:r>
          </w:p>
        </w:tc>
        <w:tc>
          <w:tcPr>
            <w:tcW w:w="850"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w:t>
            </w:r>
          </w:p>
        </w:tc>
        <w:tc>
          <w:tcPr>
            <w:tcW w:w="1099"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w:t>
            </w:r>
          </w:p>
        </w:tc>
      </w:tr>
      <w:tr w:rsidR="000919E3" w:rsidRPr="0007066A" w:rsidTr="00C978CC">
        <w:trPr>
          <w:cantSplit/>
          <w:trHeight w:val="272"/>
        </w:trPr>
        <w:tc>
          <w:tcPr>
            <w:tcW w:w="675" w:type="dxa"/>
          </w:tcPr>
          <w:p w:rsidR="000919E3" w:rsidRPr="0007066A" w:rsidRDefault="000919E3" w:rsidP="0007066A">
            <w:pPr>
              <w:rPr>
                <w:rFonts w:ascii="Times New Roman" w:hAnsi="Times New Roman" w:cs="Times New Roman"/>
              </w:rPr>
            </w:pPr>
            <w:r w:rsidRPr="0007066A">
              <w:rPr>
                <w:rFonts w:ascii="Times New Roman" w:hAnsi="Times New Roman" w:cs="Times New Roman"/>
              </w:rPr>
              <w:t>4.</w:t>
            </w:r>
          </w:p>
        </w:tc>
        <w:tc>
          <w:tcPr>
            <w:tcW w:w="2694" w:type="dxa"/>
          </w:tcPr>
          <w:p w:rsidR="000919E3" w:rsidRPr="0007066A" w:rsidRDefault="000919E3" w:rsidP="008A39B8">
            <w:pPr>
              <w:jc w:val="both"/>
              <w:rPr>
                <w:rFonts w:ascii="Times New Roman" w:hAnsi="Times New Roman" w:cs="Times New Roman"/>
              </w:rPr>
            </w:pPr>
            <w:r w:rsidRPr="0007066A">
              <w:rPr>
                <w:rFonts w:ascii="Times New Roman" w:hAnsi="Times New Roman" w:cs="Times New Roman"/>
              </w:rPr>
              <w:t>Stakliškės</w:t>
            </w:r>
          </w:p>
        </w:tc>
        <w:tc>
          <w:tcPr>
            <w:tcW w:w="992"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 xml:space="preserve">  90,73</w:t>
            </w:r>
          </w:p>
        </w:tc>
        <w:tc>
          <w:tcPr>
            <w:tcW w:w="1134"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73,73</w:t>
            </w:r>
          </w:p>
        </w:tc>
        <w:tc>
          <w:tcPr>
            <w:tcW w:w="1276"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17,0</w:t>
            </w:r>
          </w:p>
        </w:tc>
        <w:tc>
          <w:tcPr>
            <w:tcW w:w="1134"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9,24</w:t>
            </w:r>
          </w:p>
        </w:tc>
        <w:tc>
          <w:tcPr>
            <w:tcW w:w="850"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w:t>
            </w:r>
          </w:p>
        </w:tc>
        <w:tc>
          <w:tcPr>
            <w:tcW w:w="1099" w:type="dxa"/>
          </w:tcPr>
          <w:p w:rsidR="000919E3" w:rsidRPr="0007066A" w:rsidRDefault="000919E3" w:rsidP="000919E3">
            <w:pPr>
              <w:jc w:val="center"/>
              <w:rPr>
                <w:rFonts w:ascii="Times New Roman" w:hAnsi="Times New Roman" w:cs="Times New Roman"/>
              </w:rPr>
            </w:pPr>
            <w:r w:rsidRPr="0007066A">
              <w:rPr>
                <w:rFonts w:ascii="Times New Roman" w:hAnsi="Times New Roman" w:cs="Times New Roman"/>
              </w:rPr>
              <w:t>4</w:t>
            </w:r>
          </w:p>
        </w:tc>
      </w:tr>
      <w:tr w:rsidR="000919E3" w:rsidRPr="0007066A" w:rsidTr="00C978CC">
        <w:trPr>
          <w:cantSplit/>
          <w:trHeight w:val="272"/>
        </w:trPr>
        <w:tc>
          <w:tcPr>
            <w:tcW w:w="675" w:type="dxa"/>
          </w:tcPr>
          <w:p w:rsidR="000919E3" w:rsidRPr="0007066A" w:rsidRDefault="000919E3" w:rsidP="0007066A">
            <w:pPr>
              <w:rPr>
                <w:rFonts w:ascii="Times New Roman" w:hAnsi="Times New Roman" w:cs="Times New Roman"/>
              </w:rPr>
            </w:pPr>
            <w:r w:rsidRPr="0007066A">
              <w:rPr>
                <w:rFonts w:ascii="Times New Roman" w:hAnsi="Times New Roman" w:cs="Times New Roman"/>
              </w:rPr>
              <w:t>5.</w:t>
            </w:r>
          </w:p>
        </w:tc>
        <w:tc>
          <w:tcPr>
            <w:tcW w:w="2694" w:type="dxa"/>
          </w:tcPr>
          <w:p w:rsidR="000919E3" w:rsidRPr="0007066A" w:rsidRDefault="000919E3" w:rsidP="008A39B8">
            <w:pPr>
              <w:jc w:val="both"/>
              <w:rPr>
                <w:rFonts w:ascii="Times New Roman" w:hAnsi="Times New Roman" w:cs="Times New Roman"/>
              </w:rPr>
            </w:pPr>
            <w:proofErr w:type="spellStart"/>
            <w:r w:rsidRPr="0007066A">
              <w:rPr>
                <w:rFonts w:ascii="Times New Roman" w:hAnsi="Times New Roman" w:cs="Times New Roman"/>
              </w:rPr>
              <w:t>Šilavotas</w:t>
            </w:r>
            <w:proofErr w:type="spellEnd"/>
          </w:p>
        </w:tc>
        <w:tc>
          <w:tcPr>
            <w:tcW w:w="992" w:type="dxa"/>
          </w:tcPr>
          <w:p w:rsidR="000919E3" w:rsidRPr="0007066A" w:rsidRDefault="00CE1199" w:rsidP="000919E3">
            <w:pPr>
              <w:jc w:val="center"/>
              <w:rPr>
                <w:rFonts w:ascii="Times New Roman" w:hAnsi="Times New Roman" w:cs="Times New Roman"/>
              </w:rPr>
            </w:pPr>
            <w:r w:rsidRPr="0007066A">
              <w:rPr>
                <w:rFonts w:ascii="Times New Roman" w:hAnsi="Times New Roman" w:cs="Times New Roman"/>
              </w:rPr>
              <w:t xml:space="preserve">  80,33</w:t>
            </w:r>
          </w:p>
        </w:tc>
        <w:tc>
          <w:tcPr>
            <w:tcW w:w="1134" w:type="dxa"/>
          </w:tcPr>
          <w:p w:rsidR="000919E3" w:rsidRPr="0007066A" w:rsidRDefault="00CE1199" w:rsidP="000919E3">
            <w:pPr>
              <w:jc w:val="center"/>
              <w:rPr>
                <w:rFonts w:ascii="Times New Roman" w:hAnsi="Times New Roman" w:cs="Times New Roman"/>
              </w:rPr>
            </w:pPr>
            <w:r w:rsidRPr="0007066A">
              <w:rPr>
                <w:rFonts w:ascii="Times New Roman" w:hAnsi="Times New Roman" w:cs="Times New Roman"/>
              </w:rPr>
              <w:t>52,61</w:t>
            </w:r>
          </w:p>
        </w:tc>
        <w:tc>
          <w:tcPr>
            <w:tcW w:w="1276" w:type="dxa"/>
          </w:tcPr>
          <w:p w:rsidR="000919E3" w:rsidRPr="0007066A" w:rsidRDefault="00CE1199" w:rsidP="000919E3">
            <w:pPr>
              <w:jc w:val="center"/>
              <w:rPr>
                <w:rFonts w:ascii="Times New Roman" w:hAnsi="Times New Roman" w:cs="Times New Roman"/>
              </w:rPr>
            </w:pPr>
            <w:r w:rsidRPr="0007066A">
              <w:rPr>
                <w:rFonts w:ascii="Times New Roman" w:hAnsi="Times New Roman" w:cs="Times New Roman"/>
              </w:rPr>
              <w:t>27,72</w:t>
            </w:r>
          </w:p>
        </w:tc>
        <w:tc>
          <w:tcPr>
            <w:tcW w:w="1134" w:type="dxa"/>
          </w:tcPr>
          <w:p w:rsidR="000919E3" w:rsidRPr="0007066A" w:rsidRDefault="00CE1199" w:rsidP="000919E3">
            <w:pPr>
              <w:jc w:val="center"/>
              <w:rPr>
                <w:rFonts w:ascii="Times New Roman" w:hAnsi="Times New Roman" w:cs="Times New Roman"/>
              </w:rPr>
            </w:pPr>
            <w:r w:rsidRPr="0007066A">
              <w:rPr>
                <w:rFonts w:ascii="Times New Roman" w:hAnsi="Times New Roman" w:cs="Times New Roman"/>
              </w:rPr>
              <w:t>14,3</w:t>
            </w:r>
          </w:p>
        </w:tc>
        <w:tc>
          <w:tcPr>
            <w:tcW w:w="850" w:type="dxa"/>
          </w:tcPr>
          <w:p w:rsidR="000919E3" w:rsidRPr="0007066A" w:rsidRDefault="00CE1199" w:rsidP="000919E3">
            <w:pPr>
              <w:jc w:val="center"/>
              <w:rPr>
                <w:rFonts w:ascii="Times New Roman" w:hAnsi="Times New Roman" w:cs="Times New Roman"/>
              </w:rPr>
            </w:pPr>
            <w:r w:rsidRPr="0007066A">
              <w:rPr>
                <w:rFonts w:ascii="Times New Roman" w:hAnsi="Times New Roman" w:cs="Times New Roman"/>
              </w:rPr>
              <w:t>-</w:t>
            </w:r>
          </w:p>
        </w:tc>
        <w:tc>
          <w:tcPr>
            <w:tcW w:w="1099" w:type="dxa"/>
          </w:tcPr>
          <w:p w:rsidR="000919E3" w:rsidRPr="0007066A" w:rsidRDefault="00CE1199" w:rsidP="000919E3">
            <w:pPr>
              <w:jc w:val="center"/>
              <w:rPr>
                <w:rFonts w:ascii="Times New Roman" w:hAnsi="Times New Roman" w:cs="Times New Roman"/>
              </w:rPr>
            </w:pPr>
            <w:r w:rsidRPr="0007066A">
              <w:rPr>
                <w:rFonts w:ascii="Times New Roman" w:hAnsi="Times New Roman" w:cs="Times New Roman"/>
              </w:rPr>
              <w:t>-</w:t>
            </w:r>
          </w:p>
        </w:tc>
      </w:tr>
      <w:tr w:rsidR="00CE1199" w:rsidRPr="0007066A" w:rsidTr="00C978CC">
        <w:trPr>
          <w:cantSplit/>
          <w:trHeight w:val="272"/>
        </w:trPr>
        <w:tc>
          <w:tcPr>
            <w:tcW w:w="675" w:type="dxa"/>
          </w:tcPr>
          <w:p w:rsidR="00CE1199" w:rsidRPr="0007066A" w:rsidRDefault="00CE1199" w:rsidP="0007066A">
            <w:pPr>
              <w:rPr>
                <w:rFonts w:ascii="Times New Roman" w:hAnsi="Times New Roman" w:cs="Times New Roman"/>
              </w:rPr>
            </w:pPr>
            <w:r w:rsidRPr="0007066A">
              <w:rPr>
                <w:rFonts w:ascii="Times New Roman" w:hAnsi="Times New Roman" w:cs="Times New Roman"/>
              </w:rPr>
              <w:t>6.</w:t>
            </w:r>
          </w:p>
        </w:tc>
        <w:tc>
          <w:tcPr>
            <w:tcW w:w="2694" w:type="dxa"/>
          </w:tcPr>
          <w:p w:rsidR="00CE1199" w:rsidRPr="0007066A" w:rsidRDefault="00CE1199" w:rsidP="008A39B8">
            <w:pPr>
              <w:jc w:val="both"/>
              <w:rPr>
                <w:rFonts w:ascii="Times New Roman" w:hAnsi="Times New Roman" w:cs="Times New Roman"/>
              </w:rPr>
            </w:pPr>
            <w:r w:rsidRPr="0007066A">
              <w:rPr>
                <w:rFonts w:ascii="Times New Roman" w:hAnsi="Times New Roman" w:cs="Times New Roman"/>
              </w:rPr>
              <w:t>Veiveriai</w:t>
            </w:r>
          </w:p>
        </w:tc>
        <w:tc>
          <w:tcPr>
            <w:tcW w:w="992" w:type="dxa"/>
          </w:tcPr>
          <w:p w:rsidR="00CE1199" w:rsidRPr="0007066A" w:rsidRDefault="00CE1199" w:rsidP="000919E3">
            <w:pPr>
              <w:jc w:val="center"/>
              <w:rPr>
                <w:rFonts w:ascii="Times New Roman" w:hAnsi="Times New Roman" w:cs="Times New Roman"/>
              </w:rPr>
            </w:pPr>
            <w:r w:rsidRPr="0007066A">
              <w:rPr>
                <w:rFonts w:ascii="Times New Roman" w:hAnsi="Times New Roman" w:cs="Times New Roman"/>
              </w:rPr>
              <w:t>252,51</w:t>
            </w:r>
          </w:p>
        </w:tc>
        <w:tc>
          <w:tcPr>
            <w:tcW w:w="1134" w:type="dxa"/>
          </w:tcPr>
          <w:p w:rsidR="00CE1199" w:rsidRPr="0007066A" w:rsidRDefault="00CE1199" w:rsidP="000919E3">
            <w:pPr>
              <w:jc w:val="center"/>
              <w:rPr>
                <w:rFonts w:ascii="Times New Roman" w:hAnsi="Times New Roman" w:cs="Times New Roman"/>
              </w:rPr>
            </w:pPr>
            <w:r w:rsidRPr="0007066A">
              <w:rPr>
                <w:rFonts w:ascii="Times New Roman" w:hAnsi="Times New Roman" w:cs="Times New Roman"/>
              </w:rPr>
              <w:t>163,03</w:t>
            </w:r>
          </w:p>
        </w:tc>
        <w:tc>
          <w:tcPr>
            <w:tcW w:w="1276" w:type="dxa"/>
          </w:tcPr>
          <w:p w:rsidR="00CE1199" w:rsidRPr="0007066A" w:rsidRDefault="00CE1199" w:rsidP="000919E3">
            <w:pPr>
              <w:jc w:val="center"/>
              <w:rPr>
                <w:rFonts w:ascii="Times New Roman" w:hAnsi="Times New Roman" w:cs="Times New Roman"/>
              </w:rPr>
            </w:pPr>
            <w:r w:rsidRPr="0007066A">
              <w:rPr>
                <w:rFonts w:ascii="Times New Roman" w:hAnsi="Times New Roman" w:cs="Times New Roman"/>
              </w:rPr>
              <w:t>89,48</w:t>
            </w:r>
          </w:p>
        </w:tc>
        <w:tc>
          <w:tcPr>
            <w:tcW w:w="1134" w:type="dxa"/>
          </w:tcPr>
          <w:p w:rsidR="00CE1199" w:rsidRPr="0007066A" w:rsidRDefault="00CE1199" w:rsidP="000919E3">
            <w:pPr>
              <w:jc w:val="center"/>
              <w:rPr>
                <w:rFonts w:ascii="Times New Roman" w:hAnsi="Times New Roman" w:cs="Times New Roman"/>
              </w:rPr>
            </w:pPr>
            <w:r w:rsidRPr="0007066A">
              <w:rPr>
                <w:rFonts w:ascii="Times New Roman" w:hAnsi="Times New Roman" w:cs="Times New Roman"/>
              </w:rPr>
              <w:t>-</w:t>
            </w:r>
          </w:p>
        </w:tc>
        <w:tc>
          <w:tcPr>
            <w:tcW w:w="850" w:type="dxa"/>
          </w:tcPr>
          <w:p w:rsidR="00CE1199" w:rsidRPr="0007066A" w:rsidRDefault="00CE1199" w:rsidP="000919E3">
            <w:pPr>
              <w:jc w:val="center"/>
              <w:rPr>
                <w:rFonts w:ascii="Times New Roman" w:hAnsi="Times New Roman" w:cs="Times New Roman"/>
              </w:rPr>
            </w:pPr>
            <w:r w:rsidRPr="0007066A">
              <w:rPr>
                <w:rFonts w:ascii="Times New Roman" w:hAnsi="Times New Roman" w:cs="Times New Roman"/>
              </w:rPr>
              <w:t>7,8</w:t>
            </w:r>
          </w:p>
        </w:tc>
        <w:tc>
          <w:tcPr>
            <w:tcW w:w="1099" w:type="dxa"/>
          </w:tcPr>
          <w:p w:rsidR="00CE1199" w:rsidRPr="0007066A" w:rsidRDefault="00CE1199" w:rsidP="000919E3">
            <w:pPr>
              <w:jc w:val="center"/>
              <w:rPr>
                <w:rFonts w:ascii="Times New Roman" w:hAnsi="Times New Roman" w:cs="Times New Roman"/>
              </w:rPr>
            </w:pPr>
            <w:r w:rsidRPr="0007066A">
              <w:rPr>
                <w:rFonts w:ascii="Times New Roman" w:hAnsi="Times New Roman" w:cs="Times New Roman"/>
              </w:rPr>
              <w:t>-</w:t>
            </w:r>
          </w:p>
        </w:tc>
      </w:tr>
    </w:tbl>
    <w:p w:rsidR="009F5EA2" w:rsidRDefault="00CE1199" w:rsidP="008A39B8">
      <w:pPr>
        <w:jc w:val="both"/>
        <w:rPr>
          <w:rFonts w:ascii="Times New Roman" w:hAnsi="Times New Roman" w:cs="Times New Roman"/>
          <w:sz w:val="24"/>
          <w:szCs w:val="24"/>
        </w:rPr>
      </w:pPr>
      <w:r>
        <w:rPr>
          <w:rFonts w:ascii="Times New Roman" w:hAnsi="Times New Roman" w:cs="Times New Roman"/>
          <w:sz w:val="24"/>
          <w:szCs w:val="24"/>
        </w:rPr>
        <w:t xml:space="preserve">  </w:t>
      </w:r>
    </w:p>
    <w:p w:rsidR="009F5EA2" w:rsidRDefault="009F5EA2" w:rsidP="00492D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1199">
        <w:rPr>
          <w:rFonts w:ascii="Times New Roman" w:hAnsi="Times New Roman" w:cs="Times New Roman"/>
          <w:sz w:val="24"/>
          <w:szCs w:val="24"/>
        </w:rPr>
        <w:t xml:space="preserve">  2017 metais numatoma pabaigti Stakliškių UK vidaus patalpų dažymo darbus. Veiverių UK atlikti perdangos sijos darbus, pakeisti tris langus ir pabaigti vidaus patalpų dažymo darbus. </w:t>
      </w:r>
      <w:proofErr w:type="spellStart"/>
      <w:r w:rsidR="00CE1199">
        <w:rPr>
          <w:rFonts w:ascii="Times New Roman" w:hAnsi="Times New Roman" w:cs="Times New Roman"/>
          <w:sz w:val="24"/>
          <w:szCs w:val="24"/>
        </w:rPr>
        <w:t>Šilavoto</w:t>
      </w:r>
      <w:proofErr w:type="spellEnd"/>
      <w:r w:rsidR="00CE1199">
        <w:rPr>
          <w:rFonts w:ascii="Times New Roman" w:hAnsi="Times New Roman" w:cs="Times New Roman"/>
          <w:sz w:val="24"/>
          <w:szCs w:val="24"/>
        </w:rPr>
        <w:t xml:space="preserve"> UK baigti garažo apšiltinimo darbus.</w:t>
      </w:r>
    </w:p>
    <w:p w:rsidR="00A40BF1" w:rsidRDefault="00CE1199" w:rsidP="00A40BF1">
      <w:pPr>
        <w:spacing w:after="0" w:line="240" w:lineRule="auto"/>
        <w:jc w:val="center"/>
        <w:rPr>
          <w:rFonts w:ascii="Times New Roman" w:hAnsi="Times New Roman" w:cs="Times New Roman"/>
          <w:b/>
          <w:sz w:val="24"/>
          <w:szCs w:val="24"/>
        </w:rPr>
      </w:pPr>
      <w:r w:rsidRPr="0014038F">
        <w:rPr>
          <w:rFonts w:ascii="Times New Roman" w:hAnsi="Times New Roman" w:cs="Times New Roman"/>
          <w:b/>
          <w:sz w:val="24"/>
          <w:szCs w:val="24"/>
        </w:rPr>
        <w:t>V. GAISRŲ GELBĖJIMO AUTOMOBILIŲ DARBO RODIKLIAI IR JŲ BŪKLĖ</w:t>
      </w:r>
    </w:p>
    <w:p w:rsidR="003A117C" w:rsidRPr="0014038F" w:rsidRDefault="003A117C" w:rsidP="00A40BF1">
      <w:pPr>
        <w:spacing w:after="0" w:line="240" w:lineRule="auto"/>
        <w:jc w:val="center"/>
        <w:rPr>
          <w:rFonts w:ascii="Times New Roman" w:hAnsi="Times New Roman" w:cs="Times New Roman"/>
          <w:b/>
          <w:sz w:val="24"/>
          <w:szCs w:val="24"/>
        </w:rPr>
      </w:pPr>
    </w:p>
    <w:p w:rsidR="009F5EA2" w:rsidRDefault="005A56AA" w:rsidP="00F131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Vadovaujantis priešgaisrinių gelbėjimo pajėgų sutelkimo planais, pagal Bendrojo pagalbos centro (BPC) iškvietimus buvo vykdomos tarnybai priskirtos funkcijos. Tai atsispindi bendroje gaisrinių gelbėjimo automobilių išvykimo pagal priežastis  lentelėje. Joje pateikta informacija ir apie įvairius išvykimus</w:t>
      </w:r>
      <w:r w:rsidR="0014038F">
        <w:rPr>
          <w:rFonts w:ascii="Times New Roman" w:hAnsi="Times New Roman" w:cs="Times New Roman"/>
          <w:sz w:val="24"/>
          <w:szCs w:val="24"/>
        </w:rPr>
        <w:t>,</w:t>
      </w:r>
      <w:r>
        <w:rPr>
          <w:rFonts w:ascii="Times New Roman" w:hAnsi="Times New Roman" w:cs="Times New Roman"/>
          <w:sz w:val="24"/>
          <w:szCs w:val="24"/>
        </w:rPr>
        <w:t xml:space="preserve"> kurie reikalingi įstaigos veiklai užtikrinti, darbuotojų mokymams vykdyti, automobilių techninei priežiūrai vykdyti.</w:t>
      </w:r>
    </w:p>
    <w:p w:rsidR="005A56AA" w:rsidRDefault="009F5EA2" w:rsidP="009F5EA2">
      <w:pPr>
        <w:jc w:val="center"/>
        <w:rPr>
          <w:rFonts w:ascii="Times New Roman" w:hAnsi="Times New Roman" w:cs="Times New Roman"/>
          <w:sz w:val="24"/>
          <w:szCs w:val="24"/>
        </w:rPr>
      </w:pPr>
      <w:r>
        <w:rPr>
          <w:rFonts w:ascii="Times New Roman" w:hAnsi="Times New Roman" w:cs="Times New Roman"/>
          <w:sz w:val="24"/>
          <w:szCs w:val="24"/>
        </w:rPr>
        <w:t xml:space="preserve">                                                                                                               5 lentelė</w:t>
      </w:r>
    </w:p>
    <w:tbl>
      <w:tblPr>
        <w:tblStyle w:val="TableGrid"/>
        <w:tblW w:w="0" w:type="auto"/>
        <w:tblLayout w:type="fixed"/>
        <w:tblLook w:val="04A0"/>
      </w:tblPr>
      <w:tblGrid>
        <w:gridCol w:w="2518"/>
        <w:gridCol w:w="851"/>
        <w:gridCol w:w="992"/>
        <w:gridCol w:w="831"/>
        <w:gridCol w:w="709"/>
        <w:gridCol w:w="709"/>
        <w:gridCol w:w="869"/>
        <w:gridCol w:w="1276"/>
        <w:gridCol w:w="938"/>
      </w:tblGrid>
      <w:tr w:rsidR="00CE1199" w:rsidRPr="0007066A" w:rsidTr="0036412D">
        <w:trPr>
          <w:trHeight w:val="388"/>
        </w:trPr>
        <w:tc>
          <w:tcPr>
            <w:tcW w:w="2518" w:type="dxa"/>
            <w:vMerge w:val="restart"/>
          </w:tcPr>
          <w:p w:rsidR="00CE1199" w:rsidRPr="0007066A" w:rsidRDefault="00CE1199" w:rsidP="004E4D67">
            <w:pPr>
              <w:rPr>
                <w:rFonts w:ascii="Times New Roman" w:hAnsi="Times New Roman" w:cs="Times New Roman"/>
              </w:rPr>
            </w:pPr>
            <w:r w:rsidRPr="0007066A">
              <w:rPr>
                <w:rFonts w:ascii="Times New Roman" w:hAnsi="Times New Roman" w:cs="Times New Roman"/>
              </w:rPr>
              <w:t>Savivaldybės priešgaisrinės tarnybos ugniagesių komanda</w:t>
            </w:r>
          </w:p>
        </w:tc>
        <w:tc>
          <w:tcPr>
            <w:tcW w:w="4961" w:type="dxa"/>
            <w:gridSpan w:val="6"/>
          </w:tcPr>
          <w:p w:rsidR="00CE1199" w:rsidRPr="0007066A" w:rsidRDefault="00CE1199" w:rsidP="004E4D67">
            <w:pPr>
              <w:jc w:val="center"/>
              <w:rPr>
                <w:rFonts w:ascii="Times New Roman" w:hAnsi="Times New Roman" w:cs="Times New Roman"/>
                <w:sz w:val="24"/>
                <w:szCs w:val="24"/>
              </w:rPr>
            </w:pPr>
            <w:r w:rsidRPr="0007066A">
              <w:rPr>
                <w:rFonts w:ascii="Times New Roman" w:hAnsi="Times New Roman" w:cs="Times New Roman"/>
                <w:sz w:val="24"/>
                <w:szCs w:val="24"/>
              </w:rPr>
              <w:t>Išvykimai  (vnt.)</w:t>
            </w:r>
          </w:p>
        </w:tc>
        <w:tc>
          <w:tcPr>
            <w:tcW w:w="1276" w:type="dxa"/>
            <w:vMerge w:val="restart"/>
            <w:textDirection w:val="btLr"/>
          </w:tcPr>
          <w:p w:rsidR="00CE1199" w:rsidRPr="0007066A" w:rsidRDefault="00CE1199" w:rsidP="004E4D67">
            <w:pPr>
              <w:ind w:left="113" w:right="113"/>
              <w:jc w:val="center"/>
              <w:rPr>
                <w:rFonts w:ascii="Times New Roman" w:hAnsi="Times New Roman" w:cs="Times New Roman"/>
                <w:sz w:val="20"/>
                <w:szCs w:val="20"/>
              </w:rPr>
            </w:pPr>
            <w:r w:rsidRPr="0007066A">
              <w:rPr>
                <w:rFonts w:ascii="Times New Roman" w:hAnsi="Times New Roman" w:cs="Times New Roman"/>
                <w:sz w:val="20"/>
                <w:szCs w:val="20"/>
              </w:rPr>
              <w:t>Savivaldybės priešgaisrinės tarnybos ugniagesių komandos užgesinta gaisrų (vnt.)</w:t>
            </w:r>
          </w:p>
        </w:tc>
        <w:tc>
          <w:tcPr>
            <w:tcW w:w="938" w:type="dxa"/>
            <w:vMerge w:val="restart"/>
            <w:textDirection w:val="btLr"/>
          </w:tcPr>
          <w:p w:rsidR="00CE1199" w:rsidRPr="0007066A" w:rsidRDefault="00CE1199" w:rsidP="004E4D67">
            <w:pPr>
              <w:ind w:left="113" w:right="113"/>
              <w:jc w:val="center"/>
              <w:rPr>
                <w:rFonts w:ascii="Times New Roman" w:hAnsi="Times New Roman" w:cs="Times New Roman"/>
                <w:sz w:val="20"/>
                <w:szCs w:val="20"/>
              </w:rPr>
            </w:pPr>
            <w:r w:rsidRPr="0007066A">
              <w:rPr>
                <w:rFonts w:ascii="Times New Roman" w:hAnsi="Times New Roman" w:cs="Times New Roman"/>
                <w:sz w:val="20"/>
                <w:szCs w:val="20"/>
              </w:rPr>
              <w:t>Išgelbėta žmonių gaisre (vnt.)</w:t>
            </w:r>
          </w:p>
        </w:tc>
      </w:tr>
      <w:tr w:rsidR="00CE1199" w:rsidRPr="0007066A" w:rsidTr="0036412D">
        <w:trPr>
          <w:cantSplit/>
          <w:trHeight w:val="2252"/>
        </w:trPr>
        <w:tc>
          <w:tcPr>
            <w:tcW w:w="2518" w:type="dxa"/>
            <w:vMerge/>
            <w:tcBorders>
              <w:bottom w:val="single" w:sz="4" w:space="0" w:color="auto"/>
            </w:tcBorders>
          </w:tcPr>
          <w:p w:rsidR="00CE1199" w:rsidRPr="0007066A" w:rsidRDefault="00CE1199" w:rsidP="004E4D67">
            <w:pPr>
              <w:spacing w:before="240"/>
              <w:rPr>
                <w:rFonts w:ascii="Times New Roman" w:hAnsi="Times New Roman" w:cs="Times New Roman"/>
                <w:sz w:val="24"/>
                <w:szCs w:val="24"/>
              </w:rPr>
            </w:pPr>
          </w:p>
        </w:tc>
        <w:tc>
          <w:tcPr>
            <w:tcW w:w="851" w:type="dxa"/>
            <w:tcBorders>
              <w:bottom w:val="single" w:sz="4" w:space="0" w:color="auto"/>
            </w:tcBorders>
            <w:textDirection w:val="btLr"/>
          </w:tcPr>
          <w:p w:rsidR="00CE1199" w:rsidRPr="0036412D" w:rsidRDefault="00CE1199" w:rsidP="004E4D67">
            <w:pPr>
              <w:jc w:val="center"/>
              <w:rPr>
                <w:rFonts w:ascii="Times New Roman" w:hAnsi="Times New Roman" w:cs="Times New Roman"/>
              </w:rPr>
            </w:pPr>
            <w:r w:rsidRPr="0036412D">
              <w:rPr>
                <w:rFonts w:ascii="Times New Roman" w:hAnsi="Times New Roman" w:cs="Times New Roman"/>
              </w:rPr>
              <w:t>Iš  viso</w:t>
            </w:r>
          </w:p>
        </w:tc>
        <w:tc>
          <w:tcPr>
            <w:tcW w:w="992" w:type="dxa"/>
            <w:tcBorders>
              <w:bottom w:val="single" w:sz="4" w:space="0" w:color="auto"/>
            </w:tcBorders>
            <w:textDirection w:val="btLr"/>
          </w:tcPr>
          <w:p w:rsidR="00CE1199" w:rsidRPr="0036412D" w:rsidRDefault="00CE1199" w:rsidP="004E4D67">
            <w:pPr>
              <w:jc w:val="center"/>
              <w:rPr>
                <w:rFonts w:ascii="Times New Roman" w:hAnsi="Times New Roman" w:cs="Times New Roman"/>
              </w:rPr>
            </w:pPr>
            <w:r w:rsidRPr="0036412D">
              <w:rPr>
                <w:rFonts w:ascii="Times New Roman" w:hAnsi="Times New Roman" w:cs="Times New Roman"/>
              </w:rPr>
              <w:t>Į gaisro vietą gyvenamajame</w:t>
            </w:r>
          </w:p>
          <w:p w:rsidR="00CE1199" w:rsidRPr="0036412D" w:rsidRDefault="00CE1199" w:rsidP="004E4D67">
            <w:pPr>
              <w:jc w:val="center"/>
              <w:rPr>
                <w:rFonts w:ascii="Times New Roman" w:hAnsi="Times New Roman" w:cs="Times New Roman"/>
              </w:rPr>
            </w:pPr>
            <w:r w:rsidRPr="0036412D">
              <w:rPr>
                <w:rFonts w:ascii="Times New Roman" w:hAnsi="Times New Roman" w:cs="Times New Roman"/>
              </w:rPr>
              <w:t>sektoriuje</w:t>
            </w:r>
          </w:p>
        </w:tc>
        <w:tc>
          <w:tcPr>
            <w:tcW w:w="831" w:type="dxa"/>
            <w:tcBorders>
              <w:bottom w:val="single" w:sz="4" w:space="0" w:color="auto"/>
            </w:tcBorders>
            <w:textDirection w:val="btLr"/>
          </w:tcPr>
          <w:p w:rsidR="00CE1199" w:rsidRPr="0036412D" w:rsidRDefault="00CE1199" w:rsidP="004E4D67">
            <w:pPr>
              <w:jc w:val="center"/>
              <w:rPr>
                <w:rFonts w:ascii="Times New Roman" w:hAnsi="Times New Roman" w:cs="Times New Roman"/>
              </w:rPr>
            </w:pPr>
            <w:r w:rsidRPr="0036412D">
              <w:rPr>
                <w:rFonts w:ascii="Times New Roman" w:hAnsi="Times New Roman" w:cs="Times New Roman"/>
              </w:rPr>
              <w:t>Į gaisro vietą atviroje teritorijoje</w:t>
            </w:r>
          </w:p>
        </w:tc>
        <w:tc>
          <w:tcPr>
            <w:tcW w:w="709" w:type="dxa"/>
            <w:tcBorders>
              <w:bottom w:val="single" w:sz="4" w:space="0" w:color="auto"/>
            </w:tcBorders>
            <w:textDirection w:val="btLr"/>
          </w:tcPr>
          <w:p w:rsidR="00CE1199" w:rsidRPr="0036412D" w:rsidRDefault="00CE1199" w:rsidP="004E4D67">
            <w:pPr>
              <w:jc w:val="center"/>
              <w:rPr>
                <w:rFonts w:ascii="Times New Roman" w:hAnsi="Times New Roman" w:cs="Times New Roman"/>
              </w:rPr>
            </w:pPr>
            <w:r w:rsidRPr="0036412D">
              <w:rPr>
                <w:rFonts w:ascii="Times New Roman" w:hAnsi="Times New Roman" w:cs="Times New Roman"/>
              </w:rPr>
              <w:t>Į  gelbėjimo darbus</w:t>
            </w:r>
          </w:p>
        </w:tc>
        <w:tc>
          <w:tcPr>
            <w:tcW w:w="709" w:type="dxa"/>
            <w:tcBorders>
              <w:bottom w:val="single" w:sz="4" w:space="0" w:color="auto"/>
            </w:tcBorders>
            <w:textDirection w:val="btLr"/>
          </w:tcPr>
          <w:p w:rsidR="00CE1199" w:rsidRPr="0036412D" w:rsidRDefault="00CE1199" w:rsidP="004E4D67">
            <w:pPr>
              <w:jc w:val="center"/>
              <w:rPr>
                <w:rFonts w:ascii="Times New Roman" w:hAnsi="Times New Roman" w:cs="Times New Roman"/>
              </w:rPr>
            </w:pPr>
            <w:r w:rsidRPr="0036412D">
              <w:rPr>
                <w:rFonts w:ascii="Times New Roman" w:hAnsi="Times New Roman" w:cs="Times New Roman"/>
              </w:rPr>
              <w:t>Į kitus darbus</w:t>
            </w:r>
          </w:p>
        </w:tc>
        <w:tc>
          <w:tcPr>
            <w:tcW w:w="869" w:type="dxa"/>
            <w:tcBorders>
              <w:bottom w:val="single" w:sz="4" w:space="0" w:color="auto"/>
            </w:tcBorders>
            <w:textDirection w:val="btLr"/>
          </w:tcPr>
          <w:p w:rsidR="00CE1199" w:rsidRPr="0036412D" w:rsidRDefault="00CE1199" w:rsidP="004E4D67">
            <w:pPr>
              <w:jc w:val="center"/>
              <w:rPr>
                <w:rFonts w:ascii="Times New Roman" w:hAnsi="Times New Roman" w:cs="Times New Roman"/>
              </w:rPr>
            </w:pPr>
            <w:r w:rsidRPr="0036412D">
              <w:rPr>
                <w:rFonts w:ascii="Times New Roman" w:hAnsi="Times New Roman" w:cs="Times New Roman"/>
              </w:rPr>
              <w:t>Į pratybas</w:t>
            </w:r>
          </w:p>
        </w:tc>
        <w:tc>
          <w:tcPr>
            <w:tcW w:w="1276" w:type="dxa"/>
            <w:vMerge/>
            <w:tcBorders>
              <w:bottom w:val="single" w:sz="4" w:space="0" w:color="auto"/>
            </w:tcBorders>
            <w:textDirection w:val="btLr"/>
          </w:tcPr>
          <w:p w:rsidR="00CE1199" w:rsidRPr="0007066A" w:rsidRDefault="00CE1199" w:rsidP="004E4D67">
            <w:pPr>
              <w:spacing w:before="240"/>
              <w:ind w:left="113" w:right="113"/>
              <w:rPr>
                <w:rFonts w:ascii="Times New Roman" w:hAnsi="Times New Roman" w:cs="Times New Roman"/>
                <w:sz w:val="24"/>
                <w:szCs w:val="24"/>
              </w:rPr>
            </w:pPr>
          </w:p>
        </w:tc>
        <w:tc>
          <w:tcPr>
            <w:tcW w:w="938" w:type="dxa"/>
            <w:vMerge/>
            <w:tcBorders>
              <w:bottom w:val="single" w:sz="4" w:space="0" w:color="auto"/>
            </w:tcBorders>
            <w:textDirection w:val="btLr"/>
          </w:tcPr>
          <w:p w:rsidR="00CE1199" w:rsidRPr="0007066A" w:rsidRDefault="00CE1199" w:rsidP="004E4D67">
            <w:pPr>
              <w:spacing w:before="240"/>
              <w:ind w:left="113" w:right="113"/>
              <w:rPr>
                <w:rFonts w:ascii="Times New Roman" w:hAnsi="Times New Roman" w:cs="Times New Roman"/>
                <w:sz w:val="24"/>
                <w:szCs w:val="24"/>
              </w:rPr>
            </w:pPr>
          </w:p>
        </w:tc>
      </w:tr>
      <w:tr w:rsidR="00CE1199" w:rsidRPr="0007066A" w:rsidTr="0007066A">
        <w:trPr>
          <w:trHeight w:val="260"/>
        </w:trPr>
        <w:tc>
          <w:tcPr>
            <w:tcW w:w="2518" w:type="dxa"/>
          </w:tcPr>
          <w:p w:rsidR="00CE1199" w:rsidRPr="0007066A" w:rsidRDefault="00CE1199" w:rsidP="004E4D67">
            <w:pPr>
              <w:rPr>
                <w:rFonts w:ascii="Times New Roman" w:hAnsi="Times New Roman" w:cs="Times New Roman"/>
              </w:rPr>
            </w:pPr>
            <w:r w:rsidRPr="0007066A">
              <w:rPr>
                <w:rFonts w:ascii="Times New Roman" w:hAnsi="Times New Roman" w:cs="Times New Roman"/>
              </w:rPr>
              <w:t>Balbieriškis</w:t>
            </w:r>
          </w:p>
        </w:tc>
        <w:tc>
          <w:tcPr>
            <w:tcW w:w="85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65</w:t>
            </w:r>
          </w:p>
        </w:tc>
        <w:tc>
          <w:tcPr>
            <w:tcW w:w="992"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12</w:t>
            </w:r>
          </w:p>
        </w:tc>
        <w:tc>
          <w:tcPr>
            <w:tcW w:w="83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16</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10</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15</w:t>
            </w:r>
          </w:p>
        </w:tc>
        <w:tc>
          <w:tcPr>
            <w:tcW w:w="86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12</w:t>
            </w:r>
          </w:p>
        </w:tc>
        <w:tc>
          <w:tcPr>
            <w:tcW w:w="1276"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11</w:t>
            </w:r>
          </w:p>
        </w:tc>
        <w:tc>
          <w:tcPr>
            <w:tcW w:w="938" w:type="dxa"/>
          </w:tcPr>
          <w:p w:rsidR="00CE1199" w:rsidRPr="0007066A" w:rsidRDefault="00CE1199" w:rsidP="004E4D67">
            <w:pPr>
              <w:rPr>
                <w:rFonts w:ascii="Times New Roman" w:hAnsi="Times New Roman" w:cs="Times New Roman"/>
              </w:rPr>
            </w:pPr>
          </w:p>
        </w:tc>
      </w:tr>
      <w:tr w:rsidR="00CE1199" w:rsidRPr="0007066A" w:rsidTr="0007066A">
        <w:tc>
          <w:tcPr>
            <w:tcW w:w="2518" w:type="dxa"/>
          </w:tcPr>
          <w:p w:rsidR="00CE1199" w:rsidRPr="0007066A" w:rsidRDefault="00CE1199" w:rsidP="004E4D67">
            <w:pPr>
              <w:rPr>
                <w:rFonts w:ascii="Times New Roman" w:hAnsi="Times New Roman" w:cs="Times New Roman"/>
              </w:rPr>
            </w:pPr>
            <w:r w:rsidRPr="0007066A">
              <w:rPr>
                <w:rFonts w:ascii="Times New Roman" w:hAnsi="Times New Roman" w:cs="Times New Roman"/>
              </w:rPr>
              <w:t>Jieznas</w:t>
            </w:r>
          </w:p>
        </w:tc>
        <w:tc>
          <w:tcPr>
            <w:tcW w:w="85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67</w:t>
            </w:r>
          </w:p>
        </w:tc>
        <w:tc>
          <w:tcPr>
            <w:tcW w:w="992"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20</w:t>
            </w:r>
          </w:p>
        </w:tc>
        <w:tc>
          <w:tcPr>
            <w:tcW w:w="83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18</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19</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6</w:t>
            </w:r>
          </w:p>
        </w:tc>
        <w:tc>
          <w:tcPr>
            <w:tcW w:w="86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4</w:t>
            </w:r>
          </w:p>
        </w:tc>
        <w:tc>
          <w:tcPr>
            <w:tcW w:w="1276"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15</w:t>
            </w:r>
          </w:p>
        </w:tc>
        <w:tc>
          <w:tcPr>
            <w:tcW w:w="938" w:type="dxa"/>
          </w:tcPr>
          <w:p w:rsidR="00CE1199" w:rsidRPr="0007066A" w:rsidRDefault="00CE1199" w:rsidP="004E4D67">
            <w:pPr>
              <w:rPr>
                <w:rFonts w:ascii="Times New Roman" w:hAnsi="Times New Roman" w:cs="Times New Roman"/>
              </w:rPr>
            </w:pPr>
          </w:p>
        </w:tc>
      </w:tr>
      <w:tr w:rsidR="00CE1199" w:rsidRPr="0007066A" w:rsidTr="0007066A">
        <w:tc>
          <w:tcPr>
            <w:tcW w:w="2518" w:type="dxa"/>
          </w:tcPr>
          <w:p w:rsidR="00CE1199" w:rsidRPr="0007066A" w:rsidRDefault="00CE1199" w:rsidP="004E4D67">
            <w:pPr>
              <w:rPr>
                <w:rFonts w:ascii="Times New Roman" w:hAnsi="Times New Roman" w:cs="Times New Roman"/>
              </w:rPr>
            </w:pPr>
            <w:r w:rsidRPr="0007066A">
              <w:rPr>
                <w:rFonts w:ascii="Times New Roman" w:hAnsi="Times New Roman" w:cs="Times New Roman"/>
              </w:rPr>
              <w:t>Pakuonis</w:t>
            </w:r>
          </w:p>
        </w:tc>
        <w:tc>
          <w:tcPr>
            <w:tcW w:w="85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47</w:t>
            </w:r>
          </w:p>
        </w:tc>
        <w:tc>
          <w:tcPr>
            <w:tcW w:w="992"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10</w:t>
            </w:r>
          </w:p>
        </w:tc>
        <w:tc>
          <w:tcPr>
            <w:tcW w:w="83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12</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16</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5</w:t>
            </w:r>
          </w:p>
        </w:tc>
        <w:tc>
          <w:tcPr>
            <w:tcW w:w="86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4</w:t>
            </w:r>
          </w:p>
        </w:tc>
        <w:tc>
          <w:tcPr>
            <w:tcW w:w="1276"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5</w:t>
            </w:r>
          </w:p>
        </w:tc>
        <w:tc>
          <w:tcPr>
            <w:tcW w:w="938" w:type="dxa"/>
          </w:tcPr>
          <w:p w:rsidR="00CE1199" w:rsidRPr="0007066A" w:rsidRDefault="00CE1199" w:rsidP="004E4D67">
            <w:pPr>
              <w:rPr>
                <w:rFonts w:ascii="Times New Roman" w:hAnsi="Times New Roman" w:cs="Times New Roman"/>
              </w:rPr>
            </w:pPr>
          </w:p>
        </w:tc>
      </w:tr>
      <w:tr w:rsidR="00CE1199" w:rsidRPr="0007066A" w:rsidTr="0007066A">
        <w:tc>
          <w:tcPr>
            <w:tcW w:w="2518" w:type="dxa"/>
          </w:tcPr>
          <w:p w:rsidR="00CE1199" w:rsidRPr="0007066A" w:rsidRDefault="00CE1199" w:rsidP="004E4D67">
            <w:pPr>
              <w:rPr>
                <w:rFonts w:ascii="Times New Roman" w:hAnsi="Times New Roman" w:cs="Times New Roman"/>
              </w:rPr>
            </w:pPr>
            <w:r w:rsidRPr="0007066A">
              <w:rPr>
                <w:rFonts w:ascii="Times New Roman" w:hAnsi="Times New Roman" w:cs="Times New Roman"/>
              </w:rPr>
              <w:t>Stakliškės</w:t>
            </w:r>
          </w:p>
        </w:tc>
        <w:tc>
          <w:tcPr>
            <w:tcW w:w="85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58</w:t>
            </w:r>
          </w:p>
        </w:tc>
        <w:tc>
          <w:tcPr>
            <w:tcW w:w="992"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9</w:t>
            </w:r>
          </w:p>
        </w:tc>
        <w:tc>
          <w:tcPr>
            <w:tcW w:w="83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10</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11</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18</w:t>
            </w:r>
          </w:p>
        </w:tc>
        <w:tc>
          <w:tcPr>
            <w:tcW w:w="86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10</w:t>
            </w:r>
          </w:p>
        </w:tc>
        <w:tc>
          <w:tcPr>
            <w:tcW w:w="1276"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8</w:t>
            </w:r>
          </w:p>
        </w:tc>
        <w:tc>
          <w:tcPr>
            <w:tcW w:w="938" w:type="dxa"/>
          </w:tcPr>
          <w:p w:rsidR="00CE1199" w:rsidRPr="0007066A" w:rsidRDefault="00CE1199" w:rsidP="004E4D67">
            <w:pPr>
              <w:rPr>
                <w:rFonts w:ascii="Times New Roman" w:hAnsi="Times New Roman" w:cs="Times New Roman"/>
              </w:rPr>
            </w:pPr>
          </w:p>
        </w:tc>
      </w:tr>
      <w:tr w:rsidR="00CE1199" w:rsidRPr="0007066A" w:rsidTr="0007066A">
        <w:trPr>
          <w:trHeight w:val="248"/>
        </w:trPr>
        <w:tc>
          <w:tcPr>
            <w:tcW w:w="2518" w:type="dxa"/>
          </w:tcPr>
          <w:p w:rsidR="00CE1199" w:rsidRPr="0007066A" w:rsidRDefault="00CE1199" w:rsidP="004E4D67">
            <w:pPr>
              <w:rPr>
                <w:rFonts w:ascii="Times New Roman" w:hAnsi="Times New Roman" w:cs="Times New Roman"/>
              </w:rPr>
            </w:pPr>
            <w:proofErr w:type="spellStart"/>
            <w:r w:rsidRPr="0007066A">
              <w:rPr>
                <w:rFonts w:ascii="Times New Roman" w:hAnsi="Times New Roman" w:cs="Times New Roman"/>
              </w:rPr>
              <w:t>Šilavotas</w:t>
            </w:r>
            <w:proofErr w:type="spellEnd"/>
          </w:p>
        </w:tc>
        <w:tc>
          <w:tcPr>
            <w:tcW w:w="85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56</w:t>
            </w:r>
          </w:p>
        </w:tc>
        <w:tc>
          <w:tcPr>
            <w:tcW w:w="992"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23</w:t>
            </w:r>
          </w:p>
        </w:tc>
        <w:tc>
          <w:tcPr>
            <w:tcW w:w="83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4</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4</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16</w:t>
            </w:r>
          </w:p>
        </w:tc>
        <w:tc>
          <w:tcPr>
            <w:tcW w:w="86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9</w:t>
            </w:r>
          </w:p>
        </w:tc>
        <w:tc>
          <w:tcPr>
            <w:tcW w:w="1276"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2</w:t>
            </w:r>
          </w:p>
        </w:tc>
        <w:tc>
          <w:tcPr>
            <w:tcW w:w="938" w:type="dxa"/>
          </w:tcPr>
          <w:p w:rsidR="00CE1199" w:rsidRPr="0007066A" w:rsidRDefault="00CE1199" w:rsidP="004E4D67">
            <w:pPr>
              <w:rPr>
                <w:rFonts w:ascii="Times New Roman" w:hAnsi="Times New Roman" w:cs="Times New Roman"/>
              </w:rPr>
            </w:pPr>
          </w:p>
        </w:tc>
      </w:tr>
      <w:tr w:rsidR="00CE1199" w:rsidRPr="0007066A" w:rsidTr="0007066A">
        <w:tc>
          <w:tcPr>
            <w:tcW w:w="2518" w:type="dxa"/>
          </w:tcPr>
          <w:p w:rsidR="00CE1199" w:rsidRPr="0007066A" w:rsidRDefault="00CE1199" w:rsidP="004E4D67">
            <w:pPr>
              <w:rPr>
                <w:rFonts w:ascii="Times New Roman" w:hAnsi="Times New Roman" w:cs="Times New Roman"/>
              </w:rPr>
            </w:pPr>
            <w:r w:rsidRPr="0007066A">
              <w:rPr>
                <w:rFonts w:ascii="Times New Roman" w:hAnsi="Times New Roman" w:cs="Times New Roman"/>
              </w:rPr>
              <w:t>Veiveriai</w:t>
            </w:r>
          </w:p>
        </w:tc>
        <w:tc>
          <w:tcPr>
            <w:tcW w:w="85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100</w:t>
            </w:r>
          </w:p>
        </w:tc>
        <w:tc>
          <w:tcPr>
            <w:tcW w:w="992"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11</w:t>
            </w:r>
          </w:p>
        </w:tc>
        <w:tc>
          <w:tcPr>
            <w:tcW w:w="83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31</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25</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24</w:t>
            </w:r>
          </w:p>
        </w:tc>
        <w:tc>
          <w:tcPr>
            <w:tcW w:w="86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9</w:t>
            </w:r>
          </w:p>
        </w:tc>
        <w:tc>
          <w:tcPr>
            <w:tcW w:w="1276"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21</w:t>
            </w:r>
          </w:p>
        </w:tc>
        <w:tc>
          <w:tcPr>
            <w:tcW w:w="938" w:type="dxa"/>
          </w:tcPr>
          <w:p w:rsidR="00CE1199" w:rsidRPr="0007066A" w:rsidRDefault="00CE1199" w:rsidP="004E4D67">
            <w:pPr>
              <w:rPr>
                <w:rFonts w:ascii="Times New Roman" w:hAnsi="Times New Roman" w:cs="Times New Roman"/>
              </w:rPr>
            </w:pPr>
          </w:p>
        </w:tc>
      </w:tr>
      <w:tr w:rsidR="00CE1199" w:rsidRPr="0007066A" w:rsidTr="0007066A">
        <w:tc>
          <w:tcPr>
            <w:tcW w:w="2518" w:type="dxa"/>
          </w:tcPr>
          <w:p w:rsidR="00CE1199" w:rsidRPr="0007066A" w:rsidRDefault="0014038F" w:rsidP="004E4D67">
            <w:pPr>
              <w:rPr>
                <w:rFonts w:ascii="Times New Roman" w:hAnsi="Times New Roman" w:cs="Times New Roman"/>
              </w:rPr>
            </w:pPr>
            <w:r>
              <w:rPr>
                <w:rFonts w:ascii="Times New Roman" w:hAnsi="Times New Roman" w:cs="Times New Roman"/>
              </w:rPr>
              <w:t xml:space="preserve">       Iš viso</w:t>
            </w:r>
          </w:p>
        </w:tc>
        <w:tc>
          <w:tcPr>
            <w:tcW w:w="85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393</w:t>
            </w:r>
          </w:p>
        </w:tc>
        <w:tc>
          <w:tcPr>
            <w:tcW w:w="992"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85</w:t>
            </w:r>
          </w:p>
        </w:tc>
        <w:tc>
          <w:tcPr>
            <w:tcW w:w="831"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91</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85</w:t>
            </w:r>
          </w:p>
        </w:tc>
        <w:tc>
          <w:tcPr>
            <w:tcW w:w="70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84</w:t>
            </w:r>
          </w:p>
        </w:tc>
        <w:tc>
          <w:tcPr>
            <w:tcW w:w="869"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48</w:t>
            </w:r>
          </w:p>
        </w:tc>
        <w:tc>
          <w:tcPr>
            <w:tcW w:w="1276" w:type="dxa"/>
          </w:tcPr>
          <w:p w:rsidR="00CE1199" w:rsidRPr="0007066A" w:rsidRDefault="00CE1199" w:rsidP="003C4B61">
            <w:pPr>
              <w:jc w:val="center"/>
              <w:rPr>
                <w:rFonts w:ascii="Times New Roman" w:hAnsi="Times New Roman" w:cs="Times New Roman"/>
              </w:rPr>
            </w:pPr>
            <w:r w:rsidRPr="0007066A">
              <w:rPr>
                <w:rFonts w:ascii="Times New Roman" w:hAnsi="Times New Roman" w:cs="Times New Roman"/>
              </w:rPr>
              <w:t>62</w:t>
            </w:r>
          </w:p>
        </w:tc>
        <w:tc>
          <w:tcPr>
            <w:tcW w:w="938" w:type="dxa"/>
          </w:tcPr>
          <w:p w:rsidR="00CE1199" w:rsidRPr="0007066A" w:rsidRDefault="00CE1199" w:rsidP="004E4D67">
            <w:pPr>
              <w:rPr>
                <w:rFonts w:ascii="Times New Roman" w:hAnsi="Times New Roman" w:cs="Times New Roman"/>
              </w:rPr>
            </w:pPr>
          </w:p>
        </w:tc>
      </w:tr>
    </w:tbl>
    <w:p w:rsidR="00CE1199" w:rsidRDefault="00CE1199" w:rsidP="00C35F7E">
      <w:pPr>
        <w:spacing w:line="240" w:lineRule="auto"/>
        <w:jc w:val="both"/>
        <w:rPr>
          <w:rFonts w:ascii="Times New Roman" w:hAnsi="Times New Roman" w:cs="Times New Roman"/>
          <w:sz w:val="20"/>
          <w:szCs w:val="20"/>
        </w:rPr>
      </w:pPr>
      <w:r w:rsidRPr="005E6D51">
        <w:rPr>
          <w:rFonts w:ascii="Times New Roman" w:hAnsi="Times New Roman" w:cs="Times New Roman"/>
        </w:rPr>
        <w:t xml:space="preserve"> </w:t>
      </w:r>
      <w:r w:rsidR="004A5C20">
        <w:rPr>
          <w:rFonts w:ascii="Times New Roman" w:hAnsi="Times New Roman" w:cs="Times New Roman"/>
        </w:rPr>
        <w:t>Kt. darbai - v</w:t>
      </w:r>
      <w:r w:rsidRPr="005E6D51">
        <w:rPr>
          <w:rFonts w:ascii="Times New Roman" w:hAnsi="Times New Roman" w:cs="Times New Roman"/>
          <w:sz w:val="20"/>
          <w:szCs w:val="20"/>
        </w:rPr>
        <w:t>andens išsiurbimas</w:t>
      </w:r>
      <w:r w:rsidR="005E6D51" w:rsidRPr="005E6D51">
        <w:rPr>
          <w:rFonts w:ascii="Times New Roman" w:hAnsi="Times New Roman" w:cs="Times New Roman"/>
          <w:sz w:val="20"/>
          <w:szCs w:val="20"/>
        </w:rPr>
        <w:t>, techninė pagalba, ūkio darbai (mokymai pagal tvarkaraštį, technikos priežiūra ir aptarnavimas)</w:t>
      </w:r>
    </w:p>
    <w:p w:rsidR="005E6D51" w:rsidRDefault="005E6D51" w:rsidP="00C35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Pagrindinė problema  tarnyboje yra gaisrinių gelbėjimo automobilių parko būklė, nes paskutinis padėvėtas automobilis  buvo įsigytas 2000 metais, vietoje visiškai  susidėvėjusio priešgaisrinio automobilio AC-30  GAZ-53, kurį pakeitė priešgaisrinis gelbėjimo  automobilis  AC-40 131 137A sumontuotas </w:t>
      </w:r>
      <w:r w:rsidR="0014038F">
        <w:rPr>
          <w:rFonts w:ascii="Times New Roman" w:hAnsi="Times New Roman" w:cs="Times New Roman"/>
          <w:sz w:val="24"/>
          <w:szCs w:val="24"/>
        </w:rPr>
        <w:t xml:space="preserve"> ant  ZIL-131 važiuoklės.</w:t>
      </w:r>
    </w:p>
    <w:p w:rsidR="005E6D51" w:rsidRDefault="005E6D51" w:rsidP="0014038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2016 metais  baigtas atlikti  automobilio kapitalinis remontas padidinta cisterna vietoje 2400 </w:t>
      </w:r>
      <w:r w:rsidR="0014038F">
        <w:rPr>
          <w:rFonts w:ascii="Times New Roman" w:hAnsi="Times New Roman" w:cs="Times New Roman"/>
          <w:sz w:val="24"/>
          <w:szCs w:val="24"/>
        </w:rPr>
        <w:t>l</w:t>
      </w:r>
      <w:r>
        <w:rPr>
          <w:rFonts w:ascii="Times New Roman" w:hAnsi="Times New Roman" w:cs="Times New Roman"/>
          <w:sz w:val="24"/>
          <w:szCs w:val="24"/>
        </w:rPr>
        <w:t xml:space="preserve"> Veža gesinimo  medžiagų virš 3000 litrų, </w:t>
      </w:r>
      <w:r w:rsidR="004A5C20">
        <w:rPr>
          <w:rFonts w:ascii="Times New Roman" w:hAnsi="Times New Roman" w:cs="Times New Roman"/>
          <w:sz w:val="24"/>
          <w:szCs w:val="24"/>
        </w:rPr>
        <w:t xml:space="preserve">metalinė cisterna pakeista </w:t>
      </w:r>
      <w:r>
        <w:rPr>
          <w:rFonts w:ascii="Times New Roman" w:hAnsi="Times New Roman" w:cs="Times New Roman"/>
          <w:sz w:val="24"/>
          <w:szCs w:val="24"/>
        </w:rPr>
        <w:t xml:space="preserve">plastikine, pakeista  surūdijusios skardos, </w:t>
      </w:r>
      <w:r w:rsidR="0014038F">
        <w:rPr>
          <w:rFonts w:ascii="Times New Roman" w:hAnsi="Times New Roman" w:cs="Times New Roman"/>
          <w:sz w:val="24"/>
          <w:szCs w:val="24"/>
        </w:rPr>
        <w:t>su</w:t>
      </w:r>
      <w:r>
        <w:rPr>
          <w:rFonts w:ascii="Times New Roman" w:hAnsi="Times New Roman" w:cs="Times New Roman"/>
          <w:sz w:val="24"/>
          <w:szCs w:val="24"/>
        </w:rPr>
        <w:t>remontuota  priešgaisrinė įranga.</w:t>
      </w:r>
    </w:p>
    <w:p w:rsidR="005E6D51" w:rsidRDefault="005E6D51"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   Priešgaisrinėje tarnyboje yra eksploatuojami 8 rusiški priešgaisrin</w:t>
      </w:r>
      <w:r w:rsidR="00A40BF1">
        <w:rPr>
          <w:rFonts w:ascii="Times New Roman" w:hAnsi="Times New Roman" w:cs="Times New Roman"/>
          <w:sz w:val="24"/>
          <w:szCs w:val="24"/>
        </w:rPr>
        <w:t>iai</w:t>
      </w:r>
      <w:r>
        <w:rPr>
          <w:rFonts w:ascii="Times New Roman" w:hAnsi="Times New Roman" w:cs="Times New Roman"/>
          <w:sz w:val="24"/>
          <w:szCs w:val="24"/>
        </w:rPr>
        <w:t xml:space="preserve"> automobiliai</w:t>
      </w:r>
      <w:r w:rsidR="003C4B61">
        <w:rPr>
          <w:rFonts w:ascii="Times New Roman" w:hAnsi="Times New Roman" w:cs="Times New Roman"/>
          <w:sz w:val="24"/>
          <w:szCs w:val="24"/>
        </w:rPr>
        <w:t>, pervežimo vandens kiekis nuo 1600 iki 3000 litrų. Automobiliai techniškai tvarkingi, techninė būklė tikrinama reikiamu periodiškumu.</w:t>
      </w:r>
    </w:p>
    <w:p w:rsidR="00A40BF1" w:rsidRDefault="003C4B61"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Priešgaisrinės apsaugos ir gelbėjimo</w:t>
      </w:r>
      <w:r w:rsidR="009F5EA2">
        <w:rPr>
          <w:rFonts w:ascii="Times New Roman" w:hAnsi="Times New Roman" w:cs="Times New Roman"/>
          <w:sz w:val="24"/>
          <w:szCs w:val="24"/>
        </w:rPr>
        <w:t xml:space="preserve"> departamento</w:t>
      </w:r>
      <w:r>
        <w:rPr>
          <w:rFonts w:ascii="Times New Roman" w:hAnsi="Times New Roman" w:cs="Times New Roman"/>
          <w:sz w:val="24"/>
          <w:szCs w:val="24"/>
        </w:rPr>
        <w:t xml:space="preserve"> direktoriaus 2013-04-17 nutarimu Nr. 354 </w:t>
      </w:r>
    </w:p>
    <w:p w:rsidR="003C4B61" w:rsidRDefault="00A40BF1"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w:t>
      </w:r>
      <w:r w:rsidR="003C4B61">
        <w:rPr>
          <w:rFonts w:ascii="Times New Roman" w:hAnsi="Times New Roman" w:cs="Times New Roman"/>
          <w:sz w:val="24"/>
          <w:szCs w:val="24"/>
        </w:rPr>
        <w:t>Dėl priešgaisrinės  saugos standarto užtikrinimo“</w:t>
      </w:r>
      <w:r w:rsidR="0014038F">
        <w:rPr>
          <w:rFonts w:ascii="Times New Roman" w:hAnsi="Times New Roman" w:cs="Times New Roman"/>
          <w:sz w:val="24"/>
          <w:szCs w:val="24"/>
        </w:rPr>
        <w:t xml:space="preserve"> </w:t>
      </w:r>
      <w:r w:rsidR="003C4B61">
        <w:rPr>
          <w:rFonts w:ascii="Times New Roman" w:hAnsi="Times New Roman" w:cs="Times New Roman"/>
          <w:sz w:val="24"/>
          <w:szCs w:val="24"/>
        </w:rPr>
        <w:t xml:space="preserve">buvo nustatyta 2 rezerviniai automobiliai. Tai </w:t>
      </w:r>
      <w:r>
        <w:rPr>
          <w:rFonts w:ascii="Times New Roman" w:hAnsi="Times New Roman" w:cs="Times New Roman"/>
          <w:sz w:val="24"/>
          <w:szCs w:val="24"/>
        </w:rPr>
        <w:t xml:space="preserve"> labai </w:t>
      </w:r>
      <w:r w:rsidR="003C4B61">
        <w:rPr>
          <w:rFonts w:ascii="Times New Roman" w:hAnsi="Times New Roman" w:cs="Times New Roman"/>
          <w:sz w:val="24"/>
          <w:szCs w:val="24"/>
        </w:rPr>
        <w:t>apsunkina</w:t>
      </w:r>
      <w:r>
        <w:rPr>
          <w:rFonts w:ascii="Times New Roman" w:hAnsi="Times New Roman" w:cs="Times New Roman"/>
          <w:sz w:val="24"/>
          <w:szCs w:val="24"/>
        </w:rPr>
        <w:t xml:space="preserve"> </w:t>
      </w:r>
      <w:r w:rsidR="003C4B61">
        <w:rPr>
          <w:rFonts w:ascii="Times New Roman" w:hAnsi="Times New Roman" w:cs="Times New Roman"/>
          <w:sz w:val="24"/>
          <w:szCs w:val="24"/>
        </w:rPr>
        <w:t>tarnybos darbą</w:t>
      </w:r>
      <w:r>
        <w:rPr>
          <w:rFonts w:ascii="Times New Roman" w:hAnsi="Times New Roman" w:cs="Times New Roman"/>
          <w:sz w:val="24"/>
          <w:szCs w:val="24"/>
        </w:rPr>
        <w:t>,</w:t>
      </w:r>
      <w:r w:rsidR="003C4B61">
        <w:rPr>
          <w:rFonts w:ascii="Times New Roman" w:hAnsi="Times New Roman" w:cs="Times New Roman"/>
          <w:sz w:val="24"/>
          <w:szCs w:val="24"/>
        </w:rPr>
        <w:t xml:space="preserve"> nes sugedus darbinėje parengtyje esančiam automobiliui, reikia naudotis rezerviniais automobiliais, </w:t>
      </w:r>
      <w:r w:rsidR="0014038F">
        <w:rPr>
          <w:rFonts w:ascii="Times New Roman" w:hAnsi="Times New Roman" w:cs="Times New Roman"/>
          <w:sz w:val="24"/>
          <w:szCs w:val="24"/>
        </w:rPr>
        <w:t>kurie</w:t>
      </w:r>
      <w:r w:rsidR="003C4B61">
        <w:rPr>
          <w:rFonts w:ascii="Times New Roman" w:hAnsi="Times New Roman" w:cs="Times New Roman"/>
          <w:sz w:val="24"/>
          <w:szCs w:val="24"/>
        </w:rPr>
        <w:t xml:space="preserve"> yra skirtingų markių ir galingumų</w:t>
      </w:r>
      <w:r>
        <w:rPr>
          <w:rFonts w:ascii="Times New Roman" w:hAnsi="Times New Roman" w:cs="Times New Roman"/>
          <w:sz w:val="24"/>
          <w:szCs w:val="24"/>
        </w:rPr>
        <w:t xml:space="preserve">, todėl reikia naujai apmokyti darbuotojus, o </w:t>
      </w:r>
      <w:r w:rsidR="0014038F">
        <w:rPr>
          <w:rFonts w:ascii="Times New Roman" w:hAnsi="Times New Roman" w:cs="Times New Roman"/>
          <w:sz w:val="24"/>
          <w:szCs w:val="24"/>
        </w:rPr>
        <w:t>tam</w:t>
      </w:r>
      <w:r>
        <w:rPr>
          <w:rFonts w:ascii="Times New Roman" w:hAnsi="Times New Roman" w:cs="Times New Roman"/>
          <w:sz w:val="24"/>
          <w:szCs w:val="24"/>
        </w:rPr>
        <w:t xml:space="preserve"> reikalingos papildomos lėšos ir laikas. </w:t>
      </w:r>
      <w:r w:rsidR="003C4B6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C4B61" w:rsidRDefault="003C4B61" w:rsidP="00C12DA4">
      <w:pPr>
        <w:spacing w:line="360" w:lineRule="auto"/>
        <w:ind w:right="-285"/>
        <w:jc w:val="both"/>
        <w:rPr>
          <w:rFonts w:ascii="Times New Roman" w:hAnsi="Times New Roman" w:cs="Times New Roman"/>
          <w:sz w:val="24"/>
          <w:szCs w:val="24"/>
        </w:rPr>
      </w:pPr>
      <w:r>
        <w:rPr>
          <w:rFonts w:ascii="Times New Roman" w:hAnsi="Times New Roman" w:cs="Times New Roman"/>
          <w:sz w:val="24"/>
          <w:szCs w:val="24"/>
        </w:rPr>
        <w:t xml:space="preserve">     Priešgaisrinių automobilių  parko sudėtis matyti  </w:t>
      </w:r>
      <w:r w:rsidR="009F5EA2">
        <w:rPr>
          <w:rFonts w:ascii="Times New Roman" w:hAnsi="Times New Roman" w:cs="Times New Roman"/>
          <w:sz w:val="24"/>
          <w:szCs w:val="24"/>
        </w:rPr>
        <w:t>6</w:t>
      </w:r>
      <w:r>
        <w:rPr>
          <w:rFonts w:ascii="Times New Roman" w:hAnsi="Times New Roman" w:cs="Times New Roman"/>
          <w:sz w:val="24"/>
          <w:szCs w:val="24"/>
        </w:rPr>
        <w:t xml:space="preserve"> lentelėje.</w:t>
      </w:r>
    </w:p>
    <w:p w:rsidR="003C4B61" w:rsidRPr="009C17F7" w:rsidRDefault="003C4B61" w:rsidP="003C4B61">
      <w:pPr>
        <w:spacing w:line="240" w:lineRule="auto"/>
        <w:ind w:right="-28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40BF1">
        <w:rPr>
          <w:rFonts w:ascii="Times New Roman" w:hAnsi="Times New Roman" w:cs="Times New Roman"/>
          <w:sz w:val="24"/>
          <w:szCs w:val="24"/>
        </w:rPr>
        <w:t xml:space="preserve">     </w:t>
      </w:r>
      <w:r>
        <w:rPr>
          <w:rFonts w:ascii="Times New Roman" w:hAnsi="Times New Roman" w:cs="Times New Roman"/>
          <w:sz w:val="24"/>
          <w:szCs w:val="24"/>
        </w:rPr>
        <w:t xml:space="preserve">       6 lentelė</w:t>
      </w:r>
    </w:p>
    <w:tbl>
      <w:tblPr>
        <w:tblStyle w:val="TableGrid"/>
        <w:tblW w:w="0" w:type="auto"/>
        <w:tblLayout w:type="fixed"/>
        <w:tblLook w:val="04A0"/>
      </w:tblPr>
      <w:tblGrid>
        <w:gridCol w:w="2093"/>
        <w:gridCol w:w="1984"/>
        <w:gridCol w:w="1560"/>
        <w:gridCol w:w="1275"/>
        <w:gridCol w:w="1560"/>
        <w:gridCol w:w="1134"/>
      </w:tblGrid>
      <w:tr w:rsidR="003C4B61" w:rsidRPr="007E6F7E" w:rsidTr="004E4D67">
        <w:trPr>
          <w:trHeight w:val="470"/>
        </w:trPr>
        <w:tc>
          <w:tcPr>
            <w:tcW w:w="2093" w:type="dxa"/>
            <w:vMerge w:val="restart"/>
          </w:tcPr>
          <w:p w:rsidR="003C4B61" w:rsidRPr="007E6F7E" w:rsidRDefault="003C4B61" w:rsidP="004E4D67">
            <w:pPr>
              <w:jc w:val="center"/>
              <w:rPr>
                <w:rFonts w:ascii="Times New Roman" w:hAnsi="Times New Roman" w:cs="Times New Roman"/>
              </w:rPr>
            </w:pPr>
            <w:r w:rsidRPr="007E6F7E">
              <w:rPr>
                <w:rFonts w:ascii="Times New Roman" w:hAnsi="Times New Roman" w:cs="Times New Roman"/>
              </w:rPr>
              <w:t>Savivaldybės priešgaisrinės tarnybos ugniagesių komanda</w:t>
            </w:r>
          </w:p>
        </w:tc>
        <w:tc>
          <w:tcPr>
            <w:tcW w:w="7513" w:type="dxa"/>
            <w:gridSpan w:val="5"/>
          </w:tcPr>
          <w:p w:rsidR="003C4B61" w:rsidRPr="007E6F7E" w:rsidRDefault="003C4B61" w:rsidP="004E4D67">
            <w:pPr>
              <w:jc w:val="center"/>
              <w:rPr>
                <w:rFonts w:ascii="Times New Roman" w:hAnsi="Times New Roman" w:cs="Times New Roman"/>
              </w:rPr>
            </w:pPr>
            <w:r w:rsidRPr="007E6F7E">
              <w:rPr>
                <w:rFonts w:ascii="Times New Roman" w:hAnsi="Times New Roman" w:cs="Times New Roman"/>
              </w:rPr>
              <w:t>Automobilio panaudojimas</w:t>
            </w:r>
          </w:p>
        </w:tc>
      </w:tr>
      <w:tr w:rsidR="003C4B61" w:rsidRPr="007E6F7E" w:rsidTr="004E4D67">
        <w:trPr>
          <w:cantSplit/>
          <w:trHeight w:val="690"/>
        </w:trPr>
        <w:tc>
          <w:tcPr>
            <w:tcW w:w="2093" w:type="dxa"/>
            <w:vMerge/>
          </w:tcPr>
          <w:p w:rsidR="003C4B61" w:rsidRPr="007E6F7E" w:rsidRDefault="003C4B61" w:rsidP="004E4D67">
            <w:pPr>
              <w:spacing w:before="240"/>
              <w:rPr>
                <w:rFonts w:ascii="Times New Roman" w:hAnsi="Times New Roman" w:cs="Times New Roman"/>
              </w:rPr>
            </w:pPr>
          </w:p>
        </w:tc>
        <w:tc>
          <w:tcPr>
            <w:tcW w:w="1984" w:type="dxa"/>
          </w:tcPr>
          <w:p w:rsidR="003C4B61" w:rsidRPr="007E6F7E" w:rsidRDefault="003C4B61" w:rsidP="004E4D67">
            <w:pPr>
              <w:jc w:val="center"/>
              <w:rPr>
                <w:rFonts w:ascii="Times New Roman" w:hAnsi="Times New Roman" w:cs="Times New Roman"/>
              </w:rPr>
            </w:pPr>
            <w:r>
              <w:rPr>
                <w:rFonts w:ascii="Times New Roman" w:hAnsi="Times New Roman" w:cs="Times New Roman"/>
              </w:rPr>
              <w:t>markė</w:t>
            </w:r>
          </w:p>
        </w:tc>
        <w:tc>
          <w:tcPr>
            <w:tcW w:w="1560" w:type="dxa"/>
          </w:tcPr>
          <w:p w:rsidR="003C4B61" w:rsidRDefault="003C4B61" w:rsidP="004E4D67">
            <w:pPr>
              <w:jc w:val="center"/>
              <w:rPr>
                <w:rFonts w:ascii="Times New Roman" w:hAnsi="Times New Roman" w:cs="Times New Roman"/>
              </w:rPr>
            </w:pPr>
            <w:r>
              <w:rPr>
                <w:rFonts w:ascii="Times New Roman" w:hAnsi="Times New Roman" w:cs="Times New Roman"/>
              </w:rPr>
              <w:t>valstybinis</w:t>
            </w:r>
          </w:p>
          <w:p w:rsidR="003C4B61" w:rsidRPr="007E6F7E" w:rsidRDefault="003C4B61" w:rsidP="004E4D67">
            <w:pPr>
              <w:jc w:val="center"/>
              <w:rPr>
                <w:rFonts w:ascii="Times New Roman" w:hAnsi="Times New Roman" w:cs="Times New Roman"/>
              </w:rPr>
            </w:pPr>
            <w:r>
              <w:rPr>
                <w:rFonts w:ascii="Times New Roman" w:hAnsi="Times New Roman" w:cs="Times New Roman"/>
              </w:rPr>
              <w:t>numeris</w:t>
            </w:r>
          </w:p>
        </w:tc>
        <w:tc>
          <w:tcPr>
            <w:tcW w:w="1275" w:type="dxa"/>
          </w:tcPr>
          <w:p w:rsidR="003C4B61" w:rsidRDefault="003C4B61" w:rsidP="004E4D67">
            <w:pPr>
              <w:jc w:val="center"/>
              <w:rPr>
                <w:rFonts w:ascii="Times New Roman" w:hAnsi="Times New Roman" w:cs="Times New Roman"/>
              </w:rPr>
            </w:pPr>
            <w:r>
              <w:rPr>
                <w:rFonts w:ascii="Times New Roman" w:hAnsi="Times New Roman" w:cs="Times New Roman"/>
              </w:rPr>
              <w:t>gamybos</w:t>
            </w:r>
          </w:p>
          <w:p w:rsidR="003C4B61" w:rsidRPr="007E6F7E" w:rsidRDefault="003C4B61" w:rsidP="004E4D67">
            <w:pPr>
              <w:jc w:val="center"/>
              <w:rPr>
                <w:rFonts w:ascii="Times New Roman" w:hAnsi="Times New Roman" w:cs="Times New Roman"/>
              </w:rPr>
            </w:pPr>
            <w:r>
              <w:rPr>
                <w:rFonts w:ascii="Times New Roman" w:hAnsi="Times New Roman" w:cs="Times New Roman"/>
              </w:rPr>
              <w:t>metai</w:t>
            </w:r>
          </w:p>
        </w:tc>
        <w:tc>
          <w:tcPr>
            <w:tcW w:w="1560" w:type="dxa"/>
          </w:tcPr>
          <w:p w:rsidR="003C4B61" w:rsidRDefault="003C4B61" w:rsidP="004E4D67">
            <w:pPr>
              <w:jc w:val="center"/>
              <w:rPr>
                <w:rFonts w:ascii="Times New Roman" w:hAnsi="Times New Roman" w:cs="Times New Roman"/>
              </w:rPr>
            </w:pPr>
            <w:r w:rsidRPr="007E6F7E">
              <w:rPr>
                <w:rFonts w:ascii="Times New Roman" w:hAnsi="Times New Roman" w:cs="Times New Roman"/>
              </w:rPr>
              <w:t xml:space="preserve">rida </w:t>
            </w:r>
            <w:r>
              <w:rPr>
                <w:rFonts w:ascii="Times New Roman" w:hAnsi="Times New Roman" w:cs="Times New Roman"/>
              </w:rPr>
              <w:t xml:space="preserve"> nuo eksploatacijos</w:t>
            </w:r>
          </w:p>
          <w:p w:rsidR="003C4B61" w:rsidRPr="007E6F7E" w:rsidRDefault="003C4B61" w:rsidP="004E4D67">
            <w:pPr>
              <w:jc w:val="center"/>
              <w:rPr>
                <w:rFonts w:ascii="Times New Roman" w:hAnsi="Times New Roman" w:cs="Times New Roman"/>
              </w:rPr>
            </w:pPr>
            <w:r>
              <w:rPr>
                <w:rFonts w:ascii="Times New Roman" w:hAnsi="Times New Roman" w:cs="Times New Roman"/>
              </w:rPr>
              <w:t>pradžios</w:t>
            </w:r>
          </w:p>
        </w:tc>
        <w:tc>
          <w:tcPr>
            <w:tcW w:w="1134" w:type="dxa"/>
          </w:tcPr>
          <w:p w:rsidR="003C4B61" w:rsidRPr="007E6F7E" w:rsidRDefault="003C4B61" w:rsidP="004E4D67">
            <w:pPr>
              <w:jc w:val="center"/>
              <w:rPr>
                <w:rFonts w:ascii="Times New Roman" w:hAnsi="Times New Roman" w:cs="Times New Roman"/>
              </w:rPr>
            </w:pPr>
            <w:r>
              <w:rPr>
                <w:rFonts w:ascii="Times New Roman" w:hAnsi="Times New Roman" w:cs="Times New Roman"/>
              </w:rPr>
              <w:t>rida per metus</w:t>
            </w:r>
          </w:p>
        </w:tc>
      </w:tr>
      <w:tr w:rsidR="003C4B61" w:rsidRPr="0036412D" w:rsidTr="003523F8">
        <w:trPr>
          <w:cantSplit/>
          <w:trHeight w:val="231"/>
        </w:trPr>
        <w:tc>
          <w:tcPr>
            <w:tcW w:w="2093" w:type="dxa"/>
          </w:tcPr>
          <w:p w:rsidR="003C4B61" w:rsidRPr="0036412D" w:rsidRDefault="003C4B61" w:rsidP="003523F8">
            <w:pPr>
              <w:rPr>
                <w:rFonts w:ascii="Times New Roman" w:hAnsi="Times New Roman" w:cs="Times New Roman"/>
              </w:rPr>
            </w:pPr>
            <w:r w:rsidRPr="0036412D">
              <w:rPr>
                <w:rFonts w:ascii="Times New Roman" w:hAnsi="Times New Roman" w:cs="Times New Roman"/>
              </w:rPr>
              <w:t>Balbieriškis</w:t>
            </w:r>
          </w:p>
        </w:tc>
        <w:tc>
          <w:tcPr>
            <w:tcW w:w="1984"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AC 40 ZIL 131</w:t>
            </w:r>
          </w:p>
        </w:tc>
        <w:tc>
          <w:tcPr>
            <w:tcW w:w="1560"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ZAC  401</w:t>
            </w:r>
          </w:p>
        </w:tc>
        <w:tc>
          <w:tcPr>
            <w:tcW w:w="1275"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1974</w:t>
            </w:r>
          </w:p>
        </w:tc>
        <w:tc>
          <w:tcPr>
            <w:tcW w:w="1560"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65377</w:t>
            </w:r>
          </w:p>
        </w:tc>
        <w:tc>
          <w:tcPr>
            <w:tcW w:w="1134"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1035</w:t>
            </w:r>
          </w:p>
        </w:tc>
      </w:tr>
      <w:tr w:rsidR="004E4D67" w:rsidRPr="0036412D" w:rsidTr="003523F8">
        <w:trPr>
          <w:cantSplit/>
          <w:trHeight w:val="283"/>
        </w:trPr>
        <w:tc>
          <w:tcPr>
            <w:tcW w:w="2093" w:type="dxa"/>
            <w:vMerge w:val="restart"/>
          </w:tcPr>
          <w:p w:rsidR="003523F8" w:rsidRPr="0036412D" w:rsidRDefault="003523F8" w:rsidP="003523F8">
            <w:pPr>
              <w:rPr>
                <w:rFonts w:ascii="Times New Roman" w:hAnsi="Times New Roman" w:cs="Times New Roman"/>
              </w:rPr>
            </w:pPr>
          </w:p>
          <w:p w:rsidR="004E4D67" w:rsidRPr="0036412D" w:rsidRDefault="004E4D67" w:rsidP="003523F8">
            <w:pPr>
              <w:rPr>
                <w:rFonts w:ascii="Times New Roman" w:hAnsi="Times New Roman" w:cs="Times New Roman"/>
              </w:rPr>
            </w:pPr>
            <w:r w:rsidRPr="0036412D">
              <w:rPr>
                <w:rFonts w:ascii="Times New Roman" w:hAnsi="Times New Roman" w:cs="Times New Roman"/>
              </w:rPr>
              <w:t>Jieznas</w:t>
            </w:r>
          </w:p>
        </w:tc>
        <w:tc>
          <w:tcPr>
            <w:tcW w:w="1984"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ZIL 431412</w:t>
            </w:r>
          </w:p>
        </w:tc>
        <w:tc>
          <w:tcPr>
            <w:tcW w:w="1560"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ZAE  388</w:t>
            </w:r>
          </w:p>
        </w:tc>
        <w:tc>
          <w:tcPr>
            <w:tcW w:w="1275"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1990</w:t>
            </w:r>
          </w:p>
        </w:tc>
        <w:tc>
          <w:tcPr>
            <w:tcW w:w="1560"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22652</w:t>
            </w:r>
          </w:p>
        </w:tc>
        <w:tc>
          <w:tcPr>
            <w:tcW w:w="1134"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516</w:t>
            </w:r>
          </w:p>
        </w:tc>
      </w:tr>
      <w:tr w:rsidR="004E4D67" w:rsidRPr="0036412D" w:rsidTr="003523F8">
        <w:trPr>
          <w:cantSplit/>
          <w:trHeight w:val="125"/>
        </w:trPr>
        <w:tc>
          <w:tcPr>
            <w:tcW w:w="2093" w:type="dxa"/>
            <w:vMerge/>
          </w:tcPr>
          <w:p w:rsidR="004E4D67" w:rsidRPr="0036412D" w:rsidRDefault="004E4D67" w:rsidP="003523F8">
            <w:pPr>
              <w:spacing w:before="240"/>
              <w:rPr>
                <w:rFonts w:ascii="Times New Roman" w:hAnsi="Times New Roman" w:cs="Times New Roman"/>
              </w:rPr>
            </w:pPr>
          </w:p>
        </w:tc>
        <w:tc>
          <w:tcPr>
            <w:tcW w:w="1984"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GAZ 66</w:t>
            </w:r>
          </w:p>
        </w:tc>
        <w:tc>
          <w:tcPr>
            <w:tcW w:w="1560"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ZAE  422</w:t>
            </w:r>
          </w:p>
        </w:tc>
        <w:tc>
          <w:tcPr>
            <w:tcW w:w="1275"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1983</w:t>
            </w:r>
          </w:p>
        </w:tc>
        <w:tc>
          <w:tcPr>
            <w:tcW w:w="1560"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26568</w:t>
            </w:r>
          </w:p>
        </w:tc>
        <w:tc>
          <w:tcPr>
            <w:tcW w:w="1134"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519</w:t>
            </w:r>
          </w:p>
        </w:tc>
      </w:tr>
      <w:tr w:rsidR="003C4B61" w:rsidRPr="0036412D" w:rsidTr="003523F8">
        <w:trPr>
          <w:cantSplit/>
          <w:trHeight w:val="261"/>
        </w:trPr>
        <w:tc>
          <w:tcPr>
            <w:tcW w:w="2093" w:type="dxa"/>
          </w:tcPr>
          <w:p w:rsidR="003C4B61" w:rsidRPr="0036412D" w:rsidRDefault="003C4B61" w:rsidP="003523F8">
            <w:pPr>
              <w:rPr>
                <w:rFonts w:ascii="Times New Roman" w:hAnsi="Times New Roman" w:cs="Times New Roman"/>
              </w:rPr>
            </w:pPr>
            <w:r w:rsidRPr="0036412D">
              <w:rPr>
                <w:rFonts w:ascii="Times New Roman" w:hAnsi="Times New Roman" w:cs="Times New Roman"/>
              </w:rPr>
              <w:t>Pakuonis</w:t>
            </w:r>
          </w:p>
        </w:tc>
        <w:tc>
          <w:tcPr>
            <w:tcW w:w="1984"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ZIL 130AC30/130</w:t>
            </w:r>
          </w:p>
        </w:tc>
        <w:tc>
          <w:tcPr>
            <w:tcW w:w="1560"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ZAE  392</w:t>
            </w:r>
          </w:p>
        </w:tc>
        <w:tc>
          <w:tcPr>
            <w:tcW w:w="1275"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1975</w:t>
            </w:r>
          </w:p>
        </w:tc>
        <w:tc>
          <w:tcPr>
            <w:tcW w:w="1560"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67718</w:t>
            </w:r>
          </w:p>
        </w:tc>
        <w:tc>
          <w:tcPr>
            <w:tcW w:w="1134"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905</w:t>
            </w:r>
          </w:p>
        </w:tc>
      </w:tr>
      <w:tr w:rsidR="003C4B61" w:rsidRPr="0036412D" w:rsidTr="003523F8">
        <w:trPr>
          <w:cantSplit/>
          <w:trHeight w:val="175"/>
        </w:trPr>
        <w:tc>
          <w:tcPr>
            <w:tcW w:w="2093" w:type="dxa"/>
          </w:tcPr>
          <w:p w:rsidR="003C4B61" w:rsidRPr="0036412D" w:rsidRDefault="003C4B61" w:rsidP="003523F8">
            <w:pPr>
              <w:rPr>
                <w:rFonts w:ascii="Times New Roman" w:hAnsi="Times New Roman" w:cs="Times New Roman"/>
              </w:rPr>
            </w:pPr>
            <w:r w:rsidRPr="0036412D">
              <w:rPr>
                <w:rFonts w:ascii="Times New Roman" w:hAnsi="Times New Roman" w:cs="Times New Roman"/>
              </w:rPr>
              <w:t>Stakliškės</w:t>
            </w:r>
          </w:p>
        </w:tc>
        <w:tc>
          <w:tcPr>
            <w:tcW w:w="1984"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AC 40131137A</w:t>
            </w:r>
          </w:p>
        </w:tc>
        <w:tc>
          <w:tcPr>
            <w:tcW w:w="1560"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ZKO 198</w:t>
            </w:r>
          </w:p>
        </w:tc>
        <w:tc>
          <w:tcPr>
            <w:tcW w:w="1275"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1980</w:t>
            </w:r>
          </w:p>
        </w:tc>
        <w:tc>
          <w:tcPr>
            <w:tcW w:w="1560"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65036</w:t>
            </w:r>
          </w:p>
        </w:tc>
        <w:tc>
          <w:tcPr>
            <w:tcW w:w="1134"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940</w:t>
            </w:r>
          </w:p>
        </w:tc>
      </w:tr>
      <w:tr w:rsidR="003C4B61" w:rsidRPr="0036412D" w:rsidTr="003523F8">
        <w:trPr>
          <w:cantSplit/>
          <w:trHeight w:val="220"/>
        </w:trPr>
        <w:tc>
          <w:tcPr>
            <w:tcW w:w="2093" w:type="dxa"/>
          </w:tcPr>
          <w:p w:rsidR="003C4B61" w:rsidRPr="0036412D" w:rsidRDefault="003C4B61" w:rsidP="003523F8">
            <w:pPr>
              <w:rPr>
                <w:rFonts w:ascii="Times New Roman" w:hAnsi="Times New Roman" w:cs="Times New Roman"/>
              </w:rPr>
            </w:pPr>
            <w:proofErr w:type="spellStart"/>
            <w:r w:rsidRPr="0036412D">
              <w:rPr>
                <w:rFonts w:ascii="Times New Roman" w:hAnsi="Times New Roman" w:cs="Times New Roman"/>
              </w:rPr>
              <w:t>Šilavota</w:t>
            </w:r>
            <w:r w:rsidR="004E4D67" w:rsidRPr="0036412D">
              <w:rPr>
                <w:rFonts w:ascii="Times New Roman" w:hAnsi="Times New Roman" w:cs="Times New Roman"/>
              </w:rPr>
              <w:t>s</w:t>
            </w:r>
            <w:proofErr w:type="spellEnd"/>
          </w:p>
        </w:tc>
        <w:tc>
          <w:tcPr>
            <w:tcW w:w="1984"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ZIL 130PMZ130</w:t>
            </w:r>
          </w:p>
        </w:tc>
        <w:tc>
          <w:tcPr>
            <w:tcW w:w="1560"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ZAE 389</w:t>
            </w:r>
          </w:p>
        </w:tc>
        <w:tc>
          <w:tcPr>
            <w:tcW w:w="1275"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1978</w:t>
            </w:r>
          </w:p>
        </w:tc>
        <w:tc>
          <w:tcPr>
            <w:tcW w:w="1560"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85402</w:t>
            </w:r>
          </w:p>
        </w:tc>
        <w:tc>
          <w:tcPr>
            <w:tcW w:w="1134" w:type="dxa"/>
          </w:tcPr>
          <w:p w:rsidR="003C4B61" w:rsidRPr="0036412D" w:rsidRDefault="004E4D67" w:rsidP="003523F8">
            <w:pPr>
              <w:rPr>
                <w:rFonts w:ascii="Times New Roman" w:hAnsi="Times New Roman" w:cs="Times New Roman"/>
              </w:rPr>
            </w:pPr>
            <w:r w:rsidRPr="0036412D">
              <w:rPr>
                <w:rFonts w:ascii="Times New Roman" w:hAnsi="Times New Roman" w:cs="Times New Roman"/>
              </w:rPr>
              <w:t>1295</w:t>
            </w:r>
          </w:p>
        </w:tc>
      </w:tr>
      <w:tr w:rsidR="004E4D67" w:rsidRPr="0036412D" w:rsidTr="003523F8">
        <w:trPr>
          <w:cantSplit/>
          <w:trHeight w:val="125"/>
        </w:trPr>
        <w:tc>
          <w:tcPr>
            <w:tcW w:w="2093" w:type="dxa"/>
            <w:vMerge w:val="restart"/>
          </w:tcPr>
          <w:p w:rsidR="004E4D67" w:rsidRPr="0036412D" w:rsidRDefault="004E4D67" w:rsidP="003523F8">
            <w:pPr>
              <w:rPr>
                <w:rFonts w:ascii="Times New Roman" w:hAnsi="Times New Roman" w:cs="Times New Roman"/>
              </w:rPr>
            </w:pPr>
            <w:r w:rsidRPr="0036412D">
              <w:rPr>
                <w:rFonts w:ascii="Times New Roman" w:hAnsi="Times New Roman" w:cs="Times New Roman"/>
              </w:rPr>
              <w:t>Veiveriai</w:t>
            </w:r>
          </w:p>
        </w:tc>
        <w:tc>
          <w:tcPr>
            <w:tcW w:w="1984"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ZIL 130AC-40</w:t>
            </w:r>
          </w:p>
        </w:tc>
        <w:tc>
          <w:tcPr>
            <w:tcW w:w="1560"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ZAC 159</w:t>
            </w:r>
          </w:p>
        </w:tc>
        <w:tc>
          <w:tcPr>
            <w:tcW w:w="1275"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1980</w:t>
            </w:r>
          </w:p>
        </w:tc>
        <w:tc>
          <w:tcPr>
            <w:tcW w:w="1560"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48659</w:t>
            </w:r>
          </w:p>
        </w:tc>
        <w:tc>
          <w:tcPr>
            <w:tcW w:w="1134" w:type="dxa"/>
          </w:tcPr>
          <w:p w:rsidR="004E4D67" w:rsidRPr="0036412D" w:rsidRDefault="004E4D67" w:rsidP="003523F8">
            <w:pPr>
              <w:rPr>
                <w:rFonts w:ascii="Times New Roman" w:hAnsi="Times New Roman" w:cs="Times New Roman"/>
              </w:rPr>
            </w:pPr>
            <w:r w:rsidRPr="0036412D">
              <w:rPr>
                <w:rFonts w:ascii="Times New Roman" w:hAnsi="Times New Roman" w:cs="Times New Roman"/>
              </w:rPr>
              <w:t>1464</w:t>
            </w:r>
          </w:p>
        </w:tc>
      </w:tr>
      <w:tr w:rsidR="004E4D67" w:rsidRPr="004E4D67" w:rsidTr="003523F8">
        <w:trPr>
          <w:cantSplit/>
          <w:trHeight w:val="171"/>
        </w:trPr>
        <w:tc>
          <w:tcPr>
            <w:tcW w:w="2093" w:type="dxa"/>
            <w:vMerge/>
          </w:tcPr>
          <w:p w:rsidR="004E4D67" w:rsidRPr="004E4D67" w:rsidRDefault="004E4D67" w:rsidP="004E4D67">
            <w:pPr>
              <w:spacing w:before="240"/>
              <w:rPr>
                <w:rFonts w:ascii="Times New Roman" w:hAnsi="Times New Roman" w:cs="Times New Roman"/>
                <w:sz w:val="20"/>
                <w:szCs w:val="20"/>
              </w:rPr>
            </w:pPr>
          </w:p>
        </w:tc>
        <w:tc>
          <w:tcPr>
            <w:tcW w:w="1984" w:type="dxa"/>
          </w:tcPr>
          <w:p w:rsidR="004E4D67" w:rsidRPr="004E4D67" w:rsidRDefault="004E4D67" w:rsidP="003523F8">
            <w:pPr>
              <w:rPr>
                <w:rFonts w:ascii="Times New Roman" w:hAnsi="Times New Roman" w:cs="Times New Roman"/>
                <w:sz w:val="20"/>
                <w:szCs w:val="20"/>
              </w:rPr>
            </w:pPr>
            <w:r w:rsidRPr="004E4D67">
              <w:rPr>
                <w:rFonts w:ascii="Times New Roman" w:hAnsi="Times New Roman" w:cs="Times New Roman"/>
                <w:sz w:val="20"/>
                <w:szCs w:val="20"/>
              </w:rPr>
              <w:t>GAZ</w:t>
            </w:r>
            <w:r w:rsidR="003523F8">
              <w:rPr>
                <w:rFonts w:ascii="Times New Roman" w:hAnsi="Times New Roman" w:cs="Times New Roman"/>
                <w:sz w:val="20"/>
                <w:szCs w:val="20"/>
              </w:rPr>
              <w:t xml:space="preserve"> </w:t>
            </w:r>
            <w:r w:rsidRPr="004E4D67">
              <w:rPr>
                <w:rFonts w:ascii="Times New Roman" w:hAnsi="Times New Roman" w:cs="Times New Roman"/>
                <w:sz w:val="20"/>
                <w:szCs w:val="20"/>
              </w:rPr>
              <w:t>53-12</w:t>
            </w:r>
          </w:p>
        </w:tc>
        <w:tc>
          <w:tcPr>
            <w:tcW w:w="1560" w:type="dxa"/>
          </w:tcPr>
          <w:p w:rsidR="004E4D67" w:rsidRPr="004E4D67" w:rsidRDefault="004E4D67" w:rsidP="003523F8">
            <w:pPr>
              <w:rPr>
                <w:rFonts w:ascii="Times New Roman" w:hAnsi="Times New Roman" w:cs="Times New Roman"/>
                <w:sz w:val="20"/>
                <w:szCs w:val="20"/>
              </w:rPr>
            </w:pPr>
            <w:r w:rsidRPr="004E4D67">
              <w:rPr>
                <w:rFonts w:ascii="Times New Roman" w:hAnsi="Times New Roman" w:cs="Times New Roman"/>
                <w:sz w:val="20"/>
                <w:szCs w:val="20"/>
              </w:rPr>
              <w:t>ZAE 420</w:t>
            </w:r>
          </w:p>
        </w:tc>
        <w:tc>
          <w:tcPr>
            <w:tcW w:w="1275" w:type="dxa"/>
          </w:tcPr>
          <w:p w:rsidR="004E4D67" w:rsidRPr="004E4D67" w:rsidRDefault="004E4D67" w:rsidP="003523F8">
            <w:pPr>
              <w:rPr>
                <w:rFonts w:ascii="Times New Roman" w:hAnsi="Times New Roman" w:cs="Times New Roman"/>
                <w:sz w:val="20"/>
                <w:szCs w:val="20"/>
              </w:rPr>
            </w:pPr>
            <w:r w:rsidRPr="004E4D67">
              <w:rPr>
                <w:rFonts w:ascii="Times New Roman" w:hAnsi="Times New Roman" w:cs="Times New Roman"/>
                <w:sz w:val="20"/>
                <w:szCs w:val="20"/>
              </w:rPr>
              <w:t>1988</w:t>
            </w:r>
          </w:p>
        </w:tc>
        <w:tc>
          <w:tcPr>
            <w:tcW w:w="1560" w:type="dxa"/>
          </w:tcPr>
          <w:p w:rsidR="004E4D67" w:rsidRPr="004E4D67" w:rsidRDefault="004E4D67" w:rsidP="003523F8">
            <w:pPr>
              <w:rPr>
                <w:rFonts w:ascii="Times New Roman" w:hAnsi="Times New Roman" w:cs="Times New Roman"/>
                <w:sz w:val="20"/>
                <w:szCs w:val="20"/>
              </w:rPr>
            </w:pPr>
            <w:r w:rsidRPr="004E4D67">
              <w:rPr>
                <w:rFonts w:ascii="Times New Roman" w:hAnsi="Times New Roman" w:cs="Times New Roman"/>
                <w:sz w:val="20"/>
                <w:szCs w:val="20"/>
              </w:rPr>
              <w:t>58772</w:t>
            </w:r>
          </w:p>
        </w:tc>
        <w:tc>
          <w:tcPr>
            <w:tcW w:w="1134" w:type="dxa"/>
          </w:tcPr>
          <w:p w:rsidR="004E4D67" w:rsidRPr="004E4D67" w:rsidRDefault="004E4D67" w:rsidP="003523F8">
            <w:pPr>
              <w:rPr>
                <w:rFonts w:ascii="Times New Roman" w:hAnsi="Times New Roman" w:cs="Times New Roman"/>
                <w:sz w:val="20"/>
                <w:szCs w:val="20"/>
              </w:rPr>
            </w:pPr>
            <w:r w:rsidRPr="004E4D67">
              <w:rPr>
                <w:rFonts w:ascii="Times New Roman" w:hAnsi="Times New Roman" w:cs="Times New Roman"/>
                <w:sz w:val="20"/>
                <w:szCs w:val="20"/>
              </w:rPr>
              <w:t>1561</w:t>
            </w:r>
          </w:p>
        </w:tc>
      </w:tr>
    </w:tbl>
    <w:p w:rsidR="004A5C20" w:rsidRDefault="004A5C20" w:rsidP="008F5C23">
      <w:pPr>
        <w:spacing w:after="0" w:line="240" w:lineRule="auto"/>
        <w:ind w:right="-1"/>
        <w:jc w:val="both"/>
        <w:rPr>
          <w:rFonts w:ascii="Times New Roman" w:hAnsi="Times New Roman" w:cs="Times New Roman"/>
          <w:sz w:val="24"/>
          <w:szCs w:val="24"/>
        </w:rPr>
      </w:pPr>
    </w:p>
    <w:p w:rsidR="000E7A68" w:rsidRDefault="0087795D" w:rsidP="00CE46AB">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Per 2016 metus</w:t>
      </w:r>
      <w:r w:rsidR="00A40BF1">
        <w:rPr>
          <w:rFonts w:ascii="Times New Roman" w:hAnsi="Times New Roman" w:cs="Times New Roman"/>
          <w:sz w:val="24"/>
          <w:szCs w:val="24"/>
        </w:rPr>
        <w:t>,</w:t>
      </w:r>
      <w:r w:rsidR="00C94D26">
        <w:rPr>
          <w:rFonts w:ascii="Times New Roman" w:hAnsi="Times New Roman" w:cs="Times New Roman"/>
          <w:sz w:val="24"/>
          <w:szCs w:val="24"/>
        </w:rPr>
        <w:t xml:space="preserve"> užgesinus gaisrą, vykstant į </w:t>
      </w:r>
      <w:r w:rsidR="0014038F">
        <w:rPr>
          <w:rFonts w:ascii="Times New Roman" w:hAnsi="Times New Roman" w:cs="Times New Roman"/>
          <w:sz w:val="24"/>
          <w:szCs w:val="24"/>
        </w:rPr>
        <w:t>nuolatinę</w:t>
      </w:r>
      <w:r w:rsidR="00C94D26">
        <w:rPr>
          <w:rFonts w:ascii="Times New Roman" w:hAnsi="Times New Roman" w:cs="Times New Roman"/>
          <w:sz w:val="24"/>
          <w:szCs w:val="24"/>
        </w:rPr>
        <w:t xml:space="preserve"> dislokavimo vietą,</w:t>
      </w:r>
      <w:r w:rsidR="00A40BF1">
        <w:rPr>
          <w:rFonts w:ascii="Times New Roman" w:hAnsi="Times New Roman" w:cs="Times New Roman"/>
          <w:sz w:val="24"/>
          <w:szCs w:val="24"/>
        </w:rPr>
        <w:t xml:space="preserve"> buvo </w:t>
      </w:r>
      <w:r w:rsidR="00C94D26">
        <w:rPr>
          <w:rFonts w:ascii="Times New Roman" w:hAnsi="Times New Roman" w:cs="Times New Roman"/>
          <w:sz w:val="24"/>
          <w:szCs w:val="24"/>
        </w:rPr>
        <w:t xml:space="preserve"> suged</w:t>
      </w:r>
      <w:r w:rsidR="00A40BF1">
        <w:rPr>
          <w:rFonts w:ascii="Times New Roman" w:hAnsi="Times New Roman" w:cs="Times New Roman"/>
          <w:sz w:val="24"/>
          <w:szCs w:val="24"/>
        </w:rPr>
        <w:t>ę</w:t>
      </w:r>
      <w:r w:rsidR="00C94D26">
        <w:rPr>
          <w:rFonts w:ascii="Times New Roman" w:hAnsi="Times New Roman" w:cs="Times New Roman"/>
          <w:sz w:val="24"/>
          <w:szCs w:val="24"/>
        </w:rPr>
        <w:t xml:space="preserve"> du priešgaisriniai  automobiliai, tai </w:t>
      </w:r>
      <w:r w:rsidR="0014038F">
        <w:rPr>
          <w:rFonts w:ascii="Times New Roman" w:hAnsi="Times New Roman" w:cs="Times New Roman"/>
          <w:sz w:val="24"/>
          <w:szCs w:val="24"/>
        </w:rPr>
        <w:t xml:space="preserve">– </w:t>
      </w:r>
      <w:proofErr w:type="spellStart"/>
      <w:r w:rsidR="00C94D26">
        <w:rPr>
          <w:rFonts w:ascii="Times New Roman" w:hAnsi="Times New Roman" w:cs="Times New Roman"/>
          <w:sz w:val="24"/>
          <w:szCs w:val="24"/>
        </w:rPr>
        <w:t>Šilavoto</w:t>
      </w:r>
      <w:proofErr w:type="spellEnd"/>
      <w:r w:rsidR="00C94D26">
        <w:rPr>
          <w:rFonts w:ascii="Times New Roman" w:hAnsi="Times New Roman" w:cs="Times New Roman"/>
          <w:sz w:val="24"/>
          <w:szCs w:val="24"/>
        </w:rPr>
        <w:t xml:space="preserve"> UK </w:t>
      </w:r>
      <w:r w:rsidR="00A71240">
        <w:rPr>
          <w:rFonts w:ascii="Times New Roman" w:hAnsi="Times New Roman" w:cs="Times New Roman"/>
          <w:sz w:val="24"/>
          <w:szCs w:val="24"/>
        </w:rPr>
        <w:t xml:space="preserve"> ir </w:t>
      </w:r>
      <w:r w:rsidR="00C94D26">
        <w:rPr>
          <w:rFonts w:ascii="Times New Roman" w:hAnsi="Times New Roman" w:cs="Times New Roman"/>
          <w:sz w:val="24"/>
          <w:szCs w:val="24"/>
        </w:rPr>
        <w:t xml:space="preserve">Balbieriškio UK </w:t>
      </w:r>
      <w:r w:rsidR="00A71240">
        <w:rPr>
          <w:rFonts w:ascii="Times New Roman" w:hAnsi="Times New Roman" w:cs="Times New Roman"/>
          <w:sz w:val="24"/>
          <w:szCs w:val="24"/>
        </w:rPr>
        <w:t xml:space="preserve">. Šie gedimai įtakos gaisrų gesinimui neturėjo, nes jie įvyko po gesinimo darbų. Sugedę automobiliai buvo pakeisti  rezerviniais automobiliais. </w:t>
      </w:r>
      <w:proofErr w:type="spellStart"/>
      <w:r w:rsidR="00A71240">
        <w:rPr>
          <w:rFonts w:ascii="Times New Roman" w:hAnsi="Times New Roman" w:cs="Times New Roman"/>
          <w:sz w:val="24"/>
          <w:szCs w:val="24"/>
        </w:rPr>
        <w:t>Šilavoto</w:t>
      </w:r>
      <w:proofErr w:type="spellEnd"/>
      <w:r w:rsidR="00A71240">
        <w:rPr>
          <w:rFonts w:ascii="Times New Roman" w:hAnsi="Times New Roman" w:cs="Times New Roman"/>
          <w:sz w:val="24"/>
          <w:szCs w:val="24"/>
        </w:rPr>
        <w:t xml:space="preserve">  ir  Balbieriškio  komandų darbuotojų  pastangomis buvo atlikti remonto darbai, automobiliai sutvarkyti</w:t>
      </w:r>
      <w:r w:rsidR="0014038F">
        <w:rPr>
          <w:rFonts w:ascii="Times New Roman" w:hAnsi="Times New Roman" w:cs="Times New Roman"/>
          <w:sz w:val="24"/>
          <w:szCs w:val="24"/>
        </w:rPr>
        <w:t xml:space="preserve"> ir</w:t>
      </w:r>
      <w:r w:rsidR="00A71240">
        <w:rPr>
          <w:rFonts w:ascii="Times New Roman" w:hAnsi="Times New Roman" w:cs="Times New Roman"/>
          <w:sz w:val="24"/>
          <w:szCs w:val="24"/>
        </w:rPr>
        <w:t xml:space="preserve"> patikrinti</w:t>
      </w:r>
      <w:r w:rsidR="0014038F">
        <w:rPr>
          <w:rFonts w:ascii="Times New Roman" w:hAnsi="Times New Roman" w:cs="Times New Roman"/>
          <w:sz w:val="24"/>
          <w:szCs w:val="24"/>
        </w:rPr>
        <w:t>.</w:t>
      </w:r>
      <w:r w:rsidR="006F6593">
        <w:rPr>
          <w:rFonts w:ascii="Times New Roman" w:hAnsi="Times New Roman" w:cs="Times New Roman"/>
          <w:sz w:val="24"/>
          <w:szCs w:val="24"/>
        </w:rPr>
        <w:t xml:space="preserve"> Taip pat buvo atliekami smulkūs remonto darbai ir kitose ugniagesių komandose, tai – Jiezno, Pakuonio, Veiverių</w:t>
      </w:r>
      <w:r w:rsidR="004A5C20">
        <w:rPr>
          <w:rFonts w:ascii="Times New Roman" w:hAnsi="Times New Roman" w:cs="Times New Roman"/>
          <w:sz w:val="24"/>
          <w:szCs w:val="24"/>
        </w:rPr>
        <w:t>, Stakliškių</w:t>
      </w:r>
      <w:r w:rsidR="006F6593">
        <w:rPr>
          <w:rFonts w:ascii="Times New Roman" w:hAnsi="Times New Roman" w:cs="Times New Roman"/>
          <w:sz w:val="24"/>
          <w:szCs w:val="24"/>
        </w:rPr>
        <w:t>.</w:t>
      </w:r>
    </w:p>
    <w:p w:rsidR="0014038F" w:rsidRDefault="0014038F" w:rsidP="00CE46AB">
      <w:pPr>
        <w:spacing w:after="0" w:line="360" w:lineRule="auto"/>
        <w:ind w:right="-1"/>
        <w:jc w:val="both"/>
        <w:rPr>
          <w:rFonts w:ascii="Times New Roman" w:hAnsi="Times New Roman" w:cs="Times New Roman"/>
          <w:sz w:val="24"/>
          <w:szCs w:val="24"/>
        </w:rPr>
      </w:pPr>
    </w:p>
    <w:p w:rsidR="000E7A68" w:rsidRPr="0014038F" w:rsidRDefault="00EA2E10" w:rsidP="009F5EA2">
      <w:pPr>
        <w:spacing w:after="0" w:line="480" w:lineRule="auto"/>
        <w:ind w:right="-1"/>
        <w:jc w:val="center"/>
        <w:rPr>
          <w:rFonts w:ascii="Times New Roman" w:hAnsi="Times New Roman" w:cs="Times New Roman"/>
          <w:b/>
          <w:sz w:val="24"/>
          <w:szCs w:val="24"/>
        </w:rPr>
      </w:pPr>
      <w:r w:rsidRPr="0014038F">
        <w:rPr>
          <w:rFonts w:ascii="Times New Roman" w:hAnsi="Times New Roman" w:cs="Times New Roman"/>
          <w:b/>
          <w:sz w:val="24"/>
          <w:szCs w:val="24"/>
        </w:rPr>
        <w:t xml:space="preserve">VI. </w:t>
      </w:r>
      <w:r w:rsidR="000E7A68" w:rsidRPr="0014038F">
        <w:rPr>
          <w:rFonts w:ascii="Times New Roman" w:hAnsi="Times New Roman" w:cs="Times New Roman"/>
          <w:b/>
          <w:sz w:val="24"/>
          <w:szCs w:val="24"/>
        </w:rPr>
        <w:t>PROFESINIS PASIRENGIMAS, MOKYMAI, PRATYBOS</w:t>
      </w:r>
    </w:p>
    <w:p w:rsidR="000E7A68" w:rsidRDefault="000E7A68" w:rsidP="00CE46AB">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Vadovaujantis Kauno apskrities priešgaisrinės gelbėjimo valdybos  2014 m. balandžio 11 d. įsakymu Nr. 1V-51 „Dėl savivaldybių priešgaisrinių tarnybų ugniagesių mokymo darbo vietoje organizavimo metodinių  rekomendacijų  patvirtinimo“, pagal </w:t>
      </w:r>
      <w:r w:rsidR="0014038F">
        <w:rPr>
          <w:rFonts w:ascii="Times New Roman" w:hAnsi="Times New Roman" w:cs="Times New Roman"/>
          <w:sz w:val="24"/>
          <w:szCs w:val="24"/>
        </w:rPr>
        <w:t xml:space="preserve">rekomendacijas </w:t>
      </w:r>
      <w:r>
        <w:rPr>
          <w:rFonts w:ascii="Times New Roman" w:hAnsi="Times New Roman" w:cs="Times New Roman"/>
          <w:sz w:val="24"/>
          <w:szCs w:val="24"/>
        </w:rPr>
        <w:t xml:space="preserve">buvo sudaryti užsiėmimų tvarkaraščiai ir metų pabaigoje atliktas ugniagesių komandų darbuotojų </w:t>
      </w:r>
      <w:r w:rsidR="006F6593">
        <w:rPr>
          <w:rFonts w:ascii="Times New Roman" w:hAnsi="Times New Roman" w:cs="Times New Roman"/>
          <w:sz w:val="24"/>
          <w:szCs w:val="24"/>
        </w:rPr>
        <w:t xml:space="preserve">profesinio pasiruošimo įgūdžių  patikrinimas, </w:t>
      </w:r>
      <w:r>
        <w:rPr>
          <w:rFonts w:ascii="Times New Roman" w:hAnsi="Times New Roman" w:cs="Times New Roman"/>
          <w:sz w:val="24"/>
          <w:szCs w:val="24"/>
        </w:rPr>
        <w:t>pagal normatyvinį  šiai užduočiai įvykdyti  skirtą laiką. Vertinime dalyvavo Prienų priešgaisrinės gelbėjimo  tarnybos viršininko pavaduotojas Raim</w:t>
      </w:r>
      <w:r w:rsidR="001B061E">
        <w:rPr>
          <w:rFonts w:ascii="Times New Roman" w:hAnsi="Times New Roman" w:cs="Times New Roman"/>
          <w:sz w:val="24"/>
          <w:szCs w:val="24"/>
        </w:rPr>
        <w:t>o</w:t>
      </w:r>
      <w:r>
        <w:rPr>
          <w:rFonts w:ascii="Times New Roman" w:hAnsi="Times New Roman" w:cs="Times New Roman"/>
          <w:sz w:val="24"/>
          <w:szCs w:val="24"/>
        </w:rPr>
        <w:t>ndas</w:t>
      </w:r>
      <w:r w:rsidR="001B061E">
        <w:rPr>
          <w:rFonts w:ascii="Times New Roman" w:hAnsi="Times New Roman" w:cs="Times New Roman"/>
          <w:sz w:val="24"/>
          <w:szCs w:val="24"/>
        </w:rPr>
        <w:t xml:space="preserve"> Lingys .  </w:t>
      </w:r>
    </w:p>
    <w:p w:rsidR="001B061E" w:rsidRDefault="001B061E" w:rsidP="00CE46AB">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      Dėmesys buvo kreipiamas į technikos įrangos </w:t>
      </w:r>
      <w:proofErr w:type="spellStart"/>
      <w:r>
        <w:rPr>
          <w:rFonts w:ascii="Times New Roman" w:hAnsi="Times New Roman" w:cs="Times New Roman"/>
          <w:sz w:val="24"/>
          <w:szCs w:val="24"/>
        </w:rPr>
        <w:t>komplektaciją</w:t>
      </w:r>
      <w:proofErr w:type="spellEnd"/>
      <w:r>
        <w:rPr>
          <w:rFonts w:ascii="Times New Roman" w:hAnsi="Times New Roman" w:cs="Times New Roman"/>
          <w:sz w:val="24"/>
          <w:szCs w:val="24"/>
        </w:rPr>
        <w:t>, tvarkingumą, švarą, darbuotojų aprangą, apsaugos priemones ir užduočių vykdymą. Visa tai atsispindi ataskaitoje, kurioje priešgaisrinės tarnybos darbas buvo įvertintas patenkinamai.</w:t>
      </w:r>
    </w:p>
    <w:p w:rsidR="001B061E" w:rsidRDefault="001B061E" w:rsidP="00CE46AB">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Pastebėti nedideli trūkumai vykdant kovinio išsidėstymo užduotį. Pritrūko laiko Balbieriškio, Jiezno UK. Visos kitos užduotys įvykdytos gerai arba patenkinamai.</w:t>
      </w:r>
    </w:p>
    <w:p w:rsidR="001B061E" w:rsidRDefault="001B061E" w:rsidP="00CE46AB">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Profesiniam meistriškumui tobulinti ir priešgaisrinių gelbėjimo pajėgų tarpusavio sąveikai gerinti per 2016 metus surengtos 3 pratybos, dalyvaujant ir Prienų priešgaisrinės gelbėjimo tarnybos</w:t>
      </w:r>
      <w:r w:rsidR="00B33A53">
        <w:rPr>
          <w:rFonts w:ascii="Times New Roman" w:hAnsi="Times New Roman" w:cs="Times New Roman"/>
          <w:sz w:val="24"/>
          <w:szCs w:val="24"/>
        </w:rPr>
        <w:t xml:space="preserve"> atstovams ir technikai:</w:t>
      </w:r>
    </w:p>
    <w:p w:rsidR="00B33A53" w:rsidRDefault="00B33A53" w:rsidP="00CE46AB">
      <w:pPr>
        <w:pStyle w:val="ListParagraph"/>
        <w:numPr>
          <w:ilvl w:val="0"/>
          <w:numId w:val="3"/>
        </w:numPr>
        <w:spacing w:after="0" w:line="360" w:lineRule="auto"/>
        <w:ind w:right="-1"/>
        <w:jc w:val="both"/>
        <w:rPr>
          <w:rFonts w:ascii="Times New Roman" w:hAnsi="Times New Roman" w:cs="Times New Roman"/>
          <w:sz w:val="24"/>
          <w:szCs w:val="24"/>
        </w:rPr>
      </w:pPr>
      <w:r w:rsidRPr="00B33A53">
        <w:rPr>
          <w:rFonts w:ascii="Times New Roman" w:hAnsi="Times New Roman" w:cs="Times New Roman"/>
          <w:sz w:val="24"/>
          <w:szCs w:val="24"/>
        </w:rPr>
        <w:t xml:space="preserve">2016 m. gegužės 6 d. </w:t>
      </w:r>
      <w:r>
        <w:rPr>
          <w:rFonts w:ascii="Times New Roman" w:hAnsi="Times New Roman" w:cs="Times New Roman"/>
          <w:sz w:val="24"/>
          <w:szCs w:val="24"/>
        </w:rPr>
        <w:t xml:space="preserve">adresu: </w:t>
      </w:r>
      <w:r w:rsidRPr="00B33A53">
        <w:rPr>
          <w:rFonts w:ascii="Times New Roman" w:hAnsi="Times New Roman" w:cs="Times New Roman"/>
          <w:sz w:val="24"/>
          <w:szCs w:val="24"/>
        </w:rPr>
        <w:t xml:space="preserve"> Vytauto g.</w:t>
      </w:r>
      <w:r>
        <w:rPr>
          <w:rFonts w:ascii="Times New Roman" w:hAnsi="Times New Roman" w:cs="Times New Roman"/>
          <w:sz w:val="24"/>
          <w:szCs w:val="24"/>
        </w:rPr>
        <w:t xml:space="preserve"> </w:t>
      </w:r>
      <w:r w:rsidRPr="00B33A53">
        <w:rPr>
          <w:rFonts w:ascii="Times New Roman" w:hAnsi="Times New Roman" w:cs="Times New Roman"/>
          <w:sz w:val="24"/>
          <w:szCs w:val="24"/>
        </w:rPr>
        <w:t>9, Prienai</w:t>
      </w:r>
      <w:r>
        <w:rPr>
          <w:rFonts w:ascii="Times New Roman" w:hAnsi="Times New Roman" w:cs="Times New Roman"/>
          <w:sz w:val="24"/>
          <w:szCs w:val="24"/>
        </w:rPr>
        <w:t xml:space="preserve">.  </w:t>
      </w:r>
      <w:r w:rsidRPr="00B33A53">
        <w:rPr>
          <w:rFonts w:ascii="Times New Roman" w:hAnsi="Times New Roman" w:cs="Times New Roman"/>
          <w:sz w:val="24"/>
          <w:szCs w:val="24"/>
        </w:rPr>
        <w:t>Dalyvavo  kariškiai, Prienų PGT</w:t>
      </w:r>
      <w:r w:rsidR="00805AD2">
        <w:rPr>
          <w:rFonts w:ascii="Times New Roman" w:hAnsi="Times New Roman" w:cs="Times New Roman"/>
          <w:sz w:val="24"/>
          <w:szCs w:val="24"/>
        </w:rPr>
        <w:t xml:space="preserve"> </w:t>
      </w:r>
      <w:r w:rsidRPr="00B33A53">
        <w:rPr>
          <w:rFonts w:ascii="Times New Roman" w:hAnsi="Times New Roman" w:cs="Times New Roman"/>
          <w:sz w:val="24"/>
          <w:szCs w:val="24"/>
        </w:rPr>
        <w:t xml:space="preserve">Birštono </w:t>
      </w:r>
      <w:r w:rsidR="004362EA">
        <w:rPr>
          <w:rFonts w:ascii="Times New Roman" w:hAnsi="Times New Roman" w:cs="Times New Roman"/>
          <w:sz w:val="24"/>
          <w:szCs w:val="24"/>
        </w:rPr>
        <w:t xml:space="preserve">komanda </w:t>
      </w:r>
      <w:r w:rsidRPr="00B33A53">
        <w:rPr>
          <w:rFonts w:ascii="Times New Roman" w:hAnsi="Times New Roman" w:cs="Times New Roman"/>
          <w:sz w:val="24"/>
          <w:szCs w:val="24"/>
        </w:rPr>
        <w:t xml:space="preserve"> ir Pakuonio UK;</w:t>
      </w:r>
    </w:p>
    <w:p w:rsidR="00B33A53" w:rsidRDefault="00B33A53" w:rsidP="00805AD2">
      <w:pPr>
        <w:pStyle w:val="ListParagraph"/>
        <w:numPr>
          <w:ilvl w:val="0"/>
          <w:numId w:val="3"/>
        </w:num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2016 m. gegužės 17 d. adresu: </w:t>
      </w:r>
      <w:proofErr w:type="spellStart"/>
      <w:r>
        <w:rPr>
          <w:rFonts w:ascii="Times New Roman" w:hAnsi="Times New Roman" w:cs="Times New Roman"/>
          <w:sz w:val="24"/>
          <w:szCs w:val="24"/>
        </w:rPr>
        <w:t>Verknės</w:t>
      </w:r>
      <w:proofErr w:type="spellEnd"/>
      <w:r>
        <w:rPr>
          <w:rFonts w:ascii="Times New Roman" w:hAnsi="Times New Roman" w:cs="Times New Roman"/>
          <w:sz w:val="24"/>
          <w:szCs w:val="24"/>
        </w:rPr>
        <w:t xml:space="preserve"> g. 29, </w:t>
      </w:r>
      <w:proofErr w:type="spellStart"/>
      <w:r>
        <w:rPr>
          <w:rFonts w:ascii="Times New Roman" w:hAnsi="Times New Roman" w:cs="Times New Roman"/>
          <w:sz w:val="24"/>
          <w:szCs w:val="24"/>
        </w:rPr>
        <w:t>Pikelionys</w:t>
      </w:r>
      <w:proofErr w:type="spellEnd"/>
      <w:r>
        <w:rPr>
          <w:rFonts w:ascii="Times New Roman" w:hAnsi="Times New Roman" w:cs="Times New Roman"/>
          <w:sz w:val="24"/>
          <w:szCs w:val="24"/>
        </w:rPr>
        <w:t xml:space="preserve">, Stakliškių seniūnija, </w:t>
      </w:r>
      <w:r w:rsidR="00805AD2">
        <w:rPr>
          <w:rFonts w:ascii="Times New Roman" w:hAnsi="Times New Roman" w:cs="Times New Roman"/>
          <w:sz w:val="24"/>
          <w:szCs w:val="24"/>
        </w:rPr>
        <w:t>k</w:t>
      </w:r>
      <w:r>
        <w:rPr>
          <w:rFonts w:ascii="Times New Roman" w:hAnsi="Times New Roman" w:cs="Times New Roman"/>
          <w:sz w:val="24"/>
          <w:szCs w:val="24"/>
        </w:rPr>
        <w:t>aimo turizmo sodyboje „Pas Žigą“. Dalyvavo  Prienų PGT atstovai, Stakliškių ir Jiezno UK bei Birštono komanda;</w:t>
      </w:r>
    </w:p>
    <w:p w:rsidR="00B33A53" w:rsidRDefault="00B33A53" w:rsidP="00805AD2">
      <w:pPr>
        <w:pStyle w:val="ListParagraph"/>
        <w:numPr>
          <w:ilvl w:val="0"/>
          <w:numId w:val="3"/>
        </w:num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2016 m. spalio 12 d.</w:t>
      </w:r>
      <w:r w:rsidR="00805AD2">
        <w:rPr>
          <w:rFonts w:ascii="Times New Roman" w:hAnsi="Times New Roman" w:cs="Times New Roman"/>
          <w:sz w:val="24"/>
          <w:szCs w:val="24"/>
        </w:rPr>
        <w:t xml:space="preserve"> </w:t>
      </w:r>
      <w:r>
        <w:rPr>
          <w:rFonts w:ascii="Times New Roman" w:hAnsi="Times New Roman" w:cs="Times New Roman"/>
          <w:sz w:val="24"/>
          <w:szCs w:val="24"/>
        </w:rPr>
        <w:t xml:space="preserve">adresu: Plento g. 39, </w:t>
      </w:r>
      <w:proofErr w:type="spellStart"/>
      <w:r w:rsidR="004362EA">
        <w:rPr>
          <w:rFonts w:ascii="Times New Roman" w:hAnsi="Times New Roman" w:cs="Times New Roman"/>
          <w:sz w:val="24"/>
          <w:szCs w:val="24"/>
        </w:rPr>
        <w:t>Naravkelio</w:t>
      </w:r>
      <w:proofErr w:type="spellEnd"/>
      <w:r w:rsidR="004362EA">
        <w:rPr>
          <w:rFonts w:ascii="Times New Roman" w:hAnsi="Times New Roman" w:cs="Times New Roman"/>
          <w:sz w:val="24"/>
          <w:szCs w:val="24"/>
        </w:rPr>
        <w:t xml:space="preserve"> kaimas, </w:t>
      </w:r>
      <w:proofErr w:type="spellStart"/>
      <w:r w:rsidR="004362EA">
        <w:rPr>
          <w:rFonts w:ascii="Times New Roman" w:hAnsi="Times New Roman" w:cs="Times New Roman"/>
          <w:sz w:val="24"/>
          <w:szCs w:val="24"/>
        </w:rPr>
        <w:t>Šilavoto</w:t>
      </w:r>
      <w:proofErr w:type="spellEnd"/>
      <w:r w:rsidR="004362EA">
        <w:rPr>
          <w:rFonts w:ascii="Times New Roman" w:hAnsi="Times New Roman" w:cs="Times New Roman"/>
          <w:sz w:val="24"/>
          <w:szCs w:val="24"/>
        </w:rPr>
        <w:t xml:space="preserve"> seniūnija, UAB   „</w:t>
      </w:r>
      <w:proofErr w:type="spellStart"/>
      <w:r w:rsidR="004362EA">
        <w:rPr>
          <w:rFonts w:ascii="Times New Roman" w:hAnsi="Times New Roman" w:cs="Times New Roman"/>
          <w:sz w:val="24"/>
          <w:szCs w:val="24"/>
        </w:rPr>
        <w:t>Ekofrisa</w:t>
      </w:r>
      <w:proofErr w:type="spellEnd"/>
      <w:r w:rsidR="004362EA">
        <w:rPr>
          <w:rFonts w:ascii="Times New Roman" w:hAnsi="Times New Roman" w:cs="Times New Roman"/>
          <w:sz w:val="24"/>
          <w:szCs w:val="24"/>
        </w:rPr>
        <w:t xml:space="preserve">“. Dalyvavo Prienų PGT atstovai, </w:t>
      </w:r>
      <w:proofErr w:type="spellStart"/>
      <w:r w:rsidR="004362EA">
        <w:rPr>
          <w:rFonts w:ascii="Times New Roman" w:hAnsi="Times New Roman" w:cs="Times New Roman"/>
          <w:sz w:val="24"/>
          <w:szCs w:val="24"/>
        </w:rPr>
        <w:t>Šilavoto</w:t>
      </w:r>
      <w:proofErr w:type="spellEnd"/>
      <w:r w:rsidR="004362EA">
        <w:rPr>
          <w:rFonts w:ascii="Times New Roman" w:hAnsi="Times New Roman" w:cs="Times New Roman"/>
          <w:sz w:val="24"/>
          <w:szCs w:val="24"/>
        </w:rPr>
        <w:t>, Veiverių, Pakuonio ir Balbieriškio UK.</w:t>
      </w:r>
    </w:p>
    <w:p w:rsidR="004362EA" w:rsidRDefault="004362EA" w:rsidP="00CE46AB">
      <w:pPr>
        <w:spacing w:after="0" w:line="360" w:lineRule="auto"/>
        <w:ind w:right="-1" w:hanging="360"/>
        <w:jc w:val="both"/>
        <w:rPr>
          <w:rFonts w:ascii="Times New Roman" w:hAnsi="Times New Roman" w:cs="Times New Roman"/>
          <w:sz w:val="24"/>
          <w:szCs w:val="24"/>
        </w:rPr>
      </w:pPr>
      <w:r>
        <w:rPr>
          <w:rFonts w:ascii="Times New Roman" w:hAnsi="Times New Roman" w:cs="Times New Roman"/>
          <w:sz w:val="24"/>
          <w:szCs w:val="24"/>
        </w:rPr>
        <w:t xml:space="preserve">           Šiose pratybose buvo atliekamos užduotys – autocisternos pastatymas prie vandens šaltinio, vandens perpumpavimas iš vienos autocisternos į kitą, vandens pervežimas į gaisro židinį.</w:t>
      </w:r>
    </w:p>
    <w:p w:rsidR="009A3D1A" w:rsidRDefault="004362EA" w:rsidP="00CE46AB">
      <w:pPr>
        <w:spacing w:after="0" w:line="360" w:lineRule="auto"/>
        <w:ind w:right="-1" w:hanging="360"/>
        <w:jc w:val="both"/>
        <w:rPr>
          <w:rFonts w:ascii="Times New Roman" w:hAnsi="Times New Roman" w:cs="Times New Roman"/>
          <w:sz w:val="24"/>
          <w:szCs w:val="24"/>
        </w:rPr>
      </w:pPr>
      <w:r>
        <w:rPr>
          <w:rFonts w:ascii="Times New Roman" w:hAnsi="Times New Roman" w:cs="Times New Roman"/>
          <w:sz w:val="24"/>
          <w:szCs w:val="24"/>
        </w:rPr>
        <w:t xml:space="preserve">            Per 2016 metus pasisekė įgyvendinti pagrindinę užduotį </w:t>
      </w:r>
      <w:r w:rsidR="00805AD2">
        <w:rPr>
          <w:rFonts w:ascii="Times New Roman" w:hAnsi="Times New Roman" w:cs="Times New Roman"/>
          <w:sz w:val="24"/>
          <w:szCs w:val="24"/>
        </w:rPr>
        <w:t xml:space="preserve">– </w:t>
      </w:r>
      <w:r>
        <w:rPr>
          <w:rFonts w:ascii="Times New Roman" w:hAnsi="Times New Roman" w:cs="Times New Roman"/>
          <w:sz w:val="24"/>
          <w:szCs w:val="24"/>
        </w:rPr>
        <w:t>18 darbuotojų</w:t>
      </w:r>
      <w:r w:rsidR="00805AD2">
        <w:rPr>
          <w:rFonts w:ascii="Times New Roman" w:hAnsi="Times New Roman" w:cs="Times New Roman"/>
          <w:sz w:val="24"/>
          <w:szCs w:val="24"/>
        </w:rPr>
        <w:t xml:space="preserve"> </w:t>
      </w:r>
      <w:r>
        <w:rPr>
          <w:rFonts w:ascii="Times New Roman" w:hAnsi="Times New Roman" w:cs="Times New Roman"/>
          <w:sz w:val="24"/>
          <w:szCs w:val="24"/>
        </w:rPr>
        <w:t xml:space="preserve"> su minimaliom lėšom</w:t>
      </w:r>
      <w:r w:rsidR="00805AD2">
        <w:rPr>
          <w:rFonts w:ascii="Times New Roman" w:hAnsi="Times New Roman" w:cs="Times New Roman"/>
          <w:sz w:val="24"/>
          <w:szCs w:val="24"/>
        </w:rPr>
        <w:t xml:space="preserve"> </w:t>
      </w:r>
      <w:r>
        <w:rPr>
          <w:rFonts w:ascii="Times New Roman" w:hAnsi="Times New Roman" w:cs="Times New Roman"/>
          <w:sz w:val="24"/>
          <w:szCs w:val="24"/>
        </w:rPr>
        <w:t xml:space="preserve">  įgijo ugniagesio kvalifikaciją</w:t>
      </w:r>
      <w:r w:rsidR="00856FC4">
        <w:rPr>
          <w:rFonts w:ascii="Times New Roman" w:hAnsi="Times New Roman" w:cs="Times New Roman"/>
          <w:sz w:val="24"/>
          <w:szCs w:val="24"/>
        </w:rPr>
        <w:t xml:space="preserve">, </w:t>
      </w:r>
      <w:r w:rsidR="00805AD2">
        <w:rPr>
          <w:rFonts w:ascii="Times New Roman" w:hAnsi="Times New Roman" w:cs="Times New Roman"/>
          <w:sz w:val="24"/>
          <w:szCs w:val="24"/>
        </w:rPr>
        <w:t xml:space="preserve"> </w:t>
      </w:r>
      <w:r w:rsidR="00856FC4">
        <w:rPr>
          <w:rFonts w:ascii="Times New Roman" w:hAnsi="Times New Roman" w:cs="Times New Roman"/>
          <w:sz w:val="24"/>
          <w:szCs w:val="24"/>
        </w:rPr>
        <w:t xml:space="preserve">o tai niekaip nebuvo galima padaryti per </w:t>
      </w:r>
      <w:r>
        <w:rPr>
          <w:rFonts w:ascii="Times New Roman" w:hAnsi="Times New Roman" w:cs="Times New Roman"/>
          <w:sz w:val="24"/>
          <w:szCs w:val="24"/>
        </w:rPr>
        <w:t xml:space="preserve"> </w:t>
      </w:r>
      <w:r w:rsidR="00856FC4">
        <w:rPr>
          <w:rFonts w:ascii="Times New Roman" w:hAnsi="Times New Roman" w:cs="Times New Roman"/>
          <w:sz w:val="24"/>
          <w:szCs w:val="24"/>
        </w:rPr>
        <w:t xml:space="preserve"> Priešgaisrinės apsaugos ir gelbėjimo departamento ugniagesių gelbėtojų  mokyklą.</w:t>
      </w:r>
    </w:p>
    <w:p w:rsidR="009F5EA2" w:rsidRDefault="009F5EA2" w:rsidP="006F6593">
      <w:pPr>
        <w:spacing w:after="0"/>
        <w:ind w:right="-1"/>
        <w:jc w:val="both"/>
        <w:rPr>
          <w:rFonts w:ascii="Times New Roman" w:hAnsi="Times New Roman" w:cs="Times New Roman"/>
          <w:sz w:val="24"/>
          <w:szCs w:val="24"/>
        </w:rPr>
      </w:pPr>
    </w:p>
    <w:p w:rsidR="00856FC4" w:rsidRPr="00805AD2" w:rsidRDefault="00856FC4" w:rsidP="00856FC4">
      <w:pPr>
        <w:spacing w:after="0"/>
        <w:ind w:right="-1" w:hanging="360"/>
        <w:jc w:val="center"/>
        <w:rPr>
          <w:rFonts w:ascii="Times New Roman" w:hAnsi="Times New Roman" w:cs="Times New Roman"/>
          <w:b/>
          <w:sz w:val="24"/>
          <w:szCs w:val="24"/>
        </w:rPr>
      </w:pPr>
      <w:r w:rsidRPr="00805AD2">
        <w:rPr>
          <w:rFonts w:ascii="Times New Roman" w:hAnsi="Times New Roman" w:cs="Times New Roman"/>
          <w:b/>
          <w:sz w:val="24"/>
          <w:szCs w:val="24"/>
        </w:rPr>
        <w:t>VII. PAGRINDINĖS PROBLEMOS</w:t>
      </w:r>
    </w:p>
    <w:p w:rsidR="00C94D26" w:rsidRDefault="00C94D26" w:rsidP="00C94D26">
      <w:pPr>
        <w:spacing w:after="0"/>
        <w:ind w:right="-285"/>
        <w:jc w:val="both"/>
        <w:rPr>
          <w:rFonts w:ascii="Times New Roman" w:hAnsi="Times New Roman" w:cs="Times New Roman"/>
          <w:sz w:val="24"/>
          <w:szCs w:val="24"/>
        </w:rPr>
      </w:pPr>
    </w:p>
    <w:p w:rsidR="00856FC4" w:rsidRDefault="00856FC4" w:rsidP="00805AD2">
      <w:pPr>
        <w:spacing w:after="0"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Išliekanti problema</w:t>
      </w:r>
      <w:r w:rsidR="00805AD2">
        <w:rPr>
          <w:rFonts w:ascii="Times New Roman" w:hAnsi="Times New Roman" w:cs="Times New Roman"/>
          <w:sz w:val="24"/>
          <w:szCs w:val="24"/>
        </w:rPr>
        <w:t xml:space="preserve">  –  </w:t>
      </w:r>
      <w:r>
        <w:rPr>
          <w:rFonts w:ascii="Times New Roman" w:hAnsi="Times New Roman" w:cs="Times New Roman"/>
          <w:sz w:val="24"/>
          <w:szCs w:val="24"/>
        </w:rPr>
        <w:t>tai nepakankamas finansavimas, netobula metodika (Lietuvos</w:t>
      </w:r>
      <w:r w:rsidR="00805AD2">
        <w:rPr>
          <w:rFonts w:ascii="Times New Roman" w:hAnsi="Times New Roman" w:cs="Times New Roman"/>
          <w:sz w:val="24"/>
          <w:szCs w:val="24"/>
        </w:rPr>
        <w:t xml:space="preserve"> Respublikos </w:t>
      </w:r>
      <w:r>
        <w:rPr>
          <w:rFonts w:ascii="Times New Roman" w:hAnsi="Times New Roman" w:cs="Times New Roman"/>
          <w:sz w:val="24"/>
          <w:szCs w:val="24"/>
        </w:rPr>
        <w:t xml:space="preserve">  </w:t>
      </w:r>
      <w:r w:rsidR="00805AD2">
        <w:rPr>
          <w:rFonts w:ascii="Times New Roman" w:hAnsi="Times New Roman" w:cs="Times New Roman"/>
          <w:sz w:val="24"/>
          <w:szCs w:val="24"/>
        </w:rPr>
        <w:t xml:space="preserve"> </w:t>
      </w:r>
      <w:r>
        <w:rPr>
          <w:rFonts w:ascii="Times New Roman" w:hAnsi="Times New Roman" w:cs="Times New Roman"/>
          <w:sz w:val="24"/>
          <w:szCs w:val="24"/>
        </w:rPr>
        <w:t xml:space="preserve"> vidaus reikalų ministro 2006 m. birželio 9 d. įsakymas Nr. 1V-218 „Dėl Valstybinėms (valstybės perduotoms savivaldybėms) funkcijoms atlikti lėšų skaičiavimo metodikos patvirtinimo</w:t>
      </w:r>
      <w:r w:rsidR="0008115F">
        <w:rPr>
          <w:rFonts w:ascii="Times New Roman" w:hAnsi="Times New Roman" w:cs="Times New Roman"/>
          <w:sz w:val="24"/>
          <w:szCs w:val="24"/>
        </w:rPr>
        <w:t>“).</w:t>
      </w:r>
    </w:p>
    <w:p w:rsidR="0008115F" w:rsidRDefault="0008115F"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Vadovaujantis šia metodika, kaip buvo minėta ank</w:t>
      </w:r>
      <w:r w:rsidR="00805AD2">
        <w:rPr>
          <w:rFonts w:ascii="Times New Roman" w:hAnsi="Times New Roman" w:cs="Times New Roman"/>
          <w:sz w:val="24"/>
          <w:szCs w:val="24"/>
        </w:rPr>
        <w:t>s</w:t>
      </w:r>
      <w:r>
        <w:rPr>
          <w:rFonts w:ascii="Times New Roman" w:hAnsi="Times New Roman" w:cs="Times New Roman"/>
          <w:sz w:val="24"/>
          <w:szCs w:val="24"/>
        </w:rPr>
        <w:t>čiau, kai kurioms sritims visai nėra  skiriamas finansavimas. Būtina savivaldybės pagalba, nes  reikia kardinaliai ir neatidėliotinai spręsti technikos atnaujinim</w:t>
      </w:r>
      <w:r w:rsidR="00805AD2">
        <w:rPr>
          <w:rFonts w:ascii="Times New Roman" w:hAnsi="Times New Roman" w:cs="Times New Roman"/>
          <w:sz w:val="24"/>
          <w:szCs w:val="24"/>
        </w:rPr>
        <w:t>o klausimą</w:t>
      </w:r>
      <w:r>
        <w:rPr>
          <w:rFonts w:ascii="Times New Roman" w:hAnsi="Times New Roman" w:cs="Times New Roman"/>
          <w:sz w:val="24"/>
          <w:szCs w:val="24"/>
        </w:rPr>
        <w:t>, kadangi tarnyba neturi teisės įsigyti pagrindinių priemonių.</w:t>
      </w:r>
    </w:p>
    <w:p w:rsidR="0008115F" w:rsidRDefault="0008115F"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Būtina spręsti klausimą</w:t>
      </w:r>
      <w:r w:rsidR="00805AD2">
        <w:rPr>
          <w:rFonts w:ascii="Times New Roman" w:hAnsi="Times New Roman" w:cs="Times New Roman"/>
          <w:sz w:val="24"/>
          <w:szCs w:val="24"/>
        </w:rPr>
        <w:t xml:space="preserve"> </w:t>
      </w:r>
      <w:r>
        <w:rPr>
          <w:rFonts w:ascii="Times New Roman" w:hAnsi="Times New Roman" w:cs="Times New Roman"/>
          <w:sz w:val="24"/>
          <w:szCs w:val="24"/>
        </w:rPr>
        <w:t xml:space="preserve"> dėl priešgaisrinių pastatų rekonstrukcijos, nes</w:t>
      </w:r>
      <w:r w:rsidR="00805AD2">
        <w:rPr>
          <w:rFonts w:ascii="Times New Roman" w:hAnsi="Times New Roman" w:cs="Times New Roman"/>
          <w:sz w:val="24"/>
          <w:szCs w:val="24"/>
        </w:rPr>
        <w:t>,</w:t>
      </w:r>
      <w:r>
        <w:rPr>
          <w:rFonts w:ascii="Times New Roman" w:hAnsi="Times New Roman" w:cs="Times New Roman"/>
          <w:sz w:val="24"/>
          <w:szCs w:val="24"/>
        </w:rPr>
        <w:t xml:space="preserve">  vadovaujantis 2009 m. rugsėjo  25 d. Nekilnojamo turto panaudos sutartimi Nr. (9.28)-01-618, galime atlikti tik priežiūros ir paprastojo remonto darbus.</w:t>
      </w:r>
    </w:p>
    <w:p w:rsidR="0008115F" w:rsidRPr="009F5EA2" w:rsidRDefault="0008115F" w:rsidP="00C12DA4">
      <w:pPr>
        <w:spacing w:after="0" w:line="360" w:lineRule="auto"/>
        <w:ind w:right="-1"/>
        <w:jc w:val="both"/>
        <w:rPr>
          <w:rFonts w:ascii="Times New Roman" w:hAnsi="Times New Roman" w:cs="Times New Roman"/>
          <w:sz w:val="24"/>
          <w:szCs w:val="24"/>
        </w:rPr>
      </w:pPr>
      <w:r w:rsidRPr="009F5EA2">
        <w:rPr>
          <w:rFonts w:ascii="Times New Roman" w:hAnsi="Times New Roman" w:cs="Times New Roman"/>
          <w:sz w:val="24"/>
          <w:szCs w:val="24"/>
        </w:rPr>
        <w:t xml:space="preserve">     Taip pat ugniagesių komandose </w:t>
      </w:r>
      <w:r w:rsidR="009F5EA2" w:rsidRPr="009F5EA2">
        <w:rPr>
          <w:rFonts w:ascii="Times New Roman" w:hAnsi="Times New Roman" w:cs="Times New Roman"/>
          <w:sz w:val="24"/>
          <w:szCs w:val="24"/>
        </w:rPr>
        <w:t xml:space="preserve">nėra </w:t>
      </w:r>
      <w:r w:rsidRPr="009F5EA2">
        <w:rPr>
          <w:rFonts w:ascii="Times New Roman" w:hAnsi="Times New Roman" w:cs="Times New Roman"/>
          <w:sz w:val="24"/>
          <w:szCs w:val="24"/>
        </w:rPr>
        <w:t>gelbėjimo įrang</w:t>
      </w:r>
      <w:r w:rsidR="009F5EA2" w:rsidRPr="009F5EA2">
        <w:rPr>
          <w:rFonts w:ascii="Times New Roman" w:hAnsi="Times New Roman" w:cs="Times New Roman"/>
          <w:sz w:val="24"/>
          <w:szCs w:val="24"/>
        </w:rPr>
        <w:t>os</w:t>
      </w:r>
      <w:r w:rsidRPr="009F5EA2">
        <w:rPr>
          <w:rFonts w:ascii="Times New Roman" w:hAnsi="Times New Roman" w:cs="Times New Roman"/>
          <w:sz w:val="24"/>
          <w:szCs w:val="24"/>
        </w:rPr>
        <w:t xml:space="preserve"> ir kvėpavimo organų apsaugos priemon</w:t>
      </w:r>
      <w:r w:rsidR="009F5EA2" w:rsidRPr="009F5EA2">
        <w:rPr>
          <w:rFonts w:ascii="Times New Roman" w:hAnsi="Times New Roman" w:cs="Times New Roman"/>
          <w:sz w:val="24"/>
          <w:szCs w:val="24"/>
        </w:rPr>
        <w:t>ių</w:t>
      </w:r>
      <w:r w:rsidRPr="009F5EA2">
        <w:rPr>
          <w:rFonts w:ascii="Times New Roman" w:hAnsi="Times New Roman" w:cs="Times New Roman"/>
          <w:sz w:val="24"/>
          <w:szCs w:val="24"/>
        </w:rPr>
        <w:t>.</w:t>
      </w:r>
    </w:p>
    <w:p w:rsidR="009A3D1A" w:rsidRDefault="0008115F"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Iki šiol nėra </w:t>
      </w:r>
      <w:r w:rsidR="004F1B82">
        <w:rPr>
          <w:rFonts w:ascii="Times New Roman" w:hAnsi="Times New Roman" w:cs="Times New Roman"/>
          <w:sz w:val="24"/>
          <w:szCs w:val="24"/>
        </w:rPr>
        <w:t xml:space="preserve">išspręsta, kaip turi būti vykdomas ugniagesių tęstinis profesinis mokymas ir žinių atnaujinimas. Ši problema palikta savieigai, kurią </w:t>
      </w:r>
      <w:r w:rsidR="006F6593">
        <w:rPr>
          <w:rFonts w:ascii="Times New Roman" w:hAnsi="Times New Roman" w:cs="Times New Roman"/>
          <w:sz w:val="24"/>
          <w:szCs w:val="24"/>
        </w:rPr>
        <w:t xml:space="preserve">priešgaisrinė tarnyba </w:t>
      </w:r>
      <w:r w:rsidR="004F1B82">
        <w:rPr>
          <w:rFonts w:ascii="Times New Roman" w:hAnsi="Times New Roman" w:cs="Times New Roman"/>
          <w:sz w:val="24"/>
          <w:szCs w:val="24"/>
        </w:rPr>
        <w:t xml:space="preserve"> pati tinkamai išspręsti </w:t>
      </w:r>
      <w:r w:rsidR="004F1B82">
        <w:rPr>
          <w:rFonts w:ascii="Times New Roman" w:hAnsi="Times New Roman" w:cs="Times New Roman"/>
          <w:sz w:val="24"/>
          <w:szCs w:val="24"/>
        </w:rPr>
        <w:lastRenderedPageBreak/>
        <w:t xml:space="preserve">nepajėgi, nes tarnyboje vykdoma pačių ugniagesių </w:t>
      </w:r>
      <w:proofErr w:type="spellStart"/>
      <w:r w:rsidR="004F1B82">
        <w:rPr>
          <w:rFonts w:ascii="Times New Roman" w:hAnsi="Times New Roman" w:cs="Times New Roman"/>
          <w:sz w:val="24"/>
          <w:szCs w:val="24"/>
        </w:rPr>
        <w:t>saviruoša</w:t>
      </w:r>
      <w:proofErr w:type="spellEnd"/>
      <w:r w:rsidR="004F1B82">
        <w:rPr>
          <w:rFonts w:ascii="Times New Roman" w:hAnsi="Times New Roman" w:cs="Times New Roman"/>
          <w:sz w:val="24"/>
          <w:szCs w:val="24"/>
        </w:rPr>
        <w:t xml:space="preserve"> ir mokymas ne visada užtikrina reikiamą kokybę.</w:t>
      </w:r>
    </w:p>
    <w:p w:rsidR="009F5EA2" w:rsidRDefault="009F5EA2" w:rsidP="0008115F">
      <w:pPr>
        <w:spacing w:after="0"/>
        <w:ind w:right="-1"/>
        <w:jc w:val="both"/>
        <w:rPr>
          <w:rFonts w:ascii="Times New Roman" w:hAnsi="Times New Roman" w:cs="Times New Roman"/>
          <w:sz w:val="24"/>
          <w:szCs w:val="24"/>
        </w:rPr>
      </w:pPr>
    </w:p>
    <w:p w:rsidR="009F5EA2" w:rsidRPr="00805AD2" w:rsidRDefault="009F5EA2" w:rsidP="009F5EA2">
      <w:pPr>
        <w:spacing w:after="0"/>
        <w:ind w:right="-1"/>
        <w:jc w:val="center"/>
        <w:rPr>
          <w:rFonts w:ascii="Times New Roman" w:hAnsi="Times New Roman" w:cs="Times New Roman"/>
          <w:b/>
          <w:sz w:val="24"/>
          <w:szCs w:val="24"/>
        </w:rPr>
      </w:pPr>
      <w:r w:rsidRPr="00805AD2">
        <w:rPr>
          <w:rFonts w:ascii="Times New Roman" w:hAnsi="Times New Roman" w:cs="Times New Roman"/>
          <w:b/>
          <w:sz w:val="24"/>
          <w:szCs w:val="24"/>
        </w:rPr>
        <w:t xml:space="preserve">VIII. </w:t>
      </w:r>
      <w:r w:rsidR="006F6593" w:rsidRPr="00805AD2">
        <w:rPr>
          <w:rFonts w:ascii="Times New Roman" w:hAnsi="Times New Roman" w:cs="Times New Roman"/>
          <w:b/>
          <w:sz w:val="24"/>
          <w:szCs w:val="24"/>
        </w:rPr>
        <w:t xml:space="preserve">SIEKIAMYBĖS </w:t>
      </w:r>
      <w:r w:rsidRPr="00805AD2">
        <w:rPr>
          <w:rFonts w:ascii="Times New Roman" w:hAnsi="Times New Roman" w:cs="Times New Roman"/>
          <w:b/>
          <w:sz w:val="24"/>
          <w:szCs w:val="24"/>
        </w:rPr>
        <w:t xml:space="preserve"> IR UŽDAVINIAI</w:t>
      </w:r>
    </w:p>
    <w:p w:rsidR="009F5EA2" w:rsidRDefault="009F5EA2" w:rsidP="009F5EA2">
      <w:pPr>
        <w:spacing w:after="0"/>
        <w:ind w:right="-1"/>
        <w:jc w:val="center"/>
        <w:rPr>
          <w:rFonts w:ascii="Times New Roman" w:hAnsi="Times New Roman" w:cs="Times New Roman"/>
          <w:sz w:val="24"/>
          <w:szCs w:val="24"/>
        </w:rPr>
      </w:pPr>
    </w:p>
    <w:p w:rsidR="009F5EA2" w:rsidRDefault="009F5EA2"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2014 m. lapkričio 13 d. priimtas Lietuvos Respublikos priešgaisrinės saugos įstatymo IX-1225 2,7,9,10,11,14,16,17,18 straipsnių pakeitimo ir papildymo</w:t>
      </w:r>
      <w:r w:rsidR="00E25188">
        <w:rPr>
          <w:rFonts w:ascii="Times New Roman" w:hAnsi="Times New Roman" w:cs="Times New Roman"/>
          <w:sz w:val="24"/>
          <w:szCs w:val="24"/>
        </w:rPr>
        <w:t>, įstatymo papildymo nauju šeštuoju skyriumi įstatymas. Įstatyme numatyta, kad nuo 2016 metų bus pradėta įgyvendinti ugniagesių savanorių veikla. Planuojama vietoj</w:t>
      </w:r>
      <w:r w:rsidR="00280EDD">
        <w:rPr>
          <w:rFonts w:ascii="Times New Roman" w:hAnsi="Times New Roman" w:cs="Times New Roman"/>
          <w:sz w:val="24"/>
          <w:szCs w:val="24"/>
        </w:rPr>
        <w:t xml:space="preserve"> </w:t>
      </w:r>
      <w:r w:rsidR="00E25188">
        <w:rPr>
          <w:rFonts w:ascii="Times New Roman" w:hAnsi="Times New Roman" w:cs="Times New Roman"/>
          <w:sz w:val="24"/>
          <w:szCs w:val="24"/>
        </w:rPr>
        <w:t>9 šiuo metu vienoje ugniagesių komandoje dirbančių ugniagesių, per tam tikrą laiką palikti tik 5. Likusių dirbti profesionalių ugniagesių darbui turėtų talkint ugniagesiai savanoriai, kuriems už darbą gaisruose ir rengiamuose periodiniuose mokymuose būtų mokamas nustatyto dydžio atlyginimas. Tokiu būdu</w:t>
      </w:r>
      <w:r w:rsidR="00280EDD">
        <w:rPr>
          <w:rFonts w:ascii="Times New Roman" w:hAnsi="Times New Roman" w:cs="Times New Roman"/>
          <w:sz w:val="24"/>
          <w:szCs w:val="24"/>
        </w:rPr>
        <w:t xml:space="preserve"> </w:t>
      </w:r>
      <w:r w:rsidR="00E25188">
        <w:rPr>
          <w:rFonts w:ascii="Times New Roman" w:hAnsi="Times New Roman" w:cs="Times New Roman"/>
          <w:sz w:val="24"/>
          <w:szCs w:val="24"/>
        </w:rPr>
        <w:t xml:space="preserve"> priešgaisrinių tarnybų biudžete, įstatymo rengėjų nuomone</w:t>
      </w:r>
      <w:r w:rsidR="00280EDD">
        <w:rPr>
          <w:rFonts w:ascii="Times New Roman" w:hAnsi="Times New Roman" w:cs="Times New Roman"/>
          <w:sz w:val="24"/>
          <w:szCs w:val="24"/>
        </w:rPr>
        <w:t xml:space="preserve">, </w:t>
      </w:r>
      <w:r w:rsidR="00E25188">
        <w:rPr>
          <w:rFonts w:ascii="Times New Roman" w:hAnsi="Times New Roman" w:cs="Times New Roman"/>
          <w:sz w:val="24"/>
          <w:szCs w:val="24"/>
        </w:rPr>
        <w:t xml:space="preserve"> bus sutaupyta lėšų ilgalaikiam turtui įsigyti (technikai, įrangai, priemonėms ir pan. ).  Priešgaisrinei tarnybai vykdant šio įstatymo nuostatas, iškyla daug uždavinių. Šiuo metu nėra sukurta veiksminga ryšio ir informavimo sistema, nėra reglamentuojančių dokumentų būsimų ugniagesių savanorių apmokymui, jų darbo administravimui, aprūpinimui, teisinės bazės socialinei apsaugai ir darbo santykiams užtikrinti. Per</w:t>
      </w:r>
      <w:r w:rsidR="00280EDD">
        <w:rPr>
          <w:rFonts w:ascii="Times New Roman" w:hAnsi="Times New Roman" w:cs="Times New Roman"/>
          <w:sz w:val="24"/>
          <w:szCs w:val="24"/>
        </w:rPr>
        <w:t>e</w:t>
      </w:r>
      <w:r w:rsidR="00E25188">
        <w:rPr>
          <w:rFonts w:ascii="Times New Roman" w:hAnsi="Times New Roman" w:cs="Times New Roman"/>
          <w:sz w:val="24"/>
          <w:szCs w:val="24"/>
        </w:rPr>
        <w:t>inamuoju laikotarpiu gali būti apsunkintas priskirtų funkcijų vykdymas, nes jaučiamas neigiamas darbuotojų nusistatymas šiai naujovei.</w:t>
      </w:r>
      <w:r w:rsidR="006F6593">
        <w:rPr>
          <w:rFonts w:ascii="Times New Roman" w:hAnsi="Times New Roman" w:cs="Times New Roman"/>
          <w:sz w:val="24"/>
          <w:szCs w:val="24"/>
        </w:rPr>
        <w:t xml:space="preserve"> </w:t>
      </w:r>
    </w:p>
    <w:p w:rsidR="006F6593" w:rsidRDefault="006F6593"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Siekti (pagal galimybes), kad būtų užtikrinta tinkama priešgaisrinės tarnybos ugniagesių komandų parengtis</w:t>
      </w:r>
      <w:r w:rsidR="008F5C23">
        <w:rPr>
          <w:rFonts w:ascii="Times New Roman" w:hAnsi="Times New Roman" w:cs="Times New Roman"/>
          <w:sz w:val="24"/>
          <w:szCs w:val="24"/>
        </w:rPr>
        <w:t xml:space="preserve">. </w:t>
      </w:r>
      <w:r>
        <w:rPr>
          <w:rFonts w:ascii="Times New Roman" w:hAnsi="Times New Roman" w:cs="Times New Roman"/>
          <w:sz w:val="24"/>
          <w:szCs w:val="24"/>
        </w:rPr>
        <w:t>Telkti į pagalbą ugniagesius savanorius.</w:t>
      </w:r>
    </w:p>
    <w:p w:rsidR="006F6593" w:rsidRDefault="006F6593"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Palaipsniui atnaujinti gaisriniuose automobiliuose esantį priešgaisrinį inventorių.</w:t>
      </w:r>
    </w:p>
    <w:p w:rsidR="006F6593" w:rsidRDefault="006F6593"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Baigti aprūpinti ugniagesius nauja gaisrų gesinimo apranga.</w:t>
      </w:r>
    </w:p>
    <w:p w:rsidR="006F6593" w:rsidRDefault="006F6593"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Papildomai priimti savanorius prevenciniam aiškinamajam darbui.</w:t>
      </w:r>
    </w:p>
    <w:p w:rsidR="006F6593" w:rsidRDefault="006F6593"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Toliau ieškoti klausimo sprendimo dėl ugniagesių komandų patalpų remonto.</w:t>
      </w:r>
    </w:p>
    <w:p w:rsidR="006F6593" w:rsidRDefault="006F6593"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Pabaigti Stakliškių UK vidaus patalpų dažymo darbus.</w:t>
      </w:r>
      <w:r w:rsidR="00764DE8">
        <w:rPr>
          <w:rFonts w:ascii="Times New Roman" w:hAnsi="Times New Roman" w:cs="Times New Roman"/>
          <w:sz w:val="24"/>
          <w:szCs w:val="24"/>
        </w:rPr>
        <w:t xml:space="preserve"> Veiverių UK atlikti perdangos sijos darbus, pakeisti tris langus, pabaigti vidaus patalpų dažymo darbus. </w:t>
      </w:r>
      <w:proofErr w:type="spellStart"/>
      <w:r w:rsidR="00764DE8">
        <w:rPr>
          <w:rFonts w:ascii="Times New Roman" w:hAnsi="Times New Roman" w:cs="Times New Roman"/>
          <w:sz w:val="24"/>
          <w:szCs w:val="24"/>
        </w:rPr>
        <w:t>Šilavoto</w:t>
      </w:r>
      <w:proofErr w:type="spellEnd"/>
      <w:r w:rsidR="00764DE8">
        <w:rPr>
          <w:rFonts w:ascii="Times New Roman" w:hAnsi="Times New Roman" w:cs="Times New Roman"/>
          <w:sz w:val="24"/>
          <w:szCs w:val="24"/>
        </w:rPr>
        <w:t xml:space="preserve"> UK baigti garažo apšiltinimo darbus.</w:t>
      </w:r>
    </w:p>
    <w:p w:rsidR="00F131D5" w:rsidRDefault="00E25188"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Organizacinių priemonių dėka tikimasi ir toliau tinkamai užtikrinti nuolatinį priskirtų funkcijų vykdymą</w:t>
      </w:r>
      <w:r w:rsidR="00F131D5">
        <w:rPr>
          <w:rFonts w:ascii="Times New Roman" w:hAnsi="Times New Roman" w:cs="Times New Roman"/>
          <w:sz w:val="24"/>
          <w:szCs w:val="24"/>
        </w:rPr>
        <w:t xml:space="preserve">. </w:t>
      </w:r>
    </w:p>
    <w:p w:rsidR="003A117C" w:rsidRDefault="00F131D5" w:rsidP="00C12DA4">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910E13">
        <w:rPr>
          <w:rFonts w:ascii="Times New Roman" w:hAnsi="Times New Roman" w:cs="Times New Roman"/>
          <w:sz w:val="24"/>
          <w:szCs w:val="24"/>
        </w:rPr>
        <w:t>2017 m., nors ir negavę reikiamo finansavimo, ieškosime vidinių finansinių resursų.</w:t>
      </w:r>
    </w:p>
    <w:p w:rsidR="003A117C" w:rsidRDefault="003A117C" w:rsidP="003A117C">
      <w:pPr>
        <w:spacing w:after="0"/>
        <w:ind w:right="-1"/>
        <w:rPr>
          <w:rFonts w:ascii="Times New Roman" w:hAnsi="Times New Roman" w:cs="Times New Roman"/>
          <w:sz w:val="24"/>
          <w:szCs w:val="24"/>
        </w:rPr>
      </w:pPr>
    </w:p>
    <w:p w:rsidR="00BE7830" w:rsidRDefault="00BE7830" w:rsidP="00BE7830">
      <w:pPr>
        <w:pStyle w:val="ListParagraph"/>
        <w:spacing w:after="0" w:line="360" w:lineRule="auto"/>
        <w:ind w:left="0"/>
        <w:jc w:val="center"/>
      </w:pPr>
      <w:r>
        <w:t>_____________________</w:t>
      </w:r>
    </w:p>
    <w:p w:rsidR="0087795D" w:rsidRPr="005E6D51" w:rsidRDefault="0087795D" w:rsidP="003A117C">
      <w:pPr>
        <w:spacing w:after="0"/>
        <w:ind w:right="-1"/>
        <w:rPr>
          <w:rFonts w:ascii="Times New Roman" w:hAnsi="Times New Roman" w:cs="Times New Roman"/>
          <w:sz w:val="24"/>
          <w:szCs w:val="24"/>
        </w:rPr>
      </w:pPr>
    </w:p>
    <w:sectPr w:rsidR="0087795D" w:rsidRPr="005E6D51" w:rsidSect="003A117C">
      <w:headerReference w:type="default" r:id="rId10"/>
      <w:pgSz w:w="11906" w:h="16838"/>
      <w:pgMar w:top="851"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481" w:rsidRDefault="00063481" w:rsidP="004D388D">
      <w:pPr>
        <w:spacing w:after="0" w:line="240" w:lineRule="auto"/>
      </w:pPr>
      <w:r>
        <w:separator/>
      </w:r>
    </w:p>
  </w:endnote>
  <w:endnote w:type="continuationSeparator" w:id="0">
    <w:p w:rsidR="00063481" w:rsidRDefault="00063481" w:rsidP="004D3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altic">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481" w:rsidRDefault="00063481" w:rsidP="004D388D">
      <w:pPr>
        <w:spacing w:after="0" w:line="240" w:lineRule="auto"/>
      </w:pPr>
      <w:r>
        <w:separator/>
      </w:r>
    </w:p>
  </w:footnote>
  <w:footnote w:type="continuationSeparator" w:id="0">
    <w:p w:rsidR="00063481" w:rsidRDefault="00063481" w:rsidP="004D38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1385370"/>
      <w:docPartObj>
        <w:docPartGallery w:val="Page Numbers (Top of Page)"/>
        <w:docPartUnique/>
      </w:docPartObj>
    </w:sdtPr>
    <w:sdtContent>
      <w:p w:rsidR="0052049A" w:rsidRDefault="00623874">
        <w:pPr>
          <w:pStyle w:val="Header"/>
          <w:jc w:val="center"/>
        </w:pPr>
        <w:fldSimple w:instr=" PAGE   \* MERGEFORMAT ">
          <w:r w:rsidR="00762857">
            <w:rPr>
              <w:noProof/>
            </w:rPr>
            <w:t>2</w:t>
          </w:r>
        </w:fldSimple>
      </w:p>
    </w:sdtContent>
  </w:sdt>
  <w:p w:rsidR="00A05E63" w:rsidRDefault="00A05E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E7F51"/>
    <w:multiLevelType w:val="hybridMultilevel"/>
    <w:tmpl w:val="E01AC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946041A"/>
    <w:multiLevelType w:val="hybridMultilevel"/>
    <w:tmpl w:val="F5347128"/>
    <w:lvl w:ilvl="0" w:tplc="A9A6AE7A">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7E56BA1"/>
    <w:multiLevelType w:val="hybridMultilevel"/>
    <w:tmpl w:val="035C6092"/>
    <w:lvl w:ilvl="0" w:tplc="984AE7AA">
      <w:start w:val="201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D35C56"/>
    <w:rsid w:val="00005269"/>
    <w:rsid w:val="00013EB7"/>
    <w:rsid w:val="00016E18"/>
    <w:rsid w:val="00063481"/>
    <w:rsid w:val="00066409"/>
    <w:rsid w:val="00067C3B"/>
    <w:rsid w:val="0007066A"/>
    <w:rsid w:val="0008115F"/>
    <w:rsid w:val="000919E3"/>
    <w:rsid w:val="000C1329"/>
    <w:rsid w:val="000D0831"/>
    <w:rsid w:val="000E1409"/>
    <w:rsid w:val="000E7A68"/>
    <w:rsid w:val="0014038F"/>
    <w:rsid w:val="00150A55"/>
    <w:rsid w:val="001537AA"/>
    <w:rsid w:val="001A4502"/>
    <w:rsid w:val="001B061E"/>
    <w:rsid w:val="001B417F"/>
    <w:rsid w:val="00226230"/>
    <w:rsid w:val="00226FBB"/>
    <w:rsid w:val="00252FB6"/>
    <w:rsid w:val="00253054"/>
    <w:rsid w:val="00262453"/>
    <w:rsid w:val="0026362B"/>
    <w:rsid w:val="00271C2C"/>
    <w:rsid w:val="00280EDD"/>
    <w:rsid w:val="002B1951"/>
    <w:rsid w:val="002C4028"/>
    <w:rsid w:val="002D027A"/>
    <w:rsid w:val="002E5540"/>
    <w:rsid w:val="003523F8"/>
    <w:rsid w:val="0036412D"/>
    <w:rsid w:val="00394366"/>
    <w:rsid w:val="003A05B5"/>
    <w:rsid w:val="003A117C"/>
    <w:rsid w:val="003C4B61"/>
    <w:rsid w:val="003E55F0"/>
    <w:rsid w:val="003F0EF6"/>
    <w:rsid w:val="003F264E"/>
    <w:rsid w:val="003F6BED"/>
    <w:rsid w:val="00400CE1"/>
    <w:rsid w:val="00404160"/>
    <w:rsid w:val="00405D3A"/>
    <w:rsid w:val="00414C45"/>
    <w:rsid w:val="004362EA"/>
    <w:rsid w:val="00467388"/>
    <w:rsid w:val="0049261B"/>
    <w:rsid w:val="00492DF2"/>
    <w:rsid w:val="00493EE3"/>
    <w:rsid w:val="004A20CF"/>
    <w:rsid w:val="004A5C20"/>
    <w:rsid w:val="004B40C6"/>
    <w:rsid w:val="004D388D"/>
    <w:rsid w:val="004E276E"/>
    <w:rsid w:val="004E4D67"/>
    <w:rsid w:val="004E6D8A"/>
    <w:rsid w:val="004F1B82"/>
    <w:rsid w:val="004F54B5"/>
    <w:rsid w:val="0052049A"/>
    <w:rsid w:val="005329F0"/>
    <w:rsid w:val="005648DB"/>
    <w:rsid w:val="00564E8A"/>
    <w:rsid w:val="005652A7"/>
    <w:rsid w:val="00591C3B"/>
    <w:rsid w:val="00597750"/>
    <w:rsid w:val="005A56AA"/>
    <w:rsid w:val="005C1100"/>
    <w:rsid w:val="005D2369"/>
    <w:rsid w:val="005D6828"/>
    <w:rsid w:val="005E6D51"/>
    <w:rsid w:val="00611AA8"/>
    <w:rsid w:val="00623874"/>
    <w:rsid w:val="0062741D"/>
    <w:rsid w:val="00637896"/>
    <w:rsid w:val="006546F1"/>
    <w:rsid w:val="00673267"/>
    <w:rsid w:val="00680502"/>
    <w:rsid w:val="006839D4"/>
    <w:rsid w:val="0068616A"/>
    <w:rsid w:val="006B17C0"/>
    <w:rsid w:val="006C5F7D"/>
    <w:rsid w:val="006D51D7"/>
    <w:rsid w:val="006F6593"/>
    <w:rsid w:val="00720A98"/>
    <w:rsid w:val="00726DEB"/>
    <w:rsid w:val="00762857"/>
    <w:rsid w:val="00764DE8"/>
    <w:rsid w:val="00771F16"/>
    <w:rsid w:val="007774D3"/>
    <w:rsid w:val="00786FB9"/>
    <w:rsid w:val="007B3FAB"/>
    <w:rsid w:val="007F4962"/>
    <w:rsid w:val="00805AD2"/>
    <w:rsid w:val="00814BBB"/>
    <w:rsid w:val="00827AA5"/>
    <w:rsid w:val="00852EBD"/>
    <w:rsid w:val="00856FC4"/>
    <w:rsid w:val="00864033"/>
    <w:rsid w:val="0087795D"/>
    <w:rsid w:val="00880620"/>
    <w:rsid w:val="008A39B8"/>
    <w:rsid w:val="008C17EC"/>
    <w:rsid w:val="008D57AA"/>
    <w:rsid w:val="008F5C23"/>
    <w:rsid w:val="00910E13"/>
    <w:rsid w:val="00924515"/>
    <w:rsid w:val="00932194"/>
    <w:rsid w:val="0098620A"/>
    <w:rsid w:val="00994997"/>
    <w:rsid w:val="009A3D1A"/>
    <w:rsid w:val="009C4B9D"/>
    <w:rsid w:val="009F5EA2"/>
    <w:rsid w:val="00A05E63"/>
    <w:rsid w:val="00A2765F"/>
    <w:rsid w:val="00A40BF1"/>
    <w:rsid w:val="00A620C7"/>
    <w:rsid w:val="00A71240"/>
    <w:rsid w:val="00AA4857"/>
    <w:rsid w:val="00AA4B1B"/>
    <w:rsid w:val="00AB23C3"/>
    <w:rsid w:val="00AB5FDB"/>
    <w:rsid w:val="00AB715D"/>
    <w:rsid w:val="00AC02EA"/>
    <w:rsid w:val="00AC0A84"/>
    <w:rsid w:val="00AE6A6D"/>
    <w:rsid w:val="00B01D29"/>
    <w:rsid w:val="00B33A53"/>
    <w:rsid w:val="00B43F78"/>
    <w:rsid w:val="00B440F7"/>
    <w:rsid w:val="00BB2C7A"/>
    <w:rsid w:val="00BD0545"/>
    <w:rsid w:val="00BD1606"/>
    <w:rsid w:val="00BE7830"/>
    <w:rsid w:val="00C02366"/>
    <w:rsid w:val="00C12DA4"/>
    <w:rsid w:val="00C35F7E"/>
    <w:rsid w:val="00C64F6D"/>
    <w:rsid w:val="00C94D26"/>
    <w:rsid w:val="00C96759"/>
    <w:rsid w:val="00C978CC"/>
    <w:rsid w:val="00CA57C9"/>
    <w:rsid w:val="00CB0D84"/>
    <w:rsid w:val="00CC22BE"/>
    <w:rsid w:val="00CE1199"/>
    <w:rsid w:val="00CE46AB"/>
    <w:rsid w:val="00CF1F31"/>
    <w:rsid w:val="00D165C9"/>
    <w:rsid w:val="00D178FD"/>
    <w:rsid w:val="00D35C56"/>
    <w:rsid w:val="00DC1F7A"/>
    <w:rsid w:val="00DD1DBC"/>
    <w:rsid w:val="00DE026A"/>
    <w:rsid w:val="00DE2D50"/>
    <w:rsid w:val="00DF26D6"/>
    <w:rsid w:val="00E222E3"/>
    <w:rsid w:val="00E25188"/>
    <w:rsid w:val="00E528E3"/>
    <w:rsid w:val="00EA2E10"/>
    <w:rsid w:val="00EA364B"/>
    <w:rsid w:val="00F131D5"/>
    <w:rsid w:val="00F21B8D"/>
    <w:rsid w:val="00F96594"/>
    <w:rsid w:val="00FB6DCE"/>
    <w:rsid w:val="00FD425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C56"/>
    <w:rPr>
      <w:color w:val="0000FF" w:themeColor="hyperlink"/>
      <w:u w:val="single"/>
    </w:rPr>
  </w:style>
  <w:style w:type="table" w:styleId="TableGrid">
    <w:name w:val="Table Grid"/>
    <w:basedOn w:val="TableNormal"/>
    <w:uiPriority w:val="59"/>
    <w:rsid w:val="00B44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57AA"/>
    <w:pPr>
      <w:ind w:left="720"/>
      <w:contextualSpacing/>
    </w:pPr>
  </w:style>
  <w:style w:type="paragraph" w:styleId="Header">
    <w:name w:val="header"/>
    <w:basedOn w:val="Normal"/>
    <w:link w:val="HeaderChar"/>
    <w:uiPriority w:val="99"/>
    <w:unhideWhenUsed/>
    <w:rsid w:val="004D38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388D"/>
  </w:style>
  <w:style w:type="paragraph" w:styleId="Footer">
    <w:name w:val="footer"/>
    <w:basedOn w:val="Normal"/>
    <w:link w:val="FooterChar"/>
    <w:uiPriority w:val="99"/>
    <w:semiHidden/>
    <w:unhideWhenUsed/>
    <w:rsid w:val="004D388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D388D"/>
  </w:style>
</w:styles>
</file>

<file path=word/webSettings.xml><?xml version="1.0" encoding="utf-8"?>
<w:webSettings xmlns:r="http://schemas.openxmlformats.org/officeDocument/2006/relationships" xmlns:w="http://schemas.openxmlformats.org/wordprocessingml/2006/main">
  <w:divs>
    <w:div w:id="164172540">
      <w:bodyDiv w:val="1"/>
      <w:marLeft w:val="0"/>
      <w:marRight w:val="0"/>
      <w:marTop w:val="0"/>
      <w:marBottom w:val="0"/>
      <w:divBdr>
        <w:top w:val="none" w:sz="0" w:space="0" w:color="auto"/>
        <w:left w:val="none" w:sz="0" w:space="0" w:color="auto"/>
        <w:bottom w:val="none" w:sz="0" w:space="0" w:color="auto"/>
        <w:right w:val="none" w:sz="0" w:space="0" w:color="auto"/>
      </w:divBdr>
    </w:div>
    <w:div w:id="428232299">
      <w:bodyDiv w:val="1"/>
      <w:marLeft w:val="0"/>
      <w:marRight w:val="0"/>
      <w:marTop w:val="0"/>
      <w:marBottom w:val="0"/>
      <w:divBdr>
        <w:top w:val="none" w:sz="0" w:space="0" w:color="auto"/>
        <w:left w:val="none" w:sz="0" w:space="0" w:color="auto"/>
        <w:bottom w:val="none" w:sz="0" w:space="0" w:color="auto"/>
        <w:right w:val="none" w:sz="0" w:space="0" w:color="auto"/>
      </w:divBdr>
    </w:div>
    <w:div w:id="430860876">
      <w:bodyDiv w:val="1"/>
      <w:marLeft w:val="0"/>
      <w:marRight w:val="0"/>
      <w:marTop w:val="0"/>
      <w:marBottom w:val="0"/>
      <w:divBdr>
        <w:top w:val="none" w:sz="0" w:space="0" w:color="auto"/>
        <w:left w:val="none" w:sz="0" w:space="0" w:color="auto"/>
        <w:bottom w:val="none" w:sz="0" w:space="0" w:color="auto"/>
        <w:right w:val="none" w:sz="0" w:space="0" w:color="auto"/>
      </w:divBdr>
    </w:div>
    <w:div w:id="6300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pt.spe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pt.bu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1005C-DE05-4FD6-AC86-3E13E461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13856</Words>
  <Characters>7898</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2017-04-13T05:56:00Z</cp:lastPrinted>
  <dcterms:created xsi:type="dcterms:W3CDTF">2017-04-28T07:46:00Z</dcterms:created>
  <dcterms:modified xsi:type="dcterms:W3CDTF">2017-05-09T06:12:00Z</dcterms:modified>
</cp:coreProperties>
</file>