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C4" w:rsidRDefault="00F93BB7" w:rsidP="001331C4">
      <w:pPr>
        <w:pStyle w:val="Header"/>
        <w:ind w:firstLine="5670"/>
      </w:pPr>
      <w:r>
        <w:t>PRITARTA</w:t>
      </w:r>
    </w:p>
    <w:p w:rsidR="001331C4" w:rsidRDefault="001331C4" w:rsidP="001331C4">
      <w:pPr>
        <w:pStyle w:val="Header"/>
        <w:ind w:firstLine="5670"/>
      </w:pPr>
      <w:r>
        <w:t>Prienų rajono savivaldybės tarybos</w:t>
      </w:r>
    </w:p>
    <w:p w:rsidR="001331C4" w:rsidRDefault="001331C4" w:rsidP="001331C4">
      <w:pPr>
        <w:pStyle w:val="Header"/>
        <w:tabs>
          <w:tab w:val="clear" w:pos="4153"/>
          <w:tab w:val="clear" w:pos="8306"/>
        </w:tabs>
        <w:ind w:firstLine="5670"/>
      </w:pPr>
      <w:r>
        <w:t xml:space="preserve">2017 m. balandžio 27 d. </w:t>
      </w:r>
    </w:p>
    <w:p w:rsidR="001331C4" w:rsidRDefault="001331C4" w:rsidP="001331C4">
      <w:pPr>
        <w:pStyle w:val="Header"/>
        <w:tabs>
          <w:tab w:val="clear" w:pos="4153"/>
          <w:tab w:val="clear" w:pos="8306"/>
        </w:tabs>
        <w:ind w:firstLine="5670"/>
      </w:pPr>
      <w:r>
        <w:t>sprendimu Nr. T3-116</w:t>
      </w:r>
    </w:p>
    <w:p w:rsidR="001331C4" w:rsidRDefault="001331C4" w:rsidP="001331C4">
      <w:pPr>
        <w:keepNext/>
        <w:spacing w:after="0" w:line="240" w:lineRule="auto"/>
        <w:jc w:val="center"/>
        <w:outlineLvl w:val="1"/>
        <w:rPr>
          <w:rFonts w:ascii="Times New Roman" w:eastAsia="Times New Roman" w:hAnsi="Times New Roman"/>
          <w:b/>
          <w:bCs/>
          <w:sz w:val="32"/>
          <w:szCs w:val="32"/>
        </w:rPr>
      </w:pPr>
    </w:p>
    <w:p w:rsidR="00895127" w:rsidRPr="00ED6C4B" w:rsidRDefault="00895127" w:rsidP="00895127">
      <w:pPr>
        <w:keepNext/>
        <w:spacing w:after="0" w:line="240" w:lineRule="auto"/>
        <w:jc w:val="center"/>
        <w:outlineLvl w:val="1"/>
        <w:rPr>
          <w:rFonts w:ascii="Times New Roman" w:eastAsia="Times New Roman" w:hAnsi="Times New Roman"/>
          <w:b/>
          <w:bCs/>
          <w:sz w:val="32"/>
          <w:szCs w:val="32"/>
        </w:rPr>
      </w:pPr>
      <w:r w:rsidRPr="00ED6C4B">
        <w:rPr>
          <w:rFonts w:ascii="Times New Roman" w:eastAsia="Times New Roman" w:hAnsi="Times New Roman"/>
          <w:b/>
          <w:bCs/>
          <w:sz w:val="32"/>
          <w:szCs w:val="32"/>
        </w:rPr>
        <w:t>VŠĮ VEIVERIŲ PIRMINĖS SVEIKATOS PRIEŽIŪROS CENTRAS</w:t>
      </w:r>
    </w:p>
    <w:p w:rsidR="00895127" w:rsidRPr="00ED6C4B" w:rsidRDefault="00895127" w:rsidP="00895127">
      <w:pPr>
        <w:spacing w:after="0" w:line="240" w:lineRule="auto"/>
        <w:jc w:val="center"/>
        <w:rPr>
          <w:rFonts w:ascii="Times New Roman" w:eastAsia="Times New Roman" w:hAnsi="Times New Roman"/>
          <w:sz w:val="32"/>
          <w:szCs w:val="32"/>
        </w:rPr>
      </w:pPr>
    </w:p>
    <w:p w:rsidR="00895127" w:rsidRPr="00ED6C4B" w:rsidRDefault="00BC606F" w:rsidP="00895127">
      <w:pPr>
        <w:keepNext/>
        <w:spacing w:after="0" w:line="240" w:lineRule="auto"/>
        <w:ind w:left="1440" w:firstLine="720"/>
        <w:outlineLvl w:val="1"/>
        <w:rPr>
          <w:rFonts w:ascii="Times New Roman" w:eastAsia="Times New Roman" w:hAnsi="Times New Roman"/>
          <w:b/>
          <w:bCs/>
          <w:sz w:val="32"/>
          <w:szCs w:val="32"/>
        </w:rPr>
      </w:pPr>
      <w:r>
        <w:rPr>
          <w:rFonts w:ascii="Times New Roman" w:eastAsia="Times New Roman" w:hAnsi="Times New Roman"/>
          <w:b/>
          <w:bCs/>
          <w:sz w:val="32"/>
          <w:szCs w:val="32"/>
        </w:rPr>
        <w:t>2016</w:t>
      </w:r>
      <w:r w:rsidR="00ED6C4B">
        <w:rPr>
          <w:rFonts w:ascii="Times New Roman" w:eastAsia="Times New Roman" w:hAnsi="Times New Roman"/>
          <w:b/>
          <w:bCs/>
          <w:sz w:val="32"/>
          <w:szCs w:val="32"/>
        </w:rPr>
        <w:t xml:space="preserve"> </w:t>
      </w:r>
      <w:r w:rsidR="00895127" w:rsidRPr="00ED6C4B">
        <w:rPr>
          <w:rFonts w:ascii="Times New Roman" w:eastAsia="Times New Roman" w:hAnsi="Times New Roman"/>
          <w:b/>
          <w:bCs/>
          <w:sz w:val="32"/>
          <w:szCs w:val="32"/>
        </w:rPr>
        <w:t>METŲ  VEIKLOS  ATASKAITA</w:t>
      </w:r>
    </w:p>
    <w:p w:rsidR="00895127" w:rsidRPr="00895127" w:rsidRDefault="00895127" w:rsidP="00895127">
      <w:pPr>
        <w:spacing w:after="0" w:line="240" w:lineRule="auto"/>
        <w:rPr>
          <w:rFonts w:ascii="Times New Roman" w:eastAsia="Times New Roman" w:hAnsi="Times New Roman"/>
          <w:sz w:val="24"/>
          <w:szCs w:val="24"/>
        </w:rPr>
      </w:pPr>
    </w:p>
    <w:p w:rsidR="004921F9" w:rsidRDefault="00D552C0" w:rsidP="00D552C0">
      <w:pPr>
        <w:tabs>
          <w:tab w:val="left" w:pos="1692"/>
        </w:tabs>
        <w:ind w:left="1695"/>
        <w:jc w:val="center"/>
        <w:rPr>
          <w:rFonts w:ascii="Times New Roman" w:hAnsi="Times New Roman"/>
        </w:rPr>
      </w:pPr>
      <w:r>
        <w:rPr>
          <w:rFonts w:ascii="Times New Roman" w:hAnsi="Times New Roman"/>
        </w:rPr>
        <w:t xml:space="preserve">                                                                          </w:t>
      </w:r>
      <w:r w:rsidR="00ED6C4B">
        <w:rPr>
          <w:rFonts w:ascii="Times New Roman" w:hAnsi="Times New Roman"/>
        </w:rPr>
        <w:t>2016</w:t>
      </w:r>
      <w:r w:rsidR="004921F9" w:rsidRPr="00A2635D">
        <w:rPr>
          <w:rFonts w:ascii="Times New Roman" w:hAnsi="Times New Roman"/>
        </w:rPr>
        <w:t xml:space="preserve"> m. </w:t>
      </w:r>
      <w:r>
        <w:rPr>
          <w:rFonts w:ascii="Times New Roman" w:hAnsi="Times New Roman"/>
        </w:rPr>
        <w:t xml:space="preserve"> </w:t>
      </w:r>
      <w:r w:rsidR="001A614C">
        <w:rPr>
          <w:rFonts w:ascii="Times New Roman" w:hAnsi="Times New Roman"/>
        </w:rPr>
        <w:t>kovo</w:t>
      </w:r>
      <w:r w:rsidR="00055542">
        <w:rPr>
          <w:rFonts w:ascii="Times New Roman" w:hAnsi="Times New Roman"/>
        </w:rPr>
        <w:t xml:space="preserve"> mėn.</w:t>
      </w:r>
    </w:p>
    <w:p w:rsidR="00D552C0" w:rsidRPr="00A2635D" w:rsidRDefault="00D552C0">
      <w:pPr>
        <w:tabs>
          <w:tab w:val="left" w:pos="1692"/>
        </w:tabs>
        <w:ind w:left="1695"/>
        <w:jc w:val="right"/>
        <w:rPr>
          <w:rFonts w:ascii="Times New Roman" w:hAnsi="Times New Roman"/>
        </w:rPr>
      </w:pPr>
    </w:p>
    <w:p w:rsidR="004921F9" w:rsidRDefault="004921F9">
      <w:pPr>
        <w:pStyle w:val="ListParagraph"/>
        <w:numPr>
          <w:ilvl w:val="0"/>
          <w:numId w:val="6"/>
        </w:numPr>
        <w:tabs>
          <w:tab w:val="left" w:pos="1692"/>
        </w:tabs>
        <w:jc w:val="both"/>
        <w:rPr>
          <w:rFonts w:ascii="Times New Roman" w:hAnsi="Times New Roman"/>
          <w:b/>
          <w:sz w:val="24"/>
        </w:rPr>
      </w:pPr>
      <w:r w:rsidRPr="00A2635D">
        <w:rPr>
          <w:rFonts w:ascii="Times New Roman" w:hAnsi="Times New Roman"/>
          <w:b/>
          <w:sz w:val="24"/>
        </w:rPr>
        <w:t>ŽINIOS APIE ĮSTAIGĄ</w:t>
      </w:r>
    </w:p>
    <w:p w:rsidR="00895127" w:rsidRDefault="00895127" w:rsidP="00895127">
      <w:pPr>
        <w:pStyle w:val="ListParagraph"/>
        <w:tabs>
          <w:tab w:val="left" w:pos="1692"/>
        </w:tabs>
        <w:jc w:val="both"/>
        <w:rPr>
          <w:rFonts w:ascii="Times New Roman" w:hAnsi="Times New Roman"/>
          <w:b/>
          <w:sz w:val="24"/>
        </w:rPr>
      </w:pP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Viešoji įstaiga Veiverių pirminės sveikatos priežiūros centras (toliau – PSPC) yra Lietuvos nacionalinės sveikatos sistemos iš valstybės ar savivaldybės turto ir lėšų įsteigta Prienų rajono savivaldybės viešoji sveikatos priežiūros ne pelno siekianti įstaiga, teikianti asmens sveikatos priežiūros paslaugas pagal sutartis su užsakovais.</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PSPC savo veikloje vadovaujasi Lietuvos Respublikos Konstitucija, Lietuvos Respublikos civiliniu kodeksu, Lietuvos Respublikos viešųjų įstaigų įstatymu, Lietuvos Respublikos sveikatos priežiūros įstaigų, Lietuvos Respublikos sveikatos sistemos, Lietuvos Respublikos sveikatos draudimo ir kitais įstatymais, teisės aktais, įstaigos steigėjo sprendimais ir įstatais.</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PSPC turi ūkinį, finansinį, organizacinį ir teisinį savarankiškumą, savo antspaudą, sąskaitas bankuose.</w:t>
      </w:r>
    </w:p>
    <w:p w:rsidR="00895127" w:rsidRPr="00895127" w:rsidRDefault="00895127" w:rsidP="00895127">
      <w:pPr>
        <w:spacing w:after="0" w:line="240" w:lineRule="auto"/>
        <w:ind w:firstLine="1296"/>
        <w:jc w:val="both"/>
        <w:rPr>
          <w:rFonts w:ascii="Times New Roman" w:hAnsi="Times New Roman"/>
          <w:sz w:val="24"/>
          <w:szCs w:val="24"/>
        </w:rPr>
      </w:pPr>
      <w:r w:rsidRPr="00895127">
        <w:rPr>
          <w:rFonts w:ascii="Times New Roman" w:hAnsi="Times New Roman"/>
          <w:sz w:val="24"/>
          <w:szCs w:val="24"/>
        </w:rPr>
        <w:t>PSPC licencija Nr. 362, išduota 1999-06-09. Valstybinės akreditavimo sveikatos priežiūros veiklai tarnybos prie SAM, perregistruota 2006 ir 2009 metais.</w:t>
      </w:r>
      <w:r w:rsidR="00BA5F59">
        <w:rPr>
          <w:rFonts w:ascii="Times New Roman" w:hAnsi="Times New Roman"/>
          <w:sz w:val="24"/>
          <w:szCs w:val="24"/>
        </w:rPr>
        <w:t xml:space="preserve"> 2016 m. patikslinta dėl akušerio praktikos paslaugų teikimo. </w:t>
      </w:r>
    </w:p>
    <w:p w:rsidR="00895127" w:rsidRPr="00895127" w:rsidRDefault="00895127" w:rsidP="00895127">
      <w:pPr>
        <w:tabs>
          <w:tab w:val="left" w:pos="1276"/>
          <w:tab w:val="right" w:pos="9638"/>
        </w:tabs>
        <w:spacing w:after="0" w:line="240" w:lineRule="auto"/>
        <w:jc w:val="both"/>
        <w:rPr>
          <w:rFonts w:ascii="Times New Roman" w:hAnsi="Times New Roman"/>
          <w:sz w:val="24"/>
          <w:szCs w:val="24"/>
        </w:rPr>
      </w:pPr>
      <w:r w:rsidRPr="00895127">
        <w:rPr>
          <w:rFonts w:ascii="Times New Roman" w:hAnsi="Times New Roman"/>
          <w:sz w:val="24"/>
          <w:szCs w:val="24"/>
        </w:rPr>
        <w:t xml:space="preserve">                      Taip pat įstaiga turi licenciją </w:t>
      </w:r>
      <w:proofErr w:type="spellStart"/>
      <w:r w:rsidRPr="00895127">
        <w:rPr>
          <w:rFonts w:ascii="Times New Roman" w:hAnsi="Times New Roman"/>
          <w:sz w:val="24"/>
          <w:szCs w:val="24"/>
        </w:rPr>
        <w:t>odontologinei</w:t>
      </w:r>
      <w:proofErr w:type="spellEnd"/>
      <w:r w:rsidRPr="00895127">
        <w:rPr>
          <w:rFonts w:ascii="Times New Roman" w:hAnsi="Times New Roman"/>
          <w:sz w:val="24"/>
          <w:szCs w:val="24"/>
        </w:rPr>
        <w:t xml:space="preserve"> veiklai nr. 1327</w:t>
      </w:r>
      <w:r w:rsidR="00F34831">
        <w:rPr>
          <w:rFonts w:ascii="Times New Roman" w:hAnsi="Times New Roman"/>
          <w:sz w:val="24"/>
          <w:szCs w:val="24"/>
        </w:rPr>
        <w:t>,</w:t>
      </w:r>
      <w:r w:rsidR="00BA5F59">
        <w:rPr>
          <w:rFonts w:ascii="Times New Roman" w:hAnsi="Times New Roman"/>
          <w:sz w:val="24"/>
          <w:szCs w:val="24"/>
        </w:rPr>
        <w:t xml:space="preserve"> išduota 2007-12-20</w:t>
      </w:r>
      <w:r w:rsidR="00BA5F59" w:rsidRPr="00BA5F59">
        <w:t xml:space="preserve"> </w:t>
      </w:r>
      <w:r w:rsidR="00BA5F59" w:rsidRPr="00BA5F59">
        <w:rPr>
          <w:rFonts w:ascii="Times New Roman" w:hAnsi="Times New Roman"/>
          <w:sz w:val="24"/>
          <w:szCs w:val="24"/>
        </w:rPr>
        <w:t xml:space="preserve">Lietuvos  Respublikos </w:t>
      </w:r>
      <w:proofErr w:type="spellStart"/>
      <w:r w:rsidR="00BA5F59" w:rsidRPr="00BA5F59">
        <w:rPr>
          <w:rFonts w:ascii="Times New Roman" w:hAnsi="Times New Roman"/>
          <w:sz w:val="24"/>
          <w:szCs w:val="24"/>
        </w:rPr>
        <w:t>odontologų</w:t>
      </w:r>
      <w:proofErr w:type="spellEnd"/>
      <w:r w:rsidR="00BA5F59" w:rsidRPr="00BA5F59">
        <w:rPr>
          <w:rFonts w:ascii="Times New Roman" w:hAnsi="Times New Roman"/>
          <w:sz w:val="24"/>
          <w:szCs w:val="24"/>
        </w:rPr>
        <w:t xml:space="preserve"> rūmų.</w:t>
      </w:r>
    </w:p>
    <w:p w:rsidR="00895127" w:rsidRPr="00895127" w:rsidRDefault="00BA5F59" w:rsidP="00895127">
      <w:pPr>
        <w:tabs>
          <w:tab w:val="left" w:pos="1276"/>
          <w:tab w:val="right" w:pos="9638"/>
        </w:tabs>
        <w:spacing w:after="0" w:line="240" w:lineRule="auto"/>
        <w:jc w:val="both"/>
        <w:rPr>
          <w:rFonts w:ascii="Times New Roman" w:hAnsi="Times New Roman"/>
          <w:sz w:val="24"/>
          <w:szCs w:val="24"/>
        </w:rPr>
      </w:pPr>
      <w:r>
        <w:rPr>
          <w:rFonts w:ascii="Times New Roman" w:hAnsi="Times New Roman"/>
          <w:sz w:val="24"/>
          <w:szCs w:val="24"/>
        </w:rPr>
        <w:t xml:space="preserve">                      </w:t>
      </w:r>
      <w:r w:rsidR="00895127" w:rsidRPr="00895127">
        <w:rPr>
          <w:rFonts w:ascii="Times New Roman" w:hAnsi="Times New Roman"/>
          <w:sz w:val="24"/>
          <w:szCs w:val="24"/>
        </w:rPr>
        <w:t xml:space="preserve">Įstaiga turi </w:t>
      </w:r>
      <w:r w:rsidR="00895127" w:rsidRPr="00423863">
        <w:rPr>
          <w:rFonts w:ascii="Times New Roman" w:hAnsi="Times New Roman"/>
          <w:sz w:val="24"/>
          <w:szCs w:val="24"/>
        </w:rPr>
        <w:t>galiojantį leidimą- higienos pasą, išduotą Kauno visuomenės sveikatos centro 2011-08-25     Nr. 9-0824(15)</w:t>
      </w:r>
      <w:r w:rsidR="00345843" w:rsidRPr="00423863">
        <w:rPr>
          <w:rFonts w:ascii="Times New Roman" w:hAnsi="Times New Roman"/>
          <w:sz w:val="24"/>
          <w:szCs w:val="24"/>
        </w:rPr>
        <w:t>,</w:t>
      </w:r>
      <w:r w:rsidR="00423863" w:rsidRPr="00423863">
        <w:rPr>
          <w:rFonts w:ascii="Times New Roman" w:hAnsi="Times New Roman"/>
          <w:sz w:val="24"/>
          <w:szCs w:val="24"/>
        </w:rPr>
        <w:t xml:space="preserve"> kasmet vykdoma</w:t>
      </w:r>
      <w:r w:rsidR="00345843" w:rsidRPr="00423863">
        <w:rPr>
          <w:rFonts w:ascii="Times New Roman" w:hAnsi="Times New Roman"/>
          <w:sz w:val="24"/>
          <w:szCs w:val="24"/>
        </w:rPr>
        <w:t xml:space="preserve"> </w:t>
      </w:r>
      <w:r w:rsidR="00423863" w:rsidRPr="00423863">
        <w:rPr>
          <w:rFonts w:ascii="Times New Roman" w:hAnsi="Times New Roman"/>
          <w:sz w:val="24"/>
          <w:szCs w:val="24"/>
        </w:rPr>
        <w:t xml:space="preserve">planinė </w:t>
      </w:r>
      <w:r w:rsidR="00345843" w:rsidRPr="00423863">
        <w:rPr>
          <w:rFonts w:ascii="Times New Roman" w:hAnsi="Times New Roman"/>
          <w:sz w:val="24"/>
          <w:szCs w:val="24"/>
        </w:rPr>
        <w:t>kontrolė.</w:t>
      </w:r>
      <w:r>
        <w:rPr>
          <w:rFonts w:ascii="Times New Roman" w:hAnsi="Times New Roman"/>
          <w:sz w:val="24"/>
          <w:szCs w:val="24"/>
        </w:rPr>
        <w:t xml:space="preserve"> </w:t>
      </w:r>
      <w:r w:rsidRPr="00B347D2">
        <w:rPr>
          <w:rFonts w:ascii="Times New Roman" w:hAnsi="Times New Roman"/>
          <w:sz w:val="24"/>
          <w:szCs w:val="24"/>
        </w:rPr>
        <w:t>2016-</w:t>
      </w:r>
      <w:r w:rsidR="00B347D2" w:rsidRPr="00B347D2">
        <w:rPr>
          <w:rFonts w:ascii="Times New Roman" w:hAnsi="Times New Roman"/>
          <w:sz w:val="24"/>
          <w:szCs w:val="24"/>
        </w:rPr>
        <w:t>02-15</w:t>
      </w:r>
      <w:r w:rsidRPr="00B347D2">
        <w:rPr>
          <w:rFonts w:ascii="Times New Roman" w:hAnsi="Times New Roman"/>
          <w:sz w:val="24"/>
          <w:szCs w:val="24"/>
        </w:rPr>
        <w:t xml:space="preserve"> gautas leidimas-higienos pasas Nr. </w:t>
      </w:r>
      <w:r w:rsidR="00B347D2" w:rsidRPr="00B347D2">
        <w:rPr>
          <w:rFonts w:ascii="Times New Roman" w:hAnsi="Times New Roman"/>
          <w:sz w:val="24"/>
          <w:szCs w:val="24"/>
        </w:rPr>
        <w:t xml:space="preserve">9-0099(15) </w:t>
      </w:r>
      <w:r w:rsidRPr="00B347D2">
        <w:rPr>
          <w:rFonts w:ascii="Times New Roman" w:hAnsi="Times New Roman"/>
          <w:sz w:val="24"/>
          <w:szCs w:val="24"/>
        </w:rPr>
        <w:t>ambulatorinių asmens sveikatos priežiūros įstaigų (akušerio paslaugų – akušerio praktikos) veiklai.</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PSPC steig</w:t>
      </w:r>
      <w:r w:rsidR="00B347D2">
        <w:rPr>
          <w:rFonts w:ascii="Times New Roman" w:eastAsia="Times New Roman" w:hAnsi="Times New Roman"/>
          <w:sz w:val="24"/>
          <w:szCs w:val="24"/>
        </w:rPr>
        <w:t>ėja ir vienintelė dalininkė 2016 m. pradžioje ir 2016</w:t>
      </w:r>
      <w:r w:rsidRPr="00F34831">
        <w:rPr>
          <w:rFonts w:ascii="Times New Roman" w:eastAsia="Times New Roman" w:hAnsi="Times New Roman"/>
          <w:sz w:val="24"/>
          <w:szCs w:val="24"/>
        </w:rPr>
        <w:t xml:space="preserve"> m. pabaigoje - Prienų rajono savivaldybės taryba. </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 xml:space="preserve">PSPC buveinė: Kauno g. 56 Veiveriai Prienų </w:t>
      </w:r>
      <w:proofErr w:type="spellStart"/>
      <w:r w:rsidRPr="00F34831">
        <w:rPr>
          <w:rFonts w:ascii="Times New Roman" w:eastAsia="Times New Roman" w:hAnsi="Times New Roman"/>
          <w:sz w:val="24"/>
          <w:szCs w:val="24"/>
        </w:rPr>
        <w:t>raj</w:t>
      </w:r>
      <w:proofErr w:type="spellEnd"/>
      <w:r w:rsidRPr="00F34831">
        <w:rPr>
          <w:rFonts w:ascii="Times New Roman" w:eastAsia="Times New Roman" w:hAnsi="Times New Roman"/>
          <w:sz w:val="24"/>
          <w:szCs w:val="24"/>
        </w:rPr>
        <w:t>. Įstaigos finansiniai metai sutampa su kalendoriniais metais. Veiklos laikotarpis neribotas.</w:t>
      </w:r>
      <w:r w:rsidR="00E42C37">
        <w:rPr>
          <w:rFonts w:ascii="Times New Roman" w:eastAsia="Times New Roman" w:hAnsi="Times New Roman"/>
          <w:sz w:val="24"/>
          <w:szCs w:val="24"/>
        </w:rPr>
        <w:t xml:space="preserve"> Įstaigos vadovas- direktorė Lina Kazlauskienė.</w:t>
      </w:r>
    </w:p>
    <w:p w:rsidR="00415A4C"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Pagrindiniai įstaigos veiklos tikslai:</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 xml:space="preserve"> gerinti žmonių sveikatą, sumažinti mirtingumą, kokybiškai teikti medicinos paslaugas. </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 xml:space="preserve">Pagrindinės įstaigos veiklos kryptys yra: </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-pirminės stacionarinės sveikatos priežiūros: palaikomojo gydymo ir slaugos;</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 pirminės ambulatorinės sveikatos prie</w:t>
      </w:r>
      <w:r w:rsidR="00F34831">
        <w:rPr>
          <w:rFonts w:ascii="Times New Roman" w:eastAsia="Times New Roman" w:hAnsi="Times New Roman"/>
          <w:sz w:val="24"/>
          <w:szCs w:val="24"/>
        </w:rPr>
        <w:t>žiūros šeimos gydytojo praktika</w:t>
      </w:r>
      <w:r w:rsidRPr="00F34831">
        <w:rPr>
          <w:rFonts w:ascii="Times New Roman" w:eastAsia="Times New Roman" w:hAnsi="Times New Roman"/>
          <w:sz w:val="24"/>
          <w:szCs w:val="24"/>
        </w:rPr>
        <w:t>;</w:t>
      </w:r>
    </w:p>
    <w:p w:rsidR="00895127" w:rsidRPr="00F34831" w:rsidRDefault="00895127" w:rsidP="00895127">
      <w:pPr>
        <w:spacing w:after="0" w:line="240" w:lineRule="auto"/>
        <w:ind w:firstLine="1296"/>
        <w:jc w:val="both"/>
        <w:rPr>
          <w:rFonts w:ascii="Times New Roman" w:eastAsia="Times New Roman" w:hAnsi="Times New Roman"/>
          <w:sz w:val="24"/>
          <w:szCs w:val="24"/>
        </w:rPr>
      </w:pPr>
      <w:r w:rsidRPr="00F34831">
        <w:rPr>
          <w:rFonts w:ascii="Times New Roman" w:eastAsia="Times New Roman" w:hAnsi="Times New Roman"/>
          <w:sz w:val="24"/>
          <w:szCs w:val="24"/>
        </w:rPr>
        <w:t xml:space="preserve">-bendroji </w:t>
      </w:r>
      <w:proofErr w:type="spellStart"/>
      <w:r w:rsidRPr="00F34831">
        <w:rPr>
          <w:rFonts w:ascii="Times New Roman" w:eastAsia="Times New Roman" w:hAnsi="Times New Roman"/>
          <w:sz w:val="24"/>
          <w:szCs w:val="24"/>
        </w:rPr>
        <w:t>odontologų</w:t>
      </w:r>
      <w:proofErr w:type="spellEnd"/>
      <w:r w:rsidRPr="00F34831">
        <w:rPr>
          <w:rFonts w:ascii="Times New Roman" w:eastAsia="Times New Roman" w:hAnsi="Times New Roman"/>
          <w:sz w:val="24"/>
          <w:szCs w:val="24"/>
        </w:rPr>
        <w:t xml:space="preserve"> veikla;</w:t>
      </w:r>
    </w:p>
    <w:p w:rsidR="00895127" w:rsidRPr="00F34831" w:rsidRDefault="00F34831" w:rsidP="00F348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95127" w:rsidRPr="00F34831">
        <w:rPr>
          <w:rFonts w:ascii="Times New Roman" w:eastAsia="Times New Roman" w:hAnsi="Times New Roman"/>
          <w:sz w:val="24"/>
          <w:szCs w:val="24"/>
        </w:rPr>
        <w:t>-vidurinio medicinos personalo paslaugos, teikiamos ligoniams ne ligoninėse;</w:t>
      </w:r>
    </w:p>
    <w:p w:rsidR="00895127" w:rsidRPr="00F34831" w:rsidRDefault="00F34831" w:rsidP="00895127">
      <w:pPr>
        <w:spacing w:after="0" w:line="240" w:lineRule="auto"/>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00895127" w:rsidRPr="00F34831">
        <w:rPr>
          <w:rFonts w:ascii="Times New Roman" w:eastAsia="Times New Roman" w:hAnsi="Times New Roman"/>
          <w:sz w:val="24"/>
          <w:szCs w:val="24"/>
        </w:rPr>
        <w:t xml:space="preserve">-medicinos laboratorijų veikla. </w:t>
      </w:r>
    </w:p>
    <w:p w:rsidR="00895127" w:rsidRPr="00F34831" w:rsidRDefault="00415A4C" w:rsidP="00895127">
      <w:pPr>
        <w:spacing w:after="0" w:line="240" w:lineRule="auto"/>
        <w:jc w:val="both"/>
        <w:outlineLvl w:val="0"/>
        <w:rPr>
          <w:rFonts w:ascii="Times New Roman" w:eastAsia="Times New Roman" w:hAnsi="Times New Roman"/>
          <w:b/>
          <w:sz w:val="24"/>
          <w:szCs w:val="24"/>
        </w:rPr>
      </w:pPr>
      <w:r w:rsidRPr="00F34831">
        <w:rPr>
          <w:rFonts w:ascii="Times New Roman" w:eastAsia="Times New Roman" w:hAnsi="Times New Roman"/>
          <w:sz w:val="24"/>
          <w:szCs w:val="24"/>
        </w:rPr>
        <w:t xml:space="preserve">         </w:t>
      </w:r>
      <w:r w:rsidR="00895127" w:rsidRPr="00F34831">
        <w:rPr>
          <w:rFonts w:ascii="Times New Roman" w:eastAsia="Times New Roman" w:hAnsi="Times New Roman"/>
          <w:sz w:val="24"/>
          <w:szCs w:val="24"/>
        </w:rPr>
        <w:t>Pirminės</w:t>
      </w:r>
      <w:r w:rsidR="00895127" w:rsidRPr="00F34831">
        <w:rPr>
          <w:rFonts w:ascii="Times New Roman" w:eastAsia="Times New Roman" w:hAnsi="Times New Roman"/>
          <w:b/>
          <w:sz w:val="24"/>
          <w:szCs w:val="24"/>
        </w:rPr>
        <w:t xml:space="preserve"> </w:t>
      </w:r>
      <w:r w:rsidR="00895127" w:rsidRPr="00F34831">
        <w:rPr>
          <w:rFonts w:ascii="Times New Roman" w:eastAsia="Times New Roman" w:hAnsi="Times New Roman"/>
          <w:sz w:val="24"/>
          <w:szCs w:val="24"/>
        </w:rPr>
        <w:t>sveikatos priežiūros paslaugos teikiamos Veiverių PSPC ambulatorijoje ir slaugos ir palaikomojo gydymo skyriuje.</w:t>
      </w:r>
      <w:r w:rsidR="00E42C37">
        <w:rPr>
          <w:rFonts w:ascii="Times New Roman" w:eastAsia="Times New Roman" w:hAnsi="Times New Roman"/>
          <w:sz w:val="24"/>
          <w:szCs w:val="24"/>
        </w:rPr>
        <w:t xml:space="preserve"> </w:t>
      </w:r>
      <w:r w:rsidR="00E42C37" w:rsidRPr="001331C4">
        <w:rPr>
          <w:rFonts w:ascii="Times New Roman" w:eastAsia="Times New Roman" w:hAnsi="Times New Roman"/>
          <w:sz w:val="24"/>
          <w:szCs w:val="24"/>
        </w:rPr>
        <w:t xml:space="preserve">Pagal Prienų </w:t>
      </w:r>
      <w:proofErr w:type="spellStart"/>
      <w:r w:rsidR="00E42C37" w:rsidRPr="001331C4">
        <w:rPr>
          <w:rFonts w:ascii="Times New Roman" w:eastAsia="Times New Roman" w:hAnsi="Times New Roman"/>
          <w:sz w:val="24"/>
          <w:szCs w:val="24"/>
        </w:rPr>
        <w:t>raj</w:t>
      </w:r>
      <w:proofErr w:type="spellEnd"/>
      <w:r w:rsidR="00E42C37" w:rsidRPr="001331C4">
        <w:rPr>
          <w:rFonts w:ascii="Times New Roman" w:eastAsia="Times New Roman" w:hAnsi="Times New Roman"/>
          <w:sz w:val="24"/>
          <w:szCs w:val="24"/>
        </w:rPr>
        <w:t xml:space="preserve">. Savivaldybės tarybos 2015-11-26 d. sprendimą Nr. </w:t>
      </w:r>
      <w:r w:rsidR="00E42C37" w:rsidRPr="001331C4">
        <w:rPr>
          <w:rFonts w:ascii="Times New Roman" w:eastAsia="Times New Roman" w:hAnsi="Times New Roman"/>
          <w:sz w:val="24"/>
          <w:szCs w:val="24"/>
        </w:rPr>
        <w:lastRenderedPageBreak/>
        <w:t xml:space="preserve">T3-241 nustatyta   15 slaugos ir palaikomojo gydymo lovų skaičius, finansuojamų iš TLK bei Prienų rajono savivaldybės </w:t>
      </w:r>
      <w:r w:rsidR="00F7055F" w:rsidRPr="001331C4">
        <w:rPr>
          <w:rFonts w:ascii="Times New Roman" w:eastAsia="Times New Roman" w:hAnsi="Times New Roman"/>
          <w:sz w:val="24"/>
          <w:szCs w:val="24"/>
        </w:rPr>
        <w:t>2010-05-27</w:t>
      </w:r>
      <w:r w:rsidR="00E42C37" w:rsidRPr="001331C4">
        <w:rPr>
          <w:rFonts w:ascii="Times New Roman" w:eastAsia="Times New Roman" w:hAnsi="Times New Roman"/>
          <w:sz w:val="24"/>
          <w:szCs w:val="24"/>
        </w:rPr>
        <w:t xml:space="preserve"> </w:t>
      </w:r>
      <w:r w:rsidR="00F7055F" w:rsidRPr="001331C4">
        <w:rPr>
          <w:rFonts w:ascii="Times New Roman" w:eastAsia="Times New Roman" w:hAnsi="Times New Roman"/>
          <w:sz w:val="24"/>
          <w:szCs w:val="24"/>
        </w:rPr>
        <w:t>sprendimu Nr. T3-121</w:t>
      </w:r>
      <w:r w:rsidR="00E42C37" w:rsidRPr="001331C4">
        <w:rPr>
          <w:rFonts w:ascii="Times New Roman" w:eastAsia="Times New Roman" w:hAnsi="Times New Roman"/>
          <w:sz w:val="24"/>
          <w:szCs w:val="24"/>
        </w:rPr>
        <w:t xml:space="preserve"> įsteigto</w:t>
      </w:r>
      <w:r w:rsidR="00F7055F" w:rsidRPr="001331C4">
        <w:rPr>
          <w:rFonts w:ascii="Times New Roman" w:eastAsia="Times New Roman" w:hAnsi="Times New Roman"/>
          <w:sz w:val="24"/>
          <w:szCs w:val="24"/>
        </w:rPr>
        <w:t>s 10 slaugos lovų, finansuojamų</w:t>
      </w:r>
      <w:r w:rsidR="00E42C37" w:rsidRPr="001331C4">
        <w:rPr>
          <w:rFonts w:ascii="Times New Roman" w:eastAsia="Times New Roman" w:hAnsi="Times New Roman"/>
          <w:sz w:val="24"/>
          <w:szCs w:val="24"/>
        </w:rPr>
        <w:t xml:space="preserve"> iš Prienų rajono savivaldybės biudžeto ir asmeninių gyventojų įnašų.</w:t>
      </w:r>
    </w:p>
    <w:p w:rsidR="00E42C37" w:rsidRDefault="00895127" w:rsidP="00E42C37">
      <w:pPr>
        <w:spacing w:after="0" w:line="240" w:lineRule="auto"/>
        <w:jc w:val="both"/>
        <w:rPr>
          <w:rFonts w:ascii="Times New Roman" w:hAnsi="Times New Roman"/>
          <w:b/>
          <w:sz w:val="24"/>
          <w:szCs w:val="24"/>
        </w:rPr>
      </w:pPr>
      <w:r w:rsidRPr="00F34831">
        <w:rPr>
          <w:rFonts w:ascii="Times New Roman" w:eastAsia="Times New Roman" w:hAnsi="Times New Roman"/>
          <w:b/>
          <w:sz w:val="24"/>
          <w:szCs w:val="24"/>
        </w:rPr>
        <w:t xml:space="preserve">          </w:t>
      </w:r>
      <w:r w:rsidR="00E42C37">
        <w:rPr>
          <w:rFonts w:ascii="Times New Roman" w:eastAsia="Times New Roman" w:hAnsi="Times New Roman"/>
          <w:sz w:val="24"/>
          <w:szCs w:val="24"/>
        </w:rPr>
        <w:t xml:space="preserve">  Pagrindiniai įstaigos veiklos tikslai ir </w:t>
      </w:r>
      <w:r w:rsidRPr="00F34831">
        <w:rPr>
          <w:rFonts w:ascii="Times New Roman" w:eastAsia="Times New Roman" w:hAnsi="Times New Roman"/>
          <w:sz w:val="24"/>
          <w:szCs w:val="24"/>
        </w:rPr>
        <w:t xml:space="preserve">uždaviniai yra: </w:t>
      </w:r>
      <w:r w:rsidR="00E42C37">
        <w:rPr>
          <w:rFonts w:ascii="Times New Roman" w:hAnsi="Times New Roman"/>
          <w:sz w:val="24"/>
          <w:szCs w:val="24"/>
        </w:rPr>
        <w:t xml:space="preserve">organizuoti ir kokybiškai teikti nespecializuotas kvalifikuotas pirminės asmens  sveikatos priežiūros paslaugas </w:t>
      </w:r>
      <w:r w:rsidR="00D95307" w:rsidRPr="00F34831">
        <w:rPr>
          <w:rFonts w:ascii="Times New Roman" w:eastAsia="Times New Roman" w:hAnsi="Times New Roman"/>
          <w:sz w:val="24"/>
          <w:szCs w:val="24"/>
        </w:rPr>
        <w:t>Prienų rajono bei visos Lietuvos gyventojams</w:t>
      </w:r>
      <w:r w:rsidR="00E42C37">
        <w:rPr>
          <w:rFonts w:ascii="Times New Roman" w:hAnsi="Times New Roman"/>
          <w:sz w:val="24"/>
          <w:szCs w:val="24"/>
        </w:rPr>
        <w:t xml:space="preserve">. </w:t>
      </w:r>
      <w:r w:rsidR="00D95307">
        <w:rPr>
          <w:rFonts w:ascii="Times New Roman" w:hAnsi="Times New Roman"/>
          <w:sz w:val="24"/>
          <w:szCs w:val="24"/>
        </w:rPr>
        <w:t>T</w:t>
      </w:r>
      <w:r w:rsidR="00E42C37">
        <w:rPr>
          <w:rFonts w:ascii="Times New Roman" w:hAnsi="Times New Roman"/>
          <w:sz w:val="24"/>
          <w:szCs w:val="24"/>
        </w:rPr>
        <w:t xml:space="preserve">eikti pirmo lygio stacionarines </w:t>
      </w:r>
      <w:r w:rsidR="00D95307" w:rsidRPr="00F34831">
        <w:rPr>
          <w:rFonts w:ascii="Times New Roman" w:eastAsia="Times New Roman" w:hAnsi="Times New Roman"/>
          <w:sz w:val="24"/>
          <w:szCs w:val="24"/>
        </w:rPr>
        <w:t xml:space="preserve">slaugos ir palaikomojo gydymo </w:t>
      </w:r>
      <w:r w:rsidR="00D95307">
        <w:rPr>
          <w:rFonts w:ascii="Times New Roman" w:eastAsia="Times New Roman" w:hAnsi="Times New Roman"/>
          <w:sz w:val="24"/>
          <w:szCs w:val="24"/>
        </w:rPr>
        <w:t xml:space="preserve">bei laikinosios slaugos </w:t>
      </w:r>
      <w:r w:rsidR="00D95307" w:rsidRPr="00F34831">
        <w:rPr>
          <w:rFonts w:ascii="Times New Roman" w:eastAsia="Times New Roman" w:hAnsi="Times New Roman"/>
          <w:sz w:val="24"/>
          <w:szCs w:val="24"/>
        </w:rPr>
        <w:t>paslaugas Prienų rajono</w:t>
      </w:r>
      <w:r w:rsidR="00E42C37">
        <w:rPr>
          <w:rFonts w:ascii="Times New Roman" w:hAnsi="Times New Roman"/>
          <w:sz w:val="24"/>
          <w:szCs w:val="24"/>
        </w:rPr>
        <w:t xml:space="preserve"> </w:t>
      </w:r>
      <w:r w:rsidR="00D95307" w:rsidRPr="00F34831">
        <w:rPr>
          <w:rFonts w:ascii="Times New Roman" w:eastAsia="Times New Roman" w:hAnsi="Times New Roman"/>
          <w:sz w:val="24"/>
          <w:szCs w:val="24"/>
        </w:rPr>
        <w:t xml:space="preserve">bei visos Lietuvos gyventojams. </w:t>
      </w:r>
    </w:p>
    <w:p w:rsidR="00895127" w:rsidRDefault="00895127" w:rsidP="00895127">
      <w:pPr>
        <w:pStyle w:val="ListParagraph"/>
        <w:tabs>
          <w:tab w:val="left" w:pos="1692"/>
        </w:tabs>
        <w:jc w:val="both"/>
        <w:rPr>
          <w:rFonts w:ascii="Times New Roman" w:hAnsi="Times New Roman"/>
          <w:b/>
          <w:sz w:val="24"/>
        </w:rPr>
      </w:pPr>
    </w:p>
    <w:p w:rsidR="00895127" w:rsidRPr="00A2635D" w:rsidRDefault="00895127" w:rsidP="001277EB">
      <w:pPr>
        <w:pStyle w:val="ListParagraph"/>
        <w:tabs>
          <w:tab w:val="left" w:pos="1692"/>
        </w:tabs>
        <w:ind w:left="0"/>
        <w:jc w:val="both"/>
        <w:rPr>
          <w:rFonts w:ascii="Times New Roman" w:hAnsi="Times New Roman"/>
          <w:b/>
          <w:sz w:val="24"/>
        </w:rPr>
      </w:pPr>
    </w:p>
    <w:p w:rsidR="00423863" w:rsidRDefault="00423863" w:rsidP="00423863">
      <w:pPr>
        <w:pStyle w:val="ListParagraph"/>
        <w:tabs>
          <w:tab w:val="right" w:pos="9638"/>
        </w:tabs>
        <w:spacing w:after="0" w:line="240" w:lineRule="auto"/>
        <w:rPr>
          <w:b/>
          <w:sz w:val="24"/>
        </w:rPr>
      </w:pPr>
    </w:p>
    <w:p w:rsidR="004921F9" w:rsidRDefault="004921F9" w:rsidP="00F34831">
      <w:pPr>
        <w:pStyle w:val="ListParagraph"/>
        <w:numPr>
          <w:ilvl w:val="0"/>
          <w:numId w:val="6"/>
        </w:numPr>
        <w:tabs>
          <w:tab w:val="right" w:pos="9638"/>
        </w:tabs>
        <w:spacing w:after="0" w:line="240" w:lineRule="auto"/>
        <w:rPr>
          <w:rFonts w:ascii="Times New Roman" w:hAnsi="Times New Roman"/>
          <w:b/>
          <w:sz w:val="24"/>
        </w:rPr>
      </w:pPr>
      <w:r w:rsidRPr="00A2635D">
        <w:rPr>
          <w:rFonts w:ascii="Times New Roman" w:hAnsi="Times New Roman"/>
          <w:b/>
          <w:sz w:val="24"/>
        </w:rPr>
        <w:t>DUOMENYS APIE ĮSTAIGOS PERSONALĄ</w:t>
      </w:r>
    </w:p>
    <w:p w:rsidR="00423863" w:rsidRPr="00A2635D" w:rsidRDefault="00423863" w:rsidP="00973961">
      <w:pPr>
        <w:pStyle w:val="ListParagraph"/>
        <w:tabs>
          <w:tab w:val="right" w:pos="9638"/>
        </w:tabs>
        <w:spacing w:after="0" w:line="240" w:lineRule="auto"/>
        <w:ind w:left="2880"/>
        <w:rPr>
          <w:rFonts w:ascii="Times New Roman" w:hAnsi="Times New Roman"/>
          <w:b/>
          <w:sz w:val="24"/>
        </w:rPr>
      </w:pPr>
    </w:p>
    <w:p w:rsidR="00895127" w:rsidRPr="00C43431" w:rsidRDefault="004921F9" w:rsidP="00973961">
      <w:pPr>
        <w:spacing w:after="0" w:line="240" w:lineRule="auto"/>
        <w:jc w:val="both"/>
        <w:outlineLvl w:val="0"/>
        <w:rPr>
          <w:rFonts w:ascii="Times New Roman" w:eastAsia="Times New Roman" w:hAnsi="Times New Roman"/>
          <w:sz w:val="24"/>
          <w:szCs w:val="24"/>
        </w:rPr>
      </w:pPr>
      <w:r w:rsidRPr="00A2635D">
        <w:rPr>
          <w:sz w:val="24"/>
        </w:rPr>
        <w:t xml:space="preserve">                         </w:t>
      </w:r>
      <w:proofErr w:type="spellStart"/>
      <w:r w:rsidR="00F34831">
        <w:rPr>
          <w:rFonts w:ascii="Times New Roman" w:eastAsia="Times New Roman" w:hAnsi="Times New Roman"/>
          <w:sz w:val="24"/>
          <w:szCs w:val="24"/>
        </w:rPr>
        <w:t>Vš</w:t>
      </w:r>
      <w:proofErr w:type="spellEnd"/>
      <w:r w:rsidR="00F34831">
        <w:rPr>
          <w:rFonts w:ascii="Times New Roman" w:eastAsia="Times New Roman" w:hAnsi="Times New Roman"/>
          <w:sz w:val="24"/>
          <w:szCs w:val="24"/>
        </w:rPr>
        <w:t xml:space="preserve"> Į V</w:t>
      </w:r>
      <w:r w:rsidR="00D95307">
        <w:rPr>
          <w:rFonts w:ascii="Times New Roman" w:eastAsia="Times New Roman" w:hAnsi="Times New Roman"/>
          <w:sz w:val="24"/>
          <w:szCs w:val="24"/>
        </w:rPr>
        <w:t>eiverių PSPC 2016</w:t>
      </w:r>
      <w:r w:rsidR="00895127" w:rsidRPr="00F0705D">
        <w:rPr>
          <w:rFonts w:ascii="Times New Roman" w:eastAsia="Times New Roman" w:hAnsi="Times New Roman"/>
          <w:sz w:val="24"/>
          <w:szCs w:val="24"/>
        </w:rPr>
        <w:t xml:space="preserve">  metų  pradžioje ir  pabaigoje dirbo   </w:t>
      </w:r>
      <w:r w:rsidR="00D961A2" w:rsidRPr="00C43431">
        <w:rPr>
          <w:rFonts w:ascii="Times New Roman" w:eastAsia="Times New Roman" w:hAnsi="Times New Roman"/>
          <w:sz w:val="24"/>
          <w:szCs w:val="24"/>
        </w:rPr>
        <w:t>26</w:t>
      </w:r>
      <w:r w:rsidR="00895127" w:rsidRPr="00C43431">
        <w:rPr>
          <w:rFonts w:ascii="Times New Roman" w:eastAsia="Times New Roman" w:hAnsi="Times New Roman"/>
          <w:sz w:val="24"/>
          <w:szCs w:val="24"/>
        </w:rPr>
        <w:t xml:space="preserve">    darbuotojai,  viso: </w:t>
      </w:r>
      <w:r w:rsidR="00A71976" w:rsidRPr="00C43431">
        <w:rPr>
          <w:rFonts w:ascii="Times New Roman" w:eastAsia="Times New Roman" w:hAnsi="Times New Roman"/>
          <w:sz w:val="24"/>
          <w:szCs w:val="24"/>
        </w:rPr>
        <w:t>23  etatai</w:t>
      </w:r>
      <w:r w:rsidR="00895127" w:rsidRPr="00C43431">
        <w:rPr>
          <w:rFonts w:ascii="Times New Roman" w:eastAsia="Times New Roman" w:hAnsi="Times New Roman"/>
          <w:sz w:val="24"/>
          <w:szCs w:val="24"/>
        </w:rPr>
        <w:t>. Iš jų :</w:t>
      </w:r>
    </w:p>
    <w:p w:rsidR="00895127" w:rsidRPr="00C43431" w:rsidRDefault="00895127" w:rsidP="00973961">
      <w:pPr>
        <w:spacing w:after="0" w:line="240" w:lineRule="auto"/>
        <w:jc w:val="both"/>
        <w:outlineLvl w:val="0"/>
        <w:rPr>
          <w:rFonts w:ascii="Times New Roman" w:eastAsia="Times New Roman" w:hAnsi="Times New Roman"/>
          <w:sz w:val="24"/>
          <w:szCs w:val="24"/>
        </w:rPr>
      </w:pPr>
      <w:r w:rsidRPr="00C43431">
        <w:rPr>
          <w:rFonts w:ascii="Times New Roman" w:eastAsia="Times New Roman" w:hAnsi="Times New Roman"/>
          <w:sz w:val="24"/>
          <w:szCs w:val="24"/>
        </w:rPr>
        <w:t xml:space="preserve">    </w:t>
      </w:r>
      <w:r w:rsidR="001A614C">
        <w:rPr>
          <w:rFonts w:ascii="Times New Roman" w:eastAsia="Times New Roman" w:hAnsi="Times New Roman"/>
          <w:sz w:val="24"/>
          <w:szCs w:val="24"/>
        </w:rPr>
        <w:t xml:space="preserve">  4</w:t>
      </w:r>
      <w:r w:rsidR="00A71976" w:rsidRPr="00C43431">
        <w:rPr>
          <w:rFonts w:ascii="Times New Roman" w:eastAsia="Times New Roman" w:hAnsi="Times New Roman"/>
          <w:sz w:val="24"/>
          <w:szCs w:val="24"/>
        </w:rPr>
        <w:t xml:space="preserve"> </w:t>
      </w:r>
      <w:r w:rsidR="00ED6C4B" w:rsidRPr="00C43431">
        <w:rPr>
          <w:rFonts w:ascii="Times New Roman" w:eastAsia="Times New Roman" w:hAnsi="Times New Roman"/>
          <w:sz w:val="24"/>
          <w:szCs w:val="24"/>
        </w:rPr>
        <w:t>g</w:t>
      </w:r>
      <w:r w:rsidR="00A71976" w:rsidRPr="00C43431">
        <w:rPr>
          <w:rFonts w:ascii="Times New Roman" w:eastAsia="Times New Roman" w:hAnsi="Times New Roman"/>
          <w:sz w:val="24"/>
          <w:szCs w:val="24"/>
        </w:rPr>
        <w:t>ydytojai   -   2 šeimos gydytojai</w:t>
      </w:r>
      <w:r w:rsidR="00ED6C4B" w:rsidRPr="00C43431">
        <w:rPr>
          <w:rFonts w:ascii="Times New Roman" w:eastAsia="Times New Roman" w:hAnsi="Times New Roman"/>
          <w:sz w:val="24"/>
          <w:szCs w:val="24"/>
        </w:rPr>
        <w:t xml:space="preserve"> – 1,5 etato</w:t>
      </w:r>
      <w:r w:rsidRPr="00C43431">
        <w:rPr>
          <w:rFonts w:ascii="Times New Roman" w:eastAsia="Times New Roman" w:hAnsi="Times New Roman"/>
          <w:sz w:val="24"/>
          <w:szCs w:val="24"/>
        </w:rPr>
        <w:t>,</w:t>
      </w:r>
    </w:p>
    <w:p w:rsidR="00895127" w:rsidRPr="00C43431" w:rsidRDefault="00895127" w:rsidP="00973961">
      <w:pPr>
        <w:spacing w:after="0" w:line="240" w:lineRule="auto"/>
        <w:jc w:val="both"/>
        <w:outlineLvl w:val="0"/>
        <w:rPr>
          <w:rFonts w:ascii="Times New Roman" w:eastAsia="Times New Roman" w:hAnsi="Times New Roman"/>
          <w:sz w:val="24"/>
          <w:szCs w:val="24"/>
        </w:rPr>
      </w:pPr>
      <w:r w:rsidRPr="00C43431">
        <w:rPr>
          <w:rFonts w:ascii="Times New Roman" w:eastAsia="Times New Roman" w:hAnsi="Times New Roman"/>
          <w:sz w:val="24"/>
          <w:szCs w:val="24"/>
        </w:rPr>
        <w:t xml:space="preserve">                         1 </w:t>
      </w:r>
      <w:proofErr w:type="spellStart"/>
      <w:r w:rsidRPr="00C43431">
        <w:rPr>
          <w:rFonts w:ascii="Times New Roman" w:eastAsia="Times New Roman" w:hAnsi="Times New Roman"/>
          <w:sz w:val="24"/>
          <w:szCs w:val="24"/>
        </w:rPr>
        <w:t>odontologas</w:t>
      </w:r>
      <w:proofErr w:type="spellEnd"/>
      <w:r w:rsidRPr="00C43431">
        <w:rPr>
          <w:rFonts w:ascii="Times New Roman" w:eastAsia="Times New Roman" w:hAnsi="Times New Roman"/>
          <w:sz w:val="24"/>
          <w:szCs w:val="24"/>
        </w:rPr>
        <w:t xml:space="preserve">  - 1 etatas,</w:t>
      </w:r>
    </w:p>
    <w:p w:rsidR="00895127" w:rsidRPr="00C43431" w:rsidRDefault="00895127" w:rsidP="00973961">
      <w:pPr>
        <w:spacing w:after="0" w:line="240" w:lineRule="auto"/>
        <w:jc w:val="both"/>
        <w:outlineLvl w:val="0"/>
        <w:rPr>
          <w:rFonts w:ascii="Times New Roman" w:eastAsia="Times New Roman" w:hAnsi="Times New Roman"/>
          <w:sz w:val="24"/>
          <w:szCs w:val="24"/>
        </w:rPr>
      </w:pPr>
      <w:r w:rsidRPr="00C43431">
        <w:rPr>
          <w:rFonts w:ascii="Times New Roman" w:eastAsia="Times New Roman" w:hAnsi="Times New Roman"/>
          <w:sz w:val="24"/>
          <w:szCs w:val="24"/>
        </w:rPr>
        <w:t xml:space="preserve">                         1 </w:t>
      </w:r>
      <w:r w:rsidR="001A614C">
        <w:rPr>
          <w:rFonts w:ascii="Times New Roman" w:eastAsia="Times New Roman" w:hAnsi="Times New Roman"/>
          <w:sz w:val="24"/>
          <w:szCs w:val="24"/>
        </w:rPr>
        <w:t>medicinos</w:t>
      </w:r>
      <w:r w:rsidR="00ED6C4B" w:rsidRPr="00C43431">
        <w:rPr>
          <w:rFonts w:ascii="Times New Roman" w:eastAsia="Times New Roman" w:hAnsi="Times New Roman"/>
          <w:sz w:val="24"/>
          <w:szCs w:val="24"/>
        </w:rPr>
        <w:t xml:space="preserve"> gydytoja</w:t>
      </w:r>
      <w:r w:rsidRPr="00C43431">
        <w:rPr>
          <w:rFonts w:ascii="Times New Roman" w:eastAsia="Times New Roman" w:hAnsi="Times New Roman"/>
          <w:sz w:val="24"/>
          <w:szCs w:val="24"/>
        </w:rPr>
        <w:t xml:space="preserve"> (slaugos ir palaikomo</w:t>
      </w:r>
      <w:r w:rsidR="00A71976" w:rsidRPr="00C43431">
        <w:rPr>
          <w:rFonts w:ascii="Times New Roman" w:eastAsia="Times New Roman" w:hAnsi="Times New Roman"/>
          <w:sz w:val="24"/>
          <w:szCs w:val="24"/>
        </w:rPr>
        <w:t>jo gydymo skyriuje) – 0,5 etato.</w:t>
      </w:r>
      <w:r w:rsidRPr="00C43431">
        <w:rPr>
          <w:rFonts w:ascii="Times New Roman" w:eastAsia="Times New Roman" w:hAnsi="Times New Roman"/>
          <w:sz w:val="24"/>
          <w:szCs w:val="24"/>
        </w:rPr>
        <w:t xml:space="preserve"> </w:t>
      </w:r>
    </w:p>
    <w:p w:rsidR="00895127" w:rsidRPr="00B83F9E" w:rsidRDefault="00895127" w:rsidP="00973961">
      <w:pPr>
        <w:spacing w:after="0" w:line="240" w:lineRule="auto"/>
        <w:jc w:val="both"/>
        <w:outlineLvl w:val="0"/>
        <w:rPr>
          <w:rFonts w:ascii="Times New Roman" w:eastAsia="Times New Roman" w:hAnsi="Times New Roman"/>
          <w:sz w:val="24"/>
          <w:szCs w:val="24"/>
        </w:rPr>
      </w:pPr>
      <w:r w:rsidRPr="00B83F9E">
        <w:rPr>
          <w:rFonts w:ascii="Times New Roman" w:eastAsia="Times New Roman" w:hAnsi="Times New Roman"/>
          <w:sz w:val="24"/>
          <w:szCs w:val="24"/>
        </w:rPr>
        <w:t xml:space="preserve">       bendrosios </w:t>
      </w:r>
      <w:r w:rsidR="00F0705D" w:rsidRPr="00B83F9E">
        <w:rPr>
          <w:rFonts w:ascii="Times New Roman" w:eastAsia="Times New Roman" w:hAnsi="Times New Roman"/>
          <w:sz w:val="24"/>
          <w:szCs w:val="24"/>
        </w:rPr>
        <w:t xml:space="preserve">praktikos slaugytojos </w:t>
      </w:r>
      <w:r w:rsidR="00227DF6" w:rsidRPr="00B83F9E">
        <w:rPr>
          <w:rFonts w:ascii="Times New Roman" w:eastAsia="Times New Roman" w:hAnsi="Times New Roman"/>
          <w:sz w:val="24"/>
          <w:szCs w:val="24"/>
        </w:rPr>
        <w:t>- 4,75</w:t>
      </w:r>
      <w:r w:rsidRPr="00B83F9E">
        <w:rPr>
          <w:rFonts w:ascii="Times New Roman" w:eastAsia="Times New Roman" w:hAnsi="Times New Roman"/>
          <w:sz w:val="24"/>
          <w:szCs w:val="24"/>
        </w:rPr>
        <w:t xml:space="preserve"> etatai</w:t>
      </w:r>
    </w:p>
    <w:p w:rsidR="00895127" w:rsidRPr="00B83F9E" w:rsidRDefault="00895127" w:rsidP="00973961">
      <w:pPr>
        <w:spacing w:after="0" w:line="240" w:lineRule="auto"/>
        <w:jc w:val="both"/>
        <w:outlineLvl w:val="0"/>
        <w:rPr>
          <w:rFonts w:ascii="Times New Roman" w:eastAsia="Times New Roman" w:hAnsi="Times New Roman"/>
          <w:sz w:val="24"/>
          <w:szCs w:val="24"/>
        </w:rPr>
      </w:pPr>
      <w:r w:rsidRPr="00B83F9E">
        <w:rPr>
          <w:rFonts w:ascii="Times New Roman" w:eastAsia="Times New Roman" w:hAnsi="Times New Roman"/>
          <w:sz w:val="24"/>
          <w:szCs w:val="24"/>
        </w:rPr>
        <w:t xml:space="preserve">       bendruomenės slaugytojos -   2,5 etato,</w:t>
      </w:r>
    </w:p>
    <w:p w:rsidR="00895127" w:rsidRPr="00B83F9E" w:rsidRDefault="00895127" w:rsidP="00973961">
      <w:pPr>
        <w:spacing w:after="0" w:line="240" w:lineRule="auto"/>
        <w:jc w:val="both"/>
        <w:outlineLvl w:val="0"/>
        <w:rPr>
          <w:rFonts w:ascii="Times New Roman" w:eastAsia="Times New Roman" w:hAnsi="Times New Roman"/>
          <w:sz w:val="24"/>
          <w:szCs w:val="24"/>
        </w:rPr>
      </w:pPr>
      <w:r w:rsidRPr="00B83F9E">
        <w:rPr>
          <w:rFonts w:ascii="Times New Roman" w:eastAsia="Times New Roman" w:hAnsi="Times New Roman"/>
          <w:sz w:val="24"/>
          <w:szCs w:val="24"/>
        </w:rPr>
        <w:t xml:space="preserve">       1 laborantė – 0,5 etato, </w:t>
      </w:r>
    </w:p>
    <w:p w:rsidR="00D961A2" w:rsidRPr="00227DF6" w:rsidRDefault="00895127" w:rsidP="00973961">
      <w:pPr>
        <w:spacing w:after="0" w:line="240" w:lineRule="auto"/>
        <w:jc w:val="both"/>
        <w:outlineLvl w:val="0"/>
        <w:rPr>
          <w:rFonts w:ascii="Times New Roman" w:eastAsia="Times New Roman" w:hAnsi="Times New Roman"/>
          <w:sz w:val="24"/>
          <w:szCs w:val="24"/>
        </w:rPr>
      </w:pPr>
      <w:r w:rsidRPr="00B83F9E">
        <w:rPr>
          <w:rFonts w:ascii="Times New Roman" w:eastAsia="Times New Roman" w:hAnsi="Times New Roman"/>
          <w:sz w:val="24"/>
          <w:szCs w:val="24"/>
        </w:rPr>
        <w:t xml:space="preserve">       kita             -  12</w:t>
      </w:r>
      <w:r w:rsidR="00247EBC" w:rsidRPr="00B83F9E">
        <w:rPr>
          <w:rFonts w:ascii="Times New Roman" w:eastAsia="Times New Roman" w:hAnsi="Times New Roman"/>
          <w:sz w:val="24"/>
          <w:szCs w:val="24"/>
        </w:rPr>
        <w:t>,25</w:t>
      </w:r>
      <w:r w:rsidRPr="00B83F9E">
        <w:rPr>
          <w:rFonts w:ascii="Times New Roman" w:eastAsia="Times New Roman" w:hAnsi="Times New Roman"/>
          <w:sz w:val="24"/>
          <w:szCs w:val="24"/>
        </w:rPr>
        <w:t xml:space="preserve"> etatų.</w:t>
      </w:r>
      <w:r w:rsidR="00423863">
        <w:rPr>
          <w:rFonts w:ascii="Times New Roman" w:eastAsia="Times New Roman" w:hAnsi="Times New Roman"/>
          <w:sz w:val="24"/>
          <w:szCs w:val="24"/>
        </w:rPr>
        <w:t xml:space="preserve"> </w:t>
      </w:r>
    </w:p>
    <w:p w:rsidR="00E7378A" w:rsidRPr="00A2635D" w:rsidRDefault="00E7378A" w:rsidP="00895127">
      <w:pPr>
        <w:pStyle w:val="BodyText"/>
        <w:spacing w:after="0" w:line="240" w:lineRule="auto"/>
        <w:rPr>
          <w:sz w:val="24"/>
        </w:rPr>
      </w:pPr>
    </w:p>
    <w:p w:rsidR="00423863" w:rsidRDefault="00423863" w:rsidP="001277EB">
      <w:pPr>
        <w:pStyle w:val="ListParagraph"/>
        <w:tabs>
          <w:tab w:val="right" w:pos="9638"/>
        </w:tabs>
        <w:spacing w:line="240" w:lineRule="auto"/>
        <w:ind w:left="0"/>
        <w:jc w:val="both"/>
        <w:rPr>
          <w:rFonts w:ascii="Times New Roman" w:hAnsi="Times New Roman"/>
          <w:b/>
          <w:sz w:val="24"/>
          <w:szCs w:val="24"/>
        </w:rPr>
      </w:pPr>
    </w:p>
    <w:p w:rsidR="004921F9" w:rsidRPr="00A2635D" w:rsidRDefault="004921F9" w:rsidP="00F34831">
      <w:pPr>
        <w:pStyle w:val="ListParagraph"/>
        <w:numPr>
          <w:ilvl w:val="0"/>
          <w:numId w:val="6"/>
        </w:numPr>
        <w:tabs>
          <w:tab w:val="right" w:pos="9638"/>
        </w:tabs>
        <w:spacing w:line="240" w:lineRule="auto"/>
        <w:jc w:val="both"/>
        <w:rPr>
          <w:rFonts w:ascii="Times New Roman" w:hAnsi="Times New Roman"/>
          <w:b/>
          <w:sz w:val="24"/>
          <w:szCs w:val="24"/>
        </w:rPr>
      </w:pPr>
      <w:r w:rsidRPr="00A2635D">
        <w:rPr>
          <w:rFonts w:ascii="Times New Roman" w:hAnsi="Times New Roman"/>
          <w:b/>
          <w:sz w:val="24"/>
          <w:szCs w:val="24"/>
        </w:rPr>
        <w:t>AMBULATORINĖ ĮSTAIGOS VEIKLA</w:t>
      </w:r>
    </w:p>
    <w:p w:rsidR="004921F9" w:rsidRPr="00A2635D" w:rsidRDefault="00415A4C" w:rsidP="00E52AD6">
      <w:pPr>
        <w:spacing w:after="0" w:line="240" w:lineRule="auto"/>
        <w:ind w:left="1296"/>
        <w:jc w:val="both"/>
        <w:rPr>
          <w:rFonts w:ascii="Times New Roman" w:hAnsi="Times New Roman"/>
          <w:sz w:val="24"/>
        </w:rPr>
      </w:pPr>
      <w:r>
        <w:rPr>
          <w:rFonts w:ascii="Times New Roman" w:hAnsi="Times New Roman"/>
          <w:sz w:val="24"/>
        </w:rPr>
        <w:t>VŠ</w:t>
      </w:r>
      <w:r w:rsidR="004921F9" w:rsidRPr="00A2635D">
        <w:rPr>
          <w:rFonts w:ascii="Times New Roman" w:hAnsi="Times New Roman"/>
          <w:sz w:val="24"/>
        </w:rPr>
        <w:t xml:space="preserve">Į </w:t>
      </w:r>
      <w:r>
        <w:rPr>
          <w:rFonts w:ascii="Times New Roman" w:hAnsi="Times New Roman"/>
          <w:sz w:val="24"/>
        </w:rPr>
        <w:t xml:space="preserve">Veiverių PSPC </w:t>
      </w:r>
      <w:r w:rsidR="004921F9" w:rsidRPr="00A2635D">
        <w:rPr>
          <w:rFonts w:ascii="Times New Roman" w:hAnsi="Times New Roman"/>
          <w:sz w:val="24"/>
        </w:rPr>
        <w:t>teikia šias pirminės sveikatos priežiūros paslaugas:</w:t>
      </w:r>
    </w:p>
    <w:p w:rsidR="004921F9" w:rsidRPr="00E51AE6" w:rsidRDefault="004921F9" w:rsidP="00E52AD6">
      <w:pPr>
        <w:pStyle w:val="ListParagraph"/>
        <w:numPr>
          <w:ilvl w:val="0"/>
          <w:numId w:val="7"/>
        </w:numPr>
        <w:spacing w:after="0" w:line="240" w:lineRule="auto"/>
        <w:jc w:val="both"/>
        <w:rPr>
          <w:rFonts w:ascii="Times New Roman" w:hAnsi="Times New Roman"/>
          <w:sz w:val="24"/>
        </w:rPr>
      </w:pPr>
      <w:r w:rsidRPr="00E51AE6">
        <w:rPr>
          <w:rFonts w:ascii="Times New Roman" w:hAnsi="Times New Roman"/>
          <w:sz w:val="24"/>
        </w:rPr>
        <w:t>Šeimos gydytojo veikla;</w:t>
      </w:r>
    </w:p>
    <w:p w:rsidR="004921F9" w:rsidRPr="00E51AE6" w:rsidRDefault="004921F9" w:rsidP="00E52AD6">
      <w:pPr>
        <w:pStyle w:val="ListParagraph"/>
        <w:numPr>
          <w:ilvl w:val="0"/>
          <w:numId w:val="7"/>
        </w:numPr>
        <w:spacing w:line="240" w:lineRule="auto"/>
        <w:jc w:val="both"/>
        <w:rPr>
          <w:rFonts w:ascii="Times New Roman" w:hAnsi="Times New Roman"/>
          <w:sz w:val="24"/>
        </w:rPr>
      </w:pPr>
      <w:r w:rsidRPr="00E51AE6">
        <w:rPr>
          <w:rFonts w:ascii="Times New Roman" w:hAnsi="Times New Roman"/>
          <w:sz w:val="24"/>
        </w:rPr>
        <w:t xml:space="preserve">Gydytojo </w:t>
      </w:r>
      <w:proofErr w:type="spellStart"/>
      <w:r w:rsidRPr="00E51AE6">
        <w:rPr>
          <w:rFonts w:ascii="Times New Roman" w:hAnsi="Times New Roman"/>
          <w:sz w:val="24"/>
        </w:rPr>
        <w:t>odontologo</w:t>
      </w:r>
      <w:proofErr w:type="spellEnd"/>
      <w:r w:rsidRPr="00E51AE6">
        <w:rPr>
          <w:rFonts w:ascii="Times New Roman" w:hAnsi="Times New Roman"/>
          <w:sz w:val="24"/>
        </w:rPr>
        <w:t xml:space="preserve"> veikla;</w:t>
      </w:r>
    </w:p>
    <w:p w:rsidR="00011F9D" w:rsidRDefault="004921F9" w:rsidP="00011F9D">
      <w:pPr>
        <w:pStyle w:val="ListParagraph"/>
        <w:numPr>
          <w:ilvl w:val="0"/>
          <w:numId w:val="7"/>
        </w:numPr>
        <w:spacing w:after="0" w:line="240" w:lineRule="auto"/>
        <w:jc w:val="both"/>
        <w:rPr>
          <w:rFonts w:ascii="Times New Roman" w:hAnsi="Times New Roman"/>
          <w:sz w:val="24"/>
        </w:rPr>
      </w:pPr>
      <w:r w:rsidRPr="00E51AE6">
        <w:rPr>
          <w:rFonts w:ascii="Times New Roman" w:hAnsi="Times New Roman"/>
          <w:sz w:val="24"/>
        </w:rPr>
        <w:t>Bendrosios slaugos praktikos,</w:t>
      </w:r>
      <w:r w:rsidR="00E7378A" w:rsidRPr="00E51AE6">
        <w:rPr>
          <w:rFonts w:ascii="Times New Roman" w:hAnsi="Times New Roman"/>
          <w:sz w:val="24"/>
        </w:rPr>
        <w:t xml:space="preserve"> </w:t>
      </w:r>
      <w:r w:rsidR="00011F9D">
        <w:rPr>
          <w:rFonts w:ascii="Times New Roman" w:hAnsi="Times New Roman"/>
          <w:sz w:val="24"/>
        </w:rPr>
        <w:t>bendruomenės slaugytojų veikla.</w:t>
      </w:r>
    </w:p>
    <w:p w:rsidR="00D95307" w:rsidRDefault="00D95307" w:rsidP="00011F9D">
      <w:pPr>
        <w:pStyle w:val="ListParagraph"/>
        <w:numPr>
          <w:ilvl w:val="0"/>
          <w:numId w:val="7"/>
        </w:numPr>
        <w:spacing w:after="0" w:line="240" w:lineRule="auto"/>
        <w:jc w:val="both"/>
        <w:rPr>
          <w:rFonts w:ascii="Times New Roman" w:hAnsi="Times New Roman"/>
          <w:sz w:val="24"/>
        </w:rPr>
      </w:pPr>
      <w:proofErr w:type="spellStart"/>
      <w:r>
        <w:rPr>
          <w:rFonts w:ascii="Times New Roman" w:hAnsi="Times New Roman"/>
          <w:sz w:val="24"/>
        </w:rPr>
        <w:t>Akušėrio</w:t>
      </w:r>
      <w:proofErr w:type="spellEnd"/>
      <w:r>
        <w:rPr>
          <w:rFonts w:ascii="Times New Roman" w:hAnsi="Times New Roman"/>
          <w:sz w:val="24"/>
        </w:rPr>
        <w:t xml:space="preserve"> praktikos veikla.</w:t>
      </w:r>
    </w:p>
    <w:p w:rsidR="007F31C6" w:rsidRDefault="007F31C6" w:rsidP="007F31C6">
      <w:pPr>
        <w:pStyle w:val="ListParagraph"/>
        <w:spacing w:after="0" w:line="240" w:lineRule="auto"/>
        <w:ind w:left="2052"/>
        <w:jc w:val="both"/>
        <w:rPr>
          <w:rFonts w:ascii="Times New Roman" w:eastAsia="Times New Roman" w:hAnsi="Times New Roman"/>
          <w:sz w:val="24"/>
          <w:szCs w:val="24"/>
        </w:rPr>
      </w:pPr>
    </w:p>
    <w:p w:rsidR="007F31C6" w:rsidRDefault="007F31C6" w:rsidP="007F31C6">
      <w:pPr>
        <w:pStyle w:val="ListParagraph"/>
        <w:spacing w:after="0" w:line="240" w:lineRule="auto"/>
        <w:ind w:left="0"/>
        <w:jc w:val="both"/>
        <w:rPr>
          <w:rFonts w:ascii="Times New Roman" w:eastAsia="Times New Roman" w:hAnsi="Times New Roman"/>
          <w:sz w:val="24"/>
          <w:szCs w:val="24"/>
        </w:rPr>
      </w:pPr>
      <w:r w:rsidRPr="00136528">
        <w:rPr>
          <w:rFonts w:ascii="Times New Roman" w:eastAsia="Times New Roman" w:hAnsi="Times New Roman"/>
          <w:sz w:val="24"/>
          <w:szCs w:val="24"/>
        </w:rPr>
        <w:t>2017 metų sausio 1 dieną gyvento</w:t>
      </w:r>
      <w:r w:rsidR="001A614C">
        <w:rPr>
          <w:rFonts w:ascii="Times New Roman" w:eastAsia="Times New Roman" w:hAnsi="Times New Roman"/>
          <w:sz w:val="24"/>
          <w:szCs w:val="24"/>
        </w:rPr>
        <w:t>jų, prisirašiusių prie įstaigos buvo</w:t>
      </w:r>
      <w:r w:rsidRPr="00136528">
        <w:rPr>
          <w:rFonts w:ascii="Times New Roman" w:eastAsia="Times New Roman" w:hAnsi="Times New Roman"/>
          <w:sz w:val="24"/>
          <w:szCs w:val="24"/>
        </w:rPr>
        <w:t xml:space="preserve"> </w:t>
      </w:r>
      <w:r w:rsidR="001A614C">
        <w:rPr>
          <w:rFonts w:ascii="Times New Roman" w:eastAsia="Times New Roman" w:hAnsi="Times New Roman"/>
          <w:sz w:val="24"/>
          <w:szCs w:val="24"/>
        </w:rPr>
        <w:t>1530, o 2016 m. sausio 1 dieną  1551</w:t>
      </w:r>
      <w:r w:rsidRPr="00136528">
        <w:rPr>
          <w:rFonts w:ascii="Times New Roman" w:eastAsia="Times New Roman" w:hAnsi="Times New Roman"/>
          <w:sz w:val="24"/>
          <w:szCs w:val="24"/>
        </w:rPr>
        <w:t xml:space="preserve">. </w:t>
      </w:r>
      <w:r>
        <w:rPr>
          <w:rFonts w:ascii="Times New Roman" w:eastAsia="Times New Roman" w:hAnsi="Times New Roman"/>
          <w:sz w:val="24"/>
          <w:szCs w:val="24"/>
        </w:rPr>
        <w:t>Prisirašiusių g</w:t>
      </w:r>
      <w:r w:rsidRPr="00136528">
        <w:rPr>
          <w:rFonts w:ascii="Times New Roman" w:eastAsia="Times New Roman" w:hAnsi="Times New Roman"/>
          <w:sz w:val="24"/>
          <w:szCs w:val="24"/>
        </w:rPr>
        <w:t xml:space="preserve">yventojų skaičius per metus sumažėjo   </w:t>
      </w:r>
      <w:r>
        <w:rPr>
          <w:rFonts w:ascii="Times New Roman" w:eastAsia="Times New Roman" w:hAnsi="Times New Roman"/>
          <w:sz w:val="24"/>
          <w:szCs w:val="24"/>
        </w:rPr>
        <w:t>21</w:t>
      </w:r>
      <w:r w:rsidRPr="00136528">
        <w:rPr>
          <w:rFonts w:ascii="Times New Roman" w:eastAsia="Times New Roman" w:hAnsi="Times New Roman"/>
          <w:sz w:val="24"/>
          <w:szCs w:val="24"/>
        </w:rPr>
        <w:t xml:space="preserve"> gyventoj</w:t>
      </w:r>
      <w:r>
        <w:rPr>
          <w:rFonts w:ascii="Times New Roman" w:eastAsia="Times New Roman" w:hAnsi="Times New Roman"/>
          <w:sz w:val="24"/>
          <w:szCs w:val="24"/>
        </w:rPr>
        <w:t>u</w:t>
      </w:r>
      <w:r w:rsidRPr="00136528">
        <w:rPr>
          <w:rFonts w:ascii="Times New Roman" w:eastAsia="Times New Roman" w:hAnsi="Times New Roman"/>
          <w:sz w:val="24"/>
          <w:szCs w:val="24"/>
        </w:rPr>
        <w:t xml:space="preserve">. </w:t>
      </w:r>
      <w:r>
        <w:rPr>
          <w:rFonts w:ascii="Times New Roman" w:eastAsia="Times New Roman" w:hAnsi="Times New Roman"/>
          <w:sz w:val="24"/>
          <w:szCs w:val="24"/>
        </w:rPr>
        <w:t xml:space="preserve">Per 2016 m. prie įstaigos prisirašė- 106 gyventojai, </w:t>
      </w:r>
      <w:r w:rsidR="001A614C">
        <w:rPr>
          <w:rFonts w:ascii="Times New Roman" w:eastAsia="Times New Roman" w:hAnsi="Times New Roman"/>
          <w:sz w:val="24"/>
          <w:szCs w:val="24"/>
        </w:rPr>
        <w:t xml:space="preserve">iš jų 17 naujagimių, </w:t>
      </w:r>
      <w:r>
        <w:rPr>
          <w:rFonts w:ascii="Times New Roman" w:eastAsia="Times New Roman" w:hAnsi="Times New Roman"/>
          <w:sz w:val="24"/>
          <w:szCs w:val="24"/>
        </w:rPr>
        <w:t>išsirašė- 83</w:t>
      </w:r>
      <w:r w:rsidR="001A614C">
        <w:rPr>
          <w:rFonts w:ascii="Times New Roman" w:eastAsia="Times New Roman" w:hAnsi="Times New Roman"/>
          <w:sz w:val="24"/>
          <w:szCs w:val="24"/>
        </w:rPr>
        <w:t xml:space="preserve"> gyventojai</w:t>
      </w:r>
      <w:r>
        <w:rPr>
          <w:rFonts w:ascii="Times New Roman" w:eastAsia="Times New Roman" w:hAnsi="Times New Roman"/>
          <w:sz w:val="24"/>
          <w:szCs w:val="24"/>
        </w:rPr>
        <w:t>.</w:t>
      </w:r>
    </w:p>
    <w:p w:rsidR="00527C53" w:rsidRDefault="00527C53" w:rsidP="007F31C6">
      <w:pPr>
        <w:spacing w:after="0" w:line="240" w:lineRule="auto"/>
        <w:ind w:left="2052"/>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4"/>
        <w:gridCol w:w="2464"/>
      </w:tblGrid>
      <w:tr w:rsidR="00527C53" w:rsidTr="00527C53">
        <w:tc>
          <w:tcPr>
            <w:tcW w:w="2463" w:type="dxa"/>
            <w:tcBorders>
              <w:top w:val="single" w:sz="4" w:space="0" w:color="auto"/>
              <w:left w:val="single" w:sz="4" w:space="0" w:color="auto"/>
              <w:bottom w:val="single" w:sz="4" w:space="0" w:color="auto"/>
              <w:right w:val="single" w:sz="4" w:space="0" w:color="auto"/>
            </w:tcBorders>
          </w:tcPr>
          <w:p w:rsidR="00527C53" w:rsidRDefault="00527C53">
            <w:pPr>
              <w:spacing w:after="0" w:line="240" w:lineRule="auto"/>
              <w:jc w:val="both"/>
              <w:rPr>
                <w:rFonts w:ascii="Times New Roman" w:eastAsia="Times New Roman" w:hAnsi="Times New Roman"/>
                <w:sz w:val="24"/>
                <w:szCs w:val="24"/>
              </w:rPr>
            </w:pPr>
          </w:p>
        </w:tc>
        <w:tc>
          <w:tcPr>
            <w:tcW w:w="2463"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2015-01-01</w:t>
            </w:r>
          </w:p>
        </w:tc>
        <w:tc>
          <w:tcPr>
            <w:tcW w:w="2464"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2016-01-01</w:t>
            </w:r>
          </w:p>
        </w:tc>
        <w:tc>
          <w:tcPr>
            <w:tcW w:w="2464"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2017-01-01</w:t>
            </w:r>
          </w:p>
        </w:tc>
      </w:tr>
      <w:tr w:rsidR="007F31C6" w:rsidTr="00527C53">
        <w:tc>
          <w:tcPr>
            <w:tcW w:w="2463" w:type="dxa"/>
            <w:tcBorders>
              <w:top w:val="single" w:sz="4" w:space="0" w:color="auto"/>
              <w:left w:val="single" w:sz="4" w:space="0" w:color="auto"/>
              <w:bottom w:val="single" w:sz="4" w:space="0" w:color="auto"/>
              <w:right w:val="single" w:sz="4" w:space="0" w:color="auto"/>
            </w:tcBorders>
          </w:tcPr>
          <w:p w:rsidR="007F31C6" w:rsidRDefault="007F31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Prisirašiusiųjų skaičius, viso</w:t>
            </w:r>
          </w:p>
        </w:tc>
        <w:tc>
          <w:tcPr>
            <w:tcW w:w="2463" w:type="dxa"/>
            <w:tcBorders>
              <w:top w:val="single" w:sz="4" w:space="0" w:color="auto"/>
              <w:left w:val="single" w:sz="4" w:space="0" w:color="auto"/>
              <w:bottom w:val="single" w:sz="4" w:space="0" w:color="auto"/>
              <w:right w:val="single" w:sz="4" w:space="0" w:color="auto"/>
            </w:tcBorders>
          </w:tcPr>
          <w:p w:rsidR="007F31C6" w:rsidRDefault="007F31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1581</w:t>
            </w:r>
          </w:p>
        </w:tc>
        <w:tc>
          <w:tcPr>
            <w:tcW w:w="2464" w:type="dxa"/>
            <w:tcBorders>
              <w:top w:val="single" w:sz="4" w:space="0" w:color="auto"/>
              <w:left w:val="single" w:sz="4" w:space="0" w:color="auto"/>
              <w:bottom w:val="single" w:sz="4" w:space="0" w:color="auto"/>
              <w:right w:val="single" w:sz="4" w:space="0" w:color="auto"/>
            </w:tcBorders>
          </w:tcPr>
          <w:p w:rsidR="007F31C6" w:rsidRDefault="007F31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1551</w:t>
            </w:r>
          </w:p>
        </w:tc>
        <w:tc>
          <w:tcPr>
            <w:tcW w:w="2464" w:type="dxa"/>
            <w:tcBorders>
              <w:top w:val="single" w:sz="4" w:space="0" w:color="auto"/>
              <w:left w:val="single" w:sz="4" w:space="0" w:color="auto"/>
              <w:bottom w:val="single" w:sz="4" w:space="0" w:color="auto"/>
              <w:right w:val="single" w:sz="4" w:space="0" w:color="auto"/>
            </w:tcBorders>
          </w:tcPr>
          <w:p w:rsidR="007F31C6" w:rsidRDefault="007F31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1530</w:t>
            </w:r>
          </w:p>
        </w:tc>
      </w:tr>
      <w:tr w:rsidR="00527C53" w:rsidTr="00527C53">
        <w:tc>
          <w:tcPr>
            <w:tcW w:w="2463" w:type="dxa"/>
            <w:tcBorders>
              <w:top w:val="single" w:sz="4" w:space="0" w:color="auto"/>
              <w:left w:val="single" w:sz="4" w:space="0" w:color="auto"/>
              <w:bottom w:val="single" w:sz="4" w:space="0" w:color="auto"/>
              <w:right w:val="single" w:sz="4" w:space="0" w:color="auto"/>
            </w:tcBorders>
            <w:hideMark/>
          </w:tcPr>
          <w:p w:rsidR="00527C53" w:rsidRDefault="007F31C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Prisirašiusiųjų </w:t>
            </w:r>
            <w:proofErr w:type="spellStart"/>
            <w:r>
              <w:rPr>
                <w:rFonts w:ascii="Times New Roman" w:eastAsia="Times New Roman" w:hAnsi="Times New Roman"/>
                <w:sz w:val="24"/>
                <w:szCs w:val="24"/>
              </w:rPr>
              <w:t>skaičius,apdraustų</w:t>
            </w:r>
            <w:proofErr w:type="spellEnd"/>
            <w:r>
              <w:rPr>
                <w:rFonts w:ascii="Times New Roman" w:eastAsia="Times New Roman" w:hAnsi="Times New Roman"/>
                <w:sz w:val="24"/>
                <w:szCs w:val="24"/>
              </w:rPr>
              <w:t xml:space="preserve"> PSD </w:t>
            </w:r>
          </w:p>
        </w:tc>
        <w:tc>
          <w:tcPr>
            <w:tcW w:w="2463"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1426</w:t>
            </w:r>
          </w:p>
        </w:tc>
        <w:tc>
          <w:tcPr>
            <w:tcW w:w="2464"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1423</w:t>
            </w:r>
          </w:p>
        </w:tc>
        <w:tc>
          <w:tcPr>
            <w:tcW w:w="2464"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140</w:t>
            </w:r>
            <w:r w:rsidR="007F31C6">
              <w:rPr>
                <w:rFonts w:ascii="Times New Roman" w:eastAsia="Times New Roman" w:hAnsi="Times New Roman"/>
                <w:sz w:val="24"/>
                <w:szCs w:val="24"/>
              </w:rPr>
              <w:t>6</w:t>
            </w:r>
          </w:p>
        </w:tc>
      </w:tr>
      <w:tr w:rsidR="00527C53" w:rsidTr="00527C53">
        <w:tc>
          <w:tcPr>
            <w:tcW w:w="2463"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Iš jų vaikų iki 18 metų</w:t>
            </w:r>
          </w:p>
        </w:tc>
        <w:tc>
          <w:tcPr>
            <w:tcW w:w="2463"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336</w:t>
            </w:r>
          </w:p>
        </w:tc>
        <w:tc>
          <w:tcPr>
            <w:tcW w:w="2464"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319</w:t>
            </w:r>
          </w:p>
        </w:tc>
        <w:tc>
          <w:tcPr>
            <w:tcW w:w="2464" w:type="dxa"/>
            <w:tcBorders>
              <w:top w:val="single" w:sz="4" w:space="0" w:color="auto"/>
              <w:left w:val="single" w:sz="4" w:space="0" w:color="auto"/>
              <w:bottom w:val="single" w:sz="4" w:space="0" w:color="auto"/>
              <w:right w:val="single" w:sz="4" w:space="0" w:color="auto"/>
            </w:tcBorders>
            <w:hideMark/>
          </w:tcPr>
          <w:p w:rsidR="00527C53" w:rsidRDefault="00527C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320</w:t>
            </w:r>
          </w:p>
        </w:tc>
      </w:tr>
    </w:tbl>
    <w:p w:rsidR="007F31C6" w:rsidRDefault="007F31C6" w:rsidP="007F31C6">
      <w:pPr>
        <w:pStyle w:val="ListParagraph"/>
        <w:spacing w:after="0" w:line="240" w:lineRule="auto"/>
        <w:ind w:left="0"/>
        <w:jc w:val="both"/>
        <w:rPr>
          <w:rFonts w:ascii="Times New Roman" w:hAnsi="Times New Roman"/>
          <w:sz w:val="24"/>
        </w:rPr>
      </w:pPr>
    </w:p>
    <w:p w:rsidR="002227D2" w:rsidRPr="00011F9D" w:rsidRDefault="00136528" w:rsidP="00011F9D">
      <w:pPr>
        <w:pStyle w:val="ListParagraph"/>
        <w:spacing w:after="0" w:line="240" w:lineRule="auto"/>
        <w:ind w:left="0"/>
        <w:jc w:val="both"/>
        <w:rPr>
          <w:rFonts w:ascii="Times New Roman" w:hAnsi="Times New Roman"/>
          <w:sz w:val="24"/>
        </w:rPr>
      </w:pPr>
      <w:r>
        <w:rPr>
          <w:rFonts w:ascii="Times New Roman" w:eastAsia="Times New Roman" w:hAnsi="Times New Roman"/>
          <w:sz w:val="24"/>
          <w:szCs w:val="24"/>
        </w:rPr>
        <w:t>Iš prisirašiusiųjų  2017</w:t>
      </w:r>
      <w:r w:rsidR="002227D2" w:rsidRPr="00136528">
        <w:rPr>
          <w:rFonts w:ascii="Times New Roman" w:eastAsia="Times New Roman" w:hAnsi="Times New Roman"/>
          <w:sz w:val="24"/>
          <w:szCs w:val="24"/>
        </w:rPr>
        <w:t>-01-01</w:t>
      </w:r>
      <w:r w:rsidR="00011F9D" w:rsidRPr="00136528">
        <w:rPr>
          <w:rFonts w:ascii="Times New Roman" w:eastAsia="Times New Roman" w:hAnsi="Times New Roman"/>
          <w:sz w:val="24"/>
          <w:szCs w:val="24"/>
        </w:rPr>
        <w:t xml:space="preserve"> </w:t>
      </w:r>
      <w:r w:rsidR="002227D2" w:rsidRPr="00136528">
        <w:rPr>
          <w:rFonts w:ascii="Times New Roman" w:eastAsia="Times New Roman" w:hAnsi="Times New Roman"/>
          <w:sz w:val="24"/>
          <w:szCs w:val="24"/>
        </w:rPr>
        <w:t>d.</w:t>
      </w:r>
      <w:r w:rsidR="006959F4" w:rsidRPr="00136528">
        <w:rPr>
          <w:rFonts w:ascii="Times New Roman" w:eastAsia="Times New Roman" w:hAnsi="Times New Roman"/>
          <w:sz w:val="24"/>
          <w:szCs w:val="24"/>
        </w:rPr>
        <w:t xml:space="preserve"> </w:t>
      </w:r>
      <w:r w:rsidR="002227D2" w:rsidRPr="00136528">
        <w:rPr>
          <w:rFonts w:ascii="Times New Roman" w:eastAsia="Times New Roman" w:hAnsi="Times New Roman"/>
          <w:sz w:val="24"/>
          <w:szCs w:val="24"/>
        </w:rPr>
        <w:t xml:space="preserve"> :</w:t>
      </w:r>
    </w:p>
    <w:p w:rsidR="00AF1703" w:rsidRPr="00D95307" w:rsidRDefault="002227D2" w:rsidP="00AF1703">
      <w:pPr>
        <w:spacing w:after="0" w:line="240" w:lineRule="auto"/>
        <w:jc w:val="both"/>
        <w:rPr>
          <w:rFonts w:ascii="Times New Roman" w:hAnsi="Times New Roman"/>
          <w:sz w:val="24"/>
          <w:highlight w:val="yellow"/>
        </w:rPr>
      </w:pPr>
      <w:r w:rsidRPr="00E51AE6">
        <w:rPr>
          <w:rFonts w:ascii="Times New Roman" w:eastAsia="Times New Roman" w:hAnsi="Times New Roman"/>
          <w:sz w:val="24"/>
          <w:szCs w:val="24"/>
        </w:rPr>
        <w:t xml:space="preserve">        </w:t>
      </w:r>
      <w:r w:rsidR="00BC7CC8" w:rsidRPr="006959F4">
        <w:rPr>
          <w:rFonts w:ascii="Times New Roman" w:eastAsia="Times New Roman" w:hAnsi="Times New Roman"/>
          <w:sz w:val="24"/>
          <w:szCs w:val="24"/>
        </w:rPr>
        <w:t xml:space="preserve">vaikai iki 1 metų -  </w:t>
      </w:r>
      <w:r w:rsidR="006959F4" w:rsidRPr="006959F4">
        <w:rPr>
          <w:rFonts w:ascii="Times New Roman" w:eastAsia="Times New Roman" w:hAnsi="Times New Roman"/>
          <w:sz w:val="24"/>
          <w:szCs w:val="24"/>
        </w:rPr>
        <w:t>1</w:t>
      </w:r>
      <w:r w:rsidR="00B83F9E">
        <w:rPr>
          <w:rFonts w:ascii="Times New Roman" w:eastAsia="Times New Roman" w:hAnsi="Times New Roman"/>
          <w:sz w:val="24"/>
          <w:szCs w:val="24"/>
        </w:rPr>
        <w:t>8</w:t>
      </w:r>
      <w:r w:rsidR="00BC7CC8" w:rsidRPr="006959F4">
        <w:rPr>
          <w:rFonts w:ascii="Times New Roman" w:eastAsia="Times New Roman" w:hAnsi="Times New Roman"/>
          <w:sz w:val="24"/>
          <w:szCs w:val="24"/>
        </w:rPr>
        <w:t xml:space="preserve"> , vaikai  nuo 1 iki 4 metų- 6</w:t>
      </w:r>
      <w:r w:rsidR="00B83F9E">
        <w:rPr>
          <w:rFonts w:ascii="Times New Roman" w:eastAsia="Times New Roman" w:hAnsi="Times New Roman"/>
          <w:sz w:val="24"/>
          <w:szCs w:val="24"/>
        </w:rPr>
        <w:t>4</w:t>
      </w:r>
      <w:r w:rsidR="006959F4" w:rsidRPr="006959F4">
        <w:rPr>
          <w:rFonts w:ascii="Times New Roman" w:eastAsia="Times New Roman" w:hAnsi="Times New Roman"/>
          <w:sz w:val="24"/>
          <w:szCs w:val="24"/>
        </w:rPr>
        <w:t>.</w:t>
      </w:r>
      <w:r w:rsidR="00BC7CC8" w:rsidRPr="006959F4">
        <w:rPr>
          <w:rFonts w:ascii="Times New Roman" w:eastAsia="Times New Roman" w:hAnsi="Times New Roman"/>
          <w:sz w:val="24"/>
          <w:szCs w:val="24"/>
        </w:rPr>
        <w:t xml:space="preserve"> nuo 5 iki 6 metų-   </w:t>
      </w:r>
      <w:r w:rsidR="00B83F9E">
        <w:rPr>
          <w:rFonts w:ascii="Times New Roman" w:eastAsia="Times New Roman" w:hAnsi="Times New Roman"/>
          <w:sz w:val="24"/>
          <w:szCs w:val="24"/>
        </w:rPr>
        <w:t>28</w:t>
      </w:r>
      <w:r w:rsidR="00BC7CC8" w:rsidRPr="006959F4">
        <w:rPr>
          <w:rFonts w:ascii="Times New Roman" w:eastAsia="Times New Roman" w:hAnsi="Times New Roman"/>
          <w:sz w:val="24"/>
          <w:szCs w:val="24"/>
        </w:rPr>
        <w:t xml:space="preserve">, nuo 7 iki 17metų- </w:t>
      </w:r>
      <w:r w:rsidR="00B83F9E">
        <w:rPr>
          <w:rFonts w:ascii="Times New Roman" w:eastAsia="Times New Roman" w:hAnsi="Times New Roman"/>
          <w:sz w:val="24"/>
          <w:szCs w:val="24"/>
        </w:rPr>
        <w:t>209</w:t>
      </w:r>
      <w:r w:rsidR="00B83F9E" w:rsidRPr="00B83F9E">
        <w:rPr>
          <w:rFonts w:ascii="Times New Roman" w:eastAsia="Times New Roman" w:hAnsi="Times New Roman"/>
          <w:sz w:val="24"/>
          <w:szCs w:val="24"/>
        </w:rPr>
        <w:t>,</w:t>
      </w:r>
      <w:r w:rsidR="00BC7CC8" w:rsidRPr="00B83F9E">
        <w:rPr>
          <w:rFonts w:ascii="Times New Roman" w:eastAsia="Times New Roman" w:hAnsi="Times New Roman"/>
          <w:sz w:val="24"/>
          <w:szCs w:val="24"/>
        </w:rPr>
        <w:t xml:space="preserve"> nuo 18 iki 49 metų -</w:t>
      </w:r>
      <w:r w:rsidR="00E51AE6" w:rsidRPr="00B83F9E">
        <w:rPr>
          <w:rFonts w:ascii="Times New Roman" w:eastAsia="Times New Roman" w:hAnsi="Times New Roman"/>
          <w:sz w:val="24"/>
          <w:szCs w:val="24"/>
        </w:rPr>
        <w:t>56</w:t>
      </w:r>
      <w:r w:rsidR="006959F4" w:rsidRPr="00B83F9E">
        <w:rPr>
          <w:rFonts w:ascii="Times New Roman" w:eastAsia="Times New Roman" w:hAnsi="Times New Roman"/>
          <w:sz w:val="24"/>
          <w:szCs w:val="24"/>
        </w:rPr>
        <w:t>2</w:t>
      </w:r>
      <w:r w:rsidR="00167D7F" w:rsidRPr="00B83F9E">
        <w:rPr>
          <w:rFonts w:ascii="Times New Roman" w:eastAsia="Times New Roman" w:hAnsi="Times New Roman"/>
          <w:sz w:val="24"/>
          <w:szCs w:val="24"/>
        </w:rPr>
        <w:t>, 50-65 metų-</w:t>
      </w:r>
      <w:r w:rsidR="00B83F9E" w:rsidRPr="00B83F9E">
        <w:rPr>
          <w:rFonts w:ascii="Times New Roman" w:eastAsia="Times New Roman" w:hAnsi="Times New Roman"/>
          <w:sz w:val="24"/>
          <w:szCs w:val="24"/>
        </w:rPr>
        <w:t>304</w:t>
      </w:r>
      <w:r w:rsidR="006959F4" w:rsidRPr="00B83F9E">
        <w:rPr>
          <w:rFonts w:ascii="Times New Roman" w:eastAsia="Times New Roman" w:hAnsi="Times New Roman"/>
          <w:sz w:val="24"/>
          <w:szCs w:val="24"/>
        </w:rPr>
        <w:t>, virš 65 metų- 23</w:t>
      </w:r>
      <w:r w:rsidR="00B83F9E" w:rsidRPr="00B83F9E">
        <w:rPr>
          <w:rFonts w:ascii="Times New Roman" w:eastAsia="Times New Roman" w:hAnsi="Times New Roman"/>
          <w:sz w:val="24"/>
          <w:szCs w:val="24"/>
        </w:rPr>
        <w:t>8</w:t>
      </w:r>
      <w:r w:rsidRPr="00B83F9E">
        <w:rPr>
          <w:rFonts w:ascii="Times New Roman" w:eastAsia="Times New Roman" w:hAnsi="Times New Roman"/>
          <w:sz w:val="24"/>
          <w:szCs w:val="24"/>
        </w:rPr>
        <w:t>.</w:t>
      </w:r>
      <w:r w:rsidR="00AF1703" w:rsidRPr="00B83F9E">
        <w:rPr>
          <w:rFonts w:ascii="Times New Roman" w:hAnsi="Times New Roman"/>
          <w:sz w:val="24"/>
        </w:rPr>
        <w:t xml:space="preserve"> </w:t>
      </w:r>
      <w:r w:rsidR="00D95307" w:rsidRPr="00B83F9E">
        <w:rPr>
          <w:rFonts w:ascii="Times New Roman" w:hAnsi="Times New Roman"/>
          <w:sz w:val="24"/>
        </w:rPr>
        <w:t xml:space="preserve">2016 m. sausio 1 dienai </w:t>
      </w:r>
      <w:r w:rsidR="00074844" w:rsidRPr="00074844">
        <w:rPr>
          <w:rFonts w:ascii="Times New Roman" w:hAnsi="Times New Roman"/>
          <w:sz w:val="24"/>
        </w:rPr>
        <w:t>registruota 14 asmenų</w:t>
      </w:r>
      <w:r w:rsidR="00D95307" w:rsidRPr="00074844">
        <w:rPr>
          <w:rFonts w:ascii="Times New Roman" w:hAnsi="Times New Roman"/>
          <w:sz w:val="24"/>
        </w:rPr>
        <w:t>, turintis</w:t>
      </w:r>
      <w:r w:rsidR="00074844">
        <w:rPr>
          <w:rFonts w:ascii="Times New Roman" w:hAnsi="Times New Roman"/>
          <w:sz w:val="24"/>
        </w:rPr>
        <w:t xml:space="preserve"> nuolatinės slaugos </w:t>
      </w:r>
      <w:proofErr w:type="spellStart"/>
      <w:r w:rsidR="00074844">
        <w:rPr>
          <w:rFonts w:ascii="Times New Roman" w:hAnsi="Times New Roman"/>
          <w:sz w:val="24"/>
        </w:rPr>
        <w:t>spec.poreikį</w:t>
      </w:r>
      <w:proofErr w:type="spellEnd"/>
      <w:r w:rsidR="00074844">
        <w:rPr>
          <w:rFonts w:ascii="Times New Roman" w:hAnsi="Times New Roman"/>
          <w:sz w:val="24"/>
        </w:rPr>
        <w:t>.</w:t>
      </w:r>
      <w:r w:rsidR="00D95307" w:rsidRPr="00D95307">
        <w:rPr>
          <w:rFonts w:ascii="Times New Roman" w:hAnsi="Times New Roman"/>
          <w:sz w:val="24"/>
          <w:highlight w:val="yellow"/>
        </w:rPr>
        <w:t xml:space="preserve"> </w:t>
      </w:r>
      <w:r w:rsidR="00AF1703" w:rsidRPr="00D95307">
        <w:rPr>
          <w:rFonts w:ascii="Times New Roman" w:hAnsi="Times New Roman"/>
          <w:sz w:val="24"/>
          <w:highlight w:val="yellow"/>
        </w:rPr>
        <w:t xml:space="preserve">   </w:t>
      </w:r>
    </w:p>
    <w:p w:rsidR="00A71976" w:rsidRPr="00DB797B" w:rsidRDefault="00AF1703" w:rsidP="00F34831">
      <w:pPr>
        <w:spacing w:after="0" w:line="240" w:lineRule="auto"/>
        <w:jc w:val="both"/>
        <w:rPr>
          <w:rFonts w:ascii="Times New Roman" w:eastAsia="Times New Roman" w:hAnsi="Times New Roman"/>
          <w:sz w:val="24"/>
          <w:szCs w:val="24"/>
          <w:highlight w:val="yellow"/>
        </w:rPr>
      </w:pPr>
      <w:r w:rsidRPr="00527C53">
        <w:rPr>
          <w:rFonts w:ascii="Times New Roman" w:hAnsi="Times New Roman"/>
          <w:sz w:val="24"/>
        </w:rPr>
        <w:t xml:space="preserve">   </w:t>
      </w:r>
      <w:r w:rsidR="00415A4C" w:rsidRPr="00527C53">
        <w:rPr>
          <w:rFonts w:ascii="Times New Roman" w:eastAsia="Times New Roman" w:hAnsi="Times New Roman"/>
          <w:sz w:val="24"/>
          <w:szCs w:val="24"/>
        </w:rPr>
        <w:t>2</w:t>
      </w:r>
      <w:r w:rsidR="00F34831" w:rsidRPr="00527C53">
        <w:rPr>
          <w:rFonts w:ascii="Times New Roman" w:eastAsia="Times New Roman" w:hAnsi="Times New Roman"/>
          <w:sz w:val="24"/>
          <w:szCs w:val="24"/>
        </w:rPr>
        <w:t>01</w:t>
      </w:r>
      <w:r w:rsidR="00136528" w:rsidRPr="00527C53">
        <w:rPr>
          <w:rFonts w:ascii="Times New Roman" w:eastAsia="Times New Roman" w:hAnsi="Times New Roman"/>
          <w:sz w:val="24"/>
          <w:szCs w:val="24"/>
        </w:rPr>
        <w:t>6</w:t>
      </w:r>
      <w:r w:rsidRPr="00527C53">
        <w:rPr>
          <w:rFonts w:ascii="Times New Roman" w:eastAsia="Times New Roman" w:hAnsi="Times New Roman"/>
          <w:sz w:val="24"/>
          <w:szCs w:val="24"/>
        </w:rPr>
        <w:t xml:space="preserve"> metais gyventojų apsilankymų skaičius pas gydytojus, įskaitant profilaktin</w:t>
      </w:r>
      <w:r w:rsidR="00415A4C" w:rsidRPr="00527C53">
        <w:rPr>
          <w:rFonts w:ascii="Times New Roman" w:eastAsia="Times New Roman" w:hAnsi="Times New Roman"/>
          <w:sz w:val="24"/>
          <w:szCs w:val="24"/>
        </w:rPr>
        <w:t>ius tikrinimus, buvo</w:t>
      </w:r>
      <w:r w:rsidR="0052468F" w:rsidRPr="00527C53">
        <w:rPr>
          <w:rFonts w:ascii="Times New Roman" w:eastAsia="Times New Roman" w:hAnsi="Times New Roman"/>
          <w:sz w:val="24"/>
          <w:szCs w:val="24"/>
        </w:rPr>
        <w:t xml:space="preserve"> </w:t>
      </w:r>
      <w:r w:rsidR="00527C53" w:rsidRPr="00527C53">
        <w:rPr>
          <w:rFonts w:ascii="Times New Roman" w:eastAsia="Times New Roman" w:hAnsi="Times New Roman"/>
          <w:sz w:val="24"/>
          <w:szCs w:val="24"/>
        </w:rPr>
        <w:t>15929 , 2015</w:t>
      </w:r>
      <w:r w:rsidRPr="00527C53">
        <w:rPr>
          <w:rFonts w:ascii="Times New Roman" w:eastAsia="Times New Roman" w:hAnsi="Times New Roman"/>
          <w:sz w:val="24"/>
          <w:szCs w:val="24"/>
        </w:rPr>
        <w:t xml:space="preserve"> m. – </w:t>
      </w:r>
      <w:r w:rsidR="00F34831" w:rsidRPr="00527C53">
        <w:rPr>
          <w:rFonts w:ascii="Times New Roman" w:eastAsia="Times New Roman" w:hAnsi="Times New Roman"/>
          <w:sz w:val="24"/>
          <w:szCs w:val="24"/>
        </w:rPr>
        <w:t xml:space="preserve"> </w:t>
      </w:r>
      <w:r w:rsidR="00527C53" w:rsidRPr="00527C53">
        <w:rPr>
          <w:rFonts w:ascii="Times New Roman" w:hAnsi="Times New Roman"/>
          <w:sz w:val="24"/>
        </w:rPr>
        <w:t>15169</w:t>
      </w:r>
      <w:r w:rsidRPr="00527C53">
        <w:rPr>
          <w:rFonts w:ascii="Times New Roman" w:eastAsia="Times New Roman" w:hAnsi="Times New Roman"/>
          <w:sz w:val="24"/>
          <w:szCs w:val="24"/>
        </w:rPr>
        <w:t xml:space="preserve">; apsilankymai dėl ligos </w:t>
      </w:r>
      <w:r w:rsidR="00D961A2" w:rsidRPr="00527C53">
        <w:rPr>
          <w:rFonts w:ascii="Times New Roman" w:eastAsia="Times New Roman" w:hAnsi="Times New Roman"/>
          <w:sz w:val="24"/>
          <w:szCs w:val="24"/>
        </w:rPr>
        <w:t xml:space="preserve">- </w:t>
      </w:r>
      <w:r w:rsidR="00527C53" w:rsidRPr="00527C53">
        <w:rPr>
          <w:rFonts w:ascii="Times New Roman" w:eastAsia="Times New Roman" w:hAnsi="Times New Roman"/>
          <w:sz w:val="24"/>
          <w:szCs w:val="24"/>
        </w:rPr>
        <w:t>10265</w:t>
      </w:r>
      <w:r w:rsidRPr="00527C53">
        <w:rPr>
          <w:rFonts w:ascii="Times New Roman" w:eastAsia="Times New Roman" w:hAnsi="Times New Roman"/>
          <w:sz w:val="24"/>
          <w:szCs w:val="24"/>
        </w:rPr>
        <w:t>, gydy</w:t>
      </w:r>
      <w:r w:rsidR="00D961A2" w:rsidRPr="00527C53">
        <w:rPr>
          <w:rFonts w:ascii="Times New Roman" w:eastAsia="Times New Roman" w:hAnsi="Times New Roman"/>
          <w:sz w:val="24"/>
          <w:szCs w:val="24"/>
        </w:rPr>
        <w:t xml:space="preserve">tojų apsilankymai namuose  - </w:t>
      </w:r>
      <w:r w:rsidR="00527C53" w:rsidRPr="00527C53">
        <w:rPr>
          <w:rFonts w:ascii="Times New Roman" w:eastAsia="Times New Roman" w:hAnsi="Times New Roman"/>
          <w:sz w:val="24"/>
          <w:szCs w:val="24"/>
        </w:rPr>
        <w:t>708,</w:t>
      </w:r>
      <w:r w:rsidRPr="00527C53">
        <w:rPr>
          <w:rFonts w:ascii="Times New Roman" w:eastAsia="Times New Roman" w:hAnsi="Times New Roman"/>
          <w:sz w:val="24"/>
          <w:szCs w:val="24"/>
        </w:rPr>
        <w:t xml:space="preserve"> apsilankymų skaičius pas </w:t>
      </w:r>
      <w:r w:rsidR="00527C53" w:rsidRPr="00527C53">
        <w:rPr>
          <w:rFonts w:ascii="Times New Roman" w:eastAsia="Times New Roman" w:hAnsi="Times New Roman"/>
          <w:sz w:val="24"/>
          <w:szCs w:val="24"/>
        </w:rPr>
        <w:t>gydytojus</w:t>
      </w:r>
      <w:r w:rsidRPr="00527C53">
        <w:rPr>
          <w:rFonts w:ascii="Times New Roman" w:eastAsia="Times New Roman" w:hAnsi="Times New Roman"/>
          <w:sz w:val="24"/>
          <w:szCs w:val="24"/>
        </w:rPr>
        <w:t xml:space="preserve">  </w:t>
      </w:r>
      <w:r w:rsidRPr="00074844">
        <w:rPr>
          <w:rFonts w:ascii="Times New Roman" w:eastAsia="Times New Roman" w:hAnsi="Times New Roman"/>
          <w:sz w:val="24"/>
          <w:szCs w:val="24"/>
        </w:rPr>
        <w:t xml:space="preserve">per metus </w:t>
      </w:r>
      <w:r w:rsidR="00D961A2" w:rsidRPr="00074844">
        <w:rPr>
          <w:rFonts w:ascii="Times New Roman" w:eastAsia="Times New Roman" w:hAnsi="Times New Roman"/>
          <w:sz w:val="24"/>
          <w:szCs w:val="24"/>
        </w:rPr>
        <w:t>padidėjo</w:t>
      </w:r>
      <w:r w:rsidR="00BA5886" w:rsidRPr="00074844">
        <w:rPr>
          <w:rFonts w:ascii="Times New Roman" w:eastAsia="Times New Roman" w:hAnsi="Times New Roman"/>
          <w:sz w:val="24"/>
          <w:szCs w:val="24"/>
        </w:rPr>
        <w:t xml:space="preserve"> ( 1 lentelė), </w:t>
      </w:r>
      <w:r w:rsidRPr="00074844">
        <w:rPr>
          <w:rFonts w:ascii="Times New Roman" w:eastAsia="Times New Roman" w:hAnsi="Times New Roman"/>
          <w:sz w:val="24"/>
          <w:szCs w:val="24"/>
        </w:rPr>
        <w:t>gyventojų apsilankymai</w:t>
      </w:r>
      <w:r w:rsidR="00D961A2" w:rsidRPr="00074844">
        <w:rPr>
          <w:rFonts w:ascii="Times New Roman" w:eastAsia="Times New Roman" w:hAnsi="Times New Roman"/>
          <w:sz w:val="24"/>
          <w:szCs w:val="24"/>
        </w:rPr>
        <w:t xml:space="preserve"> pas gydytoją </w:t>
      </w:r>
      <w:proofErr w:type="spellStart"/>
      <w:r w:rsidR="00D961A2" w:rsidRPr="00074844">
        <w:rPr>
          <w:rFonts w:ascii="Times New Roman" w:eastAsia="Times New Roman" w:hAnsi="Times New Roman"/>
          <w:sz w:val="24"/>
          <w:szCs w:val="24"/>
        </w:rPr>
        <w:t>odontologą</w:t>
      </w:r>
      <w:proofErr w:type="spellEnd"/>
      <w:r w:rsidR="00D961A2" w:rsidRPr="00074844">
        <w:rPr>
          <w:rFonts w:ascii="Times New Roman" w:eastAsia="Times New Roman" w:hAnsi="Times New Roman"/>
          <w:sz w:val="24"/>
          <w:szCs w:val="24"/>
        </w:rPr>
        <w:t xml:space="preserve"> -  </w:t>
      </w:r>
      <w:r w:rsidR="00527C53" w:rsidRPr="00074844">
        <w:rPr>
          <w:rFonts w:ascii="Times New Roman" w:eastAsia="Times New Roman" w:hAnsi="Times New Roman"/>
          <w:sz w:val="24"/>
          <w:szCs w:val="24"/>
        </w:rPr>
        <w:t>2692</w:t>
      </w:r>
      <w:r w:rsidR="005F412E" w:rsidRPr="00074844">
        <w:rPr>
          <w:rFonts w:ascii="Times New Roman" w:eastAsia="Times New Roman" w:hAnsi="Times New Roman"/>
          <w:sz w:val="24"/>
          <w:szCs w:val="24"/>
        </w:rPr>
        <w:t xml:space="preserve"> (2 lentelė)</w:t>
      </w:r>
      <w:r w:rsidR="00074844" w:rsidRPr="00074844">
        <w:rPr>
          <w:rFonts w:ascii="Times New Roman" w:eastAsia="Times New Roman" w:hAnsi="Times New Roman"/>
          <w:sz w:val="24"/>
          <w:szCs w:val="24"/>
        </w:rPr>
        <w:t xml:space="preserve"> . A</w:t>
      </w:r>
      <w:r w:rsidRPr="00074844">
        <w:rPr>
          <w:rFonts w:ascii="Times New Roman" w:eastAsia="Times New Roman" w:hAnsi="Times New Roman"/>
          <w:sz w:val="24"/>
          <w:szCs w:val="24"/>
        </w:rPr>
        <w:t>tlikta laboratorinių tyri</w:t>
      </w:r>
      <w:r w:rsidR="00D961A2" w:rsidRPr="00074844">
        <w:rPr>
          <w:rFonts w:ascii="Times New Roman" w:eastAsia="Times New Roman" w:hAnsi="Times New Roman"/>
          <w:sz w:val="24"/>
          <w:szCs w:val="24"/>
        </w:rPr>
        <w:t>mų</w:t>
      </w:r>
      <w:r w:rsidR="00DB797B">
        <w:rPr>
          <w:rFonts w:ascii="Times New Roman" w:eastAsia="Times New Roman" w:hAnsi="Times New Roman"/>
          <w:sz w:val="24"/>
          <w:szCs w:val="24"/>
        </w:rPr>
        <w:t xml:space="preserve">- 2014, </w:t>
      </w:r>
      <w:r w:rsidR="00A71976" w:rsidRPr="00074844">
        <w:rPr>
          <w:rFonts w:ascii="Times New Roman" w:eastAsia="Times New Roman" w:hAnsi="Times New Roman"/>
          <w:sz w:val="24"/>
          <w:szCs w:val="24"/>
        </w:rPr>
        <w:t>tuberkulino mėginiai</w:t>
      </w:r>
      <w:r w:rsidR="00DB797B">
        <w:rPr>
          <w:rFonts w:ascii="Times New Roman" w:eastAsia="Times New Roman" w:hAnsi="Times New Roman"/>
          <w:sz w:val="24"/>
          <w:szCs w:val="24"/>
        </w:rPr>
        <w:t>- 24</w:t>
      </w:r>
      <w:r w:rsidR="00A71976" w:rsidRPr="00074844">
        <w:rPr>
          <w:rFonts w:ascii="Times New Roman" w:eastAsia="Times New Roman" w:hAnsi="Times New Roman"/>
          <w:sz w:val="24"/>
          <w:szCs w:val="24"/>
        </w:rPr>
        <w:t>.</w:t>
      </w:r>
    </w:p>
    <w:p w:rsidR="004921F9" w:rsidRDefault="00AF1703" w:rsidP="00F34831">
      <w:pPr>
        <w:spacing w:after="0" w:line="240" w:lineRule="auto"/>
        <w:jc w:val="both"/>
        <w:rPr>
          <w:rFonts w:ascii="Times New Roman" w:hAnsi="Times New Roman"/>
          <w:sz w:val="24"/>
        </w:rPr>
      </w:pPr>
      <w:r>
        <w:rPr>
          <w:rFonts w:ascii="Times New Roman" w:hAnsi="Times New Roman"/>
          <w:sz w:val="24"/>
        </w:rPr>
        <w:lastRenderedPageBreak/>
        <w:t xml:space="preserve">         </w:t>
      </w:r>
      <w:r w:rsidR="004921F9" w:rsidRPr="00527C53">
        <w:rPr>
          <w:rFonts w:ascii="Times New Roman" w:hAnsi="Times New Roman"/>
          <w:sz w:val="24"/>
        </w:rPr>
        <w:t xml:space="preserve">Nuo 2007 07 01 teritorinė ligonių kasa įstaigos darbą vertina pagal vaikų ir suaugusių priežiūros intensyvumą (vertinama, ar prisirašiusieji gyventojai kreipėsi į šeimos gydytoją bent kartą per metus </w:t>
      </w:r>
      <w:r w:rsidR="00F34831" w:rsidRPr="00527C53">
        <w:rPr>
          <w:rFonts w:ascii="Times New Roman" w:hAnsi="Times New Roman"/>
          <w:sz w:val="24"/>
        </w:rPr>
        <w:t>dėl sveikatos patikri</w:t>
      </w:r>
      <w:r w:rsidR="00B05AC8" w:rsidRPr="00527C53">
        <w:rPr>
          <w:rFonts w:ascii="Times New Roman" w:hAnsi="Times New Roman"/>
          <w:sz w:val="24"/>
        </w:rPr>
        <w:t>nimo),</w:t>
      </w:r>
      <w:r w:rsidR="00A6014E" w:rsidRPr="00527C53">
        <w:rPr>
          <w:rFonts w:ascii="Times New Roman" w:hAnsi="Times New Roman"/>
          <w:sz w:val="24"/>
        </w:rPr>
        <w:t xml:space="preserve"> </w:t>
      </w:r>
      <w:r w:rsidR="00A6014E" w:rsidRPr="00527C53">
        <w:rPr>
          <w:rFonts w:ascii="Times New Roman" w:eastAsia="Times New Roman" w:hAnsi="Times New Roman"/>
          <w:sz w:val="24"/>
          <w:szCs w:val="24"/>
        </w:rPr>
        <w:t>gimdos kaklelio piktybinių navikų prevencijos</w:t>
      </w:r>
      <w:r w:rsidR="00A6014E" w:rsidRPr="00527C53">
        <w:rPr>
          <w:rFonts w:ascii="Times New Roman" w:hAnsi="Times New Roman"/>
          <w:sz w:val="24"/>
        </w:rPr>
        <w:t>,</w:t>
      </w:r>
      <w:r w:rsidR="00A6014E" w:rsidRPr="00647E7C">
        <w:rPr>
          <w:rFonts w:ascii="Times New Roman" w:eastAsia="Times New Roman" w:hAnsi="Times New Roman"/>
          <w:sz w:val="24"/>
          <w:szCs w:val="24"/>
        </w:rPr>
        <w:t xml:space="preserve"> priešinės liaukos vėžio ankstyvosios diagnostikos, </w:t>
      </w:r>
      <w:r w:rsidR="00A6014E" w:rsidRPr="00527C53">
        <w:rPr>
          <w:rFonts w:ascii="Times New Roman" w:eastAsia="Times New Roman" w:hAnsi="Times New Roman"/>
          <w:sz w:val="24"/>
          <w:szCs w:val="24"/>
        </w:rPr>
        <w:t xml:space="preserve">atrankinės </w:t>
      </w:r>
      <w:proofErr w:type="spellStart"/>
      <w:r w:rsidR="00A6014E" w:rsidRPr="00527C53">
        <w:rPr>
          <w:rFonts w:ascii="Times New Roman" w:eastAsia="Times New Roman" w:hAnsi="Times New Roman"/>
          <w:sz w:val="24"/>
          <w:szCs w:val="24"/>
        </w:rPr>
        <w:t>mamografinės</w:t>
      </w:r>
      <w:proofErr w:type="spellEnd"/>
      <w:r w:rsidR="00A6014E" w:rsidRPr="00527C53">
        <w:rPr>
          <w:rFonts w:ascii="Times New Roman" w:eastAsia="Times New Roman" w:hAnsi="Times New Roman"/>
          <w:sz w:val="24"/>
          <w:szCs w:val="24"/>
        </w:rPr>
        <w:t xml:space="preserve"> patikros dėl krūties vėžio prevencijos</w:t>
      </w:r>
      <w:r w:rsidR="00A6014E" w:rsidRPr="00647E7C">
        <w:rPr>
          <w:rFonts w:ascii="Times New Roman" w:eastAsia="Times New Roman" w:hAnsi="Times New Roman"/>
          <w:sz w:val="24"/>
          <w:szCs w:val="24"/>
        </w:rPr>
        <w:t xml:space="preserve"> program</w:t>
      </w:r>
      <w:r w:rsidR="00A6014E" w:rsidRPr="00527C53">
        <w:rPr>
          <w:rFonts w:ascii="Times New Roman" w:eastAsia="Times New Roman" w:hAnsi="Times New Roman"/>
          <w:sz w:val="24"/>
          <w:szCs w:val="24"/>
        </w:rPr>
        <w:t xml:space="preserve">ų vykdymą, profilaktinio tikrinimo , sergančiųjų arterine hipertenzija, cukriniu diabetu, bronchine astma </w:t>
      </w:r>
      <w:proofErr w:type="spellStart"/>
      <w:r w:rsidR="00A6014E" w:rsidRPr="00527C53">
        <w:rPr>
          <w:rFonts w:ascii="Times New Roman" w:eastAsia="Times New Roman" w:hAnsi="Times New Roman"/>
          <w:sz w:val="24"/>
          <w:szCs w:val="24"/>
        </w:rPr>
        <w:t>hospitalizacijos</w:t>
      </w:r>
      <w:proofErr w:type="spellEnd"/>
      <w:r w:rsidR="00A6014E" w:rsidRPr="00527C53">
        <w:rPr>
          <w:rFonts w:ascii="Times New Roman" w:eastAsia="Times New Roman" w:hAnsi="Times New Roman"/>
          <w:sz w:val="24"/>
          <w:szCs w:val="24"/>
        </w:rPr>
        <w:t xml:space="preserve"> rodiklius.</w:t>
      </w:r>
      <w:r w:rsidR="00167D7F" w:rsidRPr="00527C53">
        <w:rPr>
          <w:rFonts w:ascii="Times New Roman" w:hAnsi="Times New Roman"/>
          <w:sz w:val="24"/>
        </w:rPr>
        <w:t xml:space="preserve"> </w:t>
      </w:r>
      <w:r w:rsidR="004921F9" w:rsidRPr="00527C53">
        <w:rPr>
          <w:rFonts w:ascii="Times New Roman" w:hAnsi="Times New Roman"/>
          <w:sz w:val="24"/>
        </w:rPr>
        <w:t>Pagal šiuos rodiklius įstaigai mokama papildomai kaip už g</w:t>
      </w:r>
      <w:r w:rsidR="002227D2" w:rsidRPr="00527C53">
        <w:rPr>
          <w:rFonts w:ascii="Times New Roman" w:hAnsi="Times New Roman"/>
          <w:sz w:val="24"/>
        </w:rPr>
        <w:t>erus darbo rezultatus (</w:t>
      </w:r>
      <w:r w:rsidR="005F412E" w:rsidRPr="00527C53">
        <w:rPr>
          <w:rFonts w:ascii="Times New Roman" w:hAnsi="Times New Roman"/>
          <w:sz w:val="24"/>
        </w:rPr>
        <w:t>3</w:t>
      </w:r>
      <w:r w:rsidRPr="00527C53">
        <w:rPr>
          <w:rFonts w:ascii="Times New Roman" w:hAnsi="Times New Roman"/>
          <w:sz w:val="24"/>
        </w:rPr>
        <w:t xml:space="preserve"> </w:t>
      </w:r>
      <w:r w:rsidR="002227D2" w:rsidRPr="00527C53">
        <w:rPr>
          <w:rFonts w:ascii="Times New Roman" w:hAnsi="Times New Roman"/>
          <w:sz w:val="24"/>
        </w:rPr>
        <w:t>lentelė</w:t>
      </w:r>
      <w:r w:rsidR="004921F9" w:rsidRPr="00527C53">
        <w:rPr>
          <w:rFonts w:ascii="Times New Roman" w:hAnsi="Times New Roman"/>
          <w:sz w:val="24"/>
        </w:rPr>
        <w:t>).</w:t>
      </w:r>
      <w:r w:rsidR="004921F9" w:rsidRPr="00A2635D">
        <w:rPr>
          <w:rFonts w:ascii="Times New Roman" w:hAnsi="Times New Roman"/>
          <w:sz w:val="24"/>
        </w:rPr>
        <w:t xml:space="preserve"> </w:t>
      </w:r>
    </w:p>
    <w:p w:rsidR="00F7055F" w:rsidRDefault="00F7055F" w:rsidP="00F34831">
      <w:pPr>
        <w:spacing w:after="0" w:line="240" w:lineRule="auto"/>
        <w:jc w:val="both"/>
        <w:rPr>
          <w:rFonts w:ascii="Times New Roman" w:hAnsi="Times New Roman"/>
          <w:sz w:val="24"/>
        </w:rPr>
      </w:pPr>
    </w:p>
    <w:p w:rsidR="002227D2" w:rsidRDefault="002227D2" w:rsidP="002227D2">
      <w:pPr>
        <w:spacing w:after="0" w:line="240" w:lineRule="auto"/>
        <w:jc w:val="both"/>
        <w:rPr>
          <w:rFonts w:ascii="Times New Roman" w:hAnsi="Times New Roman"/>
          <w:sz w:val="24"/>
        </w:rPr>
      </w:pPr>
    </w:p>
    <w:p w:rsidR="00403A5F" w:rsidRDefault="00403A5F" w:rsidP="00423863">
      <w:pPr>
        <w:pStyle w:val="ListParagraph"/>
        <w:numPr>
          <w:ilvl w:val="0"/>
          <w:numId w:val="6"/>
        </w:numPr>
        <w:spacing w:line="240" w:lineRule="auto"/>
        <w:jc w:val="both"/>
        <w:rPr>
          <w:rFonts w:ascii="Times New Roman" w:hAnsi="Times New Roman"/>
          <w:b/>
          <w:sz w:val="24"/>
          <w:szCs w:val="24"/>
        </w:rPr>
      </w:pPr>
      <w:r>
        <w:rPr>
          <w:rFonts w:ascii="Times New Roman" w:hAnsi="Times New Roman"/>
          <w:b/>
          <w:sz w:val="24"/>
          <w:szCs w:val="24"/>
        </w:rPr>
        <w:t>STACIONARINĖ ĮSTAIGOS VEIKLA</w:t>
      </w:r>
    </w:p>
    <w:p w:rsidR="00403A5F" w:rsidRDefault="00403A5F" w:rsidP="00403A5F">
      <w:pPr>
        <w:pStyle w:val="ListParagraph"/>
        <w:spacing w:line="240" w:lineRule="auto"/>
        <w:jc w:val="both"/>
        <w:rPr>
          <w:rFonts w:ascii="Times New Roman" w:hAnsi="Times New Roman"/>
          <w:b/>
          <w:sz w:val="24"/>
          <w:szCs w:val="24"/>
        </w:rPr>
      </w:pPr>
    </w:p>
    <w:p w:rsidR="00403A5F" w:rsidRDefault="00403A5F" w:rsidP="00403A5F">
      <w:pPr>
        <w:spacing w:after="0" w:line="240" w:lineRule="auto"/>
        <w:jc w:val="both"/>
        <w:outlineLvl w:val="0"/>
        <w:rPr>
          <w:rFonts w:ascii="Times New Roman" w:eastAsia="Times New Roman" w:hAnsi="Times New Roman"/>
          <w:sz w:val="24"/>
          <w:szCs w:val="24"/>
          <w:lang w:val="en-US"/>
        </w:rPr>
      </w:pPr>
      <w:r w:rsidRPr="00647E7C">
        <w:rPr>
          <w:rFonts w:ascii="Times New Roman" w:eastAsia="Times New Roman" w:hAnsi="Times New Roman"/>
          <w:sz w:val="24"/>
          <w:szCs w:val="24"/>
        </w:rPr>
        <w:t xml:space="preserve">                 Stacionariniame slaugos ir palaikomojo gydymo slaugos skyriuje 2016 m. įvykdyta 4965  ( 2015 m. 3677) lovadienių, gauta 130 </w:t>
      </w:r>
      <w:proofErr w:type="spellStart"/>
      <w:r w:rsidRPr="00647E7C">
        <w:rPr>
          <w:rFonts w:ascii="Times New Roman" w:eastAsia="Times New Roman" w:hAnsi="Times New Roman"/>
          <w:sz w:val="24"/>
          <w:szCs w:val="24"/>
        </w:rPr>
        <w:t>tūkst.Eur</w:t>
      </w:r>
      <w:proofErr w:type="spellEnd"/>
      <w:r w:rsidRPr="00647E7C">
        <w:rPr>
          <w:rFonts w:ascii="Times New Roman" w:eastAsia="Times New Roman" w:hAnsi="Times New Roman"/>
          <w:sz w:val="24"/>
          <w:szCs w:val="24"/>
        </w:rPr>
        <w:t xml:space="preserve">.  </w:t>
      </w:r>
      <w:r w:rsidR="001A614C" w:rsidRPr="00647E7C">
        <w:rPr>
          <w:rFonts w:ascii="Times New Roman" w:eastAsia="Times New Roman" w:hAnsi="Times New Roman"/>
          <w:sz w:val="24"/>
          <w:szCs w:val="24"/>
        </w:rPr>
        <w:t xml:space="preserve">Slaugos ir palaikomojo gydymo lovų skaičius- 15. </w:t>
      </w:r>
      <w:r w:rsidRPr="00647E7C">
        <w:rPr>
          <w:rFonts w:ascii="Times New Roman" w:eastAsia="Times New Roman" w:hAnsi="Times New Roman"/>
          <w:sz w:val="24"/>
          <w:szCs w:val="24"/>
        </w:rPr>
        <w:t>Vidutinė gulėjimo trukmė - 53  dienos</w:t>
      </w:r>
      <w:r w:rsidR="00CB73BD" w:rsidRPr="00647E7C">
        <w:rPr>
          <w:rFonts w:ascii="Times New Roman" w:eastAsia="Times New Roman" w:hAnsi="Times New Roman"/>
          <w:sz w:val="24"/>
          <w:szCs w:val="24"/>
        </w:rPr>
        <w:t xml:space="preserve"> (2015</w:t>
      </w:r>
      <w:r w:rsidR="001277EB" w:rsidRPr="00647E7C">
        <w:rPr>
          <w:rFonts w:ascii="Times New Roman" w:eastAsia="Times New Roman" w:hAnsi="Times New Roman"/>
          <w:sz w:val="24"/>
          <w:szCs w:val="24"/>
        </w:rPr>
        <w:t xml:space="preserve"> m. </w:t>
      </w:r>
      <w:r w:rsidR="00CB73BD" w:rsidRPr="00647E7C">
        <w:rPr>
          <w:rFonts w:ascii="Times New Roman" w:eastAsia="Times New Roman" w:hAnsi="Times New Roman"/>
          <w:sz w:val="24"/>
          <w:szCs w:val="24"/>
        </w:rPr>
        <w:t xml:space="preserve">- 60). </w:t>
      </w:r>
      <w:r w:rsidRPr="00647E7C">
        <w:rPr>
          <w:rFonts w:ascii="Times New Roman" w:eastAsia="Times New Roman" w:hAnsi="Times New Roman"/>
          <w:sz w:val="24"/>
          <w:szCs w:val="24"/>
        </w:rPr>
        <w:t>2016 m. viršyta sutartinė suma su Kauno TLK, kuri buvo apmokėta</w:t>
      </w:r>
      <w:r w:rsidR="001277EB" w:rsidRPr="00647E7C">
        <w:rPr>
          <w:rFonts w:ascii="Times New Roman" w:eastAsia="Times New Roman" w:hAnsi="Times New Roman"/>
          <w:sz w:val="24"/>
          <w:szCs w:val="24"/>
        </w:rPr>
        <w:t>-</w:t>
      </w:r>
      <w:r w:rsidRPr="00647E7C">
        <w:rPr>
          <w:rFonts w:ascii="Times New Roman" w:eastAsia="Times New Roman" w:hAnsi="Times New Roman"/>
          <w:sz w:val="24"/>
          <w:szCs w:val="24"/>
        </w:rPr>
        <w:t xml:space="preserve"> 1,2 </w:t>
      </w:r>
      <w:proofErr w:type="spellStart"/>
      <w:r w:rsidRPr="00647E7C">
        <w:rPr>
          <w:rFonts w:ascii="Times New Roman" w:eastAsia="Times New Roman" w:hAnsi="Times New Roman"/>
          <w:sz w:val="24"/>
          <w:szCs w:val="24"/>
        </w:rPr>
        <w:t>tūkst.Eur</w:t>
      </w:r>
      <w:proofErr w:type="spellEnd"/>
      <w:r w:rsidRPr="00647E7C">
        <w:rPr>
          <w:rFonts w:ascii="Times New Roman" w:eastAsia="Times New Roman" w:hAnsi="Times New Roman"/>
          <w:sz w:val="24"/>
          <w:szCs w:val="24"/>
        </w:rPr>
        <w:t xml:space="preserve">.  </w:t>
      </w:r>
      <w:proofErr w:type="spellStart"/>
      <w:proofErr w:type="gramStart"/>
      <w:r w:rsidRPr="00077C39">
        <w:rPr>
          <w:rFonts w:ascii="Times New Roman" w:eastAsia="Times New Roman" w:hAnsi="Times New Roman"/>
          <w:sz w:val="24"/>
          <w:szCs w:val="24"/>
          <w:lang w:val="en-GB"/>
        </w:rPr>
        <w:t>Globos</w:t>
      </w:r>
      <w:proofErr w:type="spellEnd"/>
      <w:r w:rsidRPr="00077C39">
        <w:rPr>
          <w:rFonts w:ascii="Times New Roman" w:eastAsia="Times New Roman" w:hAnsi="Times New Roman"/>
          <w:sz w:val="24"/>
          <w:szCs w:val="24"/>
          <w:lang w:val="en-GB"/>
        </w:rPr>
        <w:t xml:space="preserve">  </w:t>
      </w:r>
      <w:proofErr w:type="spellStart"/>
      <w:r w:rsidRPr="00077C39">
        <w:rPr>
          <w:rFonts w:ascii="Times New Roman" w:eastAsia="Times New Roman" w:hAnsi="Times New Roman"/>
          <w:sz w:val="24"/>
          <w:szCs w:val="24"/>
          <w:lang w:val="en-GB"/>
        </w:rPr>
        <w:t>lovų</w:t>
      </w:r>
      <w:proofErr w:type="spellEnd"/>
      <w:proofErr w:type="gramEnd"/>
      <w:r w:rsidRPr="00077C39">
        <w:rPr>
          <w:rFonts w:ascii="Times New Roman" w:eastAsia="Times New Roman" w:hAnsi="Times New Roman"/>
          <w:sz w:val="24"/>
          <w:szCs w:val="24"/>
          <w:lang w:val="en-GB"/>
        </w:rPr>
        <w:t xml:space="preserve"> </w:t>
      </w:r>
      <w:proofErr w:type="spellStart"/>
      <w:r w:rsidRPr="00077C39">
        <w:rPr>
          <w:rFonts w:ascii="Times New Roman" w:eastAsia="Times New Roman" w:hAnsi="Times New Roman"/>
          <w:sz w:val="24"/>
          <w:szCs w:val="24"/>
          <w:lang w:val="en-GB"/>
        </w:rPr>
        <w:t>skaičius</w:t>
      </w:r>
      <w:proofErr w:type="spellEnd"/>
      <w:r w:rsidRPr="00077C39">
        <w:rPr>
          <w:rFonts w:ascii="Times New Roman" w:eastAsia="Times New Roman" w:hAnsi="Times New Roman"/>
          <w:sz w:val="24"/>
          <w:szCs w:val="24"/>
          <w:lang w:val="en-GB"/>
        </w:rPr>
        <w:t xml:space="preserve"> – </w:t>
      </w:r>
      <w:r w:rsidRPr="00527C53">
        <w:rPr>
          <w:rFonts w:ascii="Times New Roman" w:eastAsia="Times New Roman" w:hAnsi="Times New Roman"/>
          <w:sz w:val="24"/>
          <w:szCs w:val="24"/>
          <w:lang w:val="en-GB"/>
        </w:rPr>
        <w:t xml:space="preserve">10 </w:t>
      </w:r>
      <w:proofErr w:type="spellStart"/>
      <w:r w:rsidRPr="00527C53">
        <w:rPr>
          <w:rFonts w:ascii="Times New Roman" w:eastAsia="Times New Roman" w:hAnsi="Times New Roman"/>
          <w:sz w:val="24"/>
          <w:szCs w:val="24"/>
          <w:lang w:val="en-GB"/>
        </w:rPr>
        <w:t>lovų</w:t>
      </w:r>
      <w:proofErr w:type="spellEnd"/>
      <w:r w:rsidRPr="00527C53">
        <w:rPr>
          <w:rFonts w:ascii="Times New Roman" w:eastAsia="Times New Roman" w:hAnsi="Times New Roman"/>
          <w:sz w:val="24"/>
          <w:szCs w:val="24"/>
          <w:lang w:val="en-GB"/>
        </w:rPr>
        <w:t xml:space="preserve">. 2016 </w:t>
      </w:r>
      <w:proofErr w:type="spellStart"/>
      <w:r w:rsidRPr="00527C53">
        <w:rPr>
          <w:rFonts w:ascii="Times New Roman" w:eastAsia="Times New Roman" w:hAnsi="Times New Roman"/>
          <w:sz w:val="24"/>
          <w:szCs w:val="24"/>
          <w:lang w:val="en-GB"/>
        </w:rPr>
        <w:t>metais</w:t>
      </w:r>
      <w:proofErr w:type="spellEnd"/>
      <w:r w:rsidRPr="00527C53">
        <w:rPr>
          <w:rFonts w:ascii="Times New Roman" w:eastAsia="Times New Roman" w:hAnsi="Times New Roman"/>
          <w:sz w:val="24"/>
          <w:szCs w:val="24"/>
          <w:lang w:val="en-GB"/>
        </w:rPr>
        <w:t xml:space="preserve"> </w:t>
      </w:r>
      <w:proofErr w:type="spellStart"/>
      <w:r w:rsidRPr="00527C53">
        <w:rPr>
          <w:rFonts w:ascii="Times New Roman" w:eastAsia="Times New Roman" w:hAnsi="Times New Roman"/>
          <w:sz w:val="24"/>
          <w:szCs w:val="24"/>
          <w:lang w:val="en-GB"/>
        </w:rPr>
        <w:t>vidutinis</w:t>
      </w:r>
      <w:proofErr w:type="spellEnd"/>
      <w:r w:rsidRPr="00527C53">
        <w:rPr>
          <w:rFonts w:ascii="Times New Roman" w:eastAsia="Times New Roman" w:hAnsi="Times New Roman"/>
          <w:sz w:val="24"/>
          <w:szCs w:val="24"/>
          <w:lang w:val="en-GB"/>
        </w:rPr>
        <w:t xml:space="preserve"> </w:t>
      </w:r>
      <w:proofErr w:type="spellStart"/>
      <w:proofErr w:type="gramStart"/>
      <w:r w:rsidRPr="00527C53">
        <w:rPr>
          <w:rFonts w:ascii="Times New Roman" w:eastAsia="Times New Roman" w:hAnsi="Times New Roman"/>
          <w:sz w:val="24"/>
          <w:szCs w:val="24"/>
          <w:lang w:val="en-GB"/>
        </w:rPr>
        <w:t>globos</w:t>
      </w:r>
      <w:proofErr w:type="spellEnd"/>
      <w:r w:rsidRPr="00527C53">
        <w:rPr>
          <w:rFonts w:ascii="Times New Roman" w:eastAsia="Times New Roman" w:hAnsi="Times New Roman"/>
          <w:sz w:val="24"/>
          <w:szCs w:val="24"/>
          <w:lang w:val="en-GB"/>
        </w:rPr>
        <w:t xml:space="preserve">  </w:t>
      </w:r>
      <w:proofErr w:type="spellStart"/>
      <w:r w:rsidRPr="00527C53">
        <w:rPr>
          <w:rFonts w:ascii="Times New Roman" w:eastAsia="Times New Roman" w:hAnsi="Times New Roman"/>
          <w:sz w:val="24"/>
          <w:szCs w:val="24"/>
          <w:lang w:val="en-GB"/>
        </w:rPr>
        <w:t>lovų</w:t>
      </w:r>
      <w:proofErr w:type="spellEnd"/>
      <w:proofErr w:type="gramEnd"/>
      <w:r w:rsidRPr="00527C53">
        <w:rPr>
          <w:rFonts w:ascii="Times New Roman" w:eastAsia="Times New Roman" w:hAnsi="Times New Roman"/>
          <w:sz w:val="24"/>
          <w:szCs w:val="24"/>
          <w:lang w:val="en-GB"/>
        </w:rPr>
        <w:t xml:space="preserve"> </w:t>
      </w:r>
      <w:proofErr w:type="spellStart"/>
      <w:r w:rsidRPr="00527C53">
        <w:rPr>
          <w:rFonts w:ascii="Times New Roman" w:eastAsia="Times New Roman" w:hAnsi="Times New Roman"/>
          <w:sz w:val="24"/>
          <w:szCs w:val="24"/>
          <w:lang w:val="en-GB"/>
        </w:rPr>
        <w:t>užimtumas</w:t>
      </w:r>
      <w:proofErr w:type="spellEnd"/>
      <w:r w:rsidRPr="00527C53">
        <w:rPr>
          <w:rFonts w:ascii="Times New Roman" w:eastAsia="Times New Roman" w:hAnsi="Times New Roman"/>
          <w:sz w:val="24"/>
          <w:szCs w:val="24"/>
          <w:lang w:val="en-GB"/>
        </w:rPr>
        <w:t xml:space="preserve"> </w:t>
      </w:r>
      <w:proofErr w:type="spellStart"/>
      <w:r w:rsidRPr="00527C53">
        <w:rPr>
          <w:rFonts w:ascii="Times New Roman" w:eastAsia="Times New Roman" w:hAnsi="Times New Roman"/>
          <w:sz w:val="24"/>
          <w:szCs w:val="24"/>
          <w:lang w:val="en-GB"/>
        </w:rPr>
        <w:t>buvo</w:t>
      </w:r>
      <w:proofErr w:type="spellEnd"/>
      <w:r w:rsidRPr="00527C53">
        <w:rPr>
          <w:rFonts w:ascii="Times New Roman" w:eastAsia="Times New Roman" w:hAnsi="Times New Roman"/>
          <w:sz w:val="24"/>
          <w:szCs w:val="24"/>
          <w:lang w:val="en-GB"/>
        </w:rPr>
        <w:t xml:space="preserve">   7%,</w:t>
      </w:r>
      <w:r w:rsidR="00CB73BD">
        <w:rPr>
          <w:rFonts w:ascii="Times New Roman" w:eastAsia="Times New Roman" w:hAnsi="Times New Roman"/>
          <w:sz w:val="24"/>
          <w:szCs w:val="24"/>
          <w:lang w:val="en-US"/>
        </w:rPr>
        <w:t xml:space="preserve"> 2015 m.</w:t>
      </w:r>
      <w:r w:rsidRPr="00527C53">
        <w:rPr>
          <w:rFonts w:ascii="Times New Roman" w:eastAsia="Times New Roman" w:hAnsi="Times New Roman"/>
          <w:sz w:val="24"/>
          <w:szCs w:val="24"/>
          <w:lang w:val="en-US"/>
        </w:rPr>
        <w:t>-</w:t>
      </w:r>
      <w:r w:rsidR="00CB73BD">
        <w:rPr>
          <w:rFonts w:ascii="Times New Roman" w:eastAsia="Times New Roman" w:hAnsi="Times New Roman"/>
          <w:sz w:val="24"/>
          <w:szCs w:val="24"/>
          <w:lang w:val="en-US"/>
        </w:rPr>
        <w:t xml:space="preserve"> </w:t>
      </w:r>
      <w:r w:rsidRPr="00527C53">
        <w:rPr>
          <w:rFonts w:ascii="Times New Roman" w:eastAsia="Times New Roman" w:hAnsi="Times New Roman"/>
          <w:sz w:val="24"/>
          <w:szCs w:val="24"/>
          <w:lang w:val="en-US"/>
        </w:rPr>
        <w:t xml:space="preserve">7.2 %. </w:t>
      </w:r>
    </w:p>
    <w:p w:rsidR="00403A5F" w:rsidRDefault="00403A5F" w:rsidP="00403A5F">
      <w:pPr>
        <w:spacing w:after="0" w:line="240" w:lineRule="auto"/>
        <w:jc w:val="both"/>
        <w:outlineLvl w:val="0"/>
        <w:rPr>
          <w:rFonts w:ascii="Times New Roman" w:eastAsia="Times New Roman" w:hAnsi="Times New Roman"/>
          <w:sz w:val="24"/>
          <w:szCs w:val="24"/>
          <w:lang w:val="en-US"/>
        </w:rPr>
      </w:pPr>
    </w:p>
    <w:p w:rsidR="00403A5F" w:rsidRPr="00CB73BD" w:rsidRDefault="00403A5F" w:rsidP="00403A5F">
      <w:pPr>
        <w:spacing w:after="0" w:line="360" w:lineRule="auto"/>
        <w:ind w:firstLine="360"/>
        <w:jc w:val="center"/>
        <w:rPr>
          <w:rFonts w:ascii="Times New Roman" w:eastAsia="Times New Roman" w:hAnsi="Times New Roman"/>
          <w:sz w:val="24"/>
          <w:szCs w:val="24"/>
          <w:lang w:eastAsia="lt-LT"/>
        </w:rPr>
      </w:pPr>
      <w:r w:rsidRPr="00CB73BD">
        <w:rPr>
          <w:rFonts w:ascii="Times New Roman" w:eastAsia="Times New Roman" w:hAnsi="Times New Roman"/>
          <w:sz w:val="24"/>
          <w:szCs w:val="24"/>
          <w:lang w:eastAsia="lt-LT"/>
        </w:rPr>
        <w:t>Slaugos ir palaikomojo gydymo suteiktos paslaugos 2016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080"/>
        <w:gridCol w:w="1620"/>
        <w:gridCol w:w="1440"/>
        <w:gridCol w:w="2186"/>
      </w:tblGrid>
      <w:tr w:rsidR="00403A5F" w:rsidRPr="002A571E" w:rsidTr="00E31BE2">
        <w:tc>
          <w:tcPr>
            <w:tcW w:w="3528"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Ligų gydymo profilis</w:t>
            </w:r>
          </w:p>
        </w:tc>
        <w:tc>
          <w:tcPr>
            <w:tcW w:w="1080"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Ligų profilio kodas</w:t>
            </w:r>
          </w:p>
        </w:tc>
        <w:tc>
          <w:tcPr>
            <w:tcW w:w="1620"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Gydymo kortelių skaičius</w:t>
            </w:r>
          </w:p>
        </w:tc>
        <w:tc>
          <w:tcPr>
            <w:tcW w:w="1440" w:type="dxa"/>
          </w:tcPr>
          <w:p w:rsidR="00403A5F" w:rsidRPr="002A571E" w:rsidRDefault="00403A5F" w:rsidP="001A614C">
            <w:pPr>
              <w:spacing w:after="0" w:line="240" w:lineRule="auto"/>
              <w:rPr>
                <w:rFonts w:ascii="Times New Roman" w:eastAsia="Times New Roman" w:hAnsi="Times New Roman"/>
                <w:sz w:val="24"/>
                <w:szCs w:val="24"/>
                <w:lang w:eastAsia="lt-LT"/>
              </w:rPr>
            </w:pPr>
            <w:proofErr w:type="spellStart"/>
            <w:r w:rsidRPr="002A571E">
              <w:rPr>
                <w:rFonts w:ascii="Times New Roman" w:eastAsia="Times New Roman" w:hAnsi="Times New Roman"/>
                <w:sz w:val="24"/>
                <w:szCs w:val="24"/>
                <w:lang w:eastAsia="lt-LT"/>
              </w:rPr>
              <w:t>Lovadienų</w:t>
            </w:r>
            <w:proofErr w:type="spellEnd"/>
            <w:r w:rsidRPr="002A571E">
              <w:rPr>
                <w:rFonts w:ascii="Times New Roman" w:eastAsia="Times New Roman" w:hAnsi="Times New Roman"/>
                <w:sz w:val="24"/>
                <w:szCs w:val="24"/>
                <w:lang w:eastAsia="lt-LT"/>
              </w:rPr>
              <w:t xml:space="preserve"> skaičius</w:t>
            </w:r>
          </w:p>
        </w:tc>
        <w:tc>
          <w:tcPr>
            <w:tcW w:w="2186"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Mokėjimo suma</w:t>
            </w:r>
          </w:p>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Eurais</w:t>
            </w:r>
          </w:p>
        </w:tc>
      </w:tr>
      <w:tr w:rsidR="00403A5F" w:rsidRPr="002A571E" w:rsidTr="00E31BE2">
        <w:tc>
          <w:tcPr>
            <w:tcW w:w="3528"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Slauga ir palaikomasis gydymas</w:t>
            </w:r>
          </w:p>
        </w:tc>
        <w:tc>
          <w:tcPr>
            <w:tcW w:w="1080"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114</w:t>
            </w:r>
          </w:p>
        </w:tc>
        <w:tc>
          <w:tcPr>
            <w:tcW w:w="1620"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183</w:t>
            </w:r>
          </w:p>
        </w:tc>
        <w:tc>
          <w:tcPr>
            <w:tcW w:w="1440"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3832</w:t>
            </w:r>
          </w:p>
        </w:tc>
        <w:tc>
          <w:tcPr>
            <w:tcW w:w="2186"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97065,11</w:t>
            </w:r>
          </w:p>
          <w:p w:rsidR="00403A5F" w:rsidRPr="002A571E" w:rsidRDefault="00403A5F" w:rsidP="001A614C">
            <w:pPr>
              <w:spacing w:after="0" w:line="240" w:lineRule="auto"/>
              <w:rPr>
                <w:rFonts w:ascii="Times New Roman" w:eastAsia="Times New Roman" w:hAnsi="Times New Roman"/>
                <w:sz w:val="24"/>
                <w:szCs w:val="24"/>
                <w:lang w:eastAsia="lt-LT"/>
              </w:rPr>
            </w:pPr>
          </w:p>
        </w:tc>
      </w:tr>
      <w:tr w:rsidR="00403A5F" w:rsidRPr="002A571E" w:rsidTr="00E31BE2">
        <w:tc>
          <w:tcPr>
            <w:tcW w:w="3528"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Negalinčių savęs aptarnauti ligonių palaikomasis gydymas</w:t>
            </w:r>
          </w:p>
        </w:tc>
        <w:tc>
          <w:tcPr>
            <w:tcW w:w="1080"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1979</w:t>
            </w:r>
          </w:p>
        </w:tc>
        <w:tc>
          <w:tcPr>
            <w:tcW w:w="1620"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p>
        </w:tc>
        <w:tc>
          <w:tcPr>
            <w:tcW w:w="1440"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788</w:t>
            </w:r>
          </w:p>
        </w:tc>
        <w:tc>
          <w:tcPr>
            <w:tcW w:w="2186"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21680,62</w:t>
            </w:r>
          </w:p>
        </w:tc>
      </w:tr>
      <w:tr w:rsidR="00403A5F" w:rsidRPr="002A571E" w:rsidTr="00E31BE2">
        <w:tc>
          <w:tcPr>
            <w:tcW w:w="3528"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Vegetacinių ligonių slauga ir palaikomasis gydymas</w:t>
            </w:r>
          </w:p>
        </w:tc>
        <w:tc>
          <w:tcPr>
            <w:tcW w:w="1080" w:type="dxa"/>
          </w:tcPr>
          <w:p w:rsidR="00403A5F" w:rsidRPr="002A571E" w:rsidRDefault="00403A5F"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1976</w:t>
            </w:r>
          </w:p>
        </w:tc>
        <w:tc>
          <w:tcPr>
            <w:tcW w:w="1620"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p>
        </w:tc>
        <w:tc>
          <w:tcPr>
            <w:tcW w:w="1440"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345</w:t>
            </w:r>
          </w:p>
        </w:tc>
        <w:tc>
          <w:tcPr>
            <w:tcW w:w="2186" w:type="dxa"/>
          </w:tcPr>
          <w:p w:rsidR="00403A5F" w:rsidRPr="002A571E" w:rsidRDefault="002A571E"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11278,23</w:t>
            </w:r>
          </w:p>
        </w:tc>
      </w:tr>
    </w:tbl>
    <w:p w:rsidR="00403A5F" w:rsidRPr="00403A5F" w:rsidRDefault="002A571E" w:rsidP="00403A5F">
      <w:pPr>
        <w:spacing w:after="0" w:line="360" w:lineRule="auto"/>
        <w:ind w:firstLine="360"/>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Viso:</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239</w:t>
      </w:r>
      <w:r>
        <w:rPr>
          <w:rFonts w:ascii="Times New Roman" w:eastAsia="Times New Roman" w:hAnsi="Times New Roman"/>
          <w:sz w:val="24"/>
          <w:szCs w:val="24"/>
          <w:lang w:eastAsia="lt-LT"/>
        </w:rPr>
        <w:tab/>
        <w:t xml:space="preserve"> 4965</w:t>
      </w:r>
      <w:r w:rsidR="00403A5F" w:rsidRPr="002A571E">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130</w:t>
      </w:r>
      <w:r w:rsidR="001A614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023,96</w:t>
      </w:r>
    </w:p>
    <w:p w:rsidR="00403A5F" w:rsidRDefault="00403A5F" w:rsidP="00403A5F">
      <w:pPr>
        <w:spacing w:after="0" w:line="360" w:lineRule="auto"/>
        <w:ind w:firstLine="360"/>
        <w:rPr>
          <w:rFonts w:ascii="Times New Roman" w:eastAsia="Times New Roman" w:hAnsi="Times New Roman"/>
          <w:b/>
          <w:sz w:val="24"/>
          <w:szCs w:val="24"/>
          <w:lang w:eastAsia="lt-LT"/>
        </w:rPr>
      </w:pPr>
    </w:p>
    <w:p w:rsidR="00403A5F" w:rsidRPr="00CB73BD" w:rsidRDefault="00403A5F" w:rsidP="00CB73BD">
      <w:pPr>
        <w:spacing w:after="0" w:line="240" w:lineRule="auto"/>
        <w:ind w:firstLine="360"/>
        <w:jc w:val="center"/>
        <w:rPr>
          <w:rFonts w:ascii="Times New Roman" w:eastAsia="Times New Roman" w:hAnsi="Times New Roman"/>
          <w:sz w:val="24"/>
          <w:szCs w:val="24"/>
          <w:lang w:eastAsia="lt-LT"/>
        </w:rPr>
      </w:pPr>
      <w:r w:rsidRPr="00CB73BD">
        <w:rPr>
          <w:rFonts w:ascii="Times New Roman" w:eastAsia="Times New Roman" w:hAnsi="Times New Roman"/>
          <w:sz w:val="24"/>
          <w:szCs w:val="24"/>
          <w:lang w:eastAsia="lt-LT"/>
        </w:rPr>
        <w:t>Slaugos paslaugos, finansuojamos  iš Prienų rajono savivaldybės biudžeto ir asmeninių įnašų,  2016 metais</w:t>
      </w:r>
    </w:p>
    <w:p w:rsidR="00403A5F" w:rsidRPr="00CB73BD" w:rsidRDefault="00403A5F" w:rsidP="00403A5F">
      <w:pPr>
        <w:spacing w:after="0" w:line="360" w:lineRule="auto"/>
        <w:ind w:firstLine="360"/>
        <w:rPr>
          <w:rFonts w:ascii="Times New Roman" w:eastAsia="Times New Roman" w:hAnsi="Times New Roman"/>
          <w:sz w:val="24"/>
          <w:szCs w:val="24"/>
          <w:lang w:eastAsia="lt-LT"/>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1707"/>
        <w:gridCol w:w="1932"/>
        <w:gridCol w:w="1461"/>
        <w:gridCol w:w="1461"/>
        <w:gridCol w:w="1461"/>
      </w:tblGrid>
      <w:tr w:rsidR="001A614C" w:rsidRPr="002A571E" w:rsidTr="001A614C">
        <w:tc>
          <w:tcPr>
            <w:tcW w:w="1902" w:type="dxa"/>
          </w:tcPr>
          <w:p w:rsidR="001A614C" w:rsidRPr="002A571E" w:rsidRDefault="001A614C"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Lovų profilis</w:t>
            </w:r>
          </w:p>
        </w:tc>
        <w:tc>
          <w:tcPr>
            <w:tcW w:w="1707" w:type="dxa"/>
          </w:tcPr>
          <w:p w:rsidR="001A614C" w:rsidRPr="002A571E" w:rsidRDefault="001A614C"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Atvykusių ligonių skaičius</w:t>
            </w:r>
          </w:p>
        </w:tc>
        <w:tc>
          <w:tcPr>
            <w:tcW w:w="1932" w:type="dxa"/>
          </w:tcPr>
          <w:p w:rsidR="001A614C" w:rsidRPr="002A571E" w:rsidRDefault="001A614C"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 xml:space="preserve"> Išvykusių ligonių skaičius</w:t>
            </w:r>
          </w:p>
        </w:tc>
        <w:tc>
          <w:tcPr>
            <w:tcW w:w="1461" w:type="dxa"/>
          </w:tcPr>
          <w:p w:rsidR="001A614C" w:rsidRPr="002A571E" w:rsidRDefault="001A614C" w:rsidP="005C7AE2">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Mirusių ligonių skaičius</w:t>
            </w:r>
          </w:p>
        </w:tc>
        <w:tc>
          <w:tcPr>
            <w:tcW w:w="1461" w:type="dxa"/>
          </w:tcPr>
          <w:p w:rsidR="001A614C" w:rsidRPr="002A571E" w:rsidRDefault="001A614C" w:rsidP="005C7AE2">
            <w:pPr>
              <w:spacing w:after="0" w:line="240" w:lineRule="auto"/>
              <w:rPr>
                <w:rFonts w:ascii="Times New Roman" w:eastAsia="Times New Roman" w:hAnsi="Times New Roman"/>
                <w:sz w:val="24"/>
                <w:szCs w:val="24"/>
                <w:lang w:eastAsia="lt-LT"/>
              </w:rPr>
            </w:pPr>
            <w:proofErr w:type="spellStart"/>
            <w:r w:rsidRPr="002A571E">
              <w:rPr>
                <w:rFonts w:ascii="Times New Roman" w:eastAsia="Times New Roman" w:hAnsi="Times New Roman"/>
                <w:sz w:val="24"/>
                <w:szCs w:val="24"/>
                <w:lang w:eastAsia="lt-LT"/>
              </w:rPr>
              <w:t>Lovadienų</w:t>
            </w:r>
            <w:proofErr w:type="spellEnd"/>
            <w:r w:rsidRPr="002A571E">
              <w:rPr>
                <w:rFonts w:ascii="Times New Roman" w:eastAsia="Times New Roman" w:hAnsi="Times New Roman"/>
                <w:sz w:val="24"/>
                <w:szCs w:val="24"/>
                <w:lang w:eastAsia="lt-LT"/>
              </w:rPr>
              <w:t xml:space="preserve"> skaičius</w:t>
            </w:r>
          </w:p>
        </w:tc>
        <w:tc>
          <w:tcPr>
            <w:tcW w:w="1461" w:type="dxa"/>
          </w:tcPr>
          <w:p w:rsidR="001A614C" w:rsidRPr="002A571E" w:rsidRDefault="001A614C"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Mokėjimo suma</w:t>
            </w:r>
          </w:p>
        </w:tc>
      </w:tr>
      <w:tr w:rsidR="001A614C" w:rsidRPr="00403A5F" w:rsidTr="001A614C">
        <w:tc>
          <w:tcPr>
            <w:tcW w:w="1902" w:type="dxa"/>
          </w:tcPr>
          <w:p w:rsidR="001A614C" w:rsidRPr="002A571E" w:rsidRDefault="001A614C" w:rsidP="001A614C">
            <w:pPr>
              <w:spacing w:after="0" w:line="240" w:lineRule="auto"/>
              <w:rPr>
                <w:rFonts w:ascii="Times New Roman" w:eastAsia="Times New Roman" w:hAnsi="Times New Roman"/>
                <w:sz w:val="24"/>
                <w:szCs w:val="24"/>
                <w:lang w:eastAsia="lt-LT"/>
              </w:rPr>
            </w:pPr>
            <w:r w:rsidRPr="002A571E">
              <w:rPr>
                <w:rFonts w:ascii="Times New Roman" w:eastAsia="Times New Roman" w:hAnsi="Times New Roman"/>
                <w:sz w:val="24"/>
                <w:szCs w:val="24"/>
                <w:lang w:eastAsia="lt-LT"/>
              </w:rPr>
              <w:t>Prienų rajono savivaldybės finansuojamos globos paslaugos</w:t>
            </w:r>
          </w:p>
        </w:tc>
        <w:tc>
          <w:tcPr>
            <w:tcW w:w="1707" w:type="dxa"/>
          </w:tcPr>
          <w:p w:rsidR="001A614C" w:rsidRPr="002A571E" w:rsidRDefault="001A614C"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p>
        </w:tc>
        <w:tc>
          <w:tcPr>
            <w:tcW w:w="1932" w:type="dxa"/>
          </w:tcPr>
          <w:p w:rsidR="001A614C" w:rsidRPr="002A571E" w:rsidRDefault="001A614C" w:rsidP="001A614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p>
        </w:tc>
        <w:tc>
          <w:tcPr>
            <w:tcW w:w="1461" w:type="dxa"/>
          </w:tcPr>
          <w:p w:rsidR="001A614C" w:rsidRPr="002A571E" w:rsidRDefault="001A614C" w:rsidP="005C7AE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1461" w:type="dxa"/>
          </w:tcPr>
          <w:p w:rsidR="001A614C" w:rsidRPr="00403A5F" w:rsidRDefault="001A614C" w:rsidP="005C7AE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2270</w:t>
            </w:r>
          </w:p>
        </w:tc>
        <w:tc>
          <w:tcPr>
            <w:tcW w:w="1461" w:type="dxa"/>
          </w:tcPr>
          <w:p w:rsidR="001A614C" w:rsidRDefault="001A614C" w:rsidP="001A614C">
            <w:pPr>
              <w:spacing w:after="0" w:line="240" w:lineRule="auto"/>
              <w:rPr>
                <w:rFonts w:ascii="Times New Roman" w:eastAsia="Times New Roman" w:hAnsi="Times New Roman"/>
                <w:sz w:val="24"/>
                <w:szCs w:val="24"/>
                <w:lang w:eastAsia="lt-LT"/>
              </w:rPr>
            </w:pPr>
          </w:p>
        </w:tc>
      </w:tr>
    </w:tbl>
    <w:p w:rsidR="001A614C" w:rsidRDefault="001A614C" w:rsidP="001A614C">
      <w:pPr>
        <w:pStyle w:val="ListParagraph"/>
        <w:spacing w:line="240" w:lineRule="auto"/>
        <w:ind w:left="0"/>
        <w:jc w:val="both"/>
        <w:rPr>
          <w:rFonts w:ascii="Times New Roman" w:hAnsi="Times New Roman"/>
          <w:b/>
          <w:sz w:val="24"/>
          <w:szCs w:val="24"/>
        </w:rPr>
      </w:pPr>
    </w:p>
    <w:p w:rsidR="001A614C" w:rsidRDefault="001A614C" w:rsidP="001A614C">
      <w:pPr>
        <w:pStyle w:val="ListParagraph"/>
        <w:spacing w:line="240" w:lineRule="auto"/>
        <w:ind w:left="3060"/>
        <w:jc w:val="both"/>
        <w:rPr>
          <w:rFonts w:ascii="Times New Roman" w:hAnsi="Times New Roman"/>
          <w:b/>
          <w:sz w:val="24"/>
          <w:szCs w:val="24"/>
        </w:rPr>
      </w:pPr>
    </w:p>
    <w:p w:rsidR="001277EB" w:rsidRDefault="001277EB" w:rsidP="001A614C">
      <w:pPr>
        <w:pStyle w:val="ListParagraph"/>
        <w:spacing w:line="240" w:lineRule="auto"/>
        <w:ind w:left="3060"/>
        <w:jc w:val="both"/>
        <w:rPr>
          <w:rFonts w:ascii="Times New Roman" w:hAnsi="Times New Roman"/>
          <w:b/>
          <w:sz w:val="24"/>
          <w:szCs w:val="24"/>
        </w:rPr>
      </w:pPr>
    </w:p>
    <w:p w:rsidR="001277EB" w:rsidRDefault="001277EB" w:rsidP="001A614C">
      <w:pPr>
        <w:pStyle w:val="ListParagraph"/>
        <w:spacing w:line="240" w:lineRule="auto"/>
        <w:ind w:left="3060"/>
        <w:jc w:val="both"/>
        <w:rPr>
          <w:rFonts w:ascii="Times New Roman" w:hAnsi="Times New Roman"/>
          <w:b/>
          <w:sz w:val="24"/>
          <w:szCs w:val="24"/>
        </w:rPr>
      </w:pPr>
    </w:p>
    <w:p w:rsidR="001277EB" w:rsidRDefault="001277EB" w:rsidP="001A614C">
      <w:pPr>
        <w:pStyle w:val="ListParagraph"/>
        <w:spacing w:line="240" w:lineRule="auto"/>
        <w:ind w:left="3060"/>
        <w:jc w:val="both"/>
        <w:rPr>
          <w:rFonts w:ascii="Times New Roman" w:hAnsi="Times New Roman"/>
          <w:b/>
          <w:sz w:val="24"/>
          <w:szCs w:val="24"/>
        </w:rPr>
      </w:pPr>
    </w:p>
    <w:p w:rsidR="001277EB" w:rsidRDefault="001277EB" w:rsidP="001A614C">
      <w:pPr>
        <w:pStyle w:val="ListParagraph"/>
        <w:spacing w:line="240" w:lineRule="auto"/>
        <w:ind w:left="3060"/>
        <w:jc w:val="both"/>
        <w:rPr>
          <w:rFonts w:ascii="Times New Roman" w:hAnsi="Times New Roman"/>
          <w:b/>
          <w:sz w:val="24"/>
          <w:szCs w:val="24"/>
        </w:rPr>
      </w:pPr>
    </w:p>
    <w:p w:rsidR="001A614C" w:rsidRDefault="001A614C" w:rsidP="001A614C">
      <w:pPr>
        <w:pStyle w:val="ListParagraph"/>
        <w:spacing w:line="240" w:lineRule="auto"/>
        <w:ind w:left="3060"/>
        <w:jc w:val="both"/>
        <w:rPr>
          <w:rFonts w:ascii="Times New Roman" w:hAnsi="Times New Roman"/>
          <w:b/>
          <w:sz w:val="24"/>
          <w:szCs w:val="24"/>
        </w:rPr>
      </w:pPr>
    </w:p>
    <w:p w:rsidR="00CB73BD" w:rsidRDefault="00CB73BD" w:rsidP="001A614C">
      <w:pPr>
        <w:pStyle w:val="ListParagraph"/>
        <w:spacing w:line="240" w:lineRule="auto"/>
        <w:ind w:left="3060"/>
        <w:jc w:val="both"/>
        <w:rPr>
          <w:rFonts w:ascii="Times New Roman" w:hAnsi="Times New Roman"/>
          <w:b/>
          <w:sz w:val="24"/>
          <w:szCs w:val="24"/>
        </w:rPr>
      </w:pPr>
    </w:p>
    <w:p w:rsidR="005F412E" w:rsidRDefault="005F412E" w:rsidP="00423863">
      <w:pPr>
        <w:pStyle w:val="ListParagraph"/>
        <w:numPr>
          <w:ilvl w:val="0"/>
          <w:numId w:val="6"/>
        </w:numPr>
        <w:spacing w:line="240" w:lineRule="auto"/>
        <w:jc w:val="both"/>
        <w:rPr>
          <w:rFonts w:ascii="Times New Roman" w:hAnsi="Times New Roman"/>
          <w:b/>
          <w:sz w:val="24"/>
          <w:szCs w:val="24"/>
        </w:rPr>
      </w:pPr>
      <w:r w:rsidRPr="00A2635D">
        <w:rPr>
          <w:rFonts w:ascii="Times New Roman" w:hAnsi="Times New Roman"/>
          <w:b/>
          <w:sz w:val="24"/>
          <w:szCs w:val="24"/>
        </w:rPr>
        <w:t xml:space="preserve">DALYVAVIMAS </w:t>
      </w:r>
      <w:r w:rsidR="00AC1885">
        <w:rPr>
          <w:rFonts w:ascii="Times New Roman" w:hAnsi="Times New Roman"/>
          <w:b/>
          <w:sz w:val="24"/>
          <w:szCs w:val="24"/>
        </w:rPr>
        <w:t xml:space="preserve">PREVENCINĖSE </w:t>
      </w:r>
      <w:r w:rsidRPr="00A2635D">
        <w:rPr>
          <w:rFonts w:ascii="Times New Roman" w:hAnsi="Times New Roman"/>
          <w:b/>
          <w:sz w:val="24"/>
          <w:szCs w:val="24"/>
        </w:rPr>
        <w:t>PROGRAMOSE</w:t>
      </w:r>
    </w:p>
    <w:p w:rsidR="005F412E" w:rsidRPr="00011F9D" w:rsidRDefault="005F412E" w:rsidP="005F412E">
      <w:pPr>
        <w:pStyle w:val="ListParagraph"/>
        <w:spacing w:line="240" w:lineRule="auto"/>
        <w:rPr>
          <w:rFonts w:ascii="Times New Roman" w:hAnsi="Times New Roman"/>
          <w:sz w:val="24"/>
          <w:szCs w:val="24"/>
        </w:rPr>
      </w:pPr>
      <w:r w:rsidRPr="002227D2">
        <w:rPr>
          <w:rFonts w:ascii="Times New Roman" w:eastAsia="Times New Roman" w:hAnsi="Times New Roman"/>
          <w:b/>
          <w:sz w:val="24"/>
          <w:szCs w:val="24"/>
        </w:rPr>
        <w:t xml:space="preserve">          </w:t>
      </w:r>
      <w:r w:rsidRPr="00011F9D">
        <w:rPr>
          <w:rFonts w:ascii="Times New Roman" w:eastAsia="Times New Roman" w:hAnsi="Times New Roman"/>
          <w:sz w:val="24"/>
          <w:szCs w:val="24"/>
        </w:rPr>
        <w:t>Įstaiga dalyvavo prevencinėse programose:</w:t>
      </w:r>
      <w:r w:rsidR="00E52AD6" w:rsidRPr="00011F9D">
        <w:rPr>
          <w:rFonts w:ascii="Times New Roman" w:hAnsi="Times New Roman"/>
          <w:sz w:val="24"/>
          <w:szCs w:val="24"/>
        </w:rPr>
        <w:t xml:space="preserve"> (4</w:t>
      </w:r>
      <w:r w:rsidRPr="00011F9D">
        <w:rPr>
          <w:rFonts w:ascii="Times New Roman" w:hAnsi="Times New Roman"/>
          <w:sz w:val="24"/>
          <w:szCs w:val="24"/>
        </w:rPr>
        <w:t xml:space="preserve"> lentelė)</w:t>
      </w:r>
    </w:p>
    <w:p w:rsidR="005F412E" w:rsidRPr="00C043B2" w:rsidRDefault="005F412E" w:rsidP="005F412E">
      <w:pPr>
        <w:numPr>
          <w:ilvl w:val="0"/>
          <w:numId w:val="10"/>
        </w:numPr>
        <w:spacing w:after="0" w:line="240" w:lineRule="auto"/>
        <w:jc w:val="both"/>
        <w:rPr>
          <w:rFonts w:ascii="Times New Roman" w:eastAsia="Times New Roman" w:hAnsi="Times New Roman"/>
          <w:sz w:val="24"/>
          <w:szCs w:val="24"/>
        </w:rPr>
      </w:pPr>
      <w:r w:rsidRPr="00C043B2">
        <w:rPr>
          <w:rFonts w:ascii="Times New Roman" w:eastAsia="Times New Roman" w:hAnsi="Times New Roman"/>
          <w:sz w:val="24"/>
          <w:szCs w:val="24"/>
        </w:rPr>
        <w:lastRenderedPageBreak/>
        <w:t xml:space="preserve">Gimdos kaklelio piktybinių navikų prevencijos programa - </w:t>
      </w:r>
      <w:r w:rsidR="00AC1885" w:rsidRPr="00C043B2">
        <w:rPr>
          <w:rFonts w:ascii="Times New Roman" w:eastAsia="Times New Roman" w:hAnsi="Times New Roman"/>
          <w:sz w:val="24"/>
          <w:szCs w:val="24"/>
        </w:rPr>
        <w:t>iš</w:t>
      </w:r>
      <w:r w:rsidRPr="00C043B2">
        <w:rPr>
          <w:rFonts w:ascii="Times New Roman" w:eastAsia="Times New Roman" w:hAnsi="Times New Roman"/>
          <w:sz w:val="24"/>
          <w:szCs w:val="24"/>
        </w:rPr>
        <w:t xml:space="preserve"> </w:t>
      </w:r>
      <w:r w:rsidR="00BE623A" w:rsidRPr="00C043B2">
        <w:rPr>
          <w:rFonts w:ascii="Times New Roman" w:eastAsia="Times New Roman" w:hAnsi="Times New Roman"/>
          <w:sz w:val="24"/>
          <w:szCs w:val="24"/>
        </w:rPr>
        <w:t xml:space="preserve">planuojamų patikrinti </w:t>
      </w:r>
      <w:r w:rsidR="00AC1885" w:rsidRPr="00C043B2">
        <w:rPr>
          <w:rFonts w:ascii="Times New Roman" w:eastAsia="Times New Roman" w:hAnsi="Times New Roman"/>
          <w:sz w:val="24"/>
          <w:szCs w:val="24"/>
        </w:rPr>
        <w:t xml:space="preserve"> 25-60 m. amžiaus moterų  </w:t>
      </w:r>
      <w:r w:rsidRPr="00C043B2">
        <w:rPr>
          <w:rFonts w:ascii="Times New Roman" w:eastAsia="Times New Roman" w:hAnsi="Times New Roman"/>
          <w:sz w:val="24"/>
          <w:szCs w:val="24"/>
        </w:rPr>
        <w:t xml:space="preserve">pasitikrino </w:t>
      </w:r>
      <w:r w:rsidR="00F2263C">
        <w:rPr>
          <w:rFonts w:ascii="Times New Roman" w:eastAsia="Times New Roman" w:hAnsi="Times New Roman"/>
          <w:sz w:val="24"/>
          <w:szCs w:val="24"/>
        </w:rPr>
        <w:t>45,24</w:t>
      </w:r>
      <w:r w:rsidRPr="000C639F">
        <w:rPr>
          <w:rFonts w:ascii="Times New Roman" w:eastAsia="Times New Roman" w:hAnsi="Times New Roman"/>
          <w:sz w:val="24"/>
          <w:szCs w:val="24"/>
        </w:rPr>
        <w:t xml:space="preserve"> %</w:t>
      </w:r>
      <w:r w:rsidR="00D95307">
        <w:rPr>
          <w:rFonts w:ascii="Times New Roman" w:eastAsia="Times New Roman" w:hAnsi="Times New Roman"/>
          <w:sz w:val="24"/>
          <w:szCs w:val="24"/>
        </w:rPr>
        <w:t xml:space="preserve"> </w:t>
      </w:r>
      <w:r w:rsidRPr="00C043B2">
        <w:rPr>
          <w:rFonts w:ascii="Times New Roman" w:eastAsia="Times New Roman" w:hAnsi="Times New Roman"/>
          <w:sz w:val="24"/>
          <w:szCs w:val="24"/>
        </w:rPr>
        <w:t xml:space="preserve"> </w:t>
      </w:r>
      <w:r w:rsidR="00BE623A" w:rsidRPr="00C043B2">
        <w:rPr>
          <w:rFonts w:ascii="Times New Roman" w:eastAsia="Times New Roman" w:hAnsi="Times New Roman"/>
          <w:sz w:val="24"/>
          <w:szCs w:val="24"/>
        </w:rPr>
        <w:t>.</w:t>
      </w:r>
    </w:p>
    <w:p w:rsidR="005F412E" w:rsidRPr="00C043B2" w:rsidRDefault="005F412E" w:rsidP="005F412E">
      <w:pPr>
        <w:numPr>
          <w:ilvl w:val="0"/>
          <w:numId w:val="10"/>
        </w:numPr>
        <w:spacing w:after="0" w:line="240" w:lineRule="auto"/>
        <w:jc w:val="both"/>
        <w:rPr>
          <w:rFonts w:ascii="Times New Roman" w:eastAsia="Times New Roman" w:hAnsi="Times New Roman"/>
          <w:sz w:val="24"/>
          <w:szCs w:val="24"/>
          <w:lang w:val="en-GB"/>
        </w:rPr>
      </w:pPr>
      <w:r w:rsidRPr="00C043B2">
        <w:rPr>
          <w:rFonts w:ascii="Times New Roman" w:eastAsia="Times New Roman" w:hAnsi="Times New Roman"/>
          <w:sz w:val="24"/>
          <w:szCs w:val="24"/>
        </w:rPr>
        <w:t xml:space="preserve">Atrankinės </w:t>
      </w:r>
      <w:proofErr w:type="spellStart"/>
      <w:r w:rsidRPr="00C043B2">
        <w:rPr>
          <w:rFonts w:ascii="Times New Roman" w:eastAsia="Times New Roman" w:hAnsi="Times New Roman"/>
          <w:sz w:val="24"/>
          <w:szCs w:val="24"/>
        </w:rPr>
        <w:t>mamografinės</w:t>
      </w:r>
      <w:proofErr w:type="spellEnd"/>
      <w:r w:rsidRPr="00C043B2">
        <w:rPr>
          <w:rFonts w:ascii="Times New Roman" w:eastAsia="Times New Roman" w:hAnsi="Times New Roman"/>
          <w:sz w:val="24"/>
          <w:szCs w:val="24"/>
        </w:rPr>
        <w:t xml:space="preserve"> patikros dėl krūties vėžio prevencijos programa. </w:t>
      </w:r>
      <w:r w:rsidR="00AC1885" w:rsidRPr="00C043B2">
        <w:rPr>
          <w:rFonts w:ascii="Times New Roman" w:eastAsia="Times New Roman" w:hAnsi="Times New Roman"/>
          <w:sz w:val="24"/>
          <w:szCs w:val="24"/>
        </w:rPr>
        <w:t>Inf</w:t>
      </w:r>
      <w:r w:rsidR="00F34831" w:rsidRPr="00C043B2">
        <w:rPr>
          <w:rFonts w:ascii="Times New Roman" w:eastAsia="Times New Roman" w:hAnsi="Times New Roman"/>
          <w:sz w:val="24"/>
          <w:szCs w:val="24"/>
        </w:rPr>
        <w:t xml:space="preserve">ormavimo paslauga suteikta </w:t>
      </w:r>
      <w:r w:rsidR="00F2263C">
        <w:rPr>
          <w:rFonts w:ascii="Times New Roman" w:eastAsia="Times New Roman" w:hAnsi="Times New Roman"/>
          <w:sz w:val="24"/>
          <w:szCs w:val="24"/>
        </w:rPr>
        <w:t>48,27</w:t>
      </w:r>
      <w:r w:rsidRPr="000C639F">
        <w:rPr>
          <w:rFonts w:ascii="Times New Roman" w:eastAsia="Times New Roman" w:hAnsi="Times New Roman"/>
          <w:sz w:val="24"/>
          <w:szCs w:val="24"/>
          <w:lang w:val="en-GB"/>
        </w:rPr>
        <w:t>%</w:t>
      </w:r>
      <w:r w:rsidR="00D95307">
        <w:rPr>
          <w:rFonts w:ascii="Times New Roman" w:eastAsia="Times New Roman" w:hAnsi="Times New Roman"/>
          <w:sz w:val="24"/>
          <w:szCs w:val="24"/>
          <w:lang w:val="en-GB"/>
        </w:rPr>
        <w:t xml:space="preserve"> </w:t>
      </w:r>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nuo</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planuojamo</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skai</w:t>
      </w:r>
      <w:proofErr w:type="spellEnd"/>
      <w:r w:rsidRPr="00C043B2">
        <w:rPr>
          <w:rFonts w:ascii="Times New Roman" w:eastAsia="Times New Roman" w:hAnsi="Times New Roman"/>
          <w:sz w:val="24"/>
          <w:szCs w:val="24"/>
        </w:rPr>
        <w:t>č</w:t>
      </w:r>
      <w:proofErr w:type="spellStart"/>
      <w:r w:rsidRPr="00C043B2">
        <w:rPr>
          <w:rFonts w:ascii="Times New Roman" w:eastAsia="Times New Roman" w:hAnsi="Times New Roman"/>
          <w:sz w:val="24"/>
          <w:szCs w:val="24"/>
          <w:lang w:val="en-GB"/>
        </w:rPr>
        <w:t>iaus</w:t>
      </w:r>
      <w:proofErr w:type="spellEnd"/>
      <w:r w:rsidRPr="00C043B2">
        <w:rPr>
          <w:rFonts w:ascii="Times New Roman" w:eastAsia="Times New Roman" w:hAnsi="Times New Roman"/>
          <w:sz w:val="24"/>
          <w:szCs w:val="24"/>
          <w:lang w:val="en-GB"/>
        </w:rPr>
        <w:t xml:space="preserve">. </w:t>
      </w:r>
    </w:p>
    <w:p w:rsidR="005F412E" w:rsidRPr="00C043B2" w:rsidRDefault="005F412E" w:rsidP="00F34831">
      <w:pPr>
        <w:numPr>
          <w:ilvl w:val="0"/>
          <w:numId w:val="10"/>
        </w:numPr>
        <w:spacing w:after="0" w:line="240" w:lineRule="auto"/>
        <w:jc w:val="both"/>
        <w:rPr>
          <w:rFonts w:ascii="Times New Roman" w:eastAsia="Times New Roman" w:hAnsi="Times New Roman"/>
          <w:sz w:val="24"/>
          <w:szCs w:val="24"/>
        </w:rPr>
      </w:pPr>
      <w:proofErr w:type="spellStart"/>
      <w:r w:rsidRPr="00C043B2">
        <w:rPr>
          <w:rFonts w:ascii="Times New Roman" w:eastAsia="Times New Roman" w:hAnsi="Times New Roman"/>
          <w:sz w:val="24"/>
          <w:szCs w:val="24"/>
          <w:lang w:val="en-GB"/>
        </w:rPr>
        <w:t>Priešinės</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liaukos</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vėžio</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ankstyvosios</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diagnostikos</w:t>
      </w:r>
      <w:proofErr w:type="spellEnd"/>
      <w:r w:rsidRPr="00C043B2">
        <w:rPr>
          <w:rFonts w:ascii="Times New Roman" w:eastAsia="Times New Roman" w:hAnsi="Times New Roman"/>
          <w:sz w:val="24"/>
          <w:szCs w:val="24"/>
          <w:lang w:val="en-GB"/>
        </w:rPr>
        <w:t xml:space="preserve"> </w:t>
      </w:r>
      <w:proofErr w:type="spellStart"/>
      <w:r w:rsidR="00AC1885" w:rsidRPr="00C043B2">
        <w:rPr>
          <w:rFonts w:ascii="Times New Roman" w:eastAsia="Times New Roman" w:hAnsi="Times New Roman"/>
          <w:sz w:val="24"/>
          <w:szCs w:val="24"/>
          <w:lang w:val="en-GB"/>
        </w:rPr>
        <w:t>programa</w:t>
      </w:r>
      <w:proofErr w:type="spellEnd"/>
      <w:r w:rsidR="00AC1885" w:rsidRPr="00C043B2">
        <w:rPr>
          <w:rFonts w:ascii="Times New Roman" w:eastAsia="Times New Roman" w:hAnsi="Times New Roman"/>
          <w:sz w:val="24"/>
          <w:szCs w:val="24"/>
          <w:lang w:val="en-GB"/>
        </w:rPr>
        <w:t xml:space="preserve">. </w:t>
      </w:r>
      <w:proofErr w:type="spellStart"/>
      <w:r w:rsidR="00AC1885" w:rsidRPr="00C043B2">
        <w:rPr>
          <w:rFonts w:ascii="Times New Roman" w:eastAsia="Times New Roman" w:hAnsi="Times New Roman"/>
          <w:sz w:val="24"/>
          <w:szCs w:val="24"/>
          <w:lang w:val="en-GB"/>
        </w:rPr>
        <w:t>Paslauga</w:t>
      </w:r>
      <w:proofErr w:type="spellEnd"/>
      <w:r w:rsidR="00AC1885" w:rsidRPr="00C043B2">
        <w:rPr>
          <w:rFonts w:ascii="Times New Roman" w:eastAsia="Times New Roman" w:hAnsi="Times New Roman"/>
          <w:sz w:val="24"/>
          <w:szCs w:val="24"/>
          <w:lang w:val="en-GB"/>
        </w:rPr>
        <w:t xml:space="preserve"> </w:t>
      </w:r>
      <w:proofErr w:type="spellStart"/>
      <w:r w:rsidR="00AC1885" w:rsidRPr="00C043B2">
        <w:rPr>
          <w:rFonts w:ascii="Times New Roman" w:eastAsia="Times New Roman" w:hAnsi="Times New Roman"/>
          <w:sz w:val="24"/>
          <w:szCs w:val="24"/>
          <w:lang w:val="en-GB"/>
        </w:rPr>
        <w:t>suteikta</w:t>
      </w:r>
      <w:proofErr w:type="spellEnd"/>
      <w:r w:rsidR="00F2263C">
        <w:rPr>
          <w:rFonts w:ascii="Times New Roman" w:eastAsia="Times New Roman" w:hAnsi="Times New Roman"/>
          <w:sz w:val="24"/>
          <w:szCs w:val="24"/>
          <w:lang w:val="en-GB"/>
        </w:rPr>
        <w:t xml:space="preserve"> 76</w:t>
      </w:r>
      <w:proofErr w:type="gramStart"/>
      <w:r w:rsidR="00F2263C">
        <w:rPr>
          <w:rFonts w:ascii="Times New Roman" w:eastAsia="Times New Roman" w:hAnsi="Times New Roman"/>
          <w:sz w:val="24"/>
          <w:szCs w:val="24"/>
          <w:lang w:val="en-GB"/>
        </w:rPr>
        <w:t>,85</w:t>
      </w:r>
      <w:proofErr w:type="gramEnd"/>
      <w:r w:rsidR="00BE623A" w:rsidRPr="000C639F">
        <w:rPr>
          <w:rFonts w:ascii="Times New Roman" w:eastAsia="Times New Roman" w:hAnsi="Times New Roman"/>
          <w:sz w:val="24"/>
          <w:szCs w:val="24"/>
          <w:lang w:val="en-GB"/>
        </w:rPr>
        <w:t xml:space="preserve"> </w:t>
      </w:r>
      <w:r w:rsidRPr="000C639F">
        <w:rPr>
          <w:rFonts w:ascii="Times New Roman" w:eastAsia="Times New Roman" w:hAnsi="Times New Roman"/>
          <w:sz w:val="24"/>
          <w:szCs w:val="24"/>
          <w:lang w:val="en-GB"/>
        </w:rPr>
        <w:t>%</w:t>
      </w:r>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nuo</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planuojamų</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patikrinti</w:t>
      </w:r>
      <w:proofErr w:type="spellEnd"/>
      <w:r w:rsidRPr="00C043B2">
        <w:rPr>
          <w:rFonts w:ascii="Times New Roman" w:eastAsia="Times New Roman" w:hAnsi="Times New Roman"/>
          <w:sz w:val="24"/>
          <w:szCs w:val="24"/>
          <w:lang w:val="en-GB"/>
        </w:rPr>
        <w:t xml:space="preserve"> per </w:t>
      </w:r>
      <w:proofErr w:type="spellStart"/>
      <w:r w:rsidRPr="00C043B2">
        <w:rPr>
          <w:rFonts w:ascii="Times New Roman" w:eastAsia="Times New Roman" w:hAnsi="Times New Roman"/>
          <w:sz w:val="24"/>
          <w:szCs w:val="24"/>
          <w:lang w:val="en-GB"/>
        </w:rPr>
        <w:t>ataskaitinį</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laikotarpį</w:t>
      </w:r>
      <w:proofErr w:type="spellEnd"/>
      <w:r w:rsidRPr="00C043B2">
        <w:rPr>
          <w:rFonts w:ascii="Times New Roman" w:eastAsia="Times New Roman" w:hAnsi="Times New Roman"/>
          <w:sz w:val="24"/>
          <w:szCs w:val="24"/>
          <w:lang w:val="en-GB"/>
        </w:rPr>
        <w:t xml:space="preserve"> </w:t>
      </w:r>
      <w:r w:rsidRPr="00C043B2">
        <w:rPr>
          <w:rFonts w:ascii="Times New Roman" w:eastAsia="Times New Roman" w:hAnsi="Times New Roman"/>
          <w:sz w:val="24"/>
          <w:szCs w:val="24"/>
        </w:rPr>
        <w:t xml:space="preserve">50-75 m. amžiaus vyrų, prisirašiusių prie mūsų įstaigos. </w:t>
      </w:r>
    </w:p>
    <w:p w:rsidR="005F412E" w:rsidRPr="00C043B2" w:rsidRDefault="005F412E" w:rsidP="00D646DC">
      <w:pPr>
        <w:numPr>
          <w:ilvl w:val="0"/>
          <w:numId w:val="10"/>
        </w:numPr>
        <w:spacing w:after="0" w:line="240" w:lineRule="auto"/>
        <w:jc w:val="both"/>
        <w:rPr>
          <w:rFonts w:ascii="Times New Roman" w:eastAsia="Times New Roman" w:hAnsi="Times New Roman"/>
          <w:sz w:val="24"/>
          <w:szCs w:val="24"/>
        </w:rPr>
      </w:pPr>
      <w:r w:rsidRPr="00C043B2">
        <w:rPr>
          <w:rFonts w:ascii="Times New Roman" w:eastAsia="Times New Roman" w:hAnsi="Times New Roman"/>
          <w:sz w:val="24"/>
          <w:szCs w:val="24"/>
        </w:rPr>
        <w:t xml:space="preserve">Vaikų krūminių dantų dengimo </w:t>
      </w:r>
      <w:proofErr w:type="spellStart"/>
      <w:r w:rsidRPr="00C043B2">
        <w:rPr>
          <w:rFonts w:ascii="Times New Roman" w:eastAsia="Times New Roman" w:hAnsi="Times New Roman"/>
          <w:sz w:val="24"/>
          <w:szCs w:val="24"/>
        </w:rPr>
        <w:t>sil</w:t>
      </w:r>
      <w:r w:rsidR="00C043B2">
        <w:rPr>
          <w:rFonts w:ascii="Times New Roman" w:eastAsia="Times New Roman" w:hAnsi="Times New Roman"/>
          <w:sz w:val="24"/>
          <w:szCs w:val="24"/>
        </w:rPr>
        <w:t>antinėmis</w:t>
      </w:r>
      <w:proofErr w:type="spellEnd"/>
      <w:r w:rsidR="00C043B2">
        <w:rPr>
          <w:rFonts w:ascii="Times New Roman" w:eastAsia="Times New Roman" w:hAnsi="Times New Roman"/>
          <w:sz w:val="24"/>
          <w:szCs w:val="24"/>
        </w:rPr>
        <w:t xml:space="preserve"> medžiagomis pro</w:t>
      </w:r>
      <w:r w:rsidR="00F01470">
        <w:rPr>
          <w:rFonts w:ascii="Times New Roman" w:eastAsia="Times New Roman" w:hAnsi="Times New Roman"/>
          <w:sz w:val="24"/>
          <w:szCs w:val="24"/>
        </w:rPr>
        <w:t xml:space="preserve">grama. Paslauga suteikta </w:t>
      </w:r>
      <w:r w:rsidR="00F2263C">
        <w:rPr>
          <w:rFonts w:ascii="Times New Roman" w:eastAsia="Times New Roman" w:hAnsi="Times New Roman"/>
          <w:sz w:val="24"/>
          <w:szCs w:val="24"/>
        </w:rPr>
        <w:t>14,29</w:t>
      </w:r>
      <w:r w:rsidR="00D95307">
        <w:rPr>
          <w:rFonts w:ascii="Times New Roman" w:eastAsia="Times New Roman" w:hAnsi="Times New Roman"/>
          <w:sz w:val="24"/>
          <w:szCs w:val="24"/>
        </w:rPr>
        <w:t xml:space="preserve"> </w:t>
      </w:r>
      <w:r w:rsidR="00D95307" w:rsidRPr="000C639F">
        <w:rPr>
          <w:rFonts w:ascii="Times New Roman" w:eastAsia="Times New Roman" w:hAnsi="Times New Roman"/>
          <w:sz w:val="24"/>
          <w:szCs w:val="24"/>
        </w:rPr>
        <w:t>%</w:t>
      </w:r>
      <w:r w:rsidR="00D95307">
        <w:rPr>
          <w:rFonts w:ascii="Times New Roman" w:eastAsia="Times New Roman" w:hAnsi="Times New Roman"/>
          <w:sz w:val="24"/>
          <w:szCs w:val="24"/>
        </w:rPr>
        <w:t xml:space="preserve"> </w:t>
      </w:r>
      <w:r w:rsidR="00AC1885" w:rsidRPr="00C043B2">
        <w:rPr>
          <w:rFonts w:ascii="Times New Roman" w:eastAsia="Times New Roman" w:hAnsi="Times New Roman"/>
          <w:sz w:val="24"/>
          <w:szCs w:val="24"/>
        </w:rPr>
        <w:t xml:space="preserve">planuojamų patikrinti per ataskaitinį laikotarpį </w:t>
      </w:r>
      <w:r w:rsidRPr="00C043B2">
        <w:rPr>
          <w:rFonts w:ascii="Times New Roman" w:eastAsia="Times New Roman" w:hAnsi="Times New Roman"/>
          <w:sz w:val="24"/>
          <w:szCs w:val="24"/>
        </w:rPr>
        <w:t xml:space="preserve">6-13 metų amžiaus vaikų, prisirašiusių prie mūsų įstaigos. </w:t>
      </w:r>
    </w:p>
    <w:p w:rsidR="005F412E" w:rsidRPr="00C043B2" w:rsidRDefault="005F412E" w:rsidP="005F412E">
      <w:pPr>
        <w:numPr>
          <w:ilvl w:val="0"/>
          <w:numId w:val="10"/>
        </w:numPr>
        <w:spacing w:after="0" w:line="240" w:lineRule="auto"/>
        <w:jc w:val="both"/>
        <w:rPr>
          <w:rFonts w:ascii="Times New Roman" w:eastAsia="Times New Roman" w:hAnsi="Times New Roman"/>
          <w:sz w:val="24"/>
          <w:szCs w:val="24"/>
        </w:rPr>
      </w:pPr>
      <w:r w:rsidRPr="00C043B2">
        <w:rPr>
          <w:rFonts w:ascii="Times New Roman" w:eastAsia="Times New Roman" w:hAnsi="Times New Roman"/>
          <w:sz w:val="24"/>
          <w:szCs w:val="24"/>
        </w:rPr>
        <w:t>Širdies ir kraujagyslių ligų didelės rizikos grupei, atrankos ir prevencijos priemonių programa.</w:t>
      </w:r>
      <w:r w:rsidR="00AC1885" w:rsidRPr="00C043B2">
        <w:rPr>
          <w:rFonts w:ascii="Times New Roman" w:eastAsia="Times New Roman" w:hAnsi="Times New Roman"/>
          <w:sz w:val="24"/>
          <w:szCs w:val="24"/>
        </w:rPr>
        <w:t xml:space="preserve"> </w:t>
      </w:r>
      <w:proofErr w:type="spellStart"/>
      <w:r w:rsidR="00D646DC" w:rsidRPr="00C043B2">
        <w:rPr>
          <w:rFonts w:ascii="Times New Roman" w:eastAsia="Times New Roman" w:hAnsi="Times New Roman"/>
          <w:sz w:val="24"/>
          <w:szCs w:val="24"/>
          <w:lang w:val="en-GB"/>
        </w:rPr>
        <w:t>Patikrinta</w:t>
      </w:r>
      <w:proofErr w:type="spellEnd"/>
      <w:r w:rsidR="00D646DC" w:rsidRPr="00C043B2">
        <w:rPr>
          <w:rFonts w:ascii="Times New Roman" w:eastAsia="Times New Roman" w:hAnsi="Times New Roman"/>
          <w:sz w:val="24"/>
          <w:szCs w:val="24"/>
          <w:lang w:val="en-GB"/>
        </w:rPr>
        <w:t xml:space="preserve"> </w:t>
      </w:r>
      <w:r w:rsidR="00F2263C">
        <w:rPr>
          <w:rFonts w:ascii="Times New Roman" w:eastAsia="Times New Roman" w:hAnsi="Times New Roman"/>
          <w:sz w:val="24"/>
          <w:szCs w:val="24"/>
          <w:lang w:val="en-GB"/>
        </w:rPr>
        <w:t>41</w:t>
      </w:r>
      <w:proofErr w:type="gramStart"/>
      <w:r w:rsidR="00F2263C">
        <w:rPr>
          <w:rFonts w:ascii="Times New Roman" w:eastAsia="Times New Roman" w:hAnsi="Times New Roman"/>
          <w:sz w:val="24"/>
          <w:szCs w:val="24"/>
          <w:lang w:val="en-GB"/>
        </w:rPr>
        <w:t>,61</w:t>
      </w:r>
      <w:proofErr w:type="gramEnd"/>
      <w:r w:rsidRPr="000C639F">
        <w:rPr>
          <w:rFonts w:ascii="Times New Roman" w:eastAsia="Times New Roman" w:hAnsi="Times New Roman"/>
          <w:sz w:val="24"/>
          <w:szCs w:val="24"/>
          <w:lang w:val="en-GB"/>
        </w:rPr>
        <w:t>%</w:t>
      </w:r>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pacientų</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nuo</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prisirašiusių</w:t>
      </w:r>
      <w:proofErr w:type="spellEnd"/>
      <w:r w:rsidRPr="00C043B2">
        <w:rPr>
          <w:rFonts w:ascii="Times New Roman" w:eastAsia="Times New Roman" w:hAnsi="Times New Roman"/>
          <w:sz w:val="24"/>
          <w:szCs w:val="24"/>
          <w:lang w:val="en-GB"/>
        </w:rPr>
        <w:t xml:space="preserve"> </w:t>
      </w:r>
      <w:proofErr w:type="spellStart"/>
      <w:r w:rsidRPr="00C043B2">
        <w:rPr>
          <w:rFonts w:ascii="Times New Roman" w:eastAsia="Times New Roman" w:hAnsi="Times New Roman"/>
          <w:sz w:val="24"/>
          <w:szCs w:val="24"/>
          <w:lang w:val="en-GB"/>
        </w:rPr>
        <w:t>skaičiaus</w:t>
      </w:r>
      <w:proofErr w:type="spellEnd"/>
      <w:r w:rsidRPr="00C043B2">
        <w:rPr>
          <w:rFonts w:ascii="Times New Roman" w:eastAsia="Times New Roman" w:hAnsi="Times New Roman"/>
          <w:sz w:val="24"/>
          <w:szCs w:val="24"/>
          <w:lang w:val="en-GB"/>
        </w:rPr>
        <w:t>.</w:t>
      </w:r>
    </w:p>
    <w:p w:rsidR="00BF2972" w:rsidRPr="00C043B2" w:rsidRDefault="005F412E" w:rsidP="00C043B2">
      <w:pPr>
        <w:numPr>
          <w:ilvl w:val="0"/>
          <w:numId w:val="10"/>
        </w:numPr>
        <w:spacing w:after="0" w:line="240" w:lineRule="auto"/>
        <w:jc w:val="both"/>
        <w:rPr>
          <w:rFonts w:ascii="Times New Roman" w:eastAsia="Times New Roman" w:hAnsi="Times New Roman"/>
          <w:sz w:val="24"/>
          <w:szCs w:val="24"/>
        </w:rPr>
      </w:pPr>
      <w:r w:rsidRPr="00C043B2">
        <w:rPr>
          <w:rFonts w:ascii="Times New Roman" w:eastAsia="Times New Roman" w:hAnsi="Times New Roman"/>
          <w:sz w:val="24"/>
          <w:szCs w:val="24"/>
        </w:rPr>
        <w:t>Storosios žarnos vėžio ankstyvosios diagnostikos fina</w:t>
      </w:r>
      <w:r w:rsidR="00BE623A" w:rsidRPr="00C043B2">
        <w:rPr>
          <w:rFonts w:ascii="Times New Roman" w:eastAsia="Times New Roman" w:hAnsi="Times New Roman"/>
          <w:sz w:val="24"/>
          <w:szCs w:val="24"/>
        </w:rPr>
        <w:t xml:space="preserve">nsavimo programa. Patikrinta </w:t>
      </w:r>
      <w:r w:rsidR="00D95307">
        <w:rPr>
          <w:rFonts w:ascii="Times New Roman" w:eastAsia="Times New Roman" w:hAnsi="Times New Roman"/>
          <w:sz w:val="24"/>
          <w:szCs w:val="24"/>
        </w:rPr>
        <w:t>50</w:t>
      </w:r>
      <w:r w:rsidR="00BE623A" w:rsidRPr="000C639F">
        <w:rPr>
          <w:rFonts w:ascii="Times New Roman" w:eastAsia="Times New Roman" w:hAnsi="Times New Roman"/>
          <w:sz w:val="24"/>
          <w:szCs w:val="24"/>
        </w:rPr>
        <w:t xml:space="preserve"> </w:t>
      </w:r>
      <w:r w:rsidRPr="000C639F">
        <w:rPr>
          <w:rFonts w:ascii="Times New Roman" w:eastAsia="Times New Roman" w:hAnsi="Times New Roman"/>
          <w:sz w:val="24"/>
          <w:szCs w:val="24"/>
        </w:rPr>
        <w:t>%</w:t>
      </w:r>
      <w:r w:rsidRPr="00C043B2">
        <w:rPr>
          <w:rFonts w:ascii="Times New Roman" w:eastAsia="Times New Roman" w:hAnsi="Times New Roman"/>
          <w:sz w:val="24"/>
          <w:szCs w:val="24"/>
        </w:rPr>
        <w:t xml:space="preserve"> </w:t>
      </w:r>
      <w:r w:rsidRPr="00C043B2">
        <w:rPr>
          <w:rFonts w:ascii="Times New Roman" w:eastAsia="Times New Roman" w:hAnsi="Times New Roman"/>
          <w:bCs/>
          <w:sz w:val="24"/>
          <w:szCs w:val="24"/>
        </w:rPr>
        <w:t>nuo planuojamų patikrinti per ataskaitinį laikotarpį.</w:t>
      </w:r>
      <w:r w:rsidRPr="00C043B2">
        <w:rPr>
          <w:rFonts w:ascii="Times New Roman" w:eastAsia="Times New Roman" w:hAnsi="Times New Roman"/>
          <w:bCs/>
          <w:sz w:val="24"/>
          <w:szCs w:val="24"/>
          <w:highlight w:val="yellow"/>
        </w:rPr>
        <w:t xml:space="preserve"> </w:t>
      </w:r>
    </w:p>
    <w:p w:rsidR="00CA5069" w:rsidRDefault="00F2263C" w:rsidP="00CA5069">
      <w:pPr>
        <w:spacing w:after="0" w:line="240" w:lineRule="auto"/>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00336D24">
        <w:rPr>
          <w:rFonts w:ascii="Times New Roman" w:eastAsia="Times New Roman" w:hAnsi="Times New Roman"/>
          <w:sz w:val="24"/>
          <w:szCs w:val="24"/>
        </w:rPr>
        <w:t>Daugumos</w:t>
      </w:r>
      <w:r>
        <w:rPr>
          <w:rFonts w:ascii="Times New Roman" w:eastAsia="Times New Roman" w:hAnsi="Times New Roman"/>
          <w:sz w:val="24"/>
          <w:szCs w:val="24"/>
        </w:rPr>
        <w:t xml:space="preserve"> programų, išskyrus </w:t>
      </w:r>
      <w:r w:rsidRPr="00C043B2">
        <w:rPr>
          <w:rFonts w:ascii="Times New Roman" w:eastAsia="Times New Roman" w:hAnsi="Times New Roman"/>
          <w:sz w:val="24"/>
          <w:szCs w:val="24"/>
        </w:rPr>
        <w:t xml:space="preserve">Gimdos kaklelio piktybinių navikų </w:t>
      </w:r>
      <w:r>
        <w:rPr>
          <w:rFonts w:ascii="Times New Roman" w:eastAsia="Times New Roman" w:hAnsi="Times New Roman"/>
          <w:sz w:val="24"/>
          <w:szCs w:val="24"/>
        </w:rPr>
        <w:t xml:space="preserve">bei </w:t>
      </w:r>
      <w:r w:rsidR="00336D24" w:rsidRPr="00C043B2">
        <w:rPr>
          <w:rFonts w:ascii="Times New Roman" w:eastAsia="Times New Roman" w:hAnsi="Times New Roman"/>
          <w:sz w:val="24"/>
          <w:szCs w:val="24"/>
        </w:rPr>
        <w:t xml:space="preserve">Vaikų krūminių dantų dengimo </w:t>
      </w:r>
      <w:proofErr w:type="spellStart"/>
      <w:r w:rsidR="00336D24" w:rsidRPr="00C043B2">
        <w:rPr>
          <w:rFonts w:ascii="Times New Roman" w:eastAsia="Times New Roman" w:hAnsi="Times New Roman"/>
          <w:sz w:val="24"/>
          <w:szCs w:val="24"/>
        </w:rPr>
        <w:t>sil</w:t>
      </w:r>
      <w:r w:rsidR="00336D24">
        <w:rPr>
          <w:rFonts w:ascii="Times New Roman" w:eastAsia="Times New Roman" w:hAnsi="Times New Roman"/>
          <w:sz w:val="24"/>
          <w:szCs w:val="24"/>
        </w:rPr>
        <w:t>antinėmis</w:t>
      </w:r>
      <w:proofErr w:type="spellEnd"/>
      <w:r w:rsidR="00336D24">
        <w:rPr>
          <w:rFonts w:ascii="Times New Roman" w:eastAsia="Times New Roman" w:hAnsi="Times New Roman"/>
          <w:sz w:val="24"/>
          <w:szCs w:val="24"/>
        </w:rPr>
        <w:t xml:space="preserve"> medžiagomis vykdymas viršija </w:t>
      </w:r>
      <w:r>
        <w:rPr>
          <w:rFonts w:ascii="Times New Roman" w:eastAsia="Times New Roman" w:hAnsi="Times New Roman"/>
          <w:sz w:val="24"/>
          <w:szCs w:val="24"/>
        </w:rPr>
        <w:t>Lietuvos</w:t>
      </w:r>
      <w:r w:rsidR="00AC1885" w:rsidRPr="00F34831">
        <w:rPr>
          <w:rFonts w:ascii="Times New Roman" w:eastAsia="Times New Roman" w:hAnsi="Times New Roman"/>
          <w:sz w:val="24"/>
          <w:szCs w:val="24"/>
        </w:rPr>
        <w:t xml:space="preserve"> vidurkį.</w:t>
      </w:r>
    </w:p>
    <w:p w:rsidR="00403A5F" w:rsidRDefault="00403A5F" w:rsidP="00CA5069">
      <w:pPr>
        <w:spacing w:after="0" w:line="240" w:lineRule="auto"/>
        <w:jc w:val="both"/>
        <w:outlineLvl w:val="0"/>
        <w:rPr>
          <w:rFonts w:ascii="Times New Roman" w:eastAsia="Times New Roman" w:hAnsi="Times New Roman"/>
          <w:sz w:val="24"/>
          <w:szCs w:val="24"/>
        </w:rPr>
      </w:pPr>
    </w:p>
    <w:p w:rsidR="00403A5F" w:rsidRPr="00F34831" w:rsidRDefault="00403A5F" w:rsidP="00CA5069">
      <w:pPr>
        <w:spacing w:after="0" w:line="240" w:lineRule="auto"/>
        <w:jc w:val="both"/>
        <w:outlineLvl w:val="0"/>
        <w:rPr>
          <w:rFonts w:ascii="Times New Roman" w:eastAsia="Times New Roman" w:hAnsi="Times New Roman"/>
          <w:sz w:val="24"/>
          <w:szCs w:val="24"/>
        </w:rPr>
      </w:pPr>
    </w:p>
    <w:p w:rsidR="004921F9" w:rsidRPr="00A2635D" w:rsidRDefault="004921F9" w:rsidP="00AF1703">
      <w:pPr>
        <w:pStyle w:val="ListParagraph"/>
        <w:numPr>
          <w:ilvl w:val="0"/>
          <w:numId w:val="11"/>
        </w:numPr>
        <w:spacing w:line="240" w:lineRule="auto"/>
        <w:jc w:val="both"/>
        <w:rPr>
          <w:rFonts w:ascii="Times New Roman" w:hAnsi="Times New Roman"/>
          <w:b/>
          <w:sz w:val="24"/>
          <w:szCs w:val="24"/>
        </w:rPr>
      </w:pPr>
      <w:r w:rsidRPr="00A2635D">
        <w:rPr>
          <w:rFonts w:ascii="Times New Roman" w:hAnsi="Times New Roman"/>
          <w:b/>
          <w:sz w:val="24"/>
          <w:szCs w:val="24"/>
        </w:rPr>
        <w:t>FINANSINĖ ATASKAITA</w:t>
      </w:r>
    </w:p>
    <w:p w:rsidR="004921F9" w:rsidRPr="00F1778C" w:rsidRDefault="004921F9" w:rsidP="00DA3B63">
      <w:pPr>
        <w:pStyle w:val="BodyTextIndent"/>
        <w:spacing w:after="0" w:line="240" w:lineRule="auto"/>
        <w:rPr>
          <w:rFonts w:ascii="Times New Roman" w:hAnsi="Times New Roman"/>
          <w:sz w:val="24"/>
        </w:rPr>
      </w:pPr>
      <w:r w:rsidRPr="00A2635D">
        <w:rPr>
          <w:rFonts w:ascii="Times New Roman" w:hAnsi="Times New Roman"/>
          <w:sz w:val="24"/>
        </w:rPr>
        <w:t xml:space="preserve">         </w:t>
      </w:r>
      <w:r w:rsidRPr="00F1778C">
        <w:rPr>
          <w:rFonts w:ascii="Times New Roman" w:hAnsi="Times New Roman"/>
          <w:sz w:val="24"/>
        </w:rPr>
        <w:t>Ligonių kasų atsiskaitymas su pirmines asmens sveikatos priežiūros paslaugas teikiančiomis įstaigomis yra mišrus: mokama atsižvelgiant ne tik į prisirašiusiųjų kiekį, bet ir į atliktų tam tikrų paslaugų, tyrimų bei procedūrų skaičių (papildomai mokama kaip už skatinamąsias paslaugas), taip pat – už gerų darbo rezultatų rodiklių vykdymą, slaugą namuose, prevencinių programų vykdymą.</w:t>
      </w:r>
    </w:p>
    <w:p w:rsidR="004921F9" w:rsidRPr="00647E7C" w:rsidRDefault="00F1778C" w:rsidP="000C639F">
      <w:pPr>
        <w:spacing w:after="0" w:line="240" w:lineRule="auto"/>
        <w:jc w:val="both"/>
        <w:rPr>
          <w:rFonts w:ascii="Times New Roman" w:eastAsia="Times New Roman" w:hAnsi="Times New Roman"/>
          <w:sz w:val="24"/>
          <w:szCs w:val="24"/>
        </w:rPr>
      </w:pPr>
      <w:r w:rsidRPr="00F1778C">
        <w:rPr>
          <w:rFonts w:ascii="Times New Roman" w:hAnsi="Times New Roman"/>
          <w:sz w:val="24"/>
          <w:szCs w:val="24"/>
        </w:rPr>
        <w:t xml:space="preserve">                  </w:t>
      </w:r>
      <w:r w:rsidR="004921F9" w:rsidRPr="00F1778C">
        <w:rPr>
          <w:rFonts w:ascii="Times New Roman" w:hAnsi="Times New Roman"/>
          <w:sz w:val="24"/>
          <w:szCs w:val="24"/>
        </w:rPr>
        <w:t>2</w:t>
      </w:r>
      <w:r w:rsidR="00336D24">
        <w:rPr>
          <w:rFonts w:ascii="Times New Roman" w:hAnsi="Times New Roman"/>
          <w:sz w:val="24"/>
          <w:szCs w:val="24"/>
        </w:rPr>
        <w:t>016</w:t>
      </w:r>
      <w:r w:rsidR="006325D3">
        <w:rPr>
          <w:rFonts w:ascii="Times New Roman" w:hAnsi="Times New Roman"/>
          <w:sz w:val="24"/>
          <w:szCs w:val="24"/>
        </w:rPr>
        <w:t xml:space="preserve"> </w:t>
      </w:r>
      <w:proofErr w:type="spellStart"/>
      <w:r w:rsidR="006325D3">
        <w:rPr>
          <w:rFonts w:ascii="Times New Roman" w:hAnsi="Times New Roman"/>
          <w:sz w:val="24"/>
          <w:szCs w:val="24"/>
        </w:rPr>
        <w:t>m.</w:t>
      </w:r>
      <w:r w:rsidR="004921F9" w:rsidRPr="00F1778C">
        <w:rPr>
          <w:rFonts w:ascii="Times New Roman" w:hAnsi="Times New Roman"/>
          <w:sz w:val="24"/>
          <w:szCs w:val="24"/>
        </w:rPr>
        <w:t>VšĮ</w:t>
      </w:r>
      <w:proofErr w:type="spellEnd"/>
      <w:r w:rsidR="004921F9" w:rsidRPr="00F1778C">
        <w:rPr>
          <w:rFonts w:ascii="Times New Roman" w:hAnsi="Times New Roman"/>
          <w:sz w:val="24"/>
          <w:szCs w:val="24"/>
        </w:rPr>
        <w:t xml:space="preserve"> </w:t>
      </w:r>
      <w:r w:rsidR="002227D2" w:rsidRPr="00F1778C">
        <w:rPr>
          <w:rFonts w:ascii="Times New Roman" w:hAnsi="Times New Roman"/>
          <w:sz w:val="24"/>
          <w:szCs w:val="24"/>
        </w:rPr>
        <w:t>Veiverių</w:t>
      </w:r>
      <w:r w:rsidR="004921F9" w:rsidRPr="00F1778C">
        <w:rPr>
          <w:rFonts w:ascii="Times New Roman" w:hAnsi="Times New Roman"/>
          <w:sz w:val="24"/>
          <w:szCs w:val="24"/>
        </w:rPr>
        <w:t xml:space="preserve"> PSPC pajamos sudarė </w:t>
      </w:r>
      <w:r w:rsidR="004921F9" w:rsidRPr="0050415B">
        <w:rPr>
          <w:rFonts w:ascii="Times New Roman" w:hAnsi="Times New Roman"/>
          <w:sz w:val="24"/>
          <w:szCs w:val="24"/>
        </w:rPr>
        <w:t>–</w:t>
      </w:r>
      <w:r w:rsidR="00257DC5">
        <w:rPr>
          <w:rFonts w:ascii="Times New Roman" w:hAnsi="Times New Roman"/>
          <w:sz w:val="24"/>
          <w:szCs w:val="24"/>
        </w:rPr>
        <w:t xml:space="preserve">293,3 </w:t>
      </w:r>
      <w:proofErr w:type="spellStart"/>
      <w:r w:rsidR="006325D3" w:rsidRPr="0050415B">
        <w:rPr>
          <w:rFonts w:ascii="Times New Roman" w:hAnsi="Times New Roman"/>
          <w:sz w:val="24"/>
          <w:szCs w:val="24"/>
        </w:rPr>
        <w:t>tūkst.</w:t>
      </w:r>
      <w:r w:rsidR="001B6E07">
        <w:rPr>
          <w:rFonts w:ascii="Times New Roman" w:hAnsi="Times New Roman"/>
          <w:sz w:val="24"/>
          <w:szCs w:val="24"/>
        </w:rPr>
        <w:t>Eur</w:t>
      </w:r>
      <w:proofErr w:type="spellEnd"/>
      <w:r w:rsidR="00336D24">
        <w:rPr>
          <w:rFonts w:ascii="Times New Roman" w:hAnsi="Times New Roman"/>
          <w:sz w:val="24"/>
          <w:szCs w:val="24"/>
        </w:rPr>
        <w:t>, 2015</w:t>
      </w:r>
      <w:r w:rsidRPr="0050415B">
        <w:rPr>
          <w:rFonts w:ascii="Times New Roman" w:hAnsi="Times New Roman"/>
          <w:sz w:val="24"/>
          <w:szCs w:val="24"/>
        </w:rPr>
        <w:t xml:space="preserve"> m. </w:t>
      </w:r>
      <w:r w:rsidR="006325D3" w:rsidRPr="0050415B">
        <w:rPr>
          <w:rFonts w:ascii="Times New Roman" w:hAnsi="Times New Roman"/>
          <w:sz w:val="24"/>
          <w:szCs w:val="24"/>
        </w:rPr>
        <w:t>–</w:t>
      </w:r>
      <w:r w:rsidRPr="0050415B">
        <w:rPr>
          <w:rFonts w:ascii="Times New Roman" w:hAnsi="Times New Roman"/>
          <w:sz w:val="24"/>
          <w:szCs w:val="24"/>
        </w:rPr>
        <w:t xml:space="preserve"> </w:t>
      </w:r>
      <w:r w:rsidR="006325D3" w:rsidRPr="00D52942">
        <w:rPr>
          <w:rFonts w:ascii="Times New Roman" w:hAnsi="Times New Roman"/>
          <w:sz w:val="24"/>
          <w:szCs w:val="24"/>
        </w:rPr>
        <w:t xml:space="preserve"> </w:t>
      </w:r>
      <w:r w:rsidR="00336D24">
        <w:rPr>
          <w:rFonts w:ascii="Times New Roman" w:hAnsi="Times New Roman"/>
          <w:sz w:val="24"/>
          <w:szCs w:val="24"/>
        </w:rPr>
        <w:t>255,1</w:t>
      </w:r>
      <w:r w:rsidR="000C639F">
        <w:rPr>
          <w:rFonts w:ascii="Times New Roman" w:hAnsi="Times New Roman"/>
          <w:sz w:val="24"/>
          <w:szCs w:val="24"/>
        </w:rPr>
        <w:t xml:space="preserve"> </w:t>
      </w:r>
      <w:proofErr w:type="spellStart"/>
      <w:r w:rsidR="006325D3" w:rsidRPr="00D52942">
        <w:rPr>
          <w:rFonts w:ascii="Times New Roman" w:hAnsi="Times New Roman"/>
          <w:sz w:val="24"/>
          <w:szCs w:val="24"/>
        </w:rPr>
        <w:t>tūkst</w:t>
      </w:r>
      <w:r w:rsidR="006325D3" w:rsidRPr="0050415B">
        <w:rPr>
          <w:rFonts w:ascii="Times New Roman" w:hAnsi="Times New Roman"/>
          <w:sz w:val="24"/>
          <w:szCs w:val="24"/>
        </w:rPr>
        <w:t>.</w:t>
      </w:r>
      <w:r w:rsidR="002A0195">
        <w:rPr>
          <w:rFonts w:ascii="Times New Roman" w:hAnsi="Times New Roman"/>
          <w:sz w:val="24"/>
          <w:szCs w:val="24"/>
        </w:rPr>
        <w:t>Eur</w:t>
      </w:r>
      <w:proofErr w:type="spellEnd"/>
      <w:r w:rsidRPr="0050415B">
        <w:rPr>
          <w:rFonts w:ascii="Times New Roman" w:hAnsi="Times New Roman"/>
          <w:sz w:val="24"/>
          <w:szCs w:val="24"/>
        </w:rPr>
        <w:t>.</w:t>
      </w:r>
      <w:r w:rsidR="000C639F">
        <w:rPr>
          <w:rFonts w:ascii="Times New Roman" w:hAnsi="Times New Roman"/>
          <w:sz w:val="24"/>
          <w:szCs w:val="24"/>
        </w:rPr>
        <w:t xml:space="preserve"> </w:t>
      </w:r>
      <w:r w:rsidR="00336D24">
        <w:rPr>
          <w:rFonts w:ascii="Times New Roman" w:eastAsia="Times New Roman" w:hAnsi="Times New Roman"/>
          <w:sz w:val="24"/>
          <w:szCs w:val="24"/>
        </w:rPr>
        <w:t>2016</w:t>
      </w:r>
      <w:r w:rsidR="003536C4" w:rsidRPr="00F34831">
        <w:rPr>
          <w:rFonts w:ascii="Times New Roman" w:eastAsia="Times New Roman" w:hAnsi="Times New Roman"/>
          <w:sz w:val="24"/>
          <w:szCs w:val="24"/>
        </w:rPr>
        <w:t xml:space="preserve"> m. už </w:t>
      </w:r>
      <w:r w:rsidR="00336D24">
        <w:rPr>
          <w:rFonts w:ascii="Times New Roman" w:eastAsia="Times New Roman" w:hAnsi="Times New Roman"/>
          <w:sz w:val="24"/>
          <w:szCs w:val="24"/>
        </w:rPr>
        <w:t>laikinosios slaugos</w:t>
      </w:r>
      <w:r w:rsidR="003536C4" w:rsidRPr="00F34831">
        <w:rPr>
          <w:rFonts w:ascii="Times New Roman" w:eastAsia="Times New Roman" w:hAnsi="Times New Roman"/>
          <w:sz w:val="24"/>
          <w:szCs w:val="24"/>
        </w:rPr>
        <w:t xml:space="preserve"> paslaugas iš Prienų </w:t>
      </w:r>
      <w:proofErr w:type="spellStart"/>
      <w:r w:rsidR="003536C4" w:rsidRPr="00F34831">
        <w:rPr>
          <w:rFonts w:ascii="Times New Roman" w:eastAsia="Times New Roman" w:hAnsi="Times New Roman"/>
          <w:sz w:val="24"/>
          <w:szCs w:val="24"/>
        </w:rPr>
        <w:t>raj</w:t>
      </w:r>
      <w:proofErr w:type="spellEnd"/>
      <w:r w:rsidR="003536C4" w:rsidRPr="00F34831">
        <w:rPr>
          <w:rFonts w:ascii="Times New Roman" w:eastAsia="Times New Roman" w:hAnsi="Times New Roman"/>
          <w:sz w:val="24"/>
          <w:szCs w:val="24"/>
        </w:rPr>
        <w:t xml:space="preserve">. savivaldybės bei 80 proc. pensijų priskaičiuota </w:t>
      </w:r>
      <w:r w:rsidR="00990CD9">
        <w:rPr>
          <w:rFonts w:ascii="Times New Roman" w:eastAsia="Times New Roman" w:hAnsi="Times New Roman"/>
          <w:sz w:val="24"/>
          <w:szCs w:val="24"/>
        </w:rPr>
        <w:t>56,</w:t>
      </w:r>
      <w:r w:rsidR="00990CD9" w:rsidRPr="00B04F43">
        <w:rPr>
          <w:rFonts w:ascii="Times New Roman" w:eastAsia="Times New Roman" w:hAnsi="Times New Roman"/>
          <w:sz w:val="24"/>
          <w:szCs w:val="24"/>
        </w:rPr>
        <w:t xml:space="preserve">6 </w:t>
      </w:r>
      <w:proofErr w:type="spellStart"/>
      <w:r w:rsidR="003536C4" w:rsidRPr="00B04F43">
        <w:rPr>
          <w:rFonts w:ascii="Times New Roman" w:eastAsia="Times New Roman" w:hAnsi="Times New Roman"/>
          <w:sz w:val="24"/>
          <w:szCs w:val="24"/>
        </w:rPr>
        <w:t>tūkst.</w:t>
      </w:r>
      <w:r w:rsidR="00E30A0B" w:rsidRPr="00B04F43">
        <w:rPr>
          <w:rFonts w:ascii="Times New Roman" w:eastAsia="Times New Roman" w:hAnsi="Times New Roman"/>
          <w:sz w:val="24"/>
          <w:szCs w:val="24"/>
        </w:rPr>
        <w:t>Eur</w:t>
      </w:r>
      <w:proofErr w:type="spellEnd"/>
      <w:r w:rsidR="003536C4" w:rsidRPr="00B04F43">
        <w:rPr>
          <w:rFonts w:ascii="Times New Roman" w:eastAsia="Times New Roman" w:hAnsi="Times New Roman"/>
          <w:sz w:val="24"/>
          <w:szCs w:val="24"/>
        </w:rPr>
        <w:t xml:space="preserve"> (</w:t>
      </w:r>
      <w:r w:rsidR="003536C4" w:rsidRPr="00F34831">
        <w:rPr>
          <w:rFonts w:ascii="Times New Roman" w:eastAsia="Times New Roman" w:hAnsi="Times New Roman"/>
          <w:sz w:val="24"/>
          <w:szCs w:val="24"/>
        </w:rPr>
        <w:t>5 lentelė).</w:t>
      </w:r>
      <w:r w:rsidR="00ED6C4B">
        <w:rPr>
          <w:rFonts w:ascii="Times New Roman" w:eastAsia="Times New Roman" w:hAnsi="Times New Roman"/>
          <w:sz w:val="24"/>
          <w:szCs w:val="24"/>
        </w:rPr>
        <w:t xml:space="preserve"> </w:t>
      </w:r>
      <w:r w:rsidR="004921F9" w:rsidRPr="0050415B">
        <w:rPr>
          <w:rFonts w:ascii="Times New Roman" w:hAnsi="Times New Roman"/>
          <w:noProof/>
          <w:sz w:val="24"/>
          <w:szCs w:val="24"/>
        </w:rPr>
        <w:t>PSDF</w:t>
      </w:r>
      <w:r w:rsidRPr="0050415B">
        <w:rPr>
          <w:rFonts w:ascii="Times New Roman" w:hAnsi="Times New Roman"/>
          <w:sz w:val="24"/>
          <w:szCs w:val="24"/>
        </w:rPr>
        <w:t xml:space="preserve"> pajamos </w:t>
      </w:r>
      <w:r w:rsidR="001F4CAE">
        <w:rPr>
          <w:rFonts w:ascii="Times New Roman" w:hAnsi="Times New Roman"/>
          <w:sz w:val="24"/>
          <w:szCs w:val="24"/>
        </w:rPr>
        <w:t>2</w:t>
      </w:r>
      <w:r w:rsidR="00990CD9">
        <w:rPr>
          <w:rFonts w:ascii="Times New Roman" w:hAnsi="Times New Roman"/>
          <w:sz w:val="24"/>
          <w:szCs w:val="24"/>
        </w:rPr>
        <w:t>30,</w:t>
      </w:r>
      <w:r w:rsidR="001F4CAE">
        <w:rPr>
          <w:rFonts w:ascii="Times New Roman" w:hAnsi="Times New Roman"/>
          <w:sz w:val="24"/>
          <w:szCs w:val="24"/>
        </w:rPr>
        <w:t>5</w:t>
      </w:r>
      <w:r w:rsidR="006325D3" w:rsidRPr="00B04F43">
        <w:rPr>
          <w:rFonts w:ascii="Times New Roman" w:hAnsi="Times New Roman"/>
          <w:sz w:val="24"/>
          <w:szCs w:val="24"/>
        </w:rPr>
        <w:t xml:space="preserve"> </w:t>
      </w:r>
      <w:proofErr w:type="spellStart"/>
      <w:r w:rsidR="006325D3" w:rsidRPr="00B04F43">
        <w:rPr>
          <w:rFonts w:ascii="Times New Roman" w:hAnsi="Times New Roman"/>
          <w:sz w:val="24"/>
          <w:szCs w:val="24"/>
        </w:rPr>
        <w:t>tūkst</w:t>
      </w:r>
      <w:r w:rsidR="00A07172" w:rsidRPr="00B04F43">
        <w:rPr>
          <w:rFonts w:ascii="Times New Roman" w:hAnsi="Times New Roman"/>
          <w:sz w:val="24"/>
          <w:szCs w:val="24"/>
        </w:rPr>
        <w:t>Eur</w:t>
      </w:r>
      <w:proofErr w:type="spellEnd"/>
      <w:r w:rsidR="001F4CAE">
        <w:rPr>
          <w:rFonts w:ascii="Times New Roman" w:hAnsi="Times New Roman"/>
          <w:sz w:val="24"/>
          <w:szCs w:val="24"/>
        </w:rPr>
        <w:t xml:space="preserve"> :</w:t>
      </w:r>
      <w:r w:rsidR="004921F9" w:rsidRPr="00B04F43">
        <w:rPr>
          <w:rFonts w:ascii="Times New Roman" w:hAnsi="Times New Roman"/>
          <w:sz w:val="24"/>
          <w:szCs w:val="24"/>
        </w:rPr>
        <w:t xml:space="preserve"> </w:t>
      </w:r>
      <w:r w:rsidR="00A07172" w:rsidRPr="00B04F43">
        <w:rPr>
          <w:rFonts w:ascii="Times New Roman" w:hAnsi="Times New Roman"/>
          <w:sz w:val="24"/>
          <w:szCs w:val="24"/>
        </w:rPr>
        <w:t xml:space="preserve"> </w:t>
      </w:r>
      <w:r w:rsidR="001F4CAE">
        <w:rPr>
          <w:rFonts w:ascii="Times New Roman" w:hAnsi="Times New Roman"/>
          <w:sz w:val="24"/>
          <w:szCs w:val="24"/>
        </w:rPr>
        <w:t>130,0</w:t>
      </w:r>
      <w:r w:rsidR="00A07172" w:rsidRPr="00B04F43">
        <w:rPr>
          <w:rFonts w:ascii="Times New Roman" w:hAnsi="Times New Roman"/>
          <w:sz w:val="24"/>
          <w:szCs w:val="24"/>
        </w:rPr>
        <w:t xml:space="preserve"> </w:t>
      </w:r>
      <w:r w:rsidR="001F4CAE">
        <w:rPr>
          <w:rFonts w:ascii="Times New Roman" w:hAnsi="Times New Roman"/>
          <w:sz w:val="24"/>
          <w:szCs w:val="24"/>
        </w:rPr>
        <w:t xml:space="preserve">  </w:t>
      </w:r>
      <w:proofErr w:type="spellStart"/>
      <w:r w:rsidR="006325D3" w:rsidRPr="00B04F43">
        <w:rPr>
          <w:rFonts w:ascii="Times New Roman" w:hAnsi="Times New Roman"/>
          <w:sz w:val="24"/>
          <w:szCs w:val="24"/>
        </w:rPr>
        <w:t>tūkst.</w:t>
      </w:r>
      <w:r w:rsidR="00A07172" w:rsidRPr="00B04F43">
        <w:rPr>
          <w:rFonts w:ascii="Times New Roman" w:hAnsi="Times New Roman"/>
          <w:sz w:val="24"/>
          <w:szCs w:val="24"/>
        </w:rPr>
        <w:t>Eur</w:t>
      </w:r>
      <w:proofErr w:type="spellEnd"/>
      <w:r w:rsidR="00B04F43">
        <w:rPr>
          <w:rFonts w:ascii="Times New Roman" w:hAnsi="Times New Roman"/>
          <w:sz w:val="24"/>
          <w:szCs w:val="24"/>
        </w:rPr>
        <w:t xml:space="preserve"> </w:t>
      </w:r>
      <w:r w:rsidR="00F30809" w:rsidRPr="00B04F43">
        <w:rPr>
          <w:rFonts w:ascii="Times New Roman" w:hAnsi="Times New Roman"/>
          <w:sz w:val="24"/>
          <w:szCs w:val="24"/>
        </w:rPr>
        <w:t xml:space="preserve">- slaugos ir palaikomojo gydymo paslaugos,  </w:t>
      </w:r>
      <w:r w:rsidR="00233B33">
        <w:rPr>
          <w:rFonts w:ascii="Times New Roman" w:hAnsi="Times New Roman"/>
          <w:sz w:val="24"/>
          <w:szCs w:val="24"/>
        </w:rPr>
        <w:t>78,</w:t>
      </w:r>
      <w:r w:rsidR="00233B33" w:rsidRPr="0065484A">
        <w:rPr>
          <w:rFonts w:ascii="Times New Roman" w:hAnsi="Times New Roman"/>
          <w:sz w:val="24"/>
          <w:szCs w:val="24"/>
        </w:rPr>
        <w:t>6</w:t>
      </w:r>
      <w:r w:rsidR="000709B7" w:rsidRPr="0065484A">
        <w:rPr>
          <w:rFonts w:ascii="Times New Roman" w:hAnsi="Times New Roman"/>
          <w:sz w:val="24"/>
          <w:szCs w:val="24"/>
        </w:rPr>
        <w:t xml:space="preserve"> tūkst.</w:t>
      </w:r>
      <w:r w:rsidR="00F30809" w:rsidRPr="0065484A">
        <w:rPr>
          <w:rFonts w:ascii="Times New Roman" w:hAnsi="Times New Roman"/>
          <w:sz w:val="24"/>
          <w:szCs w:val="24"/>
        </w:rPr>
        <w:t xml:space="preserve"> </w:t>
      </w:r>
      <w:proofErr w:type="spellStart"/>
      <w:r w:rsidR="003B4001" w:rsidRPr="0065484A">
        <w:rPr>
          <w:rFonts w:ascii="Times New Roman" w:hAnsi="Times New Roman"/>
          <w:sz w:val="24"/>
          <w:szCs w:val="24"/>
        </w:rPr>
        <w:t>Eur</w:t>
      </w:r>
      <w:proofErr w:type="spellEnd"/>
      <w:r w:rsidR="00F30809" w:rsidRPr="0065484A">
        <w:rPr>
          <w:rFonts w:ascii="Times New Roman" w:hAnsi="Times New Roman"/>
          <w:sz w:val="24"/>
          <w:szCs w:val="24"/>
        </w:rPr>
        <w:t xml:space="preserve"> </w:t>
      </w:r>
      <w:r w:rsidR="004921F9" w:rsidRPr="0065484A">
        <w:rPr>
          <w:rFonts w:ascii="Times New Roman" w:hAnsi="Times New Roman"/>
          <w:sz w:val="24"/>
          <w:szCs w:val="24"/>
        </w:rPr>
        <w:t xml:space="preserve">už pirminės </w:t>
      </w:r>
      <w:r w:rsidR="00F30809" w:rsidRPr="0065484A">
        <w:rPr>
          <w:rFonts w:ascii="Times New Roman" w:hAnsi="Times New Roman"/>
          <w:sz w:val="24"/>
          <w:szCs w:val="24"/>
        </w:rPr>
        <w:t xml:space="preserve">ambulatorines </w:t>
      </w:r>
      <w:r w:rsidR="004921F9" w:rsidRPr="0065484A">
        <w:rPr>
          <w:rFonts w:ascii="Times New Roman" w:hAnsi="Times New Roman"/>
          <w:sz w:val="24"/>
          <w:szCs w:val="24"/>
        </w:rPr>
        <w:t>asmens sveikatos priežiūros paslaugas</w:t>
      </w:r>
      <w:r w:rsidRPr="0065484A">
        <w:rPr>
          <w:rFonts w:ascii="Times New Roman" w:hAnsi="Times New Roman"/>
          <w:sz w:val="24"/>
          <w:szCs w:val="24"/>
        </w:rPr>
        <w:t>,</w:t>
      </w:r>
      <w:r w:rsidR="00C6632C" w:rsidRPr="0065484A">
        <w:rPr>
          <w:rFonts w:ascii="Times New Roman" w:hAnsi="Times New Roman"/>
          <w:sz w:val="24"/>
          <w:szCs w:val="24"/>
        </w:rPr>
        <w:t xml:space="preserve"> </w:t>
      </w:r>
      <w:r w:rsidR="003B4001" w:rsidRPr="0065484A">
        <w:rPr>
          <w:rFonts w:ascii="Times New Roman" w:hAnsi="Times New Roman"/>
          <w:sz w:val="24"/>
          <w:szCs w:val="24"/>
        </w:rPr>
        <w:t>8,</w:t>
      </w:r>
      <w:r w:rsidR="00233B33" w:rsidRPr="0065484A">
        <w:rPr>
          <w:rFonts w:ascii="Times New Roman" w:hAnsi="Times New Roman"/>
          <w:sz w:val="24"/>
          <w:szCs w:val="24"/>
        </w:rPr>
        <w:t>6</w:t>
      </w:r>
      <w:r w:rsidR="003B4001" w:rsidRPr="0065484A">
        <w:rPr>
          <w:rFonts w:ascii="Times New Roman" w:hAnsi="Times New Roman"/>
          <w:sz w:val="24"/>
          <w:szCs w:val="24"/>
        </w:rPr>
        <w:t xml:space="preserve"> </w:t>
      </w:r>
      <w:proofErr w:type="spellStart"/>
      <w:r w:rsidR="000709B7" w:rsidRPr="0065484A">
        <w:rPr>
          <w:rFonts w:ascii="Times New Roman" w:hAnsi="Times New Roman"/>
          <w:sz w:val="24"/>
          <w:szCs w:val="24"/>
        </w:rPr>
        <w:t>tūkst.</w:t>
      </w:r>
      <w:r w:rsidR="003B4001" w:rsidRPr="0065484A">
        <w:rPr>
          <w:rFonts w:ascii="Times New Roman" w:hAnsi="Times New Roman"/>
          <w:sz w:val="24"/>
          <w:szCs w:val="24"/>
        </w:rPr>
        <w:t>Eur</w:t>
      </w:r>
      <w:proofErr w:type="spellEnd"/>
      <w:r w:rsidR="00010C55" w:rsidRPr="0065484A">
        <w:rPr>
          <w:rFonts w:ascii="Times New Roman" w:hAnsi="Times New Roman"/>
          <w:sz w:val="24"/>
          <w:szCs w:val="24"/>
        </w:rPr>
        <w:t xml:space="preserve"> - už skatinamąsias paslaugas</w:t>
      </w:r>
      <w:r w:rsidR="004921F9" w:rsidRPr="0065484A">
        <w:rPr>
          <w:rFonts w:ascii="Times New Roman" w:hAnsi="Times New Roman"/>
          <w:sz w:val="24"/>
          <w:szCs w:val="24"/>
        </w:rPr>
        <w:t xml:space="preserve">, </w:t>
      </w:r>
      <w:r w:rsidR="00233B33" w:rsidRPr="0065484A">
        <w:rPr>
          <w:rFonts w:ascii="Times New Roman" w:hAnsi="Times New Roman"/>
          <w:sz w:val="24"/>
          <w:szCs w:val="24"/>
        </w:rPr>
        <w:t>4,5</w:t>
      </w:r>
      <w:r w:rsidR="000709B7" w:rsidRPr="0065484A">
        <w:rPr>
          <w:rFonts w:ascii="Times New Roman" w:hAnsi="Times New Roman"/>
          <w:sz w:val="24"/>
          <w:szCs w:val="24"/>
        </w:rPr>
        <w:t xml:space="preserve"> </w:t>
      </w:r>
      <w:proofErr w:type="spellStart"/>
      <w:r w:rsidR="000709B7" w:rsidRPr="0065484A">
        <w:rPr>
          <w:rFonts w:ascii="Times New Roman" w:hAnsi="Times New Roman"/>
          <w:sz w:val="24"/>
          <w:szCs w:val="24"/>
        </w:rPr>
        <w:t>tūkst.</w:t>
      </w:r>
      <w:r w:rsidR="003B4001" w:rsidRPr="0065484A">
        <w:rPr>
          <w:rFonts w:ascii="Times New Roman" w:hAnsi="Times New Roman"/>
          <w:sz w:val="24"/>
          <w:szCs w:val="24"/>
        </w:rPr>
        <w:t>Eur</w:t>
      </w:r>
      <w:proofErr w:type="spellEnd"/>
      <w:r w:rsidR="004921F9" w:rsidRPr="0065484A">
        <w:rPr>
          <w:rFonts w:ascii="Times New Roman" w:hAnsi="Times New Roman"/>
          <w:sz w:val="24"/>
          <w:szCs w:val="24"/>
        </w:rPr>
        <w:t xml:space="preserve"> – už prevencinių programų  </w:t>
      </w:r>
      <w:r w:rsidR="00F30809" w:rsidRPr="0065484A">
        <w:rPr>
          <w:rFonts w:ascii="Times New Roman" w:hAnsi="Times New Roman"/>
          <w:sz w:val="24"/>
          <w:szCs w:val="24"/>
        </w:rPr>
        <w:t xml:space="preserve"> </w:t>
      </w:r>
      <w:r w:rsidR="004921F9" w:rsidRPr="0065484A">
        <w:rPr>
          <w:rFonts w:ascii="Times New Roman" w:hAnsi="Times New Roman"/>
          <w:sz w:val="24"/>
          <w:szCs w:val="24"/>
        </w:rPr>
        <w:t xml:space="preserve">vykdymą, </w:t>
      </w:r>
      <w:r w:rsidR="00233B33" w:rsidRPr="0065484A">
        <w:rPr>
          <w:rFonts w:ascii="Times New Roman" w:hAnsi="Times New Roman"/>
          <w:sz w:val="24"/>
          <w:szCs w:val="24"/>
        </w:rPr>
        <w:t>7,3</w:t>
      </w:r>
      <w:r w:rsidR="00131E18" w:rsidRPr="0065484A">
        <w:rPr>
          <w:rFonts w:ascii="Times New Roman" w:hAnsi="Times New Roman"/>
          <w:sz w:val="24"/>
          <w:szCs w:val="24"/>
        </w:rPr>
        <w:t xml:space="preserve"> </w:t>
      </w:r>
      <w:proofErr w:type="spellStart"/>
      <w:r w:rsidR="000709B7" w:rsidRPr="0065484A">
        <w:rPr>
          <w:rFonts w:ascii="Times New Roman" w:hAnsi="Times New Roman"/>
          <w:sz w:val="24"/>
          <w:szCs w:val="24"/>
        </w:rPr>
        <w:t>tūkst.</w:t>
      </w:r>
      <w:r w:rsidR="003B4001" w:rsidRPr="0065484A">
        <w:rPr>
          <w:rFonts w:ascii="Times New Roman" w:hAnsi="Times New Roman"/>
          <w:sz w:val="24"/>
          <w:szCs w:val="24"/>
        </w:rPr>
        <w:t>Eur</w:t>
      </w:r>
      <w:proofErr w:type="spellEnd"/>
      <w:r w:rsidR="004921F9" w:rsidRPr="0065484A">
        <w:rPr>
          <w:rFonts w:ascii="Times New Roman" w:hAnsi="Times New Roman"/>
          <w:sz w:val="24"/>
          <w:szCs w:val="24"/>
        </w:rPr>
        <w:t xml:space="preserve"> – už gerus darbo rezultatus, </w:t>
      </w:r>
      <w:r w:rsidR="000709B7" w:rsidRPr="0065484A">
        <w:rPr>
          <w:rFonts w:ascii="Times New Roman" w:hAnsi="Times New Roman"/>
          <w:sz w:val="24"/>
          <w:szCs w:val="24"/>
        </w:rPr>
        <w:t>0,</w:t>
      </w:r>
      <w:r w:rsidR="003B4001" w:rsidRPr="0065484A">
        <w:rPr>
          <w:rFonts w:ascii="Times New Roman" w:hAnsi="Times New Roman"/>
          <w:sz w:val="24"/>
          <w:szCs w:val="24"/>
        </w:rPr>
        <w:t>1</w:t>
      </w:r>
      <w:r w:rsidR="000709B7" w:rsidRPr="0065484A">
        <w:rPr>
          <w:rFonts w:ascii="Times New Roman" w:hAnsi="Times New Roman"/>
          <w:sz w:val="24"/>
          <w:szCs w:val="24"/>
        </w:rPr>
        <w:t xml:space="preserve"> tūkst.</w:t>
      </w:r>
      <w:r w:rsidR="00AF1703" w:rsidRPr="0065484A">
        <w:rPr>
          <w:rFonts w:ascii="Times New Roman" w:hAnsi="Times New Roman"/>
          <w:sz w:val="24"/>
          <w:szCs w:val="24"/>
        </w:rPr>
        <w:t xml:space="preserve"> </w:t>
      </w:r>
      <w:proofErr w:type="spellStart"/>
      <w:r w:rsidR="003B4001" w:rsidRPr="0065484A">
        <w:rPr>
          <w:rFonts w:ascii="Times New Roman" w:hAnsi="Times New Roman"/>
          <w:sz w:val="24"/>
          <w:szCs w:val="24"/>
        </w:rPr>
        <w:t>Eur</w:t>
      </w:r>
      <w:proofErr w:type="spellEnd"/>
      <w:r w:rsidR="00AF1703" w:rsidRPr="0065484A">
        <w:rPr>
          <w:rFonts w:ascii="Times New Roman" w:hAnsi="Times New Roman"/>
          <w:sz w:val="24"/>
          <w:szCs w:val="24"/>
        </w:rPr>
        <w:t xml:space="preserve"> – už KVP išdavimą, </w:t>
      </w:r>
      <w:r w:rsidR="00233B33" w:rsidRPr="0065484A">
        <w:rPr>
          <w:rFonts w:ascii="Times New Roman" w:hAnsi="Times New Roman"/>
          <w:sz w:val="24"/>
          <w:szCs w:val="24"/>
        </w:rPr>
        <w:t>1</w:t>
      </w:r>
      <w:r w:rsidR="00B8574B" w:rsidRPr="0065484A">
        <w:rPr>
          <w:rFonts w:ascii="Times New Roman" w:hAnsi="Times New Roman"/>
          <w:sz w:val="24"/>
          <w:szCs w:val="24"/>
        </w:rPr>
        <w:t>,4</w:t>
      </w:r>
      <w:r w:rsidR="000709B7" w:rsidRPr="0065484A">
        <w:rPr>
          <w:rFonts w:ascii="Times New Roman" w:hAnsi="Times New Roman"/>
          <w:sz w:val="24"/>
          <w:szCs w:val="24"/>
        </w:rPr>
        <w:t xml:space="preserve"> tūkst.</w:t>
      </w:r>
      <w:r w:rsidR="003B4001" w:rsidRPr="0065484A">
        <w:rPr>
          <w:rFonts w:ascii="Times New Roman" w:hAnsi="Times New Roman"/>
          <w:sz w:val="24"/>
          <w:szCs w:val="24"/>
        </w:rPr>
        <w:t xml:space="preserve"> </w:t>
      </w:r>
      <w:proofErr w:type="spellStart"/>
      <w:r w:rsidR="003B4001" w:rsidRPr="0065484A">
        <w:rPr>
          <w:rFonts w:ascii="Times New Roman" w:hAnsi="Times New Roman"/>
          <w:sz w:val="24"/>
          <w:szCs w:val="24"/>
        </w:rPr>
        <w:t>Eur</w:t>
      </w:r>
      <w:proofErr w:type="spellEnd"/>
      <w:r w:rsidR="00C6632C" w:rsidRPr="0065484A">
        <w:rPr>
          <w:rFonts w:ascii="Times New Roman" w:hAnsi="Times New Roman"/>
          <w:sz w:val="24"/>
          <w:szCs w:val="24"/>
        </w:rPr>
        <w:t xml:space="preserve"> -</w:t>
      </w:r>
      <w:r w:rsidR="00380195" w:rsidRPr="0065484A">
        <w:rPr>
          <w:rFonts w:ascii="Times New Roman" w:hAnsi="Times New Roman"/>
          <w:sz w:val="24"/>
          <w:szCs w:val="24"/>
        </w:rPr>
        <w:t xml:space="preserve"> </w:t>
      </w:r>
      <w:r w:rsidR="00AF1703" w:rsidRPr="0065484A">
        <w:rPr>
          <w:rFonts w:ascii="Times New Roman" w:hAnsi="Times New Roman"/>
          <w:sz w:val="24"/>
          <w:szCs w:val="24"/>
        </w:rPr>
        <w:t>slaugos pasl</w:t>
      </w:r>
      <w:r w:rsidR="00A074D5" w:rsidRPr="0065484A">
        <w:rPr>
          <w:rFonts w:ascii="Times New Roman" w:hAnsi="Times New Roman"/>
          <w:sz w:val="24"/>
          <w:szCs w:val="24"/>
        </w:rPr>
        <w:t>a</w:t>
      </w:r>
      <w:r w:rsidR="00AF1703" w:rsidRPr="0065484A">
        <w:rPr>
          <w:rFonts w:ascii="Times New Roman" w:hAnsi="Times New Roman"/>
          <w:sz w:val="24"/>
          <w:szCs w:val="24"/>
        </w:rPr>
        <w:t>ugos namuose</w:t>
      </w:r>
      <w:r w:rsidR="006B4C5E" w:rsidRPr="0065484A">
        <w:rPr>
          <w:rFonts w:ascii="Times New Roman" w:hAnsi="Times New Roman"/>
          <w:sz w:val="24"/>
          <w:szCs w:val="24"/>
        </w:rPr>
        <w:t>.</w:t>
      </w:r>
      <w:r w:rsidR="004921F9" w:rsidRPr="00BF0080">
        <w:rPr>
          <w:rFonts w:ascii="Times New Roman" w:hAnsi="Times New Roman"/>
          <w:sz w:val="24"/>
          <w:szCs w:val="24"/>
        </w:rPr>
        <w:t xml:space="preserve">  </w:t>
      </w:r>
      <w:r w:rsidR="007F31C6">
        <w:rPr>
          <w:rFonts w:ascii="Times New Roman" w:hAnsi="Times New Roman"/>
          <w:sz w:val="24"/>
          <w:szCs w:val="24"/>
        </w:rPr>
        <w:t>2</w:t>
      </w:r>
      <w:r w:rsidR="007F31C6" w:rsidRPr="00647E7C">
        <w:rPr>
          <w:rFonts w:ascii="Times New Roman" w:hAnsi="Times New Roman"/>
          <w:sz w:val="24"/>
          <w:szCs w:val="24"/>
        </w:rPr>
        <w:t xml:space="preserve">% paramos gauta 687 </w:t>
      </w:r>
      <w:proofErr w:type="spellStart"/>
      <w:r w:rsidR="007F31C6" w:rsidRPr="00647E7C">
        <w:rPr>
          <w:rFonts w:ascii="Times New Roman" w:hAnsi="Times New Roman"/>
          <w:sz w:val="24"/>
          <w:szCs w:val="24"/>
        </w:rPr>
        <w:t>Eur</w:t>
      </w:r>
      <w:proofErr w:type="spellEnd"/>
      <w:r w:rsidR="007F31C6" w:rsidRPr="00647E7C">
        <w:rPr>
          <w:rFonts w:ascii="Times New Roman" w:hAnsi="Times New Roman"/>
          <w:sz w:val="24"/>
          <w:szCs w:val="24"/>
        </w:rPr>
        <w:t>., už kuriuos pagerintos darbo sąlygos darbuotojams.</w:t>
      </w:r>
    </w:p>
    <w:p w:rsidR="004921F9" w:rsidRPr="0050415B" w:rsidRDefault="004921F9" w:rsidP="00DA3B63">
      <w:pPr>
        <w:spacing w:after="0" w:line="240" w:lineRule="auto"/>
        <w:ind w:firstLine="1296"/>
        <w:jc w:val="both"/>
        <w:rPr>
          <w:rFonts w:ascii="Times New Roman" w:hAnsi="Times New Roman"/>
          <w:sz w:val="24"/>
          <w:szCs w:val="24"/>
        </w:rPr>
      </w:pPr>
      <w:r w:rsidRPr="00735446">
        <w:rPr>
          <w:rFonts w:ascii="Times New Roman" w:hAnsi="Times New Roman"/>
          <w:sz w:val="24"/>
          <w:szCs w:val="24"/>
        </w:rPr>
        <w:t>Mokamos paslaug</w:t>
      </w:r>
      <w:r w:rsidR="00F1778C" w:rsidRPr="00735446">
        <w:rPr>
          <w:rFonts w:ascii="Times New Roman" w:hAnsi="Times New Roman"/>
          <w:sz w:val="24"/>
          <w:szCs w:val="24"/>
        </w:rPr>
        <w:t>o</w:t>
      </w:r>
      <w:r w:rsidRPr="00735446">
        <w:rPr>
          <w:rFonts w:ascii="Times New Roman" w:hAnsi="Times New Roman"/>
          <w:sz w:val="24"/>
          <w:szCs w:val="24"/>
        </w:rPr>
        <w:t xml:space="preserve">s: </w:t>
      </w:r>
      <w:r w:rsidR="00735446" w:rsidRPr="00735446">
        <w:rPr>
          <w:rFonts w:ascii="Times New Roman" w:hAnsi="Times New Roman"/>
          <w:sz w:val="24"/>
          <w:szCs w:val="24"/>
        </w:rPr>
        <w:t xml:space="preserve">1,9 </w:t>
      </w:r>
      <w:proofErr w:type="spellStart"/>
      <w:r w:rsidR="0041674C" w:rsidRPr="00735446">
        <w:rPr>
          <w:rFonts w:ascii="Times New Roman" w:hAnsi="Times New Roman"/>
          <w:sz w:val="24"/>
          <w:szCs w:val="24"/>
        </w:rPr>
        <w:t>tūkst.</w:t>
      </w:r>
      <w:r w:rsidR="00E70F0E" w:rsidRPr="00735446">
        <w:rPr>
          <w:rFonts w:ascii="Times New Roman" w:hAnsi="Times New Roman"/>
          <w:sz w:val="24"/>
          <w:szCs w:val="24"/>
        </w:rPr>
        <w:t>Eur</w:t>
      </w:r>
      <w:proofErr w:type="spellEnd"/>
      <w:r w:rsidRPr="00735446">
        <w:rPr>
          <w:rFonts w:ascii="Times New Roman" w:hAnsi="Times New Roman"/>
          <w:sz w:val="24"/>
          <w:szCs w:val="24"/>
        </w:rPr>
        <w:t xml:space="preserve"> -  už profi</w:t>
      </w:r>
      <w:r w:rsidR="00F1778C" w:rsidRPr="00735446">
        <w:rPr>
          <w:rFonts w:ascii="Times New Roman" w:hAnsi="Times New Roman"/>
          <w:sz w:val="24"/>
          <w:szCs w:val="24"/>
        </w:rPr>
        <w:t xml:space="preserve">laktinius sveikatos tikrinimus, </w:t>
      </w:r>
      <w:r w:rsidR="00E70F0E" w:rsidRPr="00735446">
        <w:rPr>
          <w:rFonts w:ascii="Times New Roman" w:hAnsi="Times New Roman"/>
          <w:sz w:val="24"/>
          <w:szCs w:val="24"/>
        </w:rPr>
        <w:t>1,</w:t>
      </w:r>
      <w:r w:rsidR="00735446" w:rsidRPr="00735446">
        <w:rPr>
          <w:rFonts w:ascii="Times New Roman" w:hAnsi="Times New Roman"/>
          <w:sz w:val="24"/>
          <w:szCs w:val="24"/>
        </w:rPr>
        <w:t>9</w:t>
      </w:r>
      <w:r w:rsidR="0041674C" w:rsidRPr="00735446">
        <w:rPr>
          <w:rFonts w:ascii="Times New Roman" w:hAnsi="Times New Roman"/>
          <w:sz w:val="24"/>
          <w:szCs w:val="24"/>
        </w:rPr>
        <w:t xml:space="preserve"> tūkst.</w:t>
      </w:r>
      <w:r w:rsidRPr="00735446">
        <w:rPr>
          <w:rFonts w:ascii="Times New Roman" w:hAnsi="Times New Roman"/>
          <w:sz w:val="24"/>
          <w:szCs w:val="24"/>
        </w:rPr>
        <w:t xml:space="preserve"> </w:t>
      </w:r>
      <w:proofErr w:type="spellStart"/>
      <w:r w:rsidR="00E70F0E" w:rsidRPr="00735446">
        <w:rPr>
          <w:rFonts w:ascii="Times New Roman" w:hAnsi="Times New Roman"/>
          <w:sz w:val="24"/>
          <w:szCs w:val="24"/>
        </w:rPr>
        <w:t>Eur</w:t>
      </w:r>
      <w:proofErr w:type="spellEnd"/>
      <w:r w:rsidRPr="00735446">
        <w:rPr>
          <w:rFonts w:ascii="Times New Roman" w:hAnsi="Times New Roman"/>
          <w:sz w:val="24"/>
          <w:szCs w:val="24"/>
        </w:rPr>
        <w:t xml:space="preserve"> – už </w:t>
      </w:r>
      <w:proofErr w:type="spellStart"/>
      <w:r w:rsidRPr="00735446">
        <w:rPr>
          <w:rFonts w:ascii="Times New Roman" w:hAnsi="Times New Roman"/>
          <w:sz w:val="24"/>
          <w:szCs w:val="24"/>
        </w:rPr>
        <w:t>odontologines</w:t>
      </w:r>
      <w:proofErr w:type="spellEnd"/>
      <w:r w:rsidRPr="00735446">
        <w:rPr>
          <w:rFonts w:ascii="Times New Roman" w:hAnsi="Times New Roman"/>
          <w:sz w:val="24"/>
          <w:szCs w:val="24"/>
        </w:rPr>
        <w:t xml:space="preserve"> paslaugas, </w:t>
      </w:r>
      <w:r w:rsidR="00E70F0E" w:rsidRPr="00735446">
        <w:rPr>
          <w:rFonts w:ascii="Times New Roman" w:hAnsi="Times New Roman"/>
          <w:sz w:val="24"/>
          <w:szCs w:val="24"/>
        </w:rPr>
        <w:t>3,</w:t>
      </w:r>
      <w:r w:rsidR="00735446" w:rsidRPr="00735446">
        <w:rPr>
          <w:rFonts w:ascii="Times New Roman" w:hAnsi="Times New Roman"/>
          <w:sz w:val="24"/>
          <w:szCs w:val="24"/>
        </w:rPr>
        <w:t>7</w:t>
      </w:r>
      <w:r w:rsidR="0041674C" w:rsidRPr="00735446">
        <w:rPr>
          <w:rFonts w:ascii="Times New Roman" w:hAnsi="Times New Roman"/>
          <w:sz w:val="24"/>
          <w:szCs w:val="24"/>
        </w:rPr>
        <w:t xml:space="preserve"> </w:t>
      </w:r>
      <w:proofErr w:type="spellStart"/>
      <w:r w:rsidR="0041674C" w:rsidRPr="00735446">
        <w:rPr>
          <w:rFonts w:ascii="Times New Roman" w:hAnsi="Times New Roman"/>
          <w:sz w:val="24"/>
          <w:szCs w:val="24"/>
        </w:rPr>
        <w:t>tūkst.</w:t>
      </w:r>
      <w:r w:rsidR="00E70F0E" w:rsidRPr="00735446">
        <w:rPr>
          <w:rFonts w:ascii="Times New Roman" w:hAnsi="Times New Roman"/>
          <w:sz w:val="24"/>
          <w:szCs w:val="24"/>
        </w:rPr>
        <w:t>Eur</w:t>
      </w:r>
      <w:proofErr w:type="spellEnd"/>
      <w:r w:rsidRPr="00735446">
        <w:rPr>
          <w:rFonts w:ascii="Times New Roman" w:hAnsi="Times New Roman"/>
          <w:sz w:val="24"/>
          <w:szCs w:val="24"/>
        </w:rPr>
        <w:t xml:space="preserve"> – už </w:t>
      </w:r>
      <w:r w:rsidR="00F1778C" w:rsidRPr="00735446">
        <w:rPr>
          <w:rFonts w:ascii="Times New Roman" w:hAnsi="Times New Roman"/>
          <w:sz w:val="24"/>
          <w:szCs w:val="24"/>
        </w:rPr>
        <w:t xml:space="preserve">mokamus </w:t>
      </w:r>
      <w:r w:rsidR="0050415B" w:rsidRPr="00735446">
        <w:rPr>
          <w:rFonts w:ascii="Times New Roman" w:hAnsi="Times New Roman"/>
          <w:sz w:val="24"/>
          <w:szCs w:val="24"/>
        </w:rPr>
        <w:t xml:space="preserve">tyrimus, </w:t>
      </w:r>
      <w:r w:rsidR="00735446" w:rsidRPr="00735446">
        <w:rPr>
          <w:rFonts w:ascii="Times New Roman" w:hAnsi="Times New Roman"/>
          <w:sz w:val="24"/>
          <w:szCs w:val="24"/>
        </w:rPr>
        <w:t>10,1</w:t>
      </w:r>
      <w:r w:rsidR="00B8574B" w:rsidRPr="00735446">
        <w:rPr>
          <w:rFonts w:ascii="Times New Roman" w:hAnsi="Times New Roman"/>
          <w:sz w:val="24"/>
          <w:szCs w:val="24"/>
        </w:rPr>
        <w:t xml:space="preserve"> </w:t>
      </w:r>
      <w:proofErr w:type="spellStart"/>
      <w:r w:rsidR="0050415B" w:rsidRPr="00735446">
        <w:rPr>
          <w:rFonts w:ascii="Times New Roman" w:hAnsi="Times New Roman"/>
          <w:sz w:val="24"/>
          <w:szCs w:val="24"/>
        </w:rPr>
        <w:t>tūkst.</w:t>
      </w:r>
      <w:r w:rsidR="002531AA" w:rsidRPr="00735446">
        <w:rPr>
          <w:rFonts w:ascii="Times New Roman" w:hAnsi="Times New Roman"/>
          <w:sz w:val="24"/>
          <w:szCs w:val="24"/>
        </w:rPr>
        <w:t>Eur</w:t>
      </w:r>
      <w:proofErr w:type="spellEnd"/>
      <w:r w:rsidR="0050415B" w:rsidRPr="00735446">
        <w:rPr>
          <w:rFonts w:ascii="Times New Roman" w:hAnsi="Times New Roman"/>
          <w:sz w:val="24"/>
          <w:szCs w:val="24"/>
        </w:rPr>
        <w:t xml:space="preserve"> kitos paslaugos.</w:t>
      </w:r>
    </w:p>
    <w:p w:rsidR="004921F9" w:rsidRDefault="004921F9" w:rsidP="00DA3B63">
      <w:pPr>
        <w:spacing w:after="0" w:line="240" w:lineRule="auto"/>
        <w:ind w:firstLine="1296"/>
        <w:jc w:val="both"/>
        <w:rPr>
          <w:rFonts w:ascii="Times New Roman" w:hAnsi="Times New Roman"/>
          <w:sz w:val="24"/>
          <w:szCs w:val="24"/>
        </w:rPr>
      </w:pPr>
      <w:r w:rsidRPr="0050415B">
        <w:rPr>
          <w:rFonts w:ascii="Times New Roman" w:hAnsi="Times New Roman"/>
          <w:sz w:val="24"/>
          <w:szCs w:val="24"/>
        </w:rPr>
        <w:t xml:space="preserve">Veiklos sąnaudos – </w:t>
      </w:r>
      <w:r w:rsidR="00AC5E43" w:rsidRPr="005B2188">
        <w:rPr>
          <w:rFonts w:ascii="Times New Roman" w:hAnsi="Times New Roman"/>
          <w:sz w:val="24"/>
          <w:szCs w:val="24"/>
        </w:rPr>
        <w:t>2</w:t>
      </w:r>
      <w:r w:rsidR="005B2188">
        <w:rPr>
          <w:rFonts w:ascii="Times New Roman" w:hAnsi="Times New Roman"/>
          <w:sz w:val="24"/>
          <w:szCs w:val="24"/>
        </w:rPr>
        <w:t>92</w:t>
      </w:r>
      <w:r w:rsidR="00AC5E43" w:rsidRPr="005B2188">
        <w:rPr>
          <w:rFonts w:ascii="Times New Roman" w:hAnsi="Times New Roman"/>
          <w:sz w:val="24"/>
          <w:szCs w:val="24"/>
        </w:rPr>
        <w:t>,</w:t>
      </w:r>
      <w:r w:rsidR="005B2188">
        <w:rPr>
          <w:rFonts w:ascii="Times New Roman" w:hAnsi="Times New Roman"/>
          <w:sz w:val="24"/>
          <w:szCs w:val="24"/>
        </w:rPr>
        <w:t>3</w:t>
      </w:r>
      <w:r w:rsidR="0041674C" w:rsidRPr="005B2188">
        <w:rPr>
          <w:rFonts w:ascii="Times New Roman" w:hAnsi="Times New Roman"/>
          <w:sz w:val="24"/>
          <w:szCs w:val="24"/>
        </w:rPr>
        <w:t xml:space="preserve"> tūkst.</w:t>
      </w:r>
      <w:r w:rsidR="00BF2972" w:rsidRPr="005B2188">
        <w:rPr>
          <w:rFonts w:ascii="Times New Roman" w:hAnsi="Times New Roman"/>
          <w:sz w:val="24"/>
          <w:szCs w:val="24"/>
        </w:rPr>
        <w:t xml:space="preserve"> </w:t>
      </w:r>
      <w:proofErr w:type="spellStart"/>
      <w:r w:rsidR="00AC5E43" w:rsidRPr="005B2188">
        <w:rPr>
          <w:rFonts w:ascii="Times New Roman" w:hAnsi="Times New Roman"/>
          <w:sz w:val="24"/>
          <w:szCs w:val="24"/>
        </w:rPr>
        <w:t>Eur</w:t>
      </w:r>
      <w:proofErr w:type="spellEnd"/>
      <w:r w:rsidRPr="005B2188">
        <w:rPr>
          <w:rFonts w:ascii="Times New Roman" w:hAnsi="Times New Roman"/>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3255"/>
        <w:gridCol w:w="1710"/>
      </w:tblGrid>
      <w:tr w:rsidR="005C509D" w:rsidRPr="005C509D" w:rsidTr="005B2188">
        <w:trPr>
          <w:trHeight w:val="148"/>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Darbo užmokestis</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992192" w:rsidP="00EA1614">
            <w:pPr>
              <w:spacing w:before="100" w:beforeAutospacing="1" w:after="100" w:afterAutospacing="1" w:line="240" w:lineRule="auto"/>
              <w:jc w:val="right"/>
              <w:rPr>
                <w:rFonts w:ascii="Times New Roman" w:eastAsia="Times New Roman" w:hAnsi="Times New Roman"/>
                <w:sz w:val="24"/>
                <w:szCs w:val="24"/>
                <w:lang w:eastAsia="lt-LT"/>
              </w:rPr>
            </w:pPr>
            <w:r w:rsidRPr="005B2188">
              <w:rPr>
                <w:rFonts w:ascii="Times New Roman" w:eastAsia="Times New Roman" w:hAnsi="Times New Roman"/>
                <w:sz w:val="24"/>
                <w:szCs w:val="24"/>
                <w:lang w:eastAsia="lt-LT"/>
              </w:rPr>
              <w:t>1</w:t>
            </w:r>
            <w:r w:rsidR="00EA1614">
              <w:rPr>
                <w:rFonts w:ascii="Times New Roman" w:eastAsia="Times New Roman" w:hAnsi="Times New Roman"/>
                <w:sz w:val="24"/>
                <w:szCs w:val="24"/>
                <w:lang w:eastAsia="lt-LT"/>
              </w:rPr>
              <w:t>69548</w:t>
            </w:r>
            <w:r w:rsidRPr="005B2188">
              <w:rPr>
                <w:rFonts w:ascii="Times New Roman" w:eastAsia="Times New Roman" w:hAnsi="Times New Roman"/>
                <w:sz w:val="24"/>
                <w:szCs w:val="24"/>
                <w:lang w:eastAsia="lt-LT"/>
              </w:rPr>
              <w:t xml:space="preserve"> </w:t>
            </w:r>
            <w:proofErr w:type="spellStart"/>
            <w:r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732445" w:rsidP="00FF0648">
            <w:pPr>
              <w:spacing w:before="100" w:beforeAutospacing="1" w:after="100" w:afterAutospacing="1" w:line="240" w:lineRule="auto"/>
              <w:jc w:val="right"/>
              <w:rPr>
                <w:rFonts w:ascii="Times New Roman" w:eastAsia="Times New Roman" w:hAnsi="Times New Roman"/>
                <w:sz w:val="24"/>
                <w:szCs w:val="24"/>
                <w:lang w:eastAsia="lt-LT"/>
              </w:rPr>
            </w:pPr>
            <w:r w:rsidRPr="005B2188">
              <w:rPr>
                <w:rFonts w:ascii="Times New Roman" w:eastAsia="Times New Roman" w:hAnsi="Times New Roman"/>
                <w:sz w:val="24"/>
                <w:szCs w:val="24"/>
                <w:lang w:eastAsia="lt-LT"/>
              </w:rPr>
              <w:t>5</w:t>
            </w:r>
            <w:r w:rsidR="00FF0648">
              <w:rPr>
                <w:rFonts w:ascii="Times New Roman" w:eastAsia="Times New Roman" w:hAnsi="Times New Roman"/>
                <w:sz w:val="24"/>
                <w:szCs w:val="24"/>
                <w:lang w:eastAsia="lt-LT"/>
              </w:rPr>
              <w:t>8,0</w:t>
            </w:r>
            <w:r w:rsidR="005C509D" w:rsidRPr="005B2188">
              <w:rPr>
                <w:rFonts w:ascii="Times New Roman" w:eastAsia="Times New Roman" w:hAnsi="Times New Roman"/>
                <w:sz w:val="24"/>
                <w:szCs w:val="24"/>
                <w:lang w:eastAsia="lt-LT"/>
              </w:rPr>
              <w:t>%</w:t>
            </w:r>
          </w:p>
        </w:tc>
      </w:tr>
      <w:tr w:rsidR="005C509D"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SODRA</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52309</w:t>
            </w:r>
            <w:r w:rsidR="00992192" w:rsidRPr="005B2188">
              <w:rPr>
                <w:rFonts w:ascii="Times New Roman" w:eastAsia="Times New Roman" w:hAnsi="Times New Roman"/>
                <w:sz w:val="24"/>
                <w:szCs w:val="24"/>
                <w:lang w:eastAsia="lt-LT"/>
              </w:rPr>
              <w:t xml:space="preserve"> </w:t>
            </w:r>
            <w:proofErr w:type="spellStart"/>
            <w:r w:rsidR="00992192"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FF0648"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17,6</w:t>
            </w:r>
            <w:r w:rsidR="005C509D" w:rsidRPr="005B2188">
              <w:rPr>
                <w:rFonts w:ascii="Times New Roman" w:eastAsia="Times New Roman" w:hAnsi="Times New Roman"/>
                <w:sz w:val="24"/>
                <w:szCs w:val="24"/>
                <w:lang w:eastAsia="lt-LT"/>
              </w:rPr>
              <w:t>%</w:t>
            </w:r>
          </w:p>
        </w:tc>
      </w:tr>
      <w:tr w:rsidR="005C509D"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Ilgalaikio turto nusidėvėjimas</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1358</w:t>
            </w:r>
            <w:r w:rsidR="00992192" w:rsidRPr="005B2188">
              <w:rPr>
                <w:rFonts w:ascii="Times New Roman" w:eastAsia="Times New Roman" w:hAnsi="Times New Roman"/>
                <w:sz w:val="24"/>
                <w:szCs w:val="24"/>
                <w:lang w:eastAsia="lt-LT"/>
              </w:rPr>
              <w:t xml:space="preserve"> </w:t>
            </w:r>
            <w:proofErr w:type="spellStart"/>
            <w:r w:rsidR="00992192"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FF0648" w:rsidP="00FF0648">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0,6</w:t>
            </w:r>
            <w:r w:rsidR="005C509D" w:rsidRPr="005B2188">
              <w:rPr>
                <w:rFonts w:ascii="Times New Roman" w:eastAsia="Times New Roman" w:hAnsi="Times New Roman"/>
                <w:sz w:val="24"/>
                <w:szCs w:val="24"/>
                <w:lang w:eastAsia="lt-LT"/>
              </w:rPr>
              <w:t>%</w:t>
            </w:r>
          </w:p>
        </w:tc>
      </w:tr>
      <w:tr w:rsidR="005C509D"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Komunalinės paslaugos, ryšiai</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15482</w:t>
            </w:r>
            <w:r w:rsidR="00992192" w:rsidRPr="005B2188">
              <w:rPr>
                <w:rFonts w:ascii="Times New Roman" w:eastAsia="Times New Roman" w:hAnsi="Times New Roman"/>
                <w:sz w:val="24"/>
                <w:szCs w:val="24"/>
                <w:lang w:eastAsia="lt-LT"/>
              </w:rPr>
              <w:t xml:space="preserve"> </w:t>
            </w:r>
            <w:proofErr w:type="spellStart"/>
            <w:r w:rsidR="00992192"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FF0648"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5C509D" w:rsidRPr="005B2188">
              <w:rPr>
                <w:rFonts w:ascii="Times New Roman" w:eastAsia="Times New Roman" w:hAnsi="Times New Roman"/>
                <w:sz w:val="24"/>
                <w:szCs w:val="24"/>
                <w:lang w:eastAsia="lt-LT"/>
              </w:rPr>
              <w:t>%</w:t>
            </w:r>
          </w:p>
        </w:tc>
      </w:tr>
      <w:tr w:rsidR="005C509D"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Transporto išlaidos</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897</w:t>
            </w:r>
            <w:r w:rsidR="00992192" w:rsidRPr="005B2188">
              <w:rPr>
                <w:rFonts w:ascii="Times New Roman" w:eastAsia="Times New Roman" w:hAnsi="Times New Roman"/>
                <w:sz w:val="24"/>
                <w:szCs w:val="24"/>
                <w:lang w:eastAsia="lt-LT"/>
              </w:rPr>
              <w:t xml:space="preserve"> </w:t>
            </w:r>
            <w:proofErr w:type="spellStart"/>
            <w:r w:rsidR="00992192"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FF0648"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0,3</w:t>
            </w:r>
            <w:r w:rsidR="005C509D" w:rsidRPr="005B2188">
              <w:rPr>
                <w:rFonts w:ascii="Times New Roman" w:eastAsia="Times New Roman" w:hAnsi="Times New Roman"/>
                <w:sz w:val="24"/>
                <w:szCs w:val="24"/>
                <w:lang w:eastAsia="lt-LT"/>
              </w:rPr>
              <w:t>%</w:t>
            </w:r>
          </w:p>
        </w:tc>
      </w:tr>
      <w:tr w:rsidR="005C509D"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Kvalifikacijos kėlimas</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1027</w:t>
            </w:r>
            <w:r w:rsidR="00992192" w:rsidRPr="005B2188">
              <w:rPr>
                <w:rFonts w:ascii="Times New Roman" w:eastAsia="Times New Roman" w:hAnsi="Times New Roman"/>
                <w:sz w:val="24"/>
                <w:szCs w:val="24"/>
                <w:lang w:eastAsia="lt-LT"/>
              </w:rPr>
              <w:t xml:space="preserve"> </w:t>
            </w:r>
            <w:proofErr w:type="spellStart"/>
            <w:r w:rsidR="00992192"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FF0648"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0,3</w:t>
            </w:r>
            <w:r w:rsidR="005C509D" w:rsidRPr="005B2188">
              <w:rPr>
                <w:rFonts w:ascii="Times New Roman" w:eastAsia="Times New Roman" w:hAnsi="Times New Roman"/>
                <w:sz w:val="24"/>
                <w:szCs w:val="24"/>
                <w:lang w:eastAsia="lt-LT"/>
              </w:rPr>
              <w:t>%</w:t>
            </w:r>
          </w:p>
        </w:tc>
      </w:tr>
      <w:tr w:rsidR="005C509D"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C509D"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5C509D">
              <w:rPr>
                <w:rFonts w:ascii="Times New Roman" w:eastAsia="Times New Roman" w:hAnsi="Times New Roman"/>
                <w:sz w:val="24"/>
                <w:szCs w:val="24"/>
                <w:lang w:eastAsia="lt-LT"/>
              </w:rPr>
              <w:t>Medžiagų sąnaudos</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32289</w:t>
            </w:r>
            <w:r w:rsidR="00992192" w:rsidRPr="005B2188">
              <w:rPr>
                <w:rFonts w:ascii="Times New Roman" w:eastAsia="Times New Roman" w:hAnsi="Times New Roman"/>
                <w:sz w:val="24"/>
                <w:szCs w:val="24"/>
                <w:lang w:eastAsia="lt-LT"/>
              </w:rPr>
              <w:t xml:space="preserve"> </w:t>
            </w:r>
            <w:proofErr w:type="spellStart"/>
            <w:r w:rsidR="00992192" w:rsidRPr="005B2188">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5B2188" w:rsidRDefault="00FF0648" w:rsidP="005C509D">
            <w:pPr>
              <w:spacing w:before="100" w:beforeAutospacing="1" w:after="100" w:afterAutospacing="1"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11,1</w:t>
            </w:r>
            <w:r w:rsidR="005C509D" w:rsidRPr="005B2188">
              <w:rPr>
                <w:rFonts w:ascii="Times New Roman" w:eastAsia="Times New Roman" w:hAnsi="Times New Roman"/>
                <w:sz w:val="24"/>
                <w:szCs w:val="24"/>
                <w:lang w:eastAsia="lt-LT"/>
              </w:rPr>
              <w:t>%</w:t>
            </w:r>
          </w:p>
        </w:tc>
      </w:tr>
      <w:tr w:rsidR="005C509D" w:rsidRPr="00A10EDF"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A10EDF" w:rsidRDefault="005C509D" w:rsidP="005C509D">
            <w:pPr>
              <w:spacing w:before="100" w:beforeAutospacing="1" w:after="100" w:afterAutospacing="1" w:line="240" w:lineRule="auto"/>
              <w:rPr>
                <w:rFonts w:ascii="Times New Roman" w:eastAsia="Times New Roman" w:hAnsi="Times New Roman"/>
                <w:sz w:val="24"/>
                <w:szCs w:val="24"/>
                <w:lang w:eastAsia="lt-LT"/>
              </w:rPr>
            </w:pPr>
            <w:r w:rsidRPr="00A10EDF">
              <w:rPr>
                <w:rFonts w:ascii="Times New Roman" w:eastAsia="Times New Roman" w:hAnsi="Times New Roman"/>
                <w:sz w:val="24"/>
                <w:szCs w:val="24"/>
                <w:lang w:eastAsia="lt-LT"/>
              </w:rPr>
              <w:t>Kitos</w:t>
            </w:r>
            <w:r w:rsidR="00A10EDF">
              <w:rPr>
                <w:rFonts w:ascii="Times New Roman" w:eastAsia="Times New Roman" w:hAnsi="Times New Roman"/>
                <w:sz w:val="24"/>
                <w:szCs w:val="24"/>
                <w:lang w:eastAsia="lt-LT"/>
              </w:rPr>
              <w:t>:</w:t>
            </w:r>
          </w:p>
        </w:tc>
        <w:tc>
          <w:tcPr>
            <w:tcW w:w="3255" w:type="dxa"/>
            <w:tcBorders>
              <w:top w:val="outset" w:sz="6" w:space="0" w:color="auto"/>
              <w:left w:val="outset" w:sz="6" w:space="0" w:color="auto"/>
              <w:bottom w:val="outset" w:sz="6" w:space="0" w:color="auto"/>
              <w:right w:val="outset" w:sz="6" w:space="0" w:color="auto"/>
            </w:tcBorders>
            <w:vAlign w:val="center"/>
            <w:hideMark/>
          </w:tcPr>
          <w:p w:rsidR="005C509D" w:rsidRPr="00A10EDF" w:rsidRDefault="00EA1614" w:rsidP="005C509D">
            <w:pPr>
              <w:spacing w:before="100" w:beforeAutospacing="1" w:after="100" w:afterAutospacing="1" w:line="240" w:lineRule="auto"/>
              <w:jc w:val="right"/>
              <w:rPr>
                <w:rFonts w:ascii="Times New Roman" w:eastAsia="Times New Roman" w:hAnsi="Times New Roman"/>
                <w:sz w:val="24"/>
                <w:szCs w:val="24"/>
                <w:lang w:eastAsia="lt-LT"/>
              </w:rPr>
            </w:pPr>
            <w:r w:rsidRPr="00A10EDF">
              <w:rPr>
                <w:rFonts w:ascii="Times New Roman" w:eastAsia="Times New Roman" w:hAnsi="Times New Roman"/>
                <w:sz w:val="24"/>
                <w:szCs w:val="24"/>
                <w:lang w:eastAsia="lt-LT"/>
              </w:rPr>
              <w:t>19403</w:t>
            </w:r>
            <w:r w:rsidR="00732445" w:rsidRPr="00A10EDF">
              <w:rPr>
                <w:rFonts w:ascii="Times New Roman" w:eastAsia="Times New Roman" w:hAnsi="Times New Roman"/>
                <w:sz w:val="24"/>
                <w:szCs w:val="24"/>
                <w:lang w:eastAsia="lt-LT"/>
              </w:rPr>
              <w:t xml:space="preserve"> </w:t>
            </w:r>
            <w:proofErr w:type="spellStart"/>
            <w:r w:rsidR="00732445" w:rsidRPr="00A10EDF">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hideMark/>
          </w:tcPr>
          <w:p w:rsidR="005C509D" w:rsidRPr="00A10EDF" w:rsidRDefault="00FF0648" w:rsidP="005C509D">
            <w:pPr>
              <w:spacing w:before="100" w:beforeAutospacing="1" w:after="100" w:afterAutospacing="1" w:line="240" w:lineRule="auto"/>
              <w:jc w:val="right"/>
              <w:rPr>
                <w:rFonts w:ascii="Times New Roman" w:eastAsia="Times New Roman" w:hAnsi="Times New Roman"/>
                <w:sz w:val="24"/>
                <w:szCs w:val="24"/>
                <w:lang w:eastAsia="lt-LT"/>
              </w:rPr>
            </w:pPr>
            <w:r w:rsidRPr="00A10EDF">
              <w:rPr>
                <w:rFonts w:ascii="Times New Roman" w:eastAsia="Times New Roman" w:hAnsi="Times New Roman"/>
                <w:sz w:val="24"/>
                <w:szCs w:val="24"/>
                <w:lang w:eastAsia="lt-LT"/>
              </w:rPr>
              <w:t>6,7</w:t>
            </w:r>
            <w:r w:rsidR="005C509D" w:rsidRPr="00A10EDF">
              <w:rPr>
                <w:rFonts w:ascii="Times New Roman" w:eastAsia="Times New Roman" w:hAnsi="Times New Roman"/>
                <w:sz w:val="24"/>
                <w:szCs w:val="24"/>
                <w:lang w:eastAsia="lt-LT"/>
              </w:rPr>
              <w:t>%</w:t>
            </w:r>
          </w:p>
        </w:tc>
      </w:tr>
      <w:tr w:rsidR="00A10EDF" w:rsidRPr="005C509D" w:rsidTr="005C509D">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tcPr>
          <w:p w:rsidR="00A10EDF" w:rsidRPr="00A10EDF" w:rsidRDefault="00A10EDF" w:rsidP="005C509D">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A10EDF">
              <w:rPr>
                <w:rFonts w:ascii="Times New Roman" w:eastAsia="Times New Roman" w:hAnsi="Times New Roman"/>
                <w:sz w:val="24"/>
                <w:szCs w:val="24"/>
                <w:lang w:eastAsia="lt-LT"/>
              </w:rPr>
              <w:t xml:space="preserve">Iš jų: </w:t>
            </w:r>
            <w:r>
              <w:rPr>
                <w:rFonts w:ascii="Times New Roman" w:eastAsia="Times New Roman" w:hAnsi="Times New Roman"/>
                <w:sz w:val="24"/>
                <w:szCs w:val="24"/>
                <w:lang w:eastAsia="lt-LT"/>
              </w:rPr>
              <w:t>e</w:t>
            </w:r>
            <w:r w:rsidRPr="00A10EDF">
              <w:rPr>
                <w:rFonts w:ascii="Times New Roman" w:eastAsia="Times New Roman" w:hAnsi="Times New Roman"/>
                <w:sz w:val="24"/>
                <w:szCs w:val="24"/>
                <w:lang w:eastAsia="lt-LT"/>
              </w:rPr>
              <w:t xml:space="preserve">inamojo remonto </w:t>
            </w:r>
            <w:proofErr w:type="spellStart"/>
            <w:r w:rsidRPr="00A10EDF">
              <w:rPr>
                <w:rFonts w:ascii="Times New Roman" w:eastAsia="Times New Roman" w:hAnsi="Times New Roman"/>
                <w:sz w:val="24"/>
                <w:szCs w:val="24"/>
                <w:lang w:eastAsia="lt-LT"/>
              </w:rPr>
              <w:t>med</w:t>
            </w:r>
            <w:proofErr w:type="spellEnd"/>
            <w:r w:rsidRPr="00A10EDF">
              <w:rPr>
                <w:rFonts w:ascii="Times New Roman" w:eastAsia="Times New Roman" w:hAnsi="Times New Roman"/>
                <w:sz w:val="24"/>
                <w:szCs w:val="24"/>
                <w:lang w:val="en-US" w:eastAsia="lt-LT"/>
              </w:rPr>
              <w:t>ž</w:t>
            </w:r>
            <w:proofErr w:type="spellStart"/>
            <w:r w:rsidRPr="00A10EDF">
              <w:rPr>
                <w:rFonts w:ascii="Times New Roman" w:eastAsia="Times New Roman" w:hAnsi="Times New Roman"/>
                <w:sz w:val="24"/>
                <w:szCs w:val="24"/>
                <w:lang w:eastAsia="lt-LT"/>
              </w:rPr>
              <w:t>iagos</w:t>
            </w:r>
            <w:proofErr w:type="spellEnd"/>
          </w:p>
        </w:tc>
        <w:tc>
          <w:tcPr>
            <w:tcW w:w="3255" w:type="dxa"/>
            <w:tcBorders>
              <w:top w:val="outset" w:sz="6" w:space="0" w:color="auto"/>
              <w:left w:val="outset" w:sz="6" w:space="0" w:color="auto"/>
              <w:bottom w:val="outset" w:sz="6" w:space="0" w:color="auto"/>
              <w:right w:val="outset" w:sz="6" w:space="0" w:color="auto"/>
            </w:tcBorders>
            <w:vAlign w:val="center"/>
          </w:tcPr>
          <w:p w:rsidR="00A10EDF" w:rsidRPr="00A10EDF" w:rsidRDefault="00A10EDF" w:rsidP="005C509D">
            <w:pPr>
              <w:spacing w:before="100" w:beforeAutospacing="1" w:after="100" w:afterAutospacing="1" w:line="240" w:lineRule="auto"/>
              <w:jc w:val="right"/>
              <w:rPr>
                <w:rFonts w:ascii="Times New Roman" w:eastAsia="Times New Roman" w:hAnsi="Times New Roman"/>
                <w:sz w:val="24"/>
                <w:szCs w:val="24"/>
                <w:lang w:eastAsia="lt-LT"/>
              </w:rPr>
            </w:pPr>
            <w:r w:rsidRPr="00A10EDF">
              <w:rPr>
                <w:rFonts w:ascii="Times New Roman" w:eastAsia="Times New Roman" w:hAnsi="Times New Roman"/>
                <w:sz w:val="24"/>
                <w:szCs w:val="24"/>
                <w:lang w:eastAsia="lt-LT"/>
              </w:rPr>
              <w:t xml:space="preserve">2035 </w:t>
            </w:r>
            <w:proofErr w:type="spellStart"/>
            <w:r w:rsidRPr="00A10EDF">
              <w:rPr>
                <w:rFonts w:ascii="Times New Roman" w:eastAsia="Times New Roman" w:hAnsi="Times New Roman"/>
                <w:sz w:val="24"/>
                <w:szCs w:val="24"/>
                <w:lang w:eastAsia="lt-LT"/>
              </w:rPr>
              <w:t>Eur</w:t>
            </w:r>
            <w:proofErr w:type="spellEnd"/>
          </w:p>
        </w:tc>
        <w:tc>
          <w:tcPr>
            <w:tcW w:w="1710" w:type="dxa"/>
            <w:tcBorders>
              <w:top w:val="outset" w:sz="6" w:space="0" w:color="auto"/>
              <w:left w:val="outset" w:sz="6" w:space="0" w:color="auto"/>
              <w:bottom w:val="outset" w:sz="6" w:space="0" w:color="auto"/>
              <w:right w:val="outset" w:sz="6" w:space="0" w:color="auto"/>
            </w:tcBorders>
            <w:vAlign w:val="center"/>
          </w:tcPr>
          <w:p w:rsidR="00A10EDF" w:rsidRPr="00A10EDF" w:rsidRDefault="00A10EDF" w:rsidP="005C509D">
            <w:pPr>
              <w:spacing w:before="100" w:beforeAutospacing="1" w:after="100" w:afterAutospacing="1" w:line="240" w:lineRule="auto"/>
              <w:jc w:val="right"/>
              <w:rPr>
                <w:rFonts w:ascii="Times New Roman" w:eastAsia="Times New Roman" w:hAnsi="Times New Roman"/>
                <w:sz w:val="24"/>
                <w:szCs w:val="24"/>
                <w:lang w:eastAsia="lt-LT"/>
              </w:rPr>
            </w:pPr>
          </w:p>
        </w:tc>
      </w:tr>
    </w:tbl>
    <w:p w:rsidR="00976BF3" w:rsidRDefault="005C509D" w:rsidP="002A571E">
      <w:pPr>
        <w:spacing w:before="100" w:beforeAutospacing="1" w:after="0" w:line="240" w:lineRule="auto"/>
        <w:rPr>
          <w:rFonts w:ascii="Times New Roman" w:eastAsia="Times New Roman" w:hAnsi="Times New Roman"/>
          <w:sz w:val="24"/>
          <w:szCs w:val="24"/>
        </w:rPr>
      </w:pPr>
      <w:r w:rsidRPr="005C509D">
        <w:rPr>
          <w:rFonts w:ascii="Times New Roman" w:eastAsia="Times New Roman" w:hAnsi="Times New Roman"/>
          <w:sz w:val="24"/>
          <w:szCs w:val="24"/>
          <w:lang w:eastAsia="lt-LT"/>
        </w:rPr>
        <w:t> </w:t>
      </w:r>
      <w:r w:rsidR="00AF1703" w:rsidRPr="0050415B">
        <w:rPr>
          <w:rFonts w:ascii="Times New Roman" w:eastAsia="Times New Roman" w:hAnsi="Times New Roman"/>
          <w:sz w:val="24"/>
          <w:szCs w:val="24"/>
        </w:rPr>
        <w:t xml:space="preserve"> Didžiausią sąnaudų dalį sudaro išlaidos darbo užmokesč</w:t>
      </w:r>
      <w:r w:rsidR="00B64C14" w:rsidRPr="0050415B">
        <w:rPr>
          <w:rFonts w:ascii="Times New Roman" w:eastAsia="Times New Roman" w:hAnsi="Times New Roman"/>
          <w:sz w:val="24"/>
          <w:szCs w:val="24"/>
        </w:rPr>
        <w:t xml:space="preserve">iui bei atskaitymai socialiniam </w:t>
      </w:r>
      <w:r w:rsidR="00336D24">
        <w:rPr>
          <w:rFonts w:ascii="Times New Roman" w:eastAsia="Times New Roman" w:hAnsi="Times New Roman"/>
          <w:sz w:val="24"/>
          <w:szCs w:val="24"/>
        </w:rPr>
        <w:t>draudimui :  2015</w:t>
      </w:r>
      <w:r w:rsidR="00AF1703" w:rsidRPr="0050415B">
        <w:rPr>
          <w:rFonts w:ascii="Times New Roman" w:eastAsia="Times New Roman" w:hAnsi="Times New Roman"/>
          <w:sz w:val="24"/>
          <w:szCs w:val="24"/>
        </w:rPr>
        <w:t xml:space="preserve"> metais jos </w:t>
      </w:r>
      <w:r w:rsidR="00AF1703" w:rsidRPr="00B8574B">
        <w:rPr>
          <w:rFonts w:ascii="Times New Roman" w:eastAsia="Times New Roman" w:hAnsi="Times New Roman"/>
          <w:sz w:val="24"/>
          <w:szCs w:val="24"/>
        </w:rPr>
        <w:t xml:space="preserve">sudarė </w:t>
      </w:r>
      <w:r w:rsidR="0041674C" w:rsidRPr="00B8574B">
        <w:rPr>
          <w:rFonts w:ascii="Times New Roman" w:eastAsia="Times New Roman" w:hAnsi="Times New Roman"/>
          <w:sz w:val="24"/>
          <w:szCs w:val="24"/>
        </w:rPr>
        <w:t>7</w:t>
      </w:r>
      <w:r w:rsidR="00336D24">
        <w:rPr>
          <w:rFonts w:ascii="Times New Roman" w:eastAsia="Times New Roman" w:hAnsi="Times New Roman"/>
          <w:sz w:val="24"/>
          <w:szCs w:val="24"/>
        </w:rPr>
        <w:t>8</w:t>
      </w:r>
      <w:r w:rsidR="00AF1703" w:rsidRPr="00B8574B">
        <w:rPr>
          <w:rFonts w:ascii="Times New Roman" w:eastAsia="Times New Roman" w:hAnsi="Times New Roman"/>
          <w:sz w:val="24"/>
          <w:szCs w:val="24"/>
        </w:rPr>
        <w:t xml:space="preserve"> % nuo</w:t>
      </w:r>
      <w:r w:rsidR="00AF1703" w:rsidRPr="0050415B">
        <w:rPr>
          <w:rFonts w:ascii="Times New Roman" w:eastAsia="Times New Roman" w:hAnsi="Times New Roman"/>
          <w:sz w:val="24"/>
          <w:szCs w:val="24"/>
        </w:rPr>
        <w:t xml:space="preserve"> bendros</w:t>
      </w:r>
      <w:r w:rsidR="00AF1703" w:rsidRPr="0050415B">
        <w:rPr>
          <w:rFonts w:ascii="Times New Roman" w:eastAsia="Times New Roman" w:hAnsi="Times New Roman"/>
          <w:b/>
          <w:sz w:val="24"/>
          <w:szCs w:val="24"/>
        </w:rPr>
        <w:t xml:space="preserve"> </w:t>
      </w:r>
      <w:r w:rsidR="00AF1703" w:rsidRPr="0050415B">
        <w:rPr>
          <w:rFonts w:ascii="Times New Roman" w:eastAsia="Times New Roman" w:hAnsi="Times New Roman"/>
          <w:sz w:val="24"/>
          <w:szCs w:val="24"/>
        </w:rPr>
        <w:t>pajamų sumos,  201</w:t>
      </w:r>
      <w:r w:rsidR="00336D24">
        <w:rPr>
          <w:rFonts w:ascii="Times New Roman" w:eastAsia="Times New Roman" w:hAnsi="Times New Roman"/>
          <w:sz w:val="24"/>
          <w:szCs w:val="24"/>
        </w:rPr>
        <w:t>6</w:t>
      </w:r>
      <w:r w:rsidR="00AF1703" w:rsidRPr="0050415B">
        <w:rPr>
          <w:rFonts w:ascii="Times New Roman" w:eastAsia="Times New Roman" w:hAnsi="Times New Roman"/>
          <w:sz w:val="24"/>
          <w:szCs w:val="24"/>
        </w:rPr>
        <w:t xml:space="preserve"> metais </w:t>
      </w:r>
      <w:r w:rsidR="00581634">
        <w:rPr>
          <w:rFonts w:ascii="Times New Roman" w:eastAsia="Times New Roman" w:hAnsi="Times New Roman"/>
          <w:sz w:val="24"/>
          <w:szCs w:val="24"/>
        </w:rPr>
        <w:t>–</w:t>
      </w:r>
      <w:r w:rsidR="00AF1703" w:rsidRPr="002A7F1B">
        <w:rPr>
          <w:rFonts w:ascii="Times New Roman" w:eastAsia="Times New Roman" w:hAnsi="Times New Roman"/>
          <w:sz w:val="24"/>
          <w:szCs w:val="24"/>
        </w:rPr>
        <w:t xml:space="preserve"> </w:t>
      </w:r>
      <w:r w:rsidR="00581634">
        <w:rPr>
          <w:rFonts w:ascii="Times New Roman" w:eastAsia="Times New Roman" w:hAnsi="Times New Roman"/>
          <w:sz w:val="24"/>
          <w:szCs w:val="24"/>
        </w:rPr>
        <w:t>75,6</w:t>
      </w:r>
      <w:r w:rsidR="00AF1703" w:rsidRPr="0050415B">
        <w:rPr>
          <w:rFonts w:ascii="Times New Roman" w:eastAsia="Times New Roman" w:hAnsi="Times New Roman"/>
          <w:sz w:val="24"/>
          <w:szCs w:val="24"/>
        </w:rPr>
        <w:t xml:space="preserve"> %.</w:t>
      </w:r>
      <w:r w:rsidR="00EF3886" w:rsidRPr="0050415B">
        <w:rPr>
          <w:rFonts w:ascii="Times New Roman" w:eastAsia="Times New Roman" w:hAnsi="Times New Roman"/>
          <w:sz w:val="24"/>
          <w:szCs w:val="24"/>
        </w:rPr>
        <w:t xml:space="preserve"> </w:t>
      </w:r>
      <w:r w:rsidR="00336D24">
        <w:rPr>
          <w:rFonts w:ascii="Times New Roman" w:eastAsia="Times New Roman" w:hAnsi="Times New Roman"/>
          <w:sz w:val="24"/>
          <w:szCs w:val="24"/>
        </w:rPr>
        <w:t>Per 2016</w:t>
      </w:r>
      <w:r w:rsidR="00EF3886" w:rsidRPr="0050415B">
        <w:rPr>
          <w:rFonts w:ascii="Times New Roman" w:eastAsia="Times New Roman" w:hAnsi="Times New Roman"/>
          <w:sz w:val="24"/>
          <w:szCs w:val="24"/>
        </w:rPr>
        <w:t xml:space="preserve"> metus </w:t>
      </w:r>
      <w:r w:rsidR="00EF3886" w:rsidRPr="00976BF3">
        <w:rPr>
          <w:rFonts w:ascii="Times New Roman" w:eastAsia="Times New Roman" w:hAnsi="Times New Roman"/>
          <w:sz w:val="24"/>
          <w:szCs w:val="24"/>
        </w:rPr>
        <w:t>vidutinis vien</w:t>
      </w:r>
      <w:r w:rsidR="00976BF3" w:rsidRPr="00976BF3">
        <w:rPr>
          <w:rFonts w:ascii="Times New Roman" w:eastAsia="Times New Roman" w:hAnsi="Times New Roman"/>
          <w:sz w:val="24"/>
          <w:szCs w:val="24"/>
        </w:rPr>
        <w:t xml:space="preserve">o </w:t>
      </w:r>
      <w:r w:rsidR="00976BF3" w:rsidRPr="002A7F1B">
        <w:rPr>
          <w:rFonts w:ascii="Times New Roman" w:eastAsia="Times New Roman" w:hAnsi="Times New Roman"/>
          <w:sz w:val="24"/>
          <w:szCs w:val="24"/>
        </w:rPr>
        <w:t>darbuotojo darbo užmokestis didėjo</w:t>
      </w:r>
      <w:r w:rsidR="002A7F1B">
        <w:rPr>
          <w:rFonts w:ascii="Times New Roman" w:eastAsia="Times New Roman" w:hAnsi="Times New Roman"/>
          <w:sz w:val="24"/>
          <w:szCs w:val="24"/>
        </w:rPr>
        <w:t xml:space="preserve"> </w:t>
      </w:r>
      <w:r w:rsidR="00336D24">
        <w:rPr>
          <w:rFonts w:ascii="Times New Roman" w:eastAsia="Times New Roman" w:hAnsi="Times New Roman"/>
          <w:sz w:val="24"/>
          <w:szCs w:val="24"/>
        </w:rPr>
        <w:t xml:space="preserve">apie 10 </w:t>
      </w:r>
      <w:r w:rsidR="00336D24">
        <w:rPr>
          <w:rFonts w:ascii="Times New Roman" w:eastAsia="Times New Roman" w:hAnsi="Times New Roman"/>
          <w:sz w:val="24"/>
          <w:szCs w:val="24"/>
          <w:lang w:val="en-US"/>
        </w:rPr>
        <w:t>%</w:t>
      </w:r>
      <w:r w:rsidR="002A7F1B">
        <w:rPr>
          <w:rFonts w:ascii="Times New Roman" w:eastAsia="Times New Roman" w:hAnsi="Times New Roman"/>
          <w:sz w:val="24"/>
          <w:szCs w:val="24"/>
        </w:rPr>
        <w:t>.</w:t>
      </w:r>
      <w:r w:rsidR="00EF3886" w:rsidRPr="003536C4">
        <w:rPr>
          <w:rFonts w:ascii="Times New Roman" w:eastAsia="Times New Roman" w:hAnsi="Times New Roman"/>
          <w:sz w:val="24"/>
          <w:szCs w:val="24"/>
        </w:rPr>
        <w:t xml:space="preserve">       </w:t>
      </w:r>
      <w:r w:rsidR="00D646DC">
        <w:rPr>
          <w:rFonts w:ascii="Times New Roman" w:eastAsia="Times New Roman" w:hAnsi="Times New Roman"/>
          <w:sz w:val="24"/>
          <w:szCs w:val="24"/>
        </w:rPr>
        <w:t xml:space="preserve"> </w:t>
      </w:r>
    </w:p>
    <w:p w:rsidR="00720DC7" w:rsidRDefault="00011F9D" w:rsidP="002A571E">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rPr>
        <w:lastRenderedPageBreak/>
        <w:t xml:space="preserve">      </w:t>
      </w:r>
      <w:r w:rsidR="000C639F">
        <w:rPr>
          <w:rFonts w:ascii="Times New Roman" w:eastAsia="Times New Roman" w:hAnsi="Times New Roman"/>
          <w:sz w:val="24"/>
          <w:szCs w:val="24"/>
        </w:rPr>
        <w:t xml:space="preserve">   </w:t>
      </w:r>
      <w:r w:rsidR="00336D24">
        <w:rPr>
          <w:rFonts w:ascii="Times New Roman" w:eastAsia="Times New Roman" w:hAnsi="Times New Roman"/>
          <w:sz w:val="24"/>
          <w:szCs w:val="24"/>
        </w:rPr>
        <w:t>2016</w:t>
      </w:r>
      <w:r w:rsidR="00AF1703" w:rsidRPr="003536C4">
        <w:rPr>
          <w:rFonts w:ascii="Times New Roman" w:eastAsia="Times New Roman" w:hAnsi="Times New Roman"/>
          <w:sz w:val="24"/>
          <w:szCs w:val="24"/>
        </w:rPr>
        <w:t xml:space="preserve"> m. </w:t>
      </w:r>
      <w:r w:rsidR="0029546B">
        <w:rPr>
          <w:rFonts w:ascii="Times New Roman" w:eastAsia="Times New Roman" w:hAnsi="Times New Roman"/>
          <w:sz w:val="24"/>
          <w:szCs w:val="24"/>
        </w:rPr>
        <w:t xml:space="preserve">finansinis </w:t>
      </w:r>
      <w:r w:rsidR="0029546B" w:rsidRPr="002A7F1B">
        <w:rPr>
          <w:rFonts w:ascii="Times New Roman" w:eastAsia="Times New Roman" w:hAnsi="Times New Roman"/>
          <w:sz w:val="24"/>
          <w:szCs w:val="24"/>
        </w:rPr>
        <w:t>rezultatas</w:t>
      </w:r>
      <w:r w:rsidR="002A7F1B" w:rsidRPr="002A7F1B">
        <w:rPr>
          <w:rFonts w:ascii="Times New Roman" w:eastAsia="Times New Roman" w:hAnsi="Times New Roman"/>
          <w:sz w:val="24"/>
          <w:szCs w:val="24"/>
        </w:rPr>
        <w:t xml:space="preserve">  </w:t>
      </w:r>
      <w:r w:rsidR="0029546B" w:rsidRPr="002A7F1B">
        <w:rPr>
          <w:rFonts w:ascii="Times New Roman" w:eastAsia="Times New Roman" w:hAnsi="Times New Roman"/>
          <w:sz w:val="24"/>
          <w:szCs w:val="24"/>
        </w:rPr>
        <w:t xml:space="preserve"> </w:t>
      </w:r>
      <w:r w:rsidR="00336D24" w:rsidRPr="00581634">
        <w:rPr>
          <w:rFonts w:ascii="Times New Roman" w:eastAsia="Times New Roman" w:hAnsi="Times New Roman"/>
          <w:sz w:val="24"/>
          <w:szCs w:val="24"/>
        </w:rPr>
        <w:t>1</w:t>
      </w:r>
      <w:r w:rsidR="001878B2">
        <w:rPr>
          <w:rFonts w:ascii="Times New Roman" w:eastAsia="Times New Roman" w:hAnsi="Times New Roman"/>
          <w:sz w:val="24"/>
          <w:szCs w:val="24"/>
        </w:rPr>
        <w:t>,06</w:t>
      </w:r>
      <w:r w:rsidR="00581634" w:rsidRPr="00136528">
        <w:rPr>
          <w:rFonts w:ascii="Times New Roman" w:eastAsia="Times New Roman" w:hAnsi="Times New Roman"/>
          <w:sz w:val="24"/>
          <w:szCs w:val="24"/>
        </w:rPr>
        <w:t>9</w:t>
      </w:r>
      <w:r w:rsidR="00336D24">
        <w:rPr>
          <w:rFonts w:ascii="Times New Roman" w:eastAsia="Times New Roman" w:hAnsi="Times New Roman"/>
          <w:sz w:val="24"/>
          <w:szCs w:val="24"/>
        </w:rPr>
        <w:t xml:space="preserve"> </w:t>
      </w:r>
      <w:r w:rsidR="0029546B" w:rsidRPr="002A7F1B">
        <w:rPr>
          <w:rFonts w:ascii="Times New Roman" w:eastAsia="Times New Roman" w:hAnsi="Times New Roman"/>
          <w:sz w:val="24"/>
          <w:szCs w:val="24"/>
        </w:rPr>
        <w:t xml:space="preserve"> </w:t>
      </w:r>
      <w:proofErr w:type="spellStart"/>
      <w:r w:rsidR="0029546B" w:rsidRPr="002A7F1B">
        <w:rPr>
          <w:rFonts w:ascii="Times New Roman" w:eastAsia="Times New Roman" w:hAnsi="Times New Roman"/>
          <w:sz w:val="24"/>
          <w:szCs w:val="24"/>
        </w:rPr>
        <w:t>tūkst.</w:t>
      </w:r>
      <w:r w:rsidR="002A7F1B" w:rsidRPr="002A7F1B">
        <w:rPr>
          <w:rFonts w:ascii="Times New Roman" w:eastAsia="Times New Roman" w:hAnsi="Times New Roman"/>
          <w:sz w:val="24"/>
          <w:szCs w:val="24"/>
        </w:rPr>
        <w:t>Eur</w:t>
      </w:r>
      <w:proofErr w:type="spellEnd"/>
      <w:r w:rsidR="003536C4" w:rsidRPr="002A7F1B">
        <w:rPr>
          <w:rFonts w:ascii="Times New Roman" w:eastAsia="Times New Roman" w:hAnsi="Times New Roman"/>
          <w:sz w:val="24"/>
          <w:szCs w:val="24"/>
        </w:rPr>
        <w:t>.</w:t>
      </w:r>
      <w:r w:rsidR="000C639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B5A30" w:rsidRPr="002A7F1B">
        <w:rPr>
          <w:rFonts w:ascii="Times New Roman" w:eastAsia="Times New Roman" w:hAnsi="Times New Roman"/>
          <w:sz w:val="24"/>
          <w:szCs w:val="24"/>
          <w:lang w:eastAsia="lt-LT"/>
        </w:rPr>
        <w:t xml:space="preserve">Įstaigos </w:t>
      </w:r>
      <w:r w:rsidR="002A7F1B" w:rsidRPr="002A7F1B">
        <w:rPr>
          <w:rFonts w:ascii="Times New Roman" w:eastAsia="Times New Roman" w:hAnsi="Times New Roman"/>
          <w:sz w:val="24"/>
          <w:szCs w:val="24"/>
          <w:lang w:eastAsia="lt-LT"/>
        </w:rPr>
        <w:t>sukauptas</w:t>
      </w:r>
      <w:r w:rsidR="001B5A30" w:rsidRPr="002A7F1B">
        <w:rPr>
          <w:rFonts w:ascii="Times New Roman" w:eastAsia="Times New Roman" w:hAnsi="Times New Roman"/>
          <w:sz w:val="24"/>
          <w:szCs w:val="24"/>
          <w:lang w:eastAsia="lt-LT"/>
        </w:rPr>
        <w:t xml:space="preserve"> perviršis</w:t>
      </w:r>
      <w:r w:rsidR="00336D24">
        <w:rPr>
          <w:rFonts w:ascii="Times New Roman" w:eastAsia="Times New Roman" w:hAnsi="Times New Roman"/>
          <w:sz w:val="24"/>
          <w:szCs w:val="24"/>
          <w:lang w:eastAsia="lt-LT"/>
        </w:rPr>
        <w:t xml:space="preserve"> 2016</w:t>
      </w:r>
      <w:r w:rsidR="000C639F">
        <w:rPr>
          <w:rFonts w:ascii="Times New Roman" w:eastAsia="Times New Roman" w:hAnsi="Times New Roman"/>
          <w:sz w:val="24"/>
          <w:szCs w:val="24"/>
          <w:lang w:eastAsia="lt-LT"/>
        </w:rPr>
        <w:t xml:space="preserve">-12-31 d. </w:t>
      </w:r>
      <w:r w:rsidR="002A7F1B" w:rsidRPr="002A7F1B">
        <w:rPr>
          <w:rFonts w:ascii="Times New Roman" w:eastAsia="Times New Roman" w:hAnsi="Times New Roman"/>
          <w:sz w:val="24"/>
          <w:szCs w:val="24"/>
          <w:lang w:eastAsia="lt-LT"/>
        </w:rPr>
        <w:t xml:space="preserve"> </w:t>
      </w:r>
      <w:r w:rsidR="002A7F1B" w:rsidRPr="00581634">
        <w:rPr>
          <w:rFonts w:ascii="Times New Roman" w:eastAsia="Times New Roman" w:hAnsi="Times New Roman"/>
          <w:sz w:val="24"/>
          <w:szCs w:val="24"/>
          <w:lang w:eastAsia="lt-LT"/>
        </w:rPr>
        <w:t>5</w:t>
      </w:r>
      <w:r w:rsidR="00581634">
        <w:rPr>
          <w:rFonts w:ascii="Times New Roman" w:eastAsia="Times New Roman" w:hAnsi="Times New Roman"/>
          <w:sz w:val="24"/>
          <w:szCs w:val="24"/>
          <w:lang w:eastAsia="lt-LT"/>
        </w:rPr>
        <w:t>2</w:t>
      </w:r>
      <w:r w:rsidR="002A7F1B" w:rsidRPr="00581634">
        <w:rPr>
          <w:rFonts w:ascii="Times New Roman" w:eastAsia="Times New Roman" w:hAnsi="Times New Roman"/>
          <w:sz w:val="24"/>
          <w:szCs w:val="24"/>
          <w:lang w:eastAsia="lt-LT"/>
        </w:rPr>
        <w:t>,1</w:t>
      </w:r>
      <w:r w:rsidR="002A7F1B" w:rsidRPr="002A7F1B">
        <w:rPr>
          <w:rFonts w:ascii="Times New Roman" w:eastAsia="Times New Roman" w:hAnsi="Times New Roman"/>
          <w:sz w:val="24"/>
          <w:szCs w:val="24"/>
          <w:lang w:eastAsia="lt-LT"/>
        </w:rPr>
        <w:t xml:space="preserve"> </w:t>
      </w:r>
      <w:proofErr w:type="spellStart"/>
      <w:r w:rsidR="002A7F1B">
        <w:rPr>
          <w:rFonts w:ascii="Times New Roman" w:eastAsia="Times New Roman" w:hAnsi="Times New Roman"/>
          <w:sz w:val="24"/>
          <w:szCs w:val="24"/>
          <w:lang w:eastAsia="lt-LT"/>
        </w:rPr>
        <w:t>t</w:t>
      </w:r>
      <w:r>
        <w:rPr>
          <w:rFonts w:ascii="Times New Roman" w:eastAsia="Times New Roman" w:hAnsi="Times New Roman"/>
          <w:sz w:val="24"/>
          <w:szCs w:val="24"/>
          <w:lang w:eastAsia="lt-LT"/>
        </w:rPr>
        <w:t>ūkst.Eur</w:t>
      </w:r>
      <w:proofErr w:type="spellEnd"/>
      <w:r>
        <w:rPr>
          <w:rFonts w:ascii="Times New Roman" w:eastAsia="Times New Roman" w:hAnsi="Times New Roman"/>
          <w:sz w:val="24"/>
          <w:szCs w:val="24"/>
          <w:lang w:eastAsia="lt-LT"/>
        </w:rPr>
        <w:t xml:space="preserve">. </w:t>
      </w:r>
      <w:r w:rsidR="000C639F">
        <w:rPr>
          <w:rFonts w:ascii="Times New Roman" w:eastAsia="Times New Roman" w:hAnsi="Times New Roman"/>
          <w:sz w:val="24"/>
          <w:szCs w:val="24"/>
          <w:lang w:eastAsia="lt-LT"/>
        </w:rPr>
        <w:t xml:space="preserve">  </w:t>
      </w:r>
      <w:r w:rsidR="00336D24">
        <w:rPr>
          <w:rFonts w:ascii="Times New Roman" w:eastAsia="Times New Roman" w:hAnsi="Times New Roman"/>
          <w:sz w:val="24"/>
          <w:szCs w:val="24"/>
          <w:lang w:eastAsia="lt-LT"/>
        </w:rPr>
        <w:t>2015</w:t>
      </w:r>
      <w:r w:rsidR="001B5A30" w:rsidRPr="002A7F1B">
        <w:rPr>
          <w:rFonts w:ascii="Times New Roman" w:eastAsia="Times New Roman" w:hAnsi="Times New Roman"/>
          <w:sz w:val="24"/>
          <w:szCs w:val="24"/>
          <w:lang w:eastAsia="lt-LT"/>
        </w:rPr>
        <w:t>-12-31 sukauptas perviršis -</w:t>
      </w:r>
      <w:r w:rsidR="00336D24">
        <w:rPr>
          <w:rFonts w:ascii="Times New Roman" w:eastAsia="Times New Roman" w:hAnsi="Times New Roman"/>
          <w:sz w:val="24"/>
          <w:szCs w:val="24"/>
          <w:lang w:eastAsia="lt-LT"/>
        </w:rPr>
        <w:t>51,1</w:t>
      </w:r>
      <w:r w:rsidR="002A7F1B">
        <w:rPr>
          <w:rFonts w:ascii="Times New Roman" w:eastAsia="Times New Roman" w:hAnsi="Times New Roman"/>
          <w:sz w:val="24"/>
          <w:szCs w:val="24"/>
          <w:lang w:eastAsia="lt-LT"/>
        </w:rPr>
        <w:t xml:space="preserve"> </w:t>
      </w:r>
      <w:proofErr w:type="spellStart"/>
      <w:r w:rsidR="002A7F1B">
        <w:rPr>
          <w:rFonts w:ascii="Times New Roman" w:eastAsia="Times New Roman" w:hAnsi="Times New Roman"/>
          <w:sz w:val="24"/>
          <w:szCs w:val="24"/>
          <w:lang w:eastAsia="lt-LT"/>
        </w:rPr>
        <w:t>tūkst.Eur</w:t>
      </w:r>
      <w:proofErr w:type="spellEnd"/>
      <w:r w:rsidR="002A7F1B">
        <w:rPr>
          <w:rFonts w:ascii="Times New Roman" w:eastAsia="Times New Roman" w:hAnsi="Times New Roman"/>
          <w:sz w:val="24"/>
          <w:szCs w:val="24"/>
          <w:lang w:eastAsia="lt-LT"/>
        </w:rPr>
        <w:t>.</w:t>
      </w:r>
    </w:p>
    <w:p w:rsidR="00AF1703" w:rsidRPr="009004ED" w:rsidRDefault="00EF3886" w:rsidP="00DA3B63">
      <w:pPr>
        <w:spacing w:after="0" w:line="240" w:lineRule="auto"/>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00AF1703" w:rsidRPr="00732DF9">
        <w:rPr>
          <w:rFonts w:ascii="Times New Roman" w:eastAsia="Times New Roman" w:hAnsi="Times New Roman"/>
          <w:sz w:val="24"/>
          <w:szCs w:val="24"/>
        </w:rPr>
        <w:t>Pradelsto kreditorinio įsiskolinimo įstaiga neturi. Įstaigos</w:t>
      </w:r>
      <w:r w:rsidR="00336D24">
        <w:rPr>
          <w:rFonts w:ascii="Times New Roman" w:eastAsia="Times New Roman" w:hAnsi="Times New Roman"/>
          <w:sz w:val="24"/>
          <w:szCs w:val="24"/>
        </w:rPr>
        <w:t xml:space="preserve"> banko sąskaitoje ir kasoje 2016</w:t>
      </w:r>
      <w:r w:rsidR="00AF1703" w:rsidRPr="00732DF9">
        <w:rPr>
          <w:rFonts w:ascii="Times New Roman" w:eastAsia="Times New Roman" w:hAnsi="Times New Roman"/>
          <w:sz w:val="24"/>
          <w:szCs w:val="24"/>
        </w:rPr>
        <w:t xml:space="preserve">-12-31 d. turėjo </w:t>
      </w:r>
      <w:r w:rsidR="00581634">
        <w:rPr>
          <w:rFonts w:ascii="Times New Roman" w:eastAsia="Times New Roman" w:hAnsi="Times New Roman"/>
          <w:sz w:val="24"/>
          <w:szCs w:val="24"/>
        </w:rPr>
        <w:t>43,</w:t>
      </w:r>
      <w:r w:rsidR="00581634" w:rsidRPr="00581634">
        <w:rPr>
          <w:rFonts w:ascii="Times New Roman" w:eastAsia="Times New Roman" w:hAnsi="Times New Roman"/>
          <w:sz w:val="24"/>
          <w:szCs w:val="24"/>
        </w:rPr>
        <w:t>05</w:t>
      </w:r>
      <w:r w:rsidR="00581634">
        <w:rPr>
          <w:rFonts w:ascii="Times New Roman" w:eastAsia="Times New Roman" w:hAnsi="Times New Roman"/>
          <w:sz w:val="24"/>
          <w:szCs w:val="24"/>
        </w:rPr>
        <w:t xml:space="preserve"> </w:t>
      </w:r>
      <w:proofErr w:type="spellStart"/>
      <w:r w:rsidR="0041674C" w:rsidRPr="00581634">
        <w:rPr>
          <w:rFonts w:ascii="Times New Roman" w:eastAsia="Times New Roman" w:hAnsi="Times New Roman"/>
          <w:sz w:val="24"/>
          <w:szCs w:val="24"/>
        </w:rPr>
        <w:t>tūkst.</w:t>
      </w:r>
      <w:r w:rsidR="00864460" w:rsidRPr="009004ED">
        <w:rPr>
          <w:rFonts w:ascii="Times New Roman" w:eastAsia="Times New Roman" w:hAnsi="Times New Roman"/>
          <w:sz w:val="24"/>
          <w:szCs w:val="24"/>
        </w:rPr>
        <w:t>Eur</w:t>
      </w:r>
      <w:proofErr w:type="spellEnd"/>
      <w:r w:rsidR="00336D24">
        <w:rPr>
          <w:rFonts w:ascii="Times New Roman" w:eastAsia="Times New Roman" w:hAnsi="Times New Roman"/>
          <w:sz w:val="24"/>
          <w:szCs w:val="24"/>
        </w:rPr>
        <w:t>. Debitorinis įsiskolinimas 2016</w:t>
      </w:r>
      <w:r w:rsidR="00AF1703" w:rsidRPr="009004ED">
        <w:rPr>
          <w:rFonts w:ascii="Times New Roman" w:eastAsia="Times New Roman" w:hAnsi="Times New Roman"/>
          <w:sz w:val="24"/>
          <w:szCs w:val="24"/>
        </w:rPr>
        <w:t xml:space="preserve">-12-31 d. </w:t>
      </w:r>
      <w:r w:rsidR="00AF1703" w:rsidRPr="00581634">
        <w:rPr>
          <w:rFonts w:ascii="Times New Roman" w:eastAsia="Times New Roman" w:hAnsi="Times New Roman"/>
          <w:sz w:val="24"/>
          <w:szCs w:val="24"/>
        </w:rPr>
        <w:t xml:space="preserve">buvo </w:t>
      </w:r>
      <w:r w:rsidR="00581634" w:rsidRPr="00581634">
        <w:rPr>
          <w:rFonts w:ascii="Times New Roman" w:eastAsia="Times New Roman" w:hAnsi="Times New Roman"/>
          <w:sz w:val="24"/>
          <w:szCs w:val="24"/>
        </w:rPr>
        <w:t>34,2</w:t>
      </w:r>
      <w:r w:rsidR="0041674C" w:rsidRPr="00581634">
        <w:rPr>
          <w:rFonts w:ascii="Times New Roman" w:eastAsia="Times New Roman" w:hAnsi="Times New Roman"/>
          <w:sz w:val="24"/>
          <w:szCs w:val="24"/>
        </w:rPr>
        <w:t xml:space="preserve"> </w:t>
      </w:r>
      <w:proofErr w:type="spellStart"/>
      <w:r w:rsidR="0041674C" w:rsidRPr="00581634">
        <w:rPr>
          <w:rFonts w:ascii="Times New Roman" w:eastAsia="Times New Roman" w:hAnsi="Times New Roman"/>
          <w:sz w:val="24"/>
          <w:szCs w:val="24"/>
        </w:rPr>
        <w:t>tūkst</w:t>
      </w:r>
      <w:r w:rsidR="0041674C" w:rsidRPr="009004ED">
        <w:rPr>
          <w:rFonts w:ascii="Times New Roman" w:eastAsia="Times New Roman" w:hAnsi="Times New Roman"/>
          <w:sz w:val="24"/>
          <w:szCs w:val="24"/>
        </w:rPr>
        <w:t>.</w:t>
      </w:r>
      <w:r w:rsidR="009004ED" w:rsidRPr="009004ED">
        <w:rPr>
          <w:rFonts w:ascii="Times New Roman" w:eastAsia="Times New Roman" w:hAnsi="Times New Roman"/>
          <w:sz w:val="24"/>
          <w:szCs w:val="24"/>
        </w:rPr>
        <w:t>Eur</w:t>
      </w:r>
      <w:proofErr w:type="spellEnd"/>
      <w:r w:rsidR="00AF1703" w:rsidRPr="009004ED">
        <w:rPr>
          <w:rFonts w:ascii="Times New Roman" w:eastAsia="Times New Roman" w:hAnsi="Times New Roman"/>
          <w:sz w:val="24"/>
          <w:szCs w:val="24"/>
        </w:rPr>
        <w:t xml:space="preserve">. </w:t>
      </w:r>
      <w:r w:rsidR="00D646DC" w:rsidRPr="009004ED">
        <w:rPr>
          <w:rFonts w:ascii="Times New Roman" w:eastAsia="Times New Roman" w:hAnsi="Times New Roman"/>
          <w:sz w:val="24"/>
          <w:szCs w:val="24"/>
        </w:rPr>
        <w:t>Kreditorinis įsiskolinimas</w:t>
      </w:r>
      <w:r w:rsidR="00131E18" w:rsidRPr="009004ED">
        <w:rPr>
          <w:rFonts w:ascii="Times New Roman" w:eastAsia="Times New Roman" w:hAnsi="Times New Roman"/>
          <w:sz w:val="24"/>
          <w:szCs w:val="24"/>
        </w:rPr>
        <w:t xml:space="preserve"> tiekėjams</w:t>
      </w:r>
      <w:r w:rsidR="00336D24">
        <w:rPr>
          <w:rFonts w:ascii="Times New Roman" w:eastAsia="Times New Roman" w:hAnsi="Times New Roman"/>
          <w:sz w:val="24"/>
          <w:szCs w:val="24"/>
        </w:rPr>
        <w:t xml:space="preserve"> 2016</w:t>
      </w:r>
      <w:r w:rsidR="003E2F37" w:rsidRPr="009004ED">
        <w:rPr>
          <w:rFonts w:ascii="Times New Roman" w:eastAsia="Times New Roman" w:hAnsi="Times New Roman"/>
          <w:sz w:val="24"/>
          <w:szCs w:val="24"/>
        </w:rPr>
        <w:t xml:space="preserve">-12-31 d. buvo </w:t>
      </w:r>
      <w:r w:rsidR="00581634">
        <w:rPr>
          <w:rFonts w:ascii="Times New Roman" w:eastAsia="Times New Roman" w:hAnsi="Times New Roman"/>
          <w:sz w:val="24"/>
          <w:szCs w:val="24"/>
        </w:rPr>
        <w:t>3,</w:t>
      </w:r>
      <w:r w:rsidR="00581634" w:rsidRPr="00581634">
        <w:rPr>
          <w:rFonts w:ascii="Times New Roman" w:eastAsia="Times New Roman" w:hAnsi="Times New Roman"/>
          <w:sz w:val="24"/>
          <w:szCs w:val="24"/>
        </w:rPr>
        <w:t>2</w:t>
      </w:r>
      <w:r w:rsidR="003E2F37" w:rsidRPr="00581634">
        <w:rPr>
          <w:rFonts w:ascii="Times New Roman" w:eastAsia="Times New Roman" w:hAnsi="Times New Roman"/>
          <w:sz w:val="24"/>
          <w:szCs w:val="24"/>
        </w:rPr>
        <w:t xml:space="preserve"> </w:t>
      </w:r>
      <w:proofErr w:type="spellStart"/>
      <w:r w:rsidR="003E2F37" w:rsidRPr="00581634">
        <w:rPr>
          <w:rFonts w:ascii="Times New Roman" w:eastAsia="Times New Roman" w:hAnsi="Times New Roman"/>
          <w:sz w:val="24"/>
          <w:szCs w:val="24"/>
        </w:rPr>
        <w:t>tūkst.</w:t>
      </w:r>
      <w:r w:rsidR="009004ED" w:rsidRPr="009004ED">
        <w:rPr>
          <w:rFonts w:ascii="Times New Roman" w:eastAsia="Times New Roman" w:hAnsi="Times New Roman"/>
          <w:sz w:val="24"/>
          <w:szCs w:val="24"/>
        </w:rPr>
        <w:t>Eur</w:t>
      </w:r>
      <w:proofErr w:type="spellEnd"/>
      <w:r w:rsidR="003E2F37" w:rsidRPr="009004ED">
        <w:rPr>
          <w:rFonts w:ascii="Times New Roman" w:eastAsia="Times New Roman" w:hAnsi="Times New Roman"/>
          <w:sz w:val="24"/>
          <w:szCs w:val="24"/>
        </w:rPr>
        <w:t>.</w:t>
      </w:r>
    </w:p>
    <w:p w:rsidR="00A10EDF" w:rsidRPr="00A10EDF" w:rsidRDefault="00DA1A7A" w:rsidP="00A10EDF">
      <w:pPr>
        <w:pStyle w:val="BodyTextIndent2"/>
        <w:spacing w:after="0" w:line="240" w:lineRule="auto"/>
        <w:rPr>
          <w:rFonts w:ascii="Times New Roman" w:hAnsi="Times New Roman"/>
          <w:sz w:val="24"/>
        </w:rPr>
      </w:pPr>
      <w:r>
        <w:rPr>
          <w:rFonts w:ascii="Times New Roman" w:hAnsi="Times New Roman"/>
          <w:sz w:val="24"/>
        </w:rPr>
        <w:t xml:space="preserve">2016 m. </w:t>
      </w:r>
      <w:r w:rsidRPr="00DA1A7A">
        <w:rPr>
          <w:rFonts w:ascii="Times New Roman" w:hAnsi="Times New Roman"/>
          <w:sz w:val="24"/>
        </w:rPr>
        <w:t>įsigytas ilgalaikis turtas:</w:t>
      </w:r>
      <w:r>
        <w:rPr>
          <w:rFonts w:ascii="Times New Roman" w:hAnsi="Times New Roman"/>
          <w:sz w:val="24"/>
        </w:rPr>
        <w:t xml:space="preserve"> </w:t>
      </w:r>
      <w:r w:rsidR="00336D24">
        <w:rPr>
          <w:rFonts w:ascii="Times New Roman" w:hAnsi="Times New Roman"/>
          <w:sz w:val="24"/>
        </w:rPr>
        <w:t>nu</w:t>
      </w:r>
      <w:r w:rsidR="009004ED" w:rsidRPr="009004ED">
        <w:rPr>
          <w:rFonts w:ascii="Times New Roman" w:hAnsi="Times New Roman"/>
          <w:sz w:val="24"/>
        </w:rPr>
        <w:t xml:space="preserve">pirkta </w:t>
      </w:r>
      <w:r w:rsidR="00336D24">
        <w:rPr>
          <w:rFonts w:ascii="Times New Roman" w:hAnsi="Times New Roman"/>
          <w:sz w:val="24"/>
        </w:rPr>
        <w:t>lengvasis automobilis</w:t>
      </w:r>
      <w:r>
        <w:rPr>
          <w:rFonts w:ascii="Times New Roman" w:hAnsi="Times New Roman"/>
          <w:sz w:val="24"/>
        </w:rPr>
        <w:t xml:space="preserve"> </w:t>
      </w:r>
      <w:r w:rsidRPr="001C6ED2">
        <w:rPr>
          <w:rFonts w:ascii="Times New Roman" w:hAnsi="Times New Roman"/>
          <w:sz w:val="24"/>
        </w:rPr>
        <w:t>WV</w:t>
      </w:r>
      <w:r w:rsidRPr="001277EB">
        <w:rPr>
          <w:rFonts w:ascii="Times New Roman" w:hAnsi="Times New Roman"/>
          <w:sz w:val="24"/>
        </w:rPr>
        <w:t xml:space="preserve"> Passat</w:t>
      </w:r>
      <w:r w:rsidR="001C6ED2">
        <w:rPr>
          <w:rFonts w:ascii="Times New Roman" w:hAnsi="Times New Roman"/>
          <w:sz w:val="24"/>
        </w:rPr>
        <w:t>- u</w:t>
      </w:r>
      <w:r w:rsidR="001C6ED2">
        <w:rPr>
          <w:rFonts w:ascii="Times New Roman" w:hAnsi="Times New Roman"/>
          <w:sz w:val="24"/>
          <w:lang w:val="en-US"/>
        </w:rPr>
        <w:t>ž</w:t>
      </w:r>
      <w:r w:rsidR="001C6ED2">
        <w:rPr>
          <w:rFonts w:ascii="Times New Roman" w:hAnsi="Times New Roman"/>
          <w:sz w:val="24"/>
        </w:rPr>
        <w:t xml:space="preserve"> 2902 </w:t>
      </w:r>
      <w:proofErr w:type="spellStart"/>
      <w:r w:rsidR="001C6ED2">
        <w:rPr>
          <w:rFonts w:ascii="Times New Roman" w:hAnsi="Times New Roman"/>
          <w:sz w:val="24"/>
        </w:rPr>
        <w:t>Eur</w:t>
      </w:r>
      <w:proofErr w:type="spellEnd"/>
      <w:r w:rsidR="001C6ED2">
        <w:rPr>
          <w:rFonts w:ascii="Times New Roman" w:hAnsi="Times New Roman"/>
          <w:sz w:val="24"/>
        </w:rPr>
        <w:t>.</w:t>
      </w:r>
      <w:r>
        <w:rPr>
          <w:rFonts w:ascii="Times New Roman" w:hAnsi="Times New Roman"/>
          <w:sz w:val="24"/>
        </w:rPr>
        <w:t xml:space="preserve">, </w:t>
      </w:r>
      <w:r w:rsidRPr="00DA1A7A">
        <w:rPr>
          <w:rFonts w:ascii="Times New Roman" w:hAnsi="Times New Roman"/>
          <w:sz w:val="24"/>
        </w:rPr>
        <w:t>nematerialus turtas -  apskaitos kompiuterinė programa „</w:t>
      </w:r>
      <w:r w:rsidRPr="00F36B9A">
        <w:rPr>
          <w:rFonts w:ascii="Times New Roman" w:hAnsi="Times New Roman"/>
          <w:sz w:val="24"/>
        </w:rPr>
        <w:t>PROGRA“, kurios vertė   1375</w:t>
      </w:r>
      <w:r>
        <w:rPr>
          <w:rFonts w:ascii="Times New Roman" w:hAnsi="Times New Roman"/>
          <w:sz w:val="24"/>
        </w:rPr>
        <w:t xml:space="preserve"> Eurai. </w:t>
      </w:r>
      <w:r w:rsidR="00281164" w:rsidRPr="00F36B9A">
        <w:rPr>
          <w:rFonts w:ascii="Times New Roman" w:hAnsi="Times New Roman"/>
          <w:sz w:val="24"/>
        </w:rPr>
        <w:t>Iš 1</w:t>
      </w:r>
      <w:r w:rsidR="00F7055F">
        <w:rPr>
          <w:rFonts w:ascii="Times New Roman" w:hAnsi="Times New Roman"/>
          <w:sz w:val="24"/>
        </w:rPr>
        <w:t>5</w:t>
      </w:r>
      <w:r w:rsidR="00281164" w:rsidRPr="00336D24">
        <w:rPr>
          <w:rFonts w:ascii="Times New Roman" w:hAnsi="Times New Roman"/>
          <w:color w:val="FF0000"/>
          <w:sz w:val="24"/>
        </w:rPr>
        <w:t xml:space="preserve"> </w:t>
      </w:r>
      <w:r w:rsidR="00281164" w:rsidRPr="00F36B9A">
        <w:rPr>
          <w:rFonts w:ascii="Times New Roman" w:hAnsi="Times New Roman"/>
          <w:sz w:val="24"/>
        </w:rPr>
        <w:t>m</w:t>
      </w:r>
      <w:r w:rsidR="00275C2E" w:rsidRPr="00F36B9A">
        <w:rPr>
          <w:rFonts w:ascii="Times New Roman" w:hAnsi="Times New Roman"/>
          <w:sz w:val="24"/>
        </w:rPr>
        <w:t>e</w:t>
      </w:r>
      <w:r w:rsidR="00281164" w:rsidRPr="00F36B9A">
        <w:rPr>
          <w:rFonts w:ascii="Times New Roman" w:hAnsi="Times New Roman"/>
          <w:sz w:val="24"/>
        </w:rPr>
        <w:t xml:space="preserve">dicinos darbuotojų </w:t>
      </w:r>
      <w:r w:rsidR="00F7055F">
        <w:rPr>
          <w:rFonts w:ascii="Times New Roman" w:hAnsi="Times New Roman"/>
          <w:sz w:val="24"/>
        </w:rPr>
        <w:t>14</w:t>
      </w:r>
      <w:r w:rsidR="000C639F" w:rsidRPr="00F36B9A">
        <w:rPr>
          <w:rFonts w:ascii="Times New Roman" w:hAnsi="Times New Roman"/>
          <w:sz w:val="24"/>
        </w:rPr>
        <w:t xml:space="preserve"> dalyvavo įvairiuose kvalifikacijos kėlimo kursuose. </w:t>
      </w:r>
      <w:r w:rsidR="005C509D" w:rsidRPr="00F36B9A">
        <w:rPr>
          <w:rFonts w:ascii="Times New Roman" w:hAnsi="Times New Roman"/>
          <w:sz w:val="24"/>
        </w:rPr>
        <w:t>Darbuotojų  kvalifikacij</w:t>
      </w:r>
      <w:r w:rsidR="009004ED" w:rsidRPr="00F36B9A">
        <w:rPr>
          <w:rFonts w:ascii="Times New Roman" w:hAnsi="Times New Roman"/>
          <w:sz w:val="24"/>
        </w:rPr>
        <w:t xml:space="preserve">os kėlimui panaudota </w:t>
      </w:r>
      <w:r w:rsidR="00F36B9A" w:rsidRPr="00F36B9A">
        <w:rPr>
          <w:rFonts w:ascii="Times New Roman" w:hAnsi="Times New Roman"/>
          <w:sz w:val="24"/>
        </w:rPr>
        <w:t>1,03</w:t>
      </w:r>
      <w:r w:rsidR="009004ED" w:rsidRPr="00F36B9A">
        <w:rPr>
          <w:rFonts w:ascii="Times New Roman" w:hAnsi="Times New Roman"/>
          <w:sz w:val="24"/>
        </w:rPr>
        <w:t xml:space="preserve"> </w:t>
      </w:r>
      <w:proofErr w:type="spellStart"/>
      <w:r w:rsidR="009004ED" w:rsidRPr="00F36B9A">
        <w:rPr>
          <w:rFonts w:ascii="Times New Roman" w:hAnsi="Times New Roman"/>
          <w:sz w:val="24"/>
        </w:rPr>
        <w:t>tūkst.Eur</w:t>
      </w:r>
      <w:proofErr w:type="spellEnd"/>
      <w:r w:rsidR="009004ED" w:rsidRPr="00F36B9A">
        <w:rPr>
          <w:rFonts w:ascii="Times New Roman" w:hAnsi="Times New Roman"/>
          <w:sz w:val="24"/>
        </w:rPr>
        <w:t>.</w:t>
      </w:r>
      <w:r w:rsidR="005C509D" w:rsidRPr="00F36B9A">
        <w:rPr>
          <w:rFonts w:ascii="Times New Roman" w:hAnsi="Times New Roman"/>
          <w:sz w:val="24"/>
        </w:rPr>
        <w:t xml:space="preserve">    </w:t>
      </w:r>
    </w:p>
    <w:p w:rsidR="00A10EDF" w:rsidRPr="00A10EDF" w:rsidRDefault="00A10EDF" w:rsidP="00A10EDF">
      <w:pPr>
        <w:pStyle w:val="BodyTextIndent2"/>
        <w:spacing w:after="0" w:line="240" w:lineRule="auto"/>
        <w:rPr>
          <w:rFonts w:ascii="Times New Roman" w:hAnsi="Times New Roman"/>
          <w:sz w:val="24"/>
        </w:rPr>
      </w:pPr>
      <w:r w:rsidRPr="00A10EDF">
        <w:rPr>
          <w:rFonts w:ascii="Times New Roman" w:hAnsi="Times New Roman"/>
          <w:sz w:val="24"/>
        </w:rPr>
        <w:t xml:space="preserve">2016 m. VŠ Į Veiverių PSPC kaip Prienų </w:t>
      </w:r>
      <w:proofErr w:type="spellStart"/>
      <w:r w:rsidRPr="00A10EDF">
        <w:rPr>
          <w:rFonts w:ascii="Times New Roman" w:hAnsi="Times New Roman"/>
          <w:sz w:val="24"/>
        </w:rPr>
        <w:t>raj</w:t>
      </w:r>
      <w:proofErr w:type="spellEnd"/>
      <w:r w:rsidRPr="00A10EDF">
        <w:rPr>
          <w:rFonts w:ascii="Times New Roman" w:hAnsi="Times New Roman"/>
          <w:sz w:val="24"/>
        </w:rPr>
        <w:t xml:space="preserve">. Sav. partneris dalyvavo projekte „Socialinių paslaugų plėtra Prienų </w:t>
      </w:r>
      <w:proofErr w:type="spellStart"/>
      <w:r w:rsidRPr="00A10EDF">
        <w:rPr>
          <w:rFonts w:ascii="Times New Roman" w:hAnsi="Times New Roman"/>
          <w:sz w:val="24"/>
        </w:rPr>
        <w:t>raj</w:t>
      </w:r>
      <w:proofErr w:type="spellEnd"/>
      <w:r w:rsidRPr="00A10EDF">
        <w:rPr>
          <w:rFonts w:ascii="Times New Roman" w:hAnsi="Times New Roman"/>
          <w:sz w:val="24"/>
        </w:rPr>
        <w:t xml:space="preserve">.“ teikiant paraišką įsteigti globos  bei savarankiško gyvenimo namus prie Veiverių PSPC ir parengė pastatų rekonstravimo projektinį pasiūlymą. </w:t>
      </w:r>
    </w:p>
    <w:p w:rsidR="00A10EDF" w:rsidRPr="00F36B9A" w:rsidRDefault="00A10EDF" w:rsidP="00A10EDF">
      <w:pPr>
        <w:pStyle w:val="BodyTextIndent2"/>
        <w:spacing w:after="0" w:line="240" w:lineRule="auto"/>
        <w:rPr>
          <w:rFonts w:ascii="Times New Roman" w:hAnsi="Times New Roman"/>
          <w:sz w:val="24"/>
        </w:rPr>
      </w:pPr>
      <w:r w:rsidRPr="00A10EDF">
        <w:rPr>
          <w:rFonts w:ascii="Times New Roman" w:hAnsi="Times New Roman"/>
          <w:sz w:val="24"/>
        </w:rPr>
        <w:t>2016 m. parengtas Veiverių PSPC ambulatorijos rekonstrukcijos projektinis pasiūlymas. Atlikta ambulatorijos patalpų vidinis</w:t>
      </w:r>
      <w:r>
        <w:rPr>
          <w:rFonts w:ascii="Times New Roman" w:hAnsi="Times New Roman"/>
          <w:sz w:val="24"/>
        </w:rPr>
        <w:t xml:space="preserve"> einamasis</w:t>
      </w:r>
      <w:r w:rsidRPr="00A10EDF">
        <w:rPr>
          <w:rFonts w:ascii="Times New Roman" w:hAnsi="Times New Roman"/>
          <w:sz w:val="24"/>
        </w:rPr>
        <w:t xml:space="preserve"> remontas.  </w:t>
      </w:r>
    </w:p>
    <w:p w:rsidR="00F47F43" w:rsidRDefault="00F47F43" w:rsidP="00BF2972">
      <w:pPr>
        <w:pStyle w:val="BodyTextIndent2"/>
        <w:spacing w:after="0" w:line="240" w:lineRule="auto"/>
        <w:ind w:firstLine="0"/>
        <w:rPr>
          <w:rFonts w:ascii="Times New Roman" w:hAnsi="Times New Roman"/>
          <w:sz w:val="24"/>
        </w:rPr>
      </w:pPr>
    </w:p>
    <w:p w:rsidR="00634D81" w:rsidRPr="00A10EDF" w:rsidRDefault="00A10EDF" w:rsidP="00634D81">
      <w:pPr>
        <w:pStyle w:val="BodyTextIndent2"/>
        <w:spacing w:after="0" w:line="240" w:lineRule="auto"/>
        <w:rPr>
          <w:rFonts w:ascii="Times New Roman" w:hAnsi="Times New Roman"/>
          <w:b/>
          <w:sz w:val="24"/>
        </w:rPr>
      </w:pPr>
      <w:proofErr w:type="spellStart"/>
      <w:r w:rsidRPr="00A10EDF">
        <w:rPr>
          <w:rFonts w:ascii="Times New Roman" w:hAnsi="Times New Roman"/>
          <w:b/>
          <w:sz w:val="24"/>
        </w:rPr>
        <w:t>VšĮ</w:t>
      </w:r>
      <w:proofErr w:type="spellEnd"/>
      <w:r w:rsidRPr="00A10EDF">
        <w:rPr>
          <w:rFonts w:ascii="Times New Roman" w:hAnsi="Times New Roman"/>
          <w:b/>
          <w:sz w:val="24"/>
        </w:rPr>
        <w:t xml:space="preserve"> Veiverių PSPC </w:t>
      </w:r>
      <w:r w:rsidR="00634D81" w:rsidRPr="00A10EDF">
        <w:rPr>
          <w:rFonts w:ascii="Times New Roman" w:hAnsi="Times New Roman"/>
          <w:b/>
          <w:sz w:val="24"/>
        </w:rPr>
        <w:t>veiklos užduotys</w:t>
      </w:r>
      <w:r w:rsidRPr="00A10EDF">
        <w:rPr>
          <w:rFonts w:ascii="Times New Roman" w:hAnsi="Times New Roman"/>
          <w:b/>
          <w:sz w:val="24"/>
        </w:rPr>
        <w:t xml:space="preserve"> 2017 metams:</w:t>
      </w:r>
    </w:p>
    <w:p w:rsidR="00634D81" w:rsidRPr="00A10EDF" w:rsidRDefault="00634D81" w:rsidP="00634D81">
      <w:pPr>
        <w:pStyle w:val="BodyTextIndent2"/>
        <w:spacing w:after="0" w:line="240" w:lineRule="auto"/>
        <w:rPr>
          <w:rFonts w:ascii="Times New Roman" w:hAnsi="Times New Roman"/>
          <w:b/>
          <w:sz w:val="24"/>
        </w:rPr>
      </w:pPr>
    </w:p>
    <w:p w:rsidR="00634D81" w:rsidRDefault="00A10EDF" w:rsidP="00634D81">
      <w:pPr>
        <w:pStyle w:val="BodyTextIndent2"/>
        <w:spacing w:after="0" w:line="240" w:lineRule="auto"/>
        <w:rPr>
          <w:rFonts w:ascii="Times New Roman" w:hAnsi="Times New Roman"/>
          <w:sz w:val="24"/>
        </w:rPr>
      </w:pPr>
      <w:r>
        <w:rPr>
          <w:rFonts w:ascii="Times New Roman" w:hAnsi="Times New Roman"/>
          <w:sz w:val="24"/>
        </w:rPr>
        <w:t>1.</w:t>
      </w:r>
      <w:r w:rsidR="00634D81" w:rsidRPr="00A10EDF">
        <w:rPr>
          <w:rFonts w:ascii="Times New Roman" w:hAnsi="Times New Roman"/>
          <w:sz w:val="24"/>
        </w:rPr>
        <w:t>Išlaikyti teigiamą įstaigos veiklos finansinį rezultatą per 2016 metus.</w:t>
      </w:r>
    </w:p>
    <w:p w:rsidR="00A10EDF" w:rsidRPr="00A10EDF" w:rsidRDefault="00A10EDF" w:rsidP="00634D81">
      <w:pPr>
        <w:pStyle w:val="BodyTextIndent2"/>
        <w:spacing w:after="0" w:line="240" w:lineRule="auto"/>
        <w:rPr>
          <w:rFonts w:ascii="Times New Roman" w:hAnsi="Times New Roman"/>
          <w:sz w:val="24"/>
        </w:rPr>
      </w:pPr>
      <w:r>
        <w:rPr>
          <w:rFonts w:ascii="Times New Roman" w:hAnsi="Times New Roman"/>
          <w:sz w:val="24"/>
        </w:rPr>
        <w:t xml:space="preserve">2. </w:t>
      </w:r>
      <w:r w:rsidR="001277EB">
        <w:rPr>
          <w:rFonts w:ascii="Times New Roman" w:hAnsi="Times New Roman"/>
          <w:sz w:val="24"/>
        </w:rPr>
        <w:t xml:space="preserve"> </w:t>
      </w:r>
      <w:r>
        <w:rPr>
          <w:rFonts w:ascii="Times New Roman" w:hAnsi="Times New Roman"/>
          <w:sz w:val="24"/>
        </w:rPr>
        <w:t>Papildomų finansavimo šaltinių pritraukimas.</w:t>
      </w:r>
    </w:p>
    <w:p w:rsidR="005C7AE2" w:rsidRPr="00A10EDF" w:rsidRDefault="001277EB" w:rsidP="00634D81">
      <w:pPr>
        <w:pStyle w:val="BodyTextIndent2"/>
        <w:spacing w:after="0" w:line="240" w:lineRule="auto"/>
        <w:rPr>
          <w:rFonts w:ascii="Times New Roman" w:hAnsi="Times New Roman"/>
          <w:sz w:val="24"/>
        </w:rPr>
      </w:pPr>
      <w:r>
        <w:rPr>
          <w:rFonts w:ascii="Times New Roman" w:hAnsi="Times New Roman"/>
          <w:sz w:val="24"/>
        </w:rPr>
        <w:t>3</w:t>
      </w:r>
      <w:r w:rsidR="005C7AE2">
        <w:rPr>
          <w:rFonts w:ascii="Times New Roman" w:hAnsi="Times New Roman"/>
          <w:sz w:val="24"/>
        </w:rPr>
        <w:t>. Teikti kokybiškas sveikatos priežiūros paslaugas, gerinant darbo sąlygas darbuotojams bei ieškoti finansavimo šaltinių rekonstruoti ambulatorijos pastatą.</w:t>
      </w:r>
    </w:p>
    <w:p w:rsidR="00A10EDF" w:rsidRDefault="001277EB" w:rsidP="00634D81">
      <w:pPr>
        <w:pStyle w:val="BodyTextIndent2"/>
        <w:spacing w:after="0" w:line="240" w:lineRule="auto"/>
        <w:rPr>
          <w:rFonts w:ascii="Times New Roman" w:hAnsi="Times New Roman"/>
          <w:sz w:val="24"/>
        </w:rPr>
      </w:pPr>
      <w:r>
        <w:rPr>
          <w:rFonts w:ascii="Times New Roman" w:hAnsi="Times New Roman"/>
          <w:sz w:val="24"/>
        </w:rPr>
        <w:t>4</w:t>
      </w:r>
      <w:r w:rsidR="00A10EDF">
        <w:rPr>
          <w:rFonts w:ascii="Times New Roman" w:hAnsi="Times New Roman"/>
          <w:sz w:val="24"/>
        </w:rPr>
        <w:t>.</w:t>
      </w:r>
      <w:r>
        <w:rPr>
          <w:rFonts w:ascii="Times New Roman" w:hAnsi="Times New Roman"/>
          <w:sz w:val="24"/>
        </w:rPr>
        <w:t xml:space="preserve"> </w:t>
      </w:r>
      <w:r w:rsidR="00634D81" w:rsidRPr="00A10EDF">
        <w:rPr>
          <w:rFonts w:ascii="Times New Roman" w:hAnsi="Times New Roman"/>
          <w:sz w:val="24"/>
        </w:rPr>
        <w:t>Siekti maksimaliai gerų</w:t>
      </w:r>
      <w:r w:rsidR="00A10EDF">
        <w:rPr>
          <w:rFonts w:ascii="Times New Roman" w:hAnsi="Times New Roman"/>
          <w:sz w:val="24"/>
        </w:rPr>
        <w:t xml:space="preserve"> darbo</w:t>
      </w:r>
      <w:r w:rsidR="00634D81" w:rsidRPr="00A10EDF">
        <w:rPr>
          <w:rFonts w:ascii="Times New Roman" w:hAnsi="Times New Roman"/>
          <w:sz w:val="24"/>
        </w:rPr>
        <w:t xml:space="preserve"> rezultatų, teikiant skatinamąsias paslaugas, vykdant  Valstybės finansuojamas </w:t>
      </w:r>
      <w:r w:rsidR="00A10EDF">
        <w:rPr>
          <w:rFonts w:ascii="Times New Roman" w:hAnsi="Times New Roman"/>
          <w:sz w:val="24"/>
        </w:rPr>
        <w:t>programas, plėsti kitas veiklas.</w:t>
      </w:r>
    </w:p>
    <w:p w:rsidR="00A10EDF" w:rsidRDefault="001277EB" w:rsidP="00634D81">
      <w:pPr>
        <w:pStyle w:val="BodyTextIndent2"/>
        <w:spacing w:after="0" w:line="240" w:lineRule="auto"/>
        <w:rPr>
          <w:rFonts w:ascii="Times New Roman" w:hAnsi="Times New Roman"/>
          <w:sz w:val="24"/>
        </w:rPr>
      </w:pPr>
      <w:r>
        <w:rPr>
          <w:rFonts w:ascii="Times New Roman" w:hAnsi="Times New Roman"/>
          <w:sz w:val="24"/>
        </w:rPr>
        <w:t>5</w:t>
      </w:r>
      <w:r w:rsidR="00A10EDF">
        <w:rPr>
          <w:rFonts w:ascii="Times New Roman" w:hAnsi="Times New Roman"/>
          <w:sz w:val="24"/>
        </w:rPr>
        <w:t>. K</w:t>
      </w:r>
      <w:r w:rsidR="00B86604">
        <w:rPr>
          <w:rFonts w:ascii="Times New Roman" w:hAnsi="Times New Roman"/>
          <w:sz w:val="24"/>
        </w:rPr>
        <w:t>elti darbuotojų kvalifikaciją.</w:t>
      </w:r>
    </w:p>
    <w:p w:rsidR="00B86604" w:rsidRPr="00634D81" w:rsidRDefault="00B86604" w:rsidP="00634D81">
      <w:pPr>
        <w:pStyle w:val="BodyTextIndent2"/>
        <w:spacing w:after="0" w:line="240" w:lineRule="auto"/>
        <w:rPr>
          <w:rFonts w:ascii="Times New Roman" w:hAnsi="Times New Roman"/>
          <w:sz w:val="24"/>
        </w:rPr>
      </w:pPr>
      <w:r>
        <w:rPr>
          <w:rFonts w:ascii="Times New Roman" w:hAnsi="Times New Roman"/>
          <w:sz w:val="24"/>
        </w:rPr>
        <w:t>6. Atnaujinti ir diegti naujas informacines technologijas.</w:t>
      </w:r>
    </w:p>
    <w:p w:rsidR="00976BF3" w:rsidRDefault="00976BF3" w:rsidP="00BF2972">
      <w:pPr>
        <w:pStyle w:val="BodyTextIndent2"/>
        <w:spacing w:after="0" w:line="240" w:lineRule="auto"/>
        <w:ind w:firstLine="0"/>
        <w:rPr>
          <w:rFonts w:ascii="Times New Roman" w:hAnsi="Times New Roman"/>
          <w:sz w:val="24"/>
        </w:rPr>
      </w:pPr>
    </w:p>
    <w:p w:rsidR="00AF1703" w:rsidRPr="00AF1703" w:rsidRDefault="00AF1703" w:rsidP="00AF1703">
      <w:pPr>
        <w:keepNext/>
        <w:spacing w:after="0" w:line="240" w:lineRule="auto"/>
        <w:jc w:val="center"/>
        <w:outlineLvl w:val="0"/>
        <w:rPr>
          <w:rFonts w:ascii="Times New Roman" w:hAnsi="Times New Roman"/>
          <w:b/>
          <w:caps/>
          <w:sz w:val="24"/>
          <w:szCs w:val="28"/>
        </w:rPr>
      </w:pPr>
      <w:r w:rsidRPr="00AF1703">
        <w:rPr>
          <w:rFonts w:ascii="Times New Roman" w:hAnsi="Times New Roman"/>
          <w:b/>
          <w:caps/>
          <w:sz w:val="24"/>
          <w:szCs w:val="28"/>
        </w:rPr>
        <w:t>Ambulato</w:t>
      </w:r>
      <w:r w:rsidR="00D646DC">
        <w:rPr>
          <w:rFonts w:ascii="Times New Roman" w:hAnsi="Times New Roman"/>
          <w:b/>
          <w:caps/>
          <w:sz w:val="24"/>
          <w:szCs w:val="28"/>
        </w:rPr>
        <w:t xml:space="preserve">rijos gydymo veikla </w:t>
      </w:r>
      <w:r w:rsidR="00ED6C4B">
        <w:rPr>
          <w:rFonts w:ascii="Times New Roman" w:hAnsi="Times New Roman"/>
          <w:b/>
          <w:caps/>
          <w:sz w:val="24"/>
          <w:szCs w:val="28"/>
        </w:rPr>
        <w:t>2014-2015</w:t>
      </w:r>
      <w:r w:rsidR="00336D24">
        <w:rPr>
          <w:rFonts w:ascii="Times New Roman" w:hAnsi="Times New Roman"/>
          <w:b/>
          <w:caps/>
          <w:sz w:val="24"/>
          <w:szCs w:val="28"/>
        </w:rPr>
        <w:t>-2016</w:t>
      </w:r>
      <w:r w:rsidR="003A5049">
        <w:rPr>
          <w:rFonts w:ascii="Times New Roman" w:hAnsi="Times New Roman"/>
          <w:b/>
          <w:caps/>
          <w:sz w:val="24"/>
          <w:szCs w:val="28"/>
        </w:rPr>
        <w:t xml:space="preserve"> </w:t>
      </w:r>
      <w:r w:rsidRPr="00AF1703">
        <w:rPr>
          <w:rFonts w:ascii="Times New Roman" w:hAnsi="Times New Roman"/>
          <w:b/>
          <w:caps/>
          <w:sz w:val="24"/>
          <w:szCs w:val="28"/>
        </w:rPr>
        <w:t>metais</w:t>
      </w:r>
    </w:p>
    <w:p w:rsidR="00AF1703" w:rsidRPr="00AF1703" w:rsidRDefault="00AF1703" w:rsidP="00AF1703">
      <w:pPr>
        <w:spacing w:after="0" w:line="240" w:lineRule="auto"/>
        <w:ind w:left="720"/>
        <w:contextualSpacing/>
        <w:rPr>
          <w:rFonts w:ascii="Times New Roman" w:hAnsi="Times New Roman"/>
          <w:sz w:val="24"/>
        </w:rPr>
      </w:pPr>
      <w:r w:rsidRPr="00AF1703">
        <w:rPr>
          <w:rFonts w:ascii="Times New Roman" w:hAnsi="Times New Roman"/>
          <w:sz w:val="24"/>
        </w:rPr>
        <w:t xml:space="preserve">                                                                                                  </w:t>
      </w:r>
      <w:r>
        <w:rPr>
          <w:rFonts w:ascii="Times New Roman" w:hAnsi="Times New Roman"/>
          <w:sz w:val="24"/>
        </w:rPr>
        <w:t xml:space="preserve">                    1 lentelė  </w:t>
      </w:r>
    </w:p>
    <w:p w:rsidR="00AF1703" w:rsidRPr="00AF1703" w:rsidRDefault="00AF1703" w:rsidP="00AF1703">
      <w:pPr>
        <w:spacing w:after="0" w:line="240" w:lineRule="auto"/>
        <w:ind w:left="720"/>
        <w:contextualSpacing/>
        <w:rPr>
          <w:rFonts w:ascii="Times New Roman" w:hAnsi="Times New Roman"/>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
        <w:gridCol w:w="2083"/>
        <w:gridCol w:w="2107"/>
        <w:gridCol w:w="2370"/>
        <w:gridCol w:w="2321"/>
      </w:tblGrid>
      <w:tr w:rsidR="00E4077B" w:rsidRPr="00AF1703" w:rsidTr="00E4077B">
        <w:trPr>
          <w:cantSplit/>
          <w:trHeight w:val="1491"/>
        </w:trPr>
        <w:tc>
          <w:tcPr>
            <w:tcW w:w="1045" w:type="dxa"/>
          </w:tcPr>
          <w:p w:rsidR="00E4077B" w:rsidRPr="00AF1703" w:rsidRDefault="00E4077B" w:rsidP="00E4077B">
            <w:pPr>
              <w:spacing w:after="0"/>
              <w:ind w:left="180"/>
              <w:rPr>
                <w:rFonts w:ascii="Times New Roman" w:hAnsi="Times New Roman"/>
                <w:sz w:val="24"/>
              </w:rPr>
            </w:pPr>
          </w:p>
          <w:p w:rsidR="00E4077B" w:rsidRPr="00AF1703" w:rsidRDefault="00E4077B" w:rsidP="00E4077B">
            <w:pPr>
              <w:spacing w:after="0"/>
              <w:ind w:left="180"/>
              <w:rPr>
                <w:rFonts w:ascii="Times New Roman" w:hAnsi="Times New Roman"/>
                <w:sz w:val="24"/>
              </w:rPr>
            </w:pPr>
          </w:p>
          <w:p w:rsidR="00E4077B" w:rsidRPr="00AF1703" w:rsidRDefault="00E4077B" w:rsidP="00E4077B">
            <w:pPr>
              <w:spacing w:after="0"/>
              <w:jc w:val="center"/>
              <w:rPr>
                <w:rFonts w:ascii="Times New Roman" w:hAnsi="Times New Roman"/>
                <w:sz w:val="24"/>
              </w:rPr>
            </w:pPr>
            <w:r w:rsidRPr="00AF1703">
              <w:rPr>
                <w:rFonts w:ascii="Times New Roman" w:hAnsi="Times New Roman"/>
                <w:sz w:val="24"/>
              </w:rPr>
              <w:t>Metai</w:t>
            </w:r>
          </w:p>
        </w:tc>
        <w:tc>
          <w:tcPr>
            <w:tcW w:w="2083" w:type="dxa"/>
          </w:tcPr>
          <w:p w:rsidR="00E4077B" w:rsidRDefault="00E4077B" w:rsidP="00E4077B">
            <w:pPr>
              <w:spacing w:after="0" w:line="240" w:lineRule="auto"/>
              <w:jc w:val="center"/>
              <w:rPr>
                <w:rFonts w:ascii="Times New Roman" w:hAnsi="Times New Roman"/>
                <w:sz w:val="24"/>
              </w:rPr>
            </w:pPr>
            <w:r w:rsidRPr="00AF1703">
              <w:rPr>
                <w:rFonts w:ascii="Times New Roman" w:hAnsi="Times New Roman"/>
                <w:sz w:val="24"/>
              </w:rPr>
              <w:t>Apsilankymai pas gydytojus įskaitant</w:t>
            </w:r>
            <w:r>
              <w:rPr>
                <w:rFonts w:ascii="Times New Roman" w:hAnsi="Times New Roman"/>
                <w:sz w:val="24"/>
              </w:rPr>
              <w:t xml:space="preserve"> ir profilaktinius patikrinimus,</w:t>
            </w:r>
          </w:p>
          <w:p w:rsidR="00E4077B" w:rsidRPr="00AF1703" w:rsidRDefault="00E4077B" w:rsidP="00E4077B">
            <w:pPr>
              <w:spacing w:after="0" w:line="240" w:lineRule="auto"/>
              <w:jc w:val="center"/>
              <w:rPr>
                <w:rFonts w:ascii="Times New Roman" w:hAnsi="Times New Roman"/>
                <w:sz w:val="24"/>
              </w:rPr>
            </w:pPr>
            <w:r w:rsidRPr="00AF1703">
              <w:rPr>
                <w:rFonts w:ascii="Times New Roman" w:hAnsi="Times New Roman"/>
                <w:sz w:val="24"/>
              </w:rPr>
              <w:t>iš viso</w:t>
            </w:r>
          </w:p>
        </w:tc>
        <w:tc>
          <w:tcPr>
            <w:tcW w:w="2107" w:type="dxa"/>
          </w:tcPr>
          <w:p w:rsidR="00E4077B" w:rsidRPr="00AF1703" w:rsidRDefault="00E4077B" w:rsidP="00E4077B">
            <w:pPr>
              <w:spacing w:after="0"/>
              <w:jc w:val="center"/>
              <w:rPr>
                <w:rFonts w:ascii="Times New Roman" w:hAnsi="Times New Roman"/>
                <w:sz w:val="24"/>
              </w:rPr>
            </w:pPr>
            <w:r w:rsidRPr="00AF1703">
              <w:rPr>
                <w:rFonts w:ascii="Times New Roman" w:hAnsi="Times New Roman"/>
                <w:sz w:val="24"/>
              </w:rPr>
              <w:t>Iš bendro apsilankiusiųjų skaičiaus apsilankymai dėl ligos</w:t>
            </w:r>
          </w:p>
        </w:tc>
        <w:tc>
          <w:tcPr>
            <w:tcW w:w="2370" w:type="dxa"/>
          </w:tcPr>
          <w:p w:rsidR="00E4077B" w:rsidRPr="00AF1703" w:rsidRDefault="00E4077B" w:rsidP="00E4077B">
            <w:pPr>
              <w:spacing w:after="0"/>
              <w:jc w:val="center"/>
              <w:rPr>
                <w:rFonts w:ascii="Times New Roman" w:hAnsi="Times New Roman"/>
                <w:sz w:val="24"/>
              </w:rPr>
            </w:pPr>
            <w:r w:rsidRPr="00AF1703">
              <w:rPr>
                <w:rFonts w:ascii="Times New Roman" w:hAnsi="Times New Roman"/>
                <w:sz w:val="24"/>
              </w:rPr>
              <w:t>Gydytojų apsilankymų namuose skaičius</w:t>
            </w:r>
          </w:p>
        </w:tc>
        <w:tc>
          <w:tcPr>
            <w:tcW w:w="2321" w:type="dxa"/>
          </w:tcPr>
          <w:p w:rsidR="00E4077B" w:rsidRPr="00E4077B" w:rsidRDefault="00E4077B" w:rsidP="00E4077B">
            <w:pPr>
              <w:spacing w:after="0"/>
              <w:jc w:val="center"/>
              <w:rPr>
                <w:rFonts w:ascii="Times New Roman" w:hAnsi="Times New Roman"/>
                <w:sz w:val="24"/>
                <w:szCs w:val="24"/>
              </w:rPr>
            </w:pPr>
            <w:r w:rsidRPr="00E4077B">
              <w:rPr>
                <w:rFonts w:ascii="Times New Roman" w:hAnsi="Times New Roman"/>
                <w:sz w:val="24"/>
                <w:szCs w:val="24"/>
              </w:rPr>
              <w:t xml:space="preserve">Slaugos paslaugos namuose  </w:t>
            </w:r>
          </w:p>
        </w:tc>
      </w:tr>
      <w:tr w:rsidR="00E4077B" w:rsidRPr="00AF1703" w:rsidTr="00E4077B">
        <w:trPr>
          <w:trHeight w:val="411"/>
        </w:trPr>
        <w:tc>
          <w:tcPr>
            <w:tcW w:w="1045" w:type="dxa"/>
          </w:tcPr>
          <w:p w:rsidR="00E4077B" w:rsidRDefault="00E4077B" w:rsidP="008347A6">
            <w:pPr>
              <w:ind w:left="180"/>
              <w:jc w:val="center"/>
              <w:rPr>
                <w:rFonts w:ascii="Times New Roman" w:hAnsi="Times New Roman"/>
                <w:sz w:val="24"/>
              </w:rPr>
            </w:pPr>
            <w:r w:rsidRPr="009D0AF8">
              <w:rPr>
                <w:rFonts w:ascii="Times New Roman" w:hAnsi="Times New Roman"/>
                <w:sz w:val="24"/>
              </w:rPr>
              <w:t>2014</w:t>
            </w:r>
          </w:p>
        </w:tc>
        <w:tc>
          <w:tcPr>
            <w:tcW w:w="2083" w:type="dxa"/>
          </w:tcPr>
          <w:p w:rsidR="00E4077B" w:rsidRDefault="00E4077B" w:rsidP="008347A6">
            <w:pPr>
              <w:ind w:left="180"/>
              <w:jc w:val="center"/>
              <w:rPr>
                <w:rFonts w:ascii="Times New Roman" w:hAnsi="Times New Roman"/>
                <w:sz w:val="24"/>
              </w:rPr>
            </w:pPr>
            <w:r>
              <w:rPr>
                <w:rFonts w:ascii="Times New Roman" w:hAnsi="Times New Roman"/>
                <w:sz w:val="24"/>
              </w:rPr>
              <w:t>10117</w:t>
            </w:r>
          </w:p>
        </w:tc>
        <w:tc>
          <w:tcPr>
            <w:tcW w:w="2107" w:type="dxa"/>
          </w:tcPr>
          <w:p w:rsidR="00E4077B" w:rsidRDefault="00E4077B" w:rsidP="008347A6">
            <w:pPr>
              <w:ind w:left="180"/>
              <w:jc w:val="center"/>
              <w:rPr>
                <w:rFonts w:ascii="Times New Roman" w:hAnsi="Times New Roman"/>
                <w:sz w:val="24"/>
              </w:rPr>
            </w:pPr>
          </w:p>
        </w:tc>
        <w:tc>
          <w:tcPr>
            <w:tcW w:w="2370" w:type="dxa"/>
          </w:tcPr>
          <w:p w:rsidR="00E4077B" w:rsidRDefault="00E4077B" w:rsidP="008347A6">
            <w:pPr>
              <w:ind w:left="180"/>
              <w:jc w:val="center"/>
              <w:rPr>
                <w:rFonts w:ascii="Times New Roman" w:hAnsi="Times New Roman"/>
                <w:sz w:val="24"/>
              </w:rPr>
            </w:pPr>
            <w:r>
              <w:rPr>
                <w:rFonts w:ascii="Times New Roman" w:hAnsi="Times New Roman"/>
                <w:sz w:val="24"/>
              </w:rPr>
              <w:t>588</w:t>
            </w:r>
          </w:p>
        </w:tc>
        <w:tc>
          <w:tcPr>
            <w:tcW w:w="2321" w:type="dxa"/>
          </w:tcPr>
          <w:p w:rsidR="00E4077B" w:rsidRDefault="00E4077B" w:rsidP="008347A6">
            <w:pPr>
              <w:ind w:left="180"/>
              <w:jc w:val="center"/>
              <w:rPr>
                <w:rFonts w:ascii="Times New Roman" w:hAnsi="Times New Roman"/>
                <w:sz w:val="24"/>
              </w:rPr>
            </w:pPr>
          </w:p>
        </w:tc>
      </w:tr>
      <w:tr w:rsidR="00E4077B" w:rsidRPr="00AF1703" w:rsidTr="00E4077B">
        <w:trPr>
          <w:trHeight w:val="461"/>
        </w:trPr>
        <w:tc>
          <w:tcPr>
            <w:tcW w:w="1045" w:type="dxa"/>
          </w:tcPr>
          <w:p w:rsidR="00E4077B" w:rsidRPr="009D0AF8" w:rsidRDefault="00E4077B" w:rsidP="008347A6">
            <w:pPr>
              <w:ind w:left="180"/>
              <w:jc w:val="center"/>
              <w:rPr>
                <w:rFonts w:ascii="Times New Roman" w:hAnsi="Times New Roman"/>
                <w:sz w:val="24"/>
              </w:rPr>
            </w:pPr>
            <w:r>
              <w:rPr>
                <w:rFonts w:ascii="Times New Roman" w:hAnsi="Times New Roman"/>
                <w:sz w:val="24"/>
              </w:rPr>
              <w:t>2015</w:t>
            </w:r>
          </w:p>
        </w:tc>
        <w:tc>
          <w:tcPr>
            <w:tcW w:w="2083" w:type="dxa"/>
          </w:tcPr>
          <w:p w:rsidR="00E4077B" w:rsidRDefault="00E4077B" w:rsidP="008347A6">
            <w:pPr>
              <w:ind w:left="180"/>
              <w:jc w:val="center"/>
              <w:rPr>
                <w:rFonts w:ascii="Times New Roman" w:hAnsi="Times New Roman"/>
                <w:sz w:val="24"/>
              </w:rPr>
            </w:pPr>
            <w:r w:rsidRPr="000B5C6B">
              <w:rPr>
                <w:rFonts w:ascii="Times New Roman" w:hAnsi="Times New Roman"/>
                <w:sz w:val="24"/>
              </w:rPr>
              <w:t>15169</w:t>
            </w:r>
          </w:p>
        </w:tc>
        <w:tc>
          <w:tcPr>
            <w:tcW w:w="2107" w:type="dxa"/>
          </w:tcPr>
          <w:p w:rsidR="00E4077B" w:rsidRDefault="00E4077B" w:rsidP="008347A6">
            <w:pPr>
              <w:ind w:left="180"/>
              <w:jc w:val="center"/>
              <w:rPr>
                <w:rFonts w:ascii="Times New Roman" w:hAnsi="Times New Roman"/>
                <w:sz w:val="24"/>
              </w:rPr>
            </w:pPr>
            <w:r w:rsidRPr="006959F4">
              <w:rPr>
                <w:rFonts w:ascii="Times New Roman" w:eastAsia="Times New Roman" w:hAnsi="Times New Roman"/>
                <w:sz w:val="24"/>
                <w:szCs w:val="24"/>
              </w:rPr>
              <w:t>9661</w:t>
            </w:r>
          </w:p>
        </w:tc>
        <w:tc>
          <w:tcPr>
            <w:tcW w:w="2370" w:type="dxa"/>
          </w:tcPr>
          <w:p w:rsidR="00E4077B" w:rsidRDefault="00E4077B" w:rsidP="008347A6">
            <w:pPr>
              <w:ind w:left="180"/>
              <w:jc w:val="center"/>
              <w:rPr>
                <w:rFonts w:ascii="Times New Roman" w:hAnsi="Times New Roman"/>
                <w:sz w:val="24"/>
              </w:rPr>
            </w:pPr>
            <w:r w:rsidRPr="006959F4">
              <w:rPr>
                <w:rFonts w:ascii="Times New Roman" w:eastAsia="Times New Roman" w:hAnsi="Times New Roman"/>
                <w:sz w:val="24"/>
                <w:szCs w:val="24"/>
              </w:rPr>
              <w:t>891</w:t>
            </w:r>
          </w:p>
        </w:tc>
        <w:tc>
          <w:tcPr>
            <w:tcW w:w="2321" w:type="dxa"/>
          </w:tcPr>
          <w:p w:rsidR="00E4077B" w:rsidRPr="006959F4" w:rsidRDefault="00E4077B" w:rsidP="008347A6">
            <w:pPr>
              <w:ind w:left="180"/>
              <w:jc w:val="center"/>
              <w:rPr>
                <w:rFonts w:ascii="Times New Roman" w:eastAsia="Times New Roman" w:hAnsi="Times New Roman"/>
                <w:sz w:val="24"/>
                <w:szCs w:val="24"/>
              </w:rPr>
            </w:pPr>
          </w:p>
        </w:tc>
      </w:tr>
      <w:tr w:rsidR="00E4077B" w:rsidRPr="00AF1703" w:rsidTr="00E4077B">
        <w:trPr>
          <w:trHeight w:val="355"/>
        </w:trPr>
        <w:tc>
          <w:tcPr>
            <w:tcW w:w="1045" w:type="dxa"/>
          </w:tcPr>
          <w:p w:rsidR="00E4077B" w:rsidRPr="00DA1A7A" w:rsidRDefault="00E4077B" w:rsidP="008347A6">
            <w:pPr>
              <w:ind w:left="180"/>
              <w:jc w:val="center"/>
              <w:rPr>
                <w:rFonts w:ascii="Times New Roman" w:hAnsi="Times New Roman"/>
                <w:sz w:val="24"/>
                <w:highlight w:val="yellow"/>
              </w:rPr>
            </w:pPr>
            <w:r w:rsidRPr="00E4077B">
              <w:rPr>
                <w:rFonts w:ascii="Times New Roman" w:hAnsi="Times New Roman"/>
                <w:sz w:val="24"/>
              </w:rPr>
              <w:t>2016</w:t>
            </w:r>
          </w:p>
        </w:tc>
        <w:tc>
          <w:tcPr>
            <w:tcW w:w="2083" w:type="dxa"/>
          </w:tcPr>
          <w:p w:rsidR="00E4077B" w:rsidRPr="000B5C6B" w:rsidRDefault="00E4077B" w:rsidP="008347A6">
            <w:pPr>
              <w:ind w:left="180"/>
              <w:jc w:val="center"/>
              <w:rPr>
                <w:rFonts w:ascii="Times New Roman" w:hAnsi="Times New Roman"/>
                <w:sz w:val="24"/>
              </w:rPr>
            </w:pPr>
            <w:r>
              <w:rPr>
                <w:rFonts w:ascii="Times New Roman" w:hAnsi="Times New Roman"/>
                <w:sz w:val="24"/>
              </w:rPr>
              <w:t>9313</w:t>
            </w:r>
          </w:p>
        </w:tc>
        <w:tc>
          <w:tcPr>
            <w:tcW w:w="2107" w:type="dxa"/>
          </w:tcPr>
          <w:p w:rsidR="00E4077B" w:rsidRPr="006959F4" w:rsidRDefault="00E4077B" w:rsidP="008347A6">
            <w:pPr>
              <w:ind w:left="180"/>
              <w:jc w:val="center"/>
              <w:rPr>
                <w:rFonts w:ascii="Times New Roman" w:eastAsia="Times New Roman" w:hAnsi="Times New Roman"/>
                <w:sz w:val="24"/>
                <w:szCs w:val="24"/>
              </w:rPr>
            </w:pPr>
            <w:r>
              <w:rPr>
                <w:rFonts w:ascii="Times New Roman" w:eastAsia="Times New Roman" w:hAnsi="Times New Roman"/>
                <w:sz w:val="24"/>
                <w:szCs w:val="24"/>
              </w:rPr>
              <w:t>7693</w:t>
            </w:r>
          </w:p>
        </w:tc>
        <w:tc>
          <w:tcPr>
            <w:tcW w:w="2370" w:type="dxa"/>
          </w:tcPr>
          <w:p w:rsidR="00E4077B" w:rsidRPr="006959F4" w:rsidRDefault="00E4077B" w:rsidP="008347A6">
            <w:pPr>
              <w:ind w:left="180"/>
              <w:jc w:val="center"/>
              <w:rPr>
                <w:rFonts w:ascii="Times New Roman" w:eastAsia="Times New Roman" w:hAnsi="Times New Roman"/>
                <w:sz w:val="24"/>
                <w:szCs w:val="24"/>
              </w:rPr>
            </w:pPr>
            <w:r>
              <w:rPr>
                <w:rFonts w:ascii="Times New Roman" w:eastAsia="Times New Roman" w:hAnsi="Times New Roman"/>
                <w:sz w:val="24"/>
                <w:szCs w:val="24"/>
              </w:rPr>
              <w:t>304</w:t>
            </w:r>
          </w:p>
        </w:tc>
        <w:tc>
          <w:tcPr>
            <w:tcW w:w="2321" w:type="dxa"/>
          </w:tcPr>
          <w:p w:rsidR="00E4077B" w:rsidRDefault="00E4077B" w:rsidP="008347A6">
            <w:pPr>
              <w:ind w:left="180"/>
              <w:jc w:val="center"/>
              <w:rPr>
                <w:rFonts w:ascii="Times New Roman" w:eastAsia="Times New Roman" w:hAnsi="Times New Roman"/>
                <w:sz w:val="24"/>
                <w:szCs w:val="24"/>
              </w:rPr>
            </w:pPr>
            <w:r>
              <w:rPr>
                <w:rFonts w:ascii="Times New Roman" w:eastAsia="Times New Roman" w:hAnsi="Times New Roman"/>
                <w:sz w:val="24"/>
                <w:szCs w:val="24"/>
              </w:rPr>
              <w:t>59</w:t>
            </w:r>
          </w:p>
        </w:tc>
      </w:tr>
    </w:tbl>
    <w:p w:rsidR="007F31C6" w:rsidRDefault="007F31C6" w:rsidP="0010424F">
      <w:pPr>
        <w:keepNext/>
        <w:spacing w:after="0" w:line="240" w:lineRule="auto"/>
        <w:jc w:val="center"/>
        <w:outlineLvl w:val="0"/>
        <w:rPr>
          <w:rFonts w:ascii="Times New Roman" w:hAnsi="Times New Roman"/>
          <w:b/>
          <w:sz w:val="24"/>
          <w:szCs w:val="28"/>
        </w:rPr>
      </w:pPr>
    </w:p>
    <w:p w:rsidR="0010424F" w:rsidRPr="0010424F" w:rsidRDefault="0010424F" w:rsidP="0010424F">
      <w:pPr>
        <w:keepNext/>
        <w:spacing w:after="0" w:line="240" w:lineRule="auto"/>
        <w:jc w:val="center"/>
        <w:outlineLvl w:val="0"/>
        <w:rPr>
          <w:rFonts w:ascii="Times New Roman" w:hAnsi="Times New Roman"/>
          <w:b/>
          <w:sz w:val="24"/>
          <w:szCs w:val="28"/>
        </w:rPr>
      </w:pPr>
      <w:r w:rsidRPr="0010424F">
        <w:rPr>
          <w:rFonts w:ascii="Times New Roman" w:hAnsi="Times New Roman"/>
          <w:b/>
          <w:sz w:val="24"/>
          <w:szCs w:val="28"/>
        </w:rPr>
        <w:t>BENDROSIOS PRAKTIKOS ODONTOLOGO VEIKLA</w:t>
      </w:r>
    </w:p>
    <w:p w:rsidR="0010424F" w:rsidRPr="0010424F" w:rsidRDefault="0010424F" w:rsidP="0010424F">
      <w:pPr>
        <w:spacing w:after="0" w:line="240" w:lineRule="auto"/>
        <w:ind w:left="720"/>
        <w:jc w:val="center"/>
        <w:rPr>
          <w:rFonts w:ascii="Times New Roman" w:hAnsi="Times New Roman"/>
          <w:b/>
          <w:sz w:val="24"/>
          <w:szCs w:val="28"/>
        </w:rPr>
      </w:pPr>
      <w:r w:rsidRPr="0010424F">
        <w:rPr>
          <w:rFonts w:ascii="Times New Roman" w:hAnsi="Times New Roman"/>
          <w:b/>
          <w:sz w:val="24"/>
          <w:szCs w:val="28"/>
        </w:rPr>
        <w:t>2014</w:t>
      </w:r>
      <w:r w:rsidR="00336D24">
        <w:rPr>
          <w:rFonts w:ascii="Times New Roman" w:hAnsi="Times New Roman"/>
          <w:b/>
          <w:sz w:val="24"/>
          <w:szCs w:val="28"/>
        </w:rPr>
        <w:t>-2015-2016</w:t>
      </w:r>
      <w:r w:rsidRPr="0010424F">
        <w:rPr>
          <w:rFonts w:ascii="Times New Roman" w:hAnsi="Times New Roman"/>
          <w:b/>
          <w:sz w:val="24"/>
          <w:szCs w:val="28"/>
        </w:rPr>
        <w:t xml:space="preserve">  METAIS</w:t>
      </w:r>
    </w:p>
    <w:p w:rsidR="0010424F" w:rsidRPr="0010424F" w:rsidRDefault="0010424F" w:rsidP="002A571E">
      <w:pPr>
        <w:spacing w:after="0" w:line="240" w:lineRule="auto"/>
        <w:ind w:left="720"/>
        <w:rPr>
          <w:rFonts w:ascii="Times New Roman" w:hAnsi="Times New Roman"/>
          <w:sz w:val="24"/>
        </w:rPr>
      </w:pPr>
      <w:r w:rsidRPr="0010424F">
        <w:rPr>
          <w:rFonts w:ascii="Times New Roman" w:hAnsi="Times New Roman"/>
          <w:sz w:val="24"/>
        </w:rPr>
        <w:t xml:space="preserve">                                                                                                          2 lentelė </w:t>
      </w:r>
    </w:p>
    <w:tbl>
      <w:tblPr>
        <w:tblW w:w="84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950"/>
        <w:gridCol w:w="950"/>
        <w:gridCol w:w="271"/>
        <w:gridCol w:w="1443"/>
        <w:gridCol w:w="1443"/>
        <w:gridCol w:w="1352"/>
      </w:tblGrid>
      <w:tr w:rsidR="00136528" w:rsidRPr="0010424F" w:rsidTr="00136528">
        <w:trPr>
          <w:cantSplit/>
        </w:trPr>
        <w:tc>
          <w:tcPr>
            <w:tcW w:w="2036" w:type="dxa"/>
            <w:tcBorders>
              <w:right w:val="nil"/>
            </w:tcBorders>
          </w:tcPr>
          <w:p w:rsidR="00136528" w:rsidRPr="0010424F" w:rsidRDefault="00136528" w:rsidP="0010424F">
            <w:pPr>
              <w:spacing w:after="0" w:line="240" w:lineRule="auto"/>
              <w:jc w:val="center"/>
              <w:rPr>
                <w:rFonts w:ascii="Times New Roman" w:hAnsi="Times New Roman"/>
                <w:sz w:val="24"/>
                <w:szCs w:val="20"/>
                <w:lang w:eastAsia="lt-LT"/>
              </w:rPr>
            </w:pPr>
            <w:r w:rsidRPr="0010424F">
              <w:rPr>
                <w:rFonts w:ascii="Times New Roman" w:hAnsi="Times New Roman"/>
                <w:sz w:val="24"/>
                <w:szCs w:val="20"/>
                <w:lang w:eastAsia="lt-LT"/>
              </w:rPr>
              <w:t>Metai</w:t>
            </w:r>
          </w:p>
        </w:tc>
        <w:tc>
          <w:tcPr>
            <w:tcW w:w="950" w:type="dxa"/>
            <w:tcBorders>
              <w:left w:val="nil"/>
              <w:right w:val="nil"/>
            </w:tcBorders>
          </w:tcPr>
          <w:p w:rsidR="00136528" w:rsidRPr="0010424F" w:rsidRDefault="00136528" w:rsidP="0010424F">
            <w:pPr>
              <w:spacing w:after="0" w:line="240" w:lineRule="auto"/>
              <w:jc w:val="center"/>
              <w:rPr>
                <w:rFonts w:ascii="Times New Roman" w:hAnsi="Times New Roman"/>
                <w:b/>
                <w:sz w:val="24"/>
                <w:szCs w:val="20"/>
                <w:lang w:eastAsia="lt-LT"/>
              </w:rPr>
            </w:pPr>
          </w:p>
        </w:tc>
        <w:tc>
          <w:tcPr>
            <w:tcW w:w="950" w:type="dxa"/>
            <w:tcBorders>
              <w:left w:val="nil"/>
              <w:right w:val="nil"/>
            </w:tcBorders>
          </w:tcPr>
          <w:p w:rsidR="00136528" w:rsidRPr="0010424F" w:rsidRDefault="00136528" w:rsidP="0010424F">
            <w:pPr>
              <w:spacing w:after="0" w:line="240" w:lineRule="auto"/>
              <w:jc w:val="center"/>
              <w:rPr>
                <w:rFonts w:ascii="Times New Roman" w:hAnsi="Times New Roman"/>
                <w:b/>
                <w:sz w:val="24"/>
                <w:szCs w:val="20"/>
                <w:lang w:eastAsia="lt-LT"/>
              </w:rPr>
            </w:pPr>
          </w:p>
        </w:tc>
        <w:tc>
          <w:tcPr>
            <w:tcW w:w="271" w:type="dxa"/>
            <w:tcBorders>
              <w:left w:val="nil"/>
            </w:tcBorders>
          </w:tcPr>
          <w:p w:rsidR="00136528" w:rsidRPr="0010424F" w:rsidRDefault="00136528" w:rsidP="0010424F">
            <w:pPr>
              <w:spacing w:after="0" w:line="240" w:lineRule="auto"/>
              <w:jc w:val="center"/>
              <w:rPr>
                <w:rFonts w:ascii="Times New Roman" w:hAnsi="Times New Roman"/>
                <w:b/>
                <w:sz w:val="24"/>
                <w:szCs w:val="20"/>
                <w:lang w:eastAsia="lt-LT"/>
              </w:rPr>
            </w:pPr>
          </w:p>
        </w:tc>
        <w:tc>
          <w:tcPr>
            <w:tcW w:w="1443" w:type="dxa"/>
          </w:tcPr>
          <w:p w:rsidR="00136528" w:rsidRPr="0010424F" w:rsidRDefault="00136528" w:rsidP="0010424F">
            <w:pPr>
              <w:spacing w:after="0" w:line="240" w:lineRule="auto"/>
              <w:jc w:val="center"/>
              <w:rPr>
                <w:rFonts w:ascii="Times New Roman" w:hAnsi="Times New Roman"/>
                <w:b/>
                <w:sz w:val="24"/>
                <w:szCs w:val="20"/>
                <w:lang w:eastAsia="lt-LT"/>
              </w:rPr>
            </w:pPr>
            <w:r w:rsidRPr="0010424F">
              <w:rPr>
                <w:rFonts w:ascii="Times New Roman" w:hAnsi="Times New Roman"/>
                <w:b/>
                <w:sz w:val="24"/>
                <w:szCs w:val="20"/>
                <w:lang w:eastAsia="lt-LT"/>
              </w:rPr>
              <w:t xml:space="preserve">2014 m. </w:t>
            </w:r>
          </w:p>
        </w:tc>
        <w:tc>
          <w:tcPr>
            <w:tcW w:w="1443" w:type="dxa"/>
          </w:tcPr>
          <w:p w:rsidR="00136528" w:rsidRPr="0010424F" w:rsidRDefault="00136528" w:rsidP="0010424F">
            <w:pPr>
              <w:spacing w:after="0" w:line="240" w:lineRule="auto"/>
              <w:jc w:val="center"/>
              <w:rPr>
                <w:rFonts w:ascii="Times New Roman" w:hAnsi="Times New Roman"/>
                <w:b/>
                <w:sz w:val="24"/>
                <w:szCs w:val="20"/>
                <w:lang w:eastAsia="lt-LT"/>
              </w:rPr>
            </w:pPr>
            <w:r>
              <w:rPr>
                <w:rFonts w:ascii="Times New Roman" w:hAnsi="Times New Roman"/>
                <w:b/>
                <w:sz w:val="24"/>
                <w:szCs w:val="20"/>
                <w:lang w:eastAsia="lt-LT"/>
              </w:rPr>
              <w:t>2015 m.</w:t>
            </w:r>
          </w:p>
        </w:tc>
        <w:tc>
          <w:tcPr>
            <w:tcW w:w="1352" w:type="dxa"/>
          </w:tcPr>
          <w:p w:rsidR="00136528" w:rsidRDefault="00136528" w:rsidP="0010424F">
            <w:pPr>
              <w:spacing w:after="0" w:line="240" w:lineRule="auto"/>
              <w:jc w:val="center"/>
              <w:rPr>
                <w:rFonts w:ascii="Times New Roman" w:hAnsi="Times New Roman"/>
                <w:b/>
                <w:sz w:val="24"/>
                <w:szCs w:val="20"/>
                <w:lang w:eastAsia="lt-LT"/>
              </w:rPr>
            </w:pPr>
            <w:r w:rsidRPr="00E4077B">
              <w:rPr>
                <w:rFonts w:ascii="Times New Roman" w:hAnsi="Times New Roman"/>
                <w:b/>
                <w:sz w:val="24"/>
                <w:szCs w:val="20"/>
                <w:lang w:eastAsia="lt-LT"/>
              </w:rPr>
              <w:t>2016 m.</w:t>
            </w:r>
          </w:p>
        </w:tc>
      </w:tr>
      <w:tr w:rsidR="00136528" w:rsidRPr="0010424F" w:rsidTr="00136528">
        <w:trPr>
          <w:cantSplit/>
        </w:trPr>
        <w:tc>
          <w:tcPr>
            <w:tcW w:w="2036" w:type="dxa"/>
            <w:tcBorders>
              <w:right w:val="nil"/>
            </w:tcBorders>
          </w:tcPr>
          <w:p w:rsidR="00136528" w:rsidRPr="0010424F" w:rsidRDefault="00136528" w:rsidP="0010424F">
            <w:pPr>
              <w:spacing w:after="0" w:line="240" w:lineRule="auto"/>
              <w:jc w:val="center"/>
              <w:rPr>
                <w:rFonts w:ascii="Times New Roman" w:hAnsi="Times New Roman"/>
                <w:sz w:val="24"/>
                <w:szCs w:val="20"/>
                <w:lang w:eastAsia="lt-LT"/>
              </w:rPr>
            </w:pPr>
            <w:r w:rsidRPr="0010424F">
              <w:rPr>
                <w:rFonts w:ascii="Times New Roman" w:hAnsi="Times New Roman"/>
                <w:sz w:val="24"/>
                <w:szCs w:val="20"/>
                <w:lang w:eastAsia="lt-LT"/>
              </w:rPr>
              <w:t>Apsilankymai</w:t>
            </w:r>
          </w:p>
        </w:tc>
        <w:tc>
          <w:tcPr>
            <w:tcW w:w="950" w:type="dxa"/>
            <w:tcBorders>
              <w:left w:val="nil"/>
              <w:right w:val="nil"/>
            </w:tcBorders>
          </w:tcPr>
          <w:p w:rsidR="00136528" w:rsidRPr="0010424F" w:rsidRDefault="00136528" w:rsidP="0010424F">
            <w:pPr>
              <w:spacing w:after="0" w:line="240" w:lineRule="auto"/>
              <w:jc w:val="center"/>
              <w:rPr>
                <w:rFonts w:ascii="Times New Roman" w:hAnsi="Times New Roman"/>
                <w:sz w:val="24"/>
                <w:szCs w:val="20"/>
                <w:lang w:eastAsia="lt-LT"/>
              </w:rPr>
            </w:pPr>
          </w:p>
        </w:tc>
        <w:tc>
          <w:tcPr>
            <w:tcW w:w="950" w:type="dxa"/>
            <w:tcBorders>
              <w:left w:val="nil"/>
              <w:right w:val="nil"/>
            </w:tcBorders>
          </w:tcPr>
          <w:p w:rsidR="00136528" w:rsidRPr="0010424F" w:rsidRDefault="00136528" w:rsidP="0010424F">
            <w:pPr>
              <w:spacing w:after="0" w:line="240" w:lineRule="auto"/>
              <w:jc w:val="center"/>
              <w:rPr>
                <w:rFonts w:ascii="Times New Roman" w:hAnsi="Times New Roman"/>
                <w:sz w:val="24"/>
                <w:szCs w:val="20"/>
                <w:lang w:eastAsia="lt-LT"/>
              </w:rPr>
            </w:pPr>
          </w:p>
        </w:tc>
        <w:tc>
          <w:tcPr>
            <w:tcW w:w="271" w:type="dxa"/>
            <w:tcBorders>
              <w:left w:val="nil"/>
            </w:tcBorders>
          </w:tcPr>
          <w:p w:rsidR="00136528" w:rsidRPr="0010424F" w:rsidRDefault="00136528" w:rsidP="0010424F">
            <w:pPr>
              <w:spacing w:after="0" w:line="240" w:lineRule="auto"/>
              <w:jc w:val="center"/>
              <w:rPr>
                <w:rFonts w:ascii="Times New Roman" w:hAnsi="Times New Roman"/>
                <w:sz w:val="24"/>
                <w:szCs w:val="20"/>
                <w:lang w:eastAsia="lt-LT"/>
              </w:rPr>
            </w:pPr>
          </w:p>
        </w:tc>
        <w:tc>
          <w:tcPr>
            <w:tcW w:w="1443" w:type="dxa"/>
          </w:tcPr>
          <w:p w:rsidR="00136528" w:rsidRPr="0010424F" w:rsidRDefault="00136528" w:rsidP="0010424F">
            <w:pPr>
              <w:spacing w:after="0" w:line="240" w:lineRule="auto"/>
              <w:jc w:val="center"/>
              <w:rPr>
                <w:rFonts w:ascii="Times New Roman" w:hAnsi="Times New Roman"/>
                <w:sz w:val="24"/>
                <w:szCs w:val="20"/>
                <w:lang w:eastAsia="lt-LT"/>
              </w:rPr>
            </w:pPr>
            <w:r w:rsidRPr="0010424F">
              <w:rPr>
                <w:rFonts w:ascii="Times New Roman" w:hAnsi="Times New Roman"/>
                <w:sz w:val="24"/>
                <w:szCs w:val="20"/>
                <w:lang w:eastAsia="lt-LT"/>
              </w:rPr>
              <w:t>3350</w:t>
            </w:r>
          </w:p>
        </w:tc>
        <w:tc>
          <w:tcPr>
            <w:tcW w:w="1443" w:type="dxa"/>
          </w:tcPr>
          <w:p w:rsidR="00136528" w:rsidRPr="0010424F" w:rsidRDefault="00136528" w:rsidP="0010424F">
            <w:pPr>
              <w:spacing w:after="0" w:line="240" w:lineRule="auto"/>
              <w:jc w:val="center"/>
              <w:rPr>
                <w:rFonts w:ascii="Times New Roman" w:hAnsi="Times New Roman"/>
                <w:sz w:val="24"/>
                <w:szCs w:val="20"/>
                <w:lang w:eastAsia="lt-LT"/>
              </w:rPr>
            </w:pPr>
            <w:r w:rsidRPr="006959F4">
              <w:rPr>
                <w:rFonts w:ascii="Times New Roman" w:eastAsia="Times New Roman" w:hAnsi="Times New Roman"/>
                <w:sz w:val="24"/>
                <w:szCs w:val="24"/>
              </w:rPr>
              <w:t>2557</w:t>
            </w:r>
          </w:p>
        </w:tc>
        <w:tc>
          <w:tcPr>
            <w:tcW w:w="1352" w:type="dxa"/>
          </w:tcPr>
          <w:p w:rsidR="00136528" w:rsidRPr="006959F4" w:rsidRDefault="00136528" w:rsidP="0010424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2692</w:t>
            </w:r>
          </w:p>
        </w:tc>
      </w:tr>
    </w:tbl>
    <w:p w:rsidR="008C010F" w:rsidRPr="000B5C6B" w:rsidRDefault="000B5C6B" w:rsidP="000B5C6B">
      <w:pPr>
        <w:keepNext/>
        <w:spacing w:after="0" w:line="240" w:lineRule="auto"/>
        <w:ind w:left="720"/>
        <w:jc w:val="center"/>
        <w:outlineLvl w:val="1"/>
        <w:rPr>
          <w:rFonts w:ascii="Times New Roman" w:hAnsi="Times New Roman"/>
          <w:b/>
          <w:sz w:val="24"/>
          <w:szCs w:val="28"/>
        </w:rPr>
      </w:pPr>
      <w:r w:rsidRPr="00AF1703">
        <w:rPr>
          <w:rFonts w:ascii="Times New Roman" w:hAnsi="Times New Roman"/>
          <w:b/>
          <w:sz w:val="24"/>
          <w:szCs w:val="28"/>
        </w:rPr>
        <w:t>GERŲ DARBO REZULTATŲ RODIKLIAI VEIVERIŲ PSPC</w:t>
      </w:r>
    </w:p>
    <w:p w:rsidR="00AF1703" w:rsidRPr="00AF1703" w:rsidRDefault="00D646DC" w:rsidP="00D646DC">
      <w:pPr>
        <w:spacing w:after="0" w:line="240" w:lineRule="auto"/>
        <w:ind w:left="720"/>
        <w:jc w:val="center"/>
        <w:rPr>
          <w:rFonts w:ascii="Times New Roman" w:hAnsi="Times New Roman"/>
          <w:b/>
          <w:sz w:val="24"/>
          <w:szCs w:val="28"/>
        </w:rPr>
      </w:pPr>
      <w:r>
        <w:rPr>
          <w:rFonts w:ascii="Times New Roman" w:hAnsi="Times New Roman"/>
          <w:b/>
          <w:sz w:val="24"/>
          <w:szCs w:val="28"/>
        </w:rPr>
        <w:t>201</w:t>
      </w:r>
      <w:r w:rsidR="00ED6C4B">
        <w:rPr>
          <w:rFonts w:ascii="Times New Roman" w:hAnsi="Times New Roman"/>
          <w:b/>
          <w:sz w:val="24"/>
          <w:szCs w:val="28"/>
        </w:rPr>
        <w:t>4-2015</w:t>
      </w:r>
      <w:r w:rsidR="00336D24">
        <w:rPr>
          <w:rFonts w:ascii="Times New Roman" w:hAnsi="Times New Roman"/>
          <w:b/>
          <w:sz w:val="24"/>
          <w:szCs w:val="28"/>
        </w:rPr>
        <w:t>-2016</w:t>
      </w:r>
      <w:r w:rsidR="00ED6C4B">
        <w:rPr>
          <w:rFonts w:ascii="Times New Roman" w:hAnsi="Times New Roman"/>
          <w:b/>
          <w:sz w:val="24"/>
          <w:szCs w:val="28"/>
        </w:rPr>
        <w:t xml:space="preserve"> </w:t>
      </w:r>
      <w:r w:rsidR="00AF1703" w:rsidRPr="00AF1703">
        <w:rPr>
          <w:rFonts w:ascii="Times New Roman" w:hAnsi="Times New Roman"/>
          <w:b/>
          <w:sz w:val="24"/>
          <w:szCs w:val="28"/>
        </w:rPr>
        <w:t>m.</w:t>
      </w:r>
    </w:p>
    <w:p w:rsidR="00AF1703" w:rsidRPr="00AF1703" w:rsidRDefault="00AF1703" w:rsidP="00AF1703">
      <w:pPr>
        <w:spacing w:after="0" w:line="240" w:lineRule="auto"/>
        <w:ind w:left="720"/>
        <w:rPr>
          <w:rFonts w:ascii="Times New Roman" w:hAnsi="Times New Roman"/>
          <w:sz w:val="24"/>
        </w:rPr>
      </w:pPr>
      <w:r w:rsidRPr="00AF1703">
        <w:rPr>
          <w:rFonts w:ascii="Times New Roman" w:hAnsi="Times New Roman"/>
          <w:sz w:val="24"/>
        </w:rPr>
        <w:t xml:space="preserve">                                                                                                       </w:t>
      </w:r>
      <w:r w:rsidRPr="00AF1703">
        <w:rPr>
          <w:rFonts w:ascii="Times New Roman" w:hAnsi="Times New Roman"/>
          <w:sz w:val="24"/>
        </w:rPr>
        <w:tab/>
      </w:r>
      <w:r w:rsidR="005F412E">
        <w:rPr>
          <w:rFonts w:ascii="Times New Roman" w:hAnsi="Times New Roman"/>
          <w:sz w:val="24"/>
        </w:rPr>
        <w:t>3</w:t>
      </w:r>
      <w:r>
        <w:rPr>
          <w:rFonts w:ascii="Times New Roman" w:hAnsi="Times New Roman"/>
          <w:sz w:val="24"/>
        </w:rPr>
        <w:t xml:space="preserve"> l</w:t>
      </w:r>
      <w:r w:rsidRPr="00AF1703">
        <w:rPr>
          <w:rFonts w:ascii="Times New Roman" w:hAnsi="Times New Roman"/>
          <w:sz w:val="24"/>
        </w:rPr>
        <w:t xml:space="preserve">entelė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1417"/>
        <w:gridCol w:w="1701"/>
        <w:gridCol w:w="1985"/>
      </w:tblGrid>
      <w:tr w:rsidR="00136528" w:rsidRPr="00AF1703" w:rsidTr="002A571E">
        <w:trPr>
          <w:cantSplit/>
          <w:trHeight w:val="277"/>
        </w:trPr>
        <w:tc>
          <w:tcPr>
            <w:tcW w:w="3828" w:type="dxa"/>
          </w:tcPr>
          <w:p w:rsidR="00136528" w:rsidRPr="00AF1703" w:rsidRDefault="00136528" w:rsidP="00AF1703">
            <w:pPr>
              <w:spacing w:after="0" w:line="240" w:lineRule="auto"/>
              <w:jc w:val="center"/>
              <w:rPr>
                <w:rFonts w:ascii="Times New Roman" w:hAnsi="Times New Roman"/>
                <w:sz w:val="24"/>
                <w:szCs w:val="20"/>
                <w:lang w:eastAsia="lt-LT"/>
              </w:rPr>
            </w:pPr>
          </w:p>
        </w:tc>
        <w:tc>
          <w:tcPr>
            <w:tcW w:w="1417" w:type="dxa"/>
          </w:tcPr>
          <w:p w:rsidR="00136528"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2014</w:t>
            </w:r>
            <w:r w:rsidRPr="006D5646">
              <w:rPr>
                <w:rFonts w:ascii="Times New Roman" w:hAnsi="Times New Roman"/>
                <w:sz w:val="24"/>
                <w:szCs w:val="20"/>
                <w:lang w:eastAsia="lt-LT"/>
              </w:rPr>
              <w:t xml:space="preserve"> m.</w:t>
            </w:r>
          </w:p>
        </w:tc>
        <w:tc>
          <w:tcPr>
            <w:tcW w:w="1701" w:type="dxa"/>
          </w:tcPr>
          <w:p w:rsidR="00136528"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2015 m.</w:t>
            </w:r>
          </w:p>
        </w:tc>
        <w:tc>
          <w:tcPr>
            <w:tcW w:w="1985" w:type="dxa"/>
          </w:tcPr>
          <w:p w:rsidR="00136528" w:rsidRDefault="00136528" w:rsidP="00AF1703">
            <w:pPr>
              <w:spacing w:after="0" w:line="240" w:lineRule="auto"/>
              <w:jc w:val="center"/>
              <w:rPr>
                <w:rFonts w:ascii="Times New Roman" w:hAnsi="Times New Roman"/>
                <w:sz w:val="24"/>
                <w:szCs w:val="20"/>
                <w:lang w:eastAsia="lt-LT"/>
              </w:rPr>
            </w:pPr>
            <w:r w:rsidRPr="00136528">
              <w:rPr>
                <w:rFonts w:ascii="Times New Roman" w:hAnsi="Times New Roman"/>
                <w:sz w:val="24"/>
                <w:szCs w:val="20"/>
                <w:lang w:eastAsia="lt-LT"/>
              </w:rPr>
              <w:t>2016 m.</w:t>
            </w:r>
          </w:p>
        </w:tc>
      </w:tr>
      <w:tr w:rsidR="00136528" w:rsidRPr="00AF1703" w:rsidTr="001277EB">
        <w:trPr>
          <w:cantSplit/>
          <w:trHeight w:val="578"/>
        </w:trPr>
        <w:tc>
          <w:tcPr>
            <w:tcW w:w="3828" w:type="dxa"/>
          </w:tcPr>
          <w:p w:rsidR="00136528" w:rsidRPr="00AF1703" w:rsidRDefault="00136528" w:rsidP="00AF1703">
            <w:pPr>
              <w:spacing w:after="0" w:line="240" w:lineRule="auto"/>
              <w:rPr>
                <w:rFonts w:ascii="Times New Roman" w:hAnsi="Times New Roman"/>
                <w:sz w:val="24"/>
                <w:szCs w:val="20"/>
                <w:lang w:eastAsia="lt-LT"/>
              </w:rPr>
            </w:pPr>
            <w:r w:rsidRPr="00AF1703">
              <w:rPr>
                <w:rFonts w:ascii="Times New Roman" w:hAnsi="Times New Roman"/>
                <w:sz w:val="24"/>
                <w:szCs w:val="20"/>
                <w:lang w:eastAsia="lt-LT"/>
              </w:rPr>
              <w:lastRenderedPageBreak/>
              <w:t>Vaikų priežiūros intensyvumo procentas</w:t>
            </w:r>
          </w:p>
        </w:tc>
        <w:tc>
          <w:tcPr>
            <w:tcW w:w="1417" w:type="dxa"/>
          </w:tcPr>
          <w:p w:rsidR="00136528" w:rsidRPr="00E51AE6" w:rsidRDefault="00136528" w:rsidP="00AF1703">
            <w:pPr>
              <w:spacing w:after="0" w:line="240" w:lineRule="auto"/>
              <w:jc w:val="center"/>
              <w:rPr>
                <w:rFonts w:ascii="Times New Roman" w:hAnsi="Times New Roman"/>
                <w:sz w:val="24"/>
                <w:szCs w:val="20"/>
                <w:lang w:eastAsia="lt-LT"/>
              </w:rPr>
            </w:pPr>
            <w:r w:rsidRPr="00E51AE6">
              <w:rPr>
                <w:rFonts w:ascii="Times New Roman" w:hAnsi="Times New Roman"/>
                <w:sz w:val="24"/>
                <w:szCs w:val="20"/>
                <w:lang w:eastAsia="lt-LT"/>
              </w:rPr>
              <w:t>93</w:t>
            </w:r>
          </w:p>
        </w:tc>
        <w:tc>
          <w:tcPr>
            <w:tcW w:w="1701" w:type="dxa"/>
          </w:tcPr>
          <w:p w:rsidR="00136528" w:rsidRPr="00E51AE6"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92</w:t>
            </w:r>
          </w:p>
        </w:tc>
        <w:tc>
          <w:tcPr>
            <w:tcW w:w="1985" w:type="dxa"/>
          </w:tcPr>
          <w:p w:rsidR="00136528"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91</w:t>
            </w:r>
          </w:p>
        </w:tc>
      </w:tr>
      <w:tr w:rsidR="00136528" w:rsidRPr="00AF1703" w:rsidTr="001277EB">
        <w:trPr>
          <w:cantSplit/>
          <w:trHeight w:val="561"/>
        </w:trPr>
        <w:tc>
          <w:tcPr>
            <w:tcW w:w="3828" w:type="dxa"/>
          </w:tcPr>
          <w:p w:rsidR="00136528" w:rsidRPr="00AF1703" w:rsidRDefault="00136528" w:rsidP="00AF1703">
            <w:pPr>
              <w:spacing w:after="0" w:line="240" w:lineRule="auto"/>
              <w:rPr>
                <w:rFonts w:ascii="Times New Roman" w:hAnsi="Times New Roman"/>
                <w:sz w:val="24"/>
                <w:szCs w:val="20"/>
                <w:lang w:eastAsia="lt-LT"/>
              </w:rPr>
            </w:pPr>
            <w:r w:rsidRPr="00AF1703">
              <w:rPr>
                <w:rFonts w:ascii="Times New Roman" w:hAnsi="Times New Roman"/>
                <w:sz w:val="24"/>
                <w:szCs w:val="20"/>
                <w:lang w:eastAsia="lt-LT"/>
              </w:rPr>
              <w:t>Suaugusiųjų priežiūros intensyvumo procentas</w:t>
            </w:r>
          </w:p>
        </w:tc>
        <w:tc>
          <w:tcPr>
            <w:tcW w:w="1417" w:type="dxa"/>
          </w:tcPr>
          <w:p w:rsidR="00136528" w:rsidRPr="00E51AE6" w:rsidRDefault="00136528" w:rsidP="003E2F37">
            <w:pPr>
              <w:spacing w:after="0" w:line="240" w:lineRule="auto"/>
              <w:jc w:val="center"/>
              <w:rPr>
                <w:rFonts w:ascii="Times New Roman" w:hAnsi="Times New Roman"/>
                <w:sz w:val="24"/>
                <w:szCs w:val="20"/>
                <w:lang w:eastAsia="lt-LT"/>
              </w:rPr>
            </w:pPr>
            <w:r w:rsidRPr="00E51AE6">
              <w:rPr>
                <w:rFonts w:ascii="Times New Roman" w:hAnsi="Times New Roman"/>
                <w:sz w:val="24"/>
                <w:szCs w:val="20"/>
                <w:lang w:eastAsia="lt-LT"/>
              </w:rPr>
              <w:t>73</w:t>
            </w:r>
          </w:p>
        </w:tc>
        <w:tc>
          <w:tcPr>
            <w:tcW w:w="1701" w:type="dxa"/>
          </w:tcPr>
          <w:p w:rsidR="00136528" w:rsidRPr="00E51AE6" w:rsidRDefault="00136528" w:rsidP="003E2F37">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74</w:t>
            </w:r>
          </w:p>
        </w:tc>
        <w:tc>
          <w:tcPr>
            <w:tcW w:w="1985" w:type="dxa"/>
          </w:tcPr>
          <w:p w:rsidR="00136528" w:rsidRDefault="00136528" w:rsidP="003E2F37">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74</w:t>
            </w:r>
          </w:p>
        </w:tc>
      </w:tr>
      <w:tr w:rsidR="00136528" w:rsidRPr="00AF1703" w:rsidTr="001277EB">
        <w:trPr>
          <w:cantSplit/>
          <w:trHeight w:val="557"/>
        </w:trPr>
        <w:tc>
          <w:tcPr>
            <w:tcW w:w="3828" w:type="dxa"/>
          </w:tcPr>
          <w:p w:rsidR="00136528" w:rsidRPr="00AF1703" w:rsidRDefault="00136528" w:rsidP="00AF1703">
            <w:pPr>
              <w:spacing w:after="0" w:line="240" w:lineRule="auto"/>
              <w:rPr>
                <w:rFonts w:ascii="Times New Roman" w:hAnsi="Times New Roman"/>
                <w:sz w:val="24"/>
                <w:szCs w:val="20"/>
                <w:lang w:eastAsia="lt-LT"/>
              </w:rPr>
            </w:pPr>
            <w:r w:rsidRPr="00AF1703">
              <w:rPr>
                <w:rFonts w:ascii="Times New Roman" w:hAnsi="Times New Roman"/>
                <w:sz w:val="24"/>
                <w:szCs w:val="20"/>
                <w:lang w:eastAsia="lt-LT"/>
              </w:rPr>
              <w:t>Gimdos kaklelio naviko programos vykdymo procentas</w:t>
            </w:r>
          </w:p>
        </w:tc>
        <w:tc>
          <w:tcPr>
            <w:tcW w:w="1417" w:type="dxa"/>
          </w:tcPr>
          <w:p w:rsidR="00136528" w:rsidRPr="00E51AE6" w:rsidRDefault="00136528" w:rsidP="00AF1703">
            <w:pPr>
              <w:spacing w:after="0" w:line="240" w:lineRule="auto"/>
              <w:jc w:val="center"/>
              <w:rPr>
                <w:rFonts w:ascii="Times New Roman" w:hAnsi="Times New Roman"/>
                <w:sz w:val="24"/>
                <w:szCs w:val="20"/>
                <w:lang w:eastAsia="lt-LT"/>
              </w:rPr>
            </w:pPr>
            <w:r w:rsidRPr="00E51AE6">
              <w:rPr>
                <w:rFonts w:ascii="Times New Roman" w:hAnsi="Times New Roman"/>
                <w:sz w:val="24"/>
                <w:szCs w:val="20"/>
                <w:lang w:eastAsia="lt-LT"/>
              </w:rPr>
              <w:t>32</w:t>
            </w:r>
          </w:p>
        </w:tc>
        <w:tc>
          <w:tcPr>
            <w:tcW w:w="1701" w:type="dxa"/>
          </w:tcPr>
          <w:p w:rsidR="00136528" w:rsidRPr="00E51AE6"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30</w:t>
            </w:r>
          </w:p>
        </w:tc>
        <w:tc>
          <w:tcPr>
            <w:tcW w:w="1985" w:type="dxa"/>
          </w:tcPr>
          <w:p w:rsidR="00136528"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30</w:t>
            </w:r>
          </w:p>
        </w:tc>
      </w:tr>
      <w:tr w:rsidR="00136528" w:rsidRPr="00AF1703" w:rsidTr="001277EB">
        <w:trPr>
          <w:cantSplit/>
          <w:trHeight w:val="555"/>
        </w:trPr>
        <w:tc>
          <w:tcPr>
            <w:tcW w:w="3828" w:type="dxa"/>
          </w:tcPr>
          <w:p w:rsidR="00136528" w:rsidRPr="00AF1703" w:rsidRDefault="00136528" w:rsidP="00AF1703">
            <w:pPr>
              <w:spacing w:after="0" w:line="240" w:lineRule="auto"/>
              <w:rPr>
                <w:rFonts w:ascii="Times New Roman" w:hAnsi="Times New Roman"/>
                <w:sz w:val="24"/>
                <w:szCs w:val="20"/>
                <w:lang w:eastAsia="lt-LT"/>
              </w:rPr>
            </w:pPr>
            <w:r w:rsidRPr="00AF1703">
              <w:rPr>
                <w:rFonts w:ascii="Times New Roman" w:hAnsi="Times New Roman"/>
                <w:sz w:val="24"/>
                <w:szCs w:val="20"/>
                <w:lang w:eastAsia="lt-LT"/>
              </w:rPr>
              <w:t>Priešinės liaukos naviko programos vykdymo procentas</w:t>
            </w:r>
          </w:p>
        </w:tc>
        <w:tc>
          <w:tcPr>
            <w:tcW w:w="1417" w:type="dxa"/>
          </w:tcPr>
          <w:p w:rsidR="00136528" w:rsidRPr="00E51AE6" w:rsidRDefault="00136528" w:rsidP="00AF1703">
            <w:pPr>
              <w:spacing w:after="0" w:line="240" w:lineRule="auto"/>
              <w:jc w:val="center"/>
              <w:rPr>
                <w:rFonts w:ascii="Times New Roman" w:hAnsi="Times New Roman"/>
                <w:sz w:val="24"/>
                <w:szCs w:val="20"/>
                <w:lang w:eastAsia="lt-LT"/>
              </w:rPr>
            </w:pPr>
            <w:r w:rsidRPr="00E51AE6">
              <w:rPr>
                <w:rFonts w:ascii="Times New Roman" w:hAnsi="Times New Roman"/>
                <w:sz w:val="24"/>
                <w:szCs w:val="20"/>
                <w:lang w:eastAsia="lt-LT"/>
              </w:rPr>
              <w:t>39</w:t>
            </w:r>
          </w:p>
        </w:tc>
        <w:tc>
          <w:tcPr>
            <w:tcW w:w="1701" w:type="dxa"/>
          </w:tcPr>
          <w:p w:rsidR="00136528" w:rsidRPr="00E51AE6"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40</w:t>
            </w:r>
          </w:p>
        </w:tc>
        <w:tc>
          <w:tcPr>
            <w:tcW w:w="1985" w:type="dxa"/>
          </w:tcPr>
          <w:p w:rsidR="00136528" w:rsidRDefault="00136528" w:rsidP="00AF1703">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54</w:t>
            </w:r>
          </w:p>
        </w:tc>
      </w:tr>
    </w:tbl>
    <w:p w:rsidR="005F412E" w:rsidRDefault="005F412E" w:rsidP="005F412E">
      <w:pPr>
        <w:spacing w:after="0" w:line="240" w:lineRule="auto"/>
        <w:jc w:val="both"/>
        <w:outlineLvl w:val="0"/>
        <w:rPr>
          <w:rFonts w:ascii="Times New Roman" w:eastAsia="Times New Roman" w:hAnsi="Times New Roman"/>
          <w:sz w:val="24"/>
          <w:szCs w:val="24"/>
        </w:rPr>
      </w:pPr>
    </w:p>
    <w:p w:rsidR="00AF1703" w:rsidRPr="00AF1703" w:rsidRDefault="00AF1703" w:rsidP="00AF1703">
      <w:pPr>
        <w:spacing w:after="0" w:line="240" w:lineRule="auto"/>
        <w:jc w:val="both"/>
        <w:outlineLvl w:val="0"/>
        <w:rPr>
          <w:rFonts w:ascii="Times New Roman" w:eastAsia="Times New Roman" w:hAnsi="Times New Roman"/>
          <w:sz w:val="24"/>
          <w:szCs w:val="24"/>
        </w:rPr>
      </w:pPr>
    </w:p>
    <w:p w:rsidR="00AF1703" w:rsidRPr="00AF1703" w:rsidRDefault="00AF1703" w:rsidP="00AF1703">
      <w:pPr>
        <w:spacing w:after="0" w:line="240" w:lineRule="auto"/>
        <w:ind w:left="720"/>
        <w:contextualSpacing/>
        <w:jc w:val="center"/>
        <w:rPr>
          <w:rFonts w:ascii="Times New Roman" w:hAnsi="Times New Roman"/>
          <w:b/>
          <w:bCs/>
          <w:sz w:val="24"/>
        </w:rPr>
      </w:pPr>
      <w:r w:rsidRPr="00AF1703">
        <w:rPr>
          <w:rFonts w:ascii="Times New Roman" w:hAnsi="Times New Roman"/>
          <w:b/>
          <w:bCs/>
          <w:sz w:val="24"/>
        </w:rPr>
        <w:t xml:space="preserve">PREVENCINĖSE PROGRAMOSE DALYVAUJANČIŲ </w:t>
      </w:r>
    </w:p>
    <w:p w:rsidR="00AF1703" w:rsidRPr="00AF1703" w:rsidRDefault="00D961A2" w:rsidP="00D646DC">
      <w:pPr>
        <w:spacing w:after="0" w:line="240" w:lineRule="auto"/>
        <w:ind w:left="720"/>
        <w:contextualSpacing/>
        <w:jc w:val="center"/>
        <w:rPr>
          <w:rFonts w:ascii="Times New Roman" w:hAnsi="Times New Roman"/>
          <w:b/>
          <w:bCs/>
          <w:sz w:val="24"/>
        </w:rPr>
      </w:pPr>
      <w:r>
        <w:rPr>
          <w:rFonts w:ascii="Times New Roman" w:hAnsi="Times New Roman"/>
          <w:b/>
          <w:bCs/>
          <w:sz w:val="24"/>
        </w:rPr>
        <w:t xml:space="preserve">GYVENTOJŲ SKAIČIUS </w:t>
      </w:r>
      <w:r w:rsidR="00CB73BD">
        <w:rPr>
          <w:rFonts w:ascii="Times New Roman" w:hAnsi="Times New Roman"/>
          <w:b/>
          <w:bCs/>
          <w:sz w:val="24"/>
          <w:lang w:val="en-US"/>
        </w:rPr>
        <w:t>% NUO PLANUOJAMŲ PATIKRINTI</w:t>
      </w:r>
      <w:r>
        <w:rPr>
          <w:rFonts w:ascii="Times New Roman" w:hAnsi="Times New Roman"/>
          <w:b/>
          <w:bCs/>
          <w:sz w:val="24"/>
        </w:rPr>
        <w:t xml:space="preserve"> </w:t>
      </w:r>
      <w:r w:rsidR="00AF1703" w:rsidRPr="00AF1703">
        <w:rPr>
          <w:rFonts w:ascii="Times New Roman" w:hAnsi="Times New Roman"/>
          <w:b/>
          <w:bCs/>
          <w:sz w:val="24"/>
        </w:rPr>
        <w:t xml:space="preserve"> </w:t>
      </w:r>
      <w:r w:rsidR="00ED6C4B">
        <w:rPr>
          <w:rFonts w:ascii="Times New Roman" w:hAnsi="Times New Roman"/>
          <w:b/>
          <w:bCs/>
          <w:sz w:val="24"/>
        </w:rPr>
        <w:t>2014-2015</w:t>
      </w:r>
      <w:r w:rsidR="00336D24">
        <w:rPr>
          <w:rFonts w:ascii="Times New Roman" w:hAnsi="Times New Roman"/>
          <w:b/>
          <w:bCs/>
          <w:sz w:val="24"/>
        </w:rPr>
        <w:t>-2016</w:t>
      </w:r>
      <w:r w:rsidR="00ED6C4B">
        <w:rPr>
          <w:rFonts w:ascii="Times New Roman" w:hAnsi="Times New Roman"/>
          <w:b/>
          <w:bCs/>
          <w:sz w:val="24"/>
        </w:rPr>
        <w:t xml:space="preserve"> </w:t>
      </w:r>
      <w:r w:rsidR="00AF1703" w:rsidRPr="00AF1703">
        <w:rPr>
          <w:rFonts w:ascii="Times New Roman" w:hAnsi="Times New Roman"/>
          <w:b/>
          <w:bCs/>
          <w:sz w:val="24"/>
        </w:rPr>
        <w:t xml:space="preserve"> METAIS</w:t>
      </w:r>
    </w:p>
    <w:p w:rsidR="00AF1703" w:rsidRPr="00AF1703" w:rsidRDefault="00AF1703" w:rsidP="00AF1703">
      <w:pPr>
        <w:spacing w:after="0" w:line="240" w:lineRule="auto"/>
        <w:ind w:left="720"/>
        <w:contextualSpacing/>
        <w:rPr>
          <w:rFonts w:ascii="Times New Roman" w:hAnsi="Times New Roman"/>
          <w:sz w:val="24"/>
        </w:rPr>
      </w:pPr>
      <w:r w:rsidRPr="00AF1703">
        <w:rPr>
          <w:rFonts w:ascii="Times New Roman" w:hAnsi="Times New Roman"/>
          <w:sz w:val="24"/>
        </w:rPr>
        <w:t xml:space="preserve">                                                                                                        </w:t>
      </w:r>
      <w:r w:rsidRPr="00AF1703">
        <w:rPr>
          <w:rFonts w:ascii="Times New Roman" w:hAnsi="Times New Roman"/>
          <w:sz w:val="24"/>
        </w:rPr>
        <w:tab/>
      </w:r>
      <w:r w:rsidR="00E52AD6">
        <w:rPr>
          <w:rFonts w:ascii="Times New Roman" w:hAnsi="Times New Roman"/>
          <w:sz w:val="24"/>
        </w:rPr>
        <w:t>4</w:t>
      </w:r>
      <w:r w:rsidR="005F412E">
        <w:rPr>
          <w:rFonts w:ascii="Times New Roman" w:hAnsi="Times New Roman"/>
          <w:sz w:val="24"/>
        </w:rPr>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1559"/>
        <w:gridCol w:w="1418"/>
        <w:gridCol w:w="1843"/>
      </w:tblGrid>
      <w:tr w:rsidR="00136528" w:rsidRPr="00AF1703" w:rsidTr="002A571E">
        <w:tc>
          <w:tcPr>
            <w:tcW w:w="4111" w:type="dxa"/>
          </w:tcPr>
          <w:p w:rsidR="00136528" w:rsidRPr="00AF1703" w:rsidRDefault="00136528" w:rsidP="002A571E">
            <w:pPr>
              <w:spacing w:after="0" w:line="240" w:lineRule="auto"/>
              <w:contextualSpacing/>
              <w:rPr>
                <w:rFonts w:ascii="Times New Roman" w:hAnsi="Times New Roman"/>
                <w:sz w:val="24"/>
              </w:rPr>
            </w:pPr>
            <w:r w:rsidRPr="00AF1703">
              <w:rPr>
                <w:rFonts w:ascii="Times New Roman" w:hAnsi="Times New Roman"/>
                <w:sz w:val="24"/>
              </w:rPr>
              <w:t>Programos pavadinimas</w:t>
            </w:r>
          </w:p>
        </w:tc>
        <w:tc>
          <w:tcPr>
            <w:tcW w:w="1559" w:type="dxa"/>
          </w:tcPr>
          <w:p w:rsidR="00136528" w:rsidRDefault="00136528" w:rsidP="002A571E">
            <w:pPr>
              <w:spacing w:after="0"/>
              <w:contextualSpacing/>
              <w:jc w:val="center"/>
              <w:rPr>
                <w:rFonts w:ascii="Times New Roman" w:hAnsi="Times New Roman"/>
                <w:sz w:val="24"/>
              </w:rPr>
            </w:pPr>
            <w:r>
              <w:rPr>
                <w:rFonts w:ascii="Times New Roman" w:hAnsi="Times New Roman"/>
                <w:sz w:val="24"/>
              </w:rPr>
              <w:t xml:space="preserve">2014 m. </w:t>
            </w:r>
          </w:p>
        </w:tc>
        <w:tc>
          <w:tcPr>
            <w:tcW w:w="1418" w:type="dxa"/>
          </w:tcPr>
          <w:p w:rsidR="00136528" w:rsidRDefault="00136528" w:rsidP="002A571E">
            <w:pPr>
              <w:spacing w:after="0"/>
              <w:contextualSpacing/>
              <w:jc w:val="center"/>
              <w:rPr>
                <w:rFonts w:ascii="Times New Roman" w:hAnsi="Times New Roman"/>
                <w:sz w:val="24"/>
              </w:rPr>
            </w:pPr>
            <w:r>
              <w:rPr>
                <w:rFonts w:ascii="Times New Roman" w:hAnsi="Times New Roman"/>
                <w:sz w:val="24"/>
              </w:rPr>
              <w:t>2015 m.</w:t>
            </w:r>
          </w:p>
        </w:tc>
        <w:tc>
          <w:tcPr>
            <w:tcW w:w="1843" w:type="dxa"/>
          </w:tcPr>
          <w:p w:rsidR="00136528" w:rsidRDefault="00136528" w:rsidP="002A571E">
            <w:pPr>
              <w:spacing w:after="0"/>
              <w:contextualSpacing/>
              <w:jc w:val="center"/>
              <w:rPr>
                <w:rFonts w:ascii="Times New Roman" w:hAnsi="Times New Roman"/>
                <w:sz w:val="24"/>
              </w:rPr>
            </w:pPr>
            <w:r>
              <w:rPr>
                <w:rFonts w:ascii="Times New Roman" w:hAnsi="Times New Roman"/>
                <w:sz w:val="24"/>
              </w:rPr>
              <w:t>2016 m.</w:t>
            </w:r>
          </w:p>
        </w:tc>
      </w:tr>
      <w:tr w:rsidR="00A10EDF" w:rsidRPr="00AF1703" w:rsidTr="002A571E">
        <w:tc>
          <w:tcPr>
            <w:tcW w:w="4111" w:type="dxa"/>
          </w:tcPr>
          <w:p w:rsidR="00A10EDF" w:rsidRPr="00AF1703" w:rsidRDefault="00A10EDF" w:rsidP="002A571E">
            <w:pPr>
              <w:spacing w:after="0" w:line="240" w:lineRule="auto"/>
              <w:contextualSpacing/>
              <w:rPr>
                <w:rFonts w:ascii="Times New Roman" w:hAnsi="Times New Roman"/>
                <w:sz w:val="24"/>
              </w:rPr>
            </w:pPr>
            <w:r w:rsidRPr="00AF1703">
              <w:rPr>
                <w:rFonts w:ascii="Times New Roman" w:hAnsi="Times New Roman"/>
                <w:sz w:val="24"/>
              </w:rPr>
              <w:t>Krūties vėžio prevencija</w:t>
            </w:r>
          </w:p>
        </w:tc>
        <w:tc>
          <w:tcPr>
            <w:tcW w:w="1559" w:type="dxa"/>
          </w:tcPr>
          <w:p w:rsidR="00A10EDF" w:rsidRPr="00D646DC" w:rsidRDefault="00A10EDF" w:rsidP="002A571E">
            <w:pPr>
              <w:spacing w:after="0"/>
              <w:contextualSpacing/>
              <w:jc w:val="center"/>
              <w:rPr>
                <w:rFonts w:ascii="Times New Roman" w:hAnsi="Times New Roman"/>
                <w:sz w:val="24"/>
                <w:highlight w:val="yellow"/>
              </w:rPr>
            </w:pPr>
            <w:r w:rsidRPr="00CB73BD">
              <w:rPr>
                <w:rFonts w:ascii="Times New Roman" w:hAnsi="Times New Roman"/>
                <w:sz w:val="24"/>
              </w:rPr>
              <w:t>46</w:t>
            </w:r>
          </w:p>
        </w:tc>
        <w:tc>
          <w:tcPr>
            <w:tcW w:w="1418" w:type="dxa"/>
          </w:tcPr>
          <w:p w:rsidR="00A10EDF" w:rsidRPr="000159A5" w:rsidRDefault="00A10EDF" w:rsidP="002A571E">
            <w:pPr>
              <w:spacing w:after="0"/>
              <w:contextualSpacing/>
              <w:jc w:val="center"/>
              <w:rPr>
                <w:rFonts w:ascii="Times New Roman" w:hAnsi="Times New Roman"/>
                <w:sz w:val="24"/>
              </w:rPr>
            </w:pPr>
            <w:r>
              <w:rPr>
                <w:rFonts w:ascii="Times New Roman" w:hAnsi="Times New Roman"/>
                <w:sz w:val="24"/>
              </w:rPr>
              <w:t>36</w:t>
            </w:r>
          </w:p>
        </w:tc>
        <w:tc>
          <w:tcPr>
            <w:tcW w:w="1843" w:type="dxa"/>
          </w:tcPr>
          <w:p w:rsidR="00A10EDF" w:rsidRDefault="00A10EDF">
            <w:pPr>
              <w:jc w:val="center"/>
              <w:rPr>
                <w:rFonts w:ascii="Times New Roman" w:hAnsi="Times New Roman"/>
                <w:sz w:val="24"/>
              </w:rPr>
            </w:pPr>
            <w:r>
              <w:rPr>
                <w:rFonts w:ascii="Times New Roman" w:hAnsi="Times New Roman"/>
                <w:sz w:val="24"/>
              </w:rPr>
              <w:t>48 (45*)</w:t>
            </w:r>
          </w:p>
        </w:tc>
      </w:tr>
      <w:tr w:rsidR="00A10EDF" w:rsidRPr="00AF1703" w:rsidTr="001277EB">
        <w:trPr>
          <w:trHeight w:val="312"/>
        </w:trPr>
        <w:tc>
          <w:tcPr>
            <w:tcW w:w="4111" w:type="dxa"/>
          </w:tcPr>
          <w:p w:rsidR="00A10EDF" w:rsidRPr="00AF1703" w:rsidRDefault="00A10EDF" w:rsidP="002A571E">
            <w:pPr>
              <w:spacing w:after="0" w:line="240" w:lineRule="auto"/>
              <w:contextualSpacing/>
              <w:rPr>
                <w:rFonts w:ascii="Times New Roman" w:hAnsi="Times New Roman"/>
                <w:sz w:val="24"/>
              </w:rPr>
            </w:pPr>
            <w:r w:rsidRPr="00AF1703">
              <w:rPr>
                <w:rFonts w:ascii="Times New Roman" w:hAnsi="Times New Roman"/>
                <w:sz w:val="24"/>
              </w:rPr>
              <w:t>Gimdos kaklelio vėžio prevencija</w:t>
            </w:r>
          </w:p>
        </w:tc>
        <w:tc>
          <w:tcPr>
            <w:tcW w:w="1559" w:type="dxa"/>
          </w:tcPr>
          <w:p w:rsidR="00A10EDF" w:rsidRPr="000159A5" w:rsidRDefault="00A10EDF" w:rsidP="002A571E">
            <w:pPr>
              <w:spacing w:after="0"/>
              <w:contextualSpacing/>
              <w:jc w:val="center"/>
              <w:rPr>
                <w:rFonts w:ascii="Times New Roman" w:hAnsi="Times New Roman"/>
                <w:sz w:val="24"/>
                <w:szCs w:val="24"/>
                <w:highlight w:val="yellow"/>
              </w:rPr>
            </w:pPr>
            <w:r w:rsidRPr="00CB73BD">
              <w:rPr>
                <w:rFonts w:ascii="Times New Roman" w:hAnsi="Times New Roman"/>
                <w:sz w:val="24"/>
                <w:szCs w:val="24"/>
              </w:rPr>
              <w:t>61</w:t>
            </w:r>
          </w:p>
        </w:tc>
        <w:tc>
          <w:tcPr>
            <w:tcW w:w="1418" w:type="dxa"/>
          </w:tcPr>
          <w:p w:rsidR="00A10EDF" w:rsidRDefault="00A10EDF" w:rsidP="002A571E">
            <w:pPr>
              <w:spacing w:after="0"/>
              <w:contextualSpacing/>
              <w:jc w:val="center"/>
              <w:rPr>
                <w:rFonts w:ascii="Times New Roman" w:hAnsi="Times New Roman"/>
                <w:sz w:val="24"/>
                <w:szCs w:val="24"/>
              </w:rPr>
            </w:pPr>
            <w:r>
              <w:rPr>
                <w:rFonts w:ascii="Times New Roman" w:hAnsi="Times New Roman"/>
                <w:sz w:val="24"/>
                <w:szCs w:val="24"/>
              </w:rPr>
              <w:t>73</w:t>
            </w:r>
          </w:p>
        </w:tc>
        <w:tc>
          <w:tcPr>
            <w:tcW w:w="1843" w:type="dxa"/>
          </w:tcPr>
          <w:p w:rsidR="00A10EDF" w:rsidRDefault="00A10EDF">
            <w:pPr>
              <w:jc w:val="center"/>
              <w:rPr>
                <w:rFonts w:ascii="Times New Roman" w:hAnsi="Times New Roman"/>
                <w:sz w:val="24"/>
                <w:szCs w:val="24"/>
              </w:rPr>
            </w:pPr>
            <w:r>
              <w:rPr>
                <w:rFonts w:ascii="Times New Roman" w:hAnsi="Times New Roman"/>
                <w:sz w:val="24"/>
                <w:szCs w:val="24"/>
              </w:rPr>
              <w:t>45 (58,6*)</w:t>
            </w:r>
          </w:p>
        </w:tc>
      </w:tr>
      <w:tr w:rsidR="00A10EDF" w:rsidRPr="00AF1703" w:rsidTr="001277EB">
        <w:trPr>
          <w:trHeight w:val="362"/>
        </w:trPr>
        <w:tc>
          <w:tcPr>
            <w:tcW w:w="4111" w:type="dxa"/>
          </w:tcPr>
          <w:p w:rsidR="00A10EDF" w:rsidRPr="00AF1703" w:rsidRDefault="00A10EDF" w:rsidP="002A571E">
            <w:pPr>
              <w:spacing w:after="0" w:line="240" w:lineRule="auto"/>
              <w:contextualSpacing/>
              <w:rPr>
                <w:rFonts w:ascii="Times New Roman" w:hAnsi="Times New Roman"/>
                <w:sz w:val="24"/>
              </w:rPr>
            </w:pPr>
            <w:r w:rsidRPr="00AF1703">
              <w:rPr>
                <w:rFonts w:ascii="Times New Roman" w:hAnsi="Times New Roman"/>
                <w:sz w:val="24"/>
              </w:rPr>
              <w:t>Priešinės liaukos vėžio prevencija</w:t>
            </w:r>
          </w:p>
        </w:tc>
        <w:tc>
          <w:tcPr>
            <w:tcW w:w="1559" w:type="dxa"/>
          </w:tcPr>
          <w:p w:rsidR="00A10EDF" w:rsidRPr="00CB73BD" w:rsidRDefault="00A10EDF" w:rsidP="002A571E">
            <w:pPr>
              <w:spacing w:after="0"/>
              <w:contextualSpacing/>
              <w:jc w:val="center"/>
              <w:rPr>
                <w:rFonts w:ascii="Times New Roman" w:hAnsi="Times New Roman"/>
                <w:sz w:val="24"/>
              </w:rPr>
            </w:pPr>
            <w:r w:rsidRPr="00CB73BD">
              <w:rPr>
                <w:rFonts w:ascii="Times New Roman" w:hAnsi="Times New Roman"/>
                <w:sz w:val="24"/>
              </w:rPr>
              <w:t>70</w:t>
            </w:r>
          </w:p>
        </w:tc>
        <w:tc>
          <w:tcPr>
            <w:tcW w:w="1418" w:type="dxa"/>
          </w:tcPr>
          <w:p w:rsidR="00A10EDF" w:rsidRPr="000159A5" w:rsidRDefault="00A10EDF" w:rsidP="002A571E">
            <w:pPr>
              <w:spacing w:after="0"/>
              <w:contextualSpacing/>
              <w:jc w:val="center"/>
              <w:rPr>
                <w:rFonts w:ascii="Times New Roman" w:hAnsi="Times New Roman"/>
                <w:sz w:val="24"/>
              </w:rPr>
            </w:pPr>
            <w:r>
              <w:rPr>
                <w:rFonts w:ascii="Times New Roman" w:hAnsi="Times New Roman"/>
                <w:sz w:val="24"/>
              </w:rPr>
              <w:t>90</w:t>
            </w:r>
          </w:p>
        </w:tc>
        <w:tc>
          <w:tcPr>
            <w:tcW w:w="1843" w:type="dxa"/>
          </w:tcPr>
          <w:p w:rsidR="00A10EDF" w:rsidRDefault="00A10EDF">
            <w:pPr>
              <w:jc w:val="center"/>
              <w:rPr>
                <w:rFonts w:ascii="Times New Roman" w:hAnsi="Times New Roman"/>
                <w:sz w:val="24"/>
              </w:rPr>
            </w:pPr>
            <w:r>
              <w:rPr>
                <w:rFonts w:ascii="Times New Roman" w:hAnsi="Times New Roman"/>
                <w:sz w:val="24"/>
              </w:rPr>
              <w:t>77 (60,6*)</w:t>
            </w:r>
          </w:p>
        </w:tc>
      </w:tr>
      <w:tr w:rsidR="00A10EDF" w:rsidRPr="00AF1703" w:rsidTr="002A571E">
        <w:tc>
          <w:tcPr>
            <w:tcW w:w="4111" w:type="dxa"/>
          </w:tcPr>
          <w:p w:rsidR="00A10EDF" w:rsidRPr="00AF1703" w:rsidRDefault="00A10EDF" w:rsidP="002A571E">
            <w:pPr>
              <w:spacing w:after="0" w:line="240" w:lineRule="auto"/>
              <w:contextualSpacing/>
              <w:rPr>
                <w:rFonts w:ascii="Times New Roman" w:hAnsi="Times New Roman"/>
                <w:sz w:val="24"/>
              </w:rPr>
            </w:pPr>
            <w:r w:rsidRPr="00AF1703">
              <w:rPr>
                <w:rFonts w:ascii="Times New Roman" w:hAnsi="Times New Roman"/>
                <w:sz w:val="24"/>
              </w:rPr>
              <w:t>Širdies kraujagyslių ligų rizikos atrankos ir prevencijos priemonių programa</w:t>
            </w:r>
          </w:p>
        </w:tc>
        <w:tc>
          <w:tcPr>
            <w:tcW w:w="1559" w:type="dxa"/>
          </w:tcPr>
          <w:p w:rsidR="00A10EDF" w:rsidRPr="00CB73BD" w:rsidRDefault="00A10EDF" w:rsidP="002A571E">
            <w:pPr>
              <w:spacing w:after="0"/>
              <w:contextualSpacing/>
              <w:jc w:val="center"/>
              <w:rPr>
                <w:rFonts w:ascii="Times New Roman" w:hAnsi="Times New Roman"/>
                <w:sz w:val="24"/>
              </w:rPr>
            </w:pPr>
            <w:r w:rsidRPr="00CB73BD">
              <w:rPr>
                <w:rFonts w:ascii="Times New Roman" w:hAnsi="Times New Roman"/>
                <w:sz w:val="24"/>
              </w:rPr>
              <w:t>38</w:t>
            </w:r>
          </w:p>
        </w:tc>
        <w:tc>
          <w:tcPr>
            <w:tcW w:w="1418" w:type="dxa"/>
          </w:tcPr>
          <w:p w:rsidR="00A10EDF" w:rsidRPr="000159A5" w:rsidRDefault="00A10EDF" w:rsidP="002A571E">
            <w:pPr>
              <w:spacing w:after="0"/>
              <w:contextualSpacing/>
              <w:jc w:val="center"/>
              <w:rPr>
                <w:rFonts w:ascii="Times New Roman" w:hAnsi="Times New Roman"/>
                <w:sz w:val="24"/>
              </w:rPr>
            </w:pPr>
            <w:r>
              <w:rPr>
                <w:rFonts w:ascii="Times New Roman" w:hAnsi="Times New Roman"/>
                <w:sz w:val="24"/>
              </w:rPr>
              <w:t>77</w:t>
            </w:r>
          </w:p>
        </w:tc>
        <w:tc>
          <w:tcPr>
            <w:tcW w:w="1843" w:type="dxa"/>
          </w:tcPr>
          <w:p w:rsidR="00A10EDF" w:rsidRDefault="00A10EDF">
            <w:pPr>
              <w:jc w:val="center"/>
              <w:rPr>
                <w:rFonts w:ascii="Times New Roman" w:hAnsi="Times New Roman"/>
                <w:sz w:val="24"/>
              </w:rPr>
            </w:pPr>
            <w:r>
              <w:rPr>
                <w:rFonts w:ascii="Times New Roman" w:hAnsi="Times New Roman"/>
                <w:sz w:val="24"/>
              </w:rPr>
              <w:t>42 (35*)</w:t>
            </w:r>
          </w:p>
        </w:tc>
      </w:tr>
      <w:tr w:rsidR="00A10EDF" w:rsidRPr="00AF1703" w:rsidTr="002A571E">
        <w:trPr>
          <w:trHeight w:val="704"/>
        </w:trPr>
        <w:tc>
          <w:tcPr>
            <w:tcW w:w="4111" w:type="dxa"/>
          </w:tcPr>
          <w:p w:rsidR="00A10EDF" w:rsidRPr="00AF1703" w:rsidRDefault="00A10EDF" w:rsidP="002A571E">
            <w:pPr>
              <w:spacing w:after="0" w:line="240" w:lineRule="auto"/>
              <w:contextualSpacing/>
              <w:rPr>
                <w:rFonts w:ascii="Times New Roman" w:hAnsi="Times New Roman"/>
                <w:sz w:val="24"/>
              </w:rPr>
            </w:pPr>
            <w:r w:rsidRPr="00AF1703">
              <w:rPr>
                <w:rFonts w:ascii="Times New Roman" w:hAnsi="Times New Roman"/>
                <w:sz w:val="24"/>
              </w:rPr>
              <w:t xml:space="preserve">Vaikų dantų dengimo </w:t>
            </w:r>
            <w:proofErr w:type="spellStart"/>
            <w:r w:rsidRPr="00AF1703">
              <w:rPr>
                <w:rFonts w:ascii="Times New Roman" w:hAnsi="Times New Roman"/>
                <w:sz w:val="24"/>
              </w:rPr>
              <w:t>silantinėmis</w:t>
            </w:r>
            <w:proofErr w:type="spellEnd"/>
            <w:r w:rsidRPr="00AF1703">
              <w:rPr>
                <w:rFonts w:ascii="Times New Roman" w:hAnsi="Times New Roman"/>
                <w:sz w:val="24"/>
              </w:rPr>
              <w:t xml:space="preserve"> medžiagomis programa</w:t>
            </w:r>
          </w:p>
        </w:tc>
        <w:tc>
          <w:tcPr>
            <w:tcW w:w="1559" w:type="dxa"/>
          </w:tcPr>
          <w:p w:rsidR="00A10EDF" w:rsidRPr="00CB73BD" w:rsidRDefault="00A10EDF" w:rsidP="002A571E">
            <w:pPr>
              <w:spacing w:after="0"/>
              <w:contextualSpacing/>
              <w:jc w:val="center"/>
              <w:rPr>
                <w:rFonts w:ascii="Times New Roman" w:hAnsi="Times New Roman"/>
                <w:sz w:val="24"/>
              </w:rPr>
            </w:pPr>
            <w:r w:rsidRPr="00CB73BD">
              <w:rPr>
                <w:rFonts w:ascii="Times New Roman" w:hAnsi="Times New Roman"/>
                <w:sz w:val="24"/>
              </w:rPr>
              <w:t>17</w:t>
            </w:r>
          </w:p>
        </w:tc>
        <w:tc>
          <w:tcPr>
            <w:tcW w:w="1418" w:type="dxa"/>
          </w:tcPr>
          <w:p w:rsidR="00A10EDF" w:rsidRPr="000159A5" w:rsidRDefault="00A10EDF" w:rsidP="002A571E">
            <w:pPr>
              <w:spacing w:after="0"/>
              <w:contextualSpacing/>
              <w:jc w:val="center"/>
              <w:rPr>
                <w:rFonts w:ascii="Times New Roman" w:hAnsi="Times New Roman"/>
                <w:sz w:val="24"/>
              </w:rPr>
            </w:pPr>
            <w:r>
              <w:rPr>
                <w:rFonts w:ascii="Times New Roman" w:hAnsi="Times New Roman"/>
                <w:sz w:val="24"/>
              </w:rPr>
              <w:t>3</w:t>
            </w:r>
          </w:p>
        </w:tc>
        <w:tc>
          <w:tcPr>
            <w:tcW w:w="1843" w:type="dxa"/>
          </w:tcPr>
          <w:p w:rsidR="00A10EDF" w:rsidRDefault="00A10EDF">
            <w:pPr>
              <w:jc w:val="center"/>
              <w:rPr>
                <w:rFonts w:ascii="Times New Roman" w:hAnsi="Times New Roman"/>
                <w:sz w:val="24"/>
              </w:rPr>
            </w:pPr>
            <w:r>
              <w:rPr>
                <w:rFonts w:ascii="Times New Roman" w:hAnsi="Times New Roman"/>
                <w:sz w:val="24"/>
              </w:rPr>
              <w:t>14 (17*)</w:t>
            </w:r>
          </w:p>
        </w:tc>
      </w:tr>
      <w:tr w:rsidR="00A10EDF" w:rsidRPr="00AF1703" w:rsidTr="002A571E">
        <w:tc>
          <w:tcPr>
            <w:tcW w:w="4111" w:type="dxa"/>
          </w:tcPr>
          <w:p w:rsidR="00A10EDF" w:rsidRPr="00AF1703" w:rsidRDefault="00A10EDF" w:rsidP="002A571E">
            <w:pPr>
              <w:spacing w:after="0" w:line="240" w:lineRule="auto"/>
              <w:contextualSpacing/>
              <w:rPr>
                <w:rFonts w:ascii="Times New Roman" w:hAnsi="Times New Roman"/>
                <w:sz w:val="24"/>
              </w:rPr>
            </w:pPr>
            <w:proofErr w:type="spellStart"/>
            <w:r w:rsidRPr="002227D2">
              <w:rPr>
                <w:rFonts w:ascii="Times New Roman" w:eastAsia="Times New Roman" w:hAnsi="Times New Roman"/>
                <w:sz w:val="24"/>
                <w:szCs w:val="24"/>
                <w:lang w:val="en-GB"/>
              </w:rPr>
              <w:t>Storosios</w:t>
            </w:r>
            <w:proofErr w:type="spellEnd"/>
            <w:r w:rsidRPr="002227D2">
              <w:rPr>
                <w:rFonts w:ascii="Times New Roman" w:eastAsia="Times New Roman" w:hAnsi="Times New Roman"/>
                <w:sz w:val="24"/>
                <w:szCs w:val="24"/>
                <w:lang w:val="en-GB"/>
              </w:rPr>
              <w:t xml:space="preserve"> </w:t>
            </w:r>
            <w:proofErr w:type="spellStart"/>
            <w:r w:rsidRPr="002227D2">
              <w:rPr>
                <w:rFonts w:ascii="Times New Roman" w:eastAsia="Times New Roman" w:hAnsi="Times New Roman"/>
                <w:sz w:val="24"/>
                <w:szCs w:val="24"/>
                <w:lang w:val="en-GB"/>
              </w:rPr>
              <w:t>žarnos</w:t>
            </w:r>
            <w:proofErr w:type="spellEnd"/>
            <w:r w:rsidRPr="002227D2">
              <w:rPr>
                <w:rFonts w:ascii="Times New Roman" w:eastAsia="Times New Roman" w:hAnsi="Times New Roman"/>
                <w:sz w:val="24"/>
                <w:szCs w:val="24"/>
                <w:lang w:val="en-GB"/>
              </w:rPr>
              <w:t xml:space="preserve"> </w:t>
            </w:r>
            <w:proofErr w:type="spellStart"/>
            <w:r w:rsidRPr="002227D2">
              <w:rPr>
                <w:rFonts w:ascii="Times New Roman" w:eastAsia="Times New Roman" w:hAnsi="Times New Roman"/>
                <w:sz w:val="24"/>
                <w:szCs w:val="24"/>
                <w:lang w:val="en-GB"/>
              </w:rPr>
              <w:t>vėžio</w:t>
            </w:r>
            <w:proofErr w:type="spellEnd"/>
            <w:r w:rsidRPr="002227D2">
              <w:rPr>
                <w:rFonts w:ascii="Times New Roman" w:eastAsia="Times New Roman" w:hAnsi="Times New Roman"/>
                <w:sz w:val="24"/>
                <w:szCs w:val="24"/>
                <w:lang w:val="en-GB"/>
              </w:rPr>
              <w:t xml:space="preserve"> </w:t>
            </w:r>
            <w:proofErr w:type="spellStart"/>
            <w:r w:rsidRPr="002227D2">
              <w:rPr>
                <w:rFonts w:ascii="Times New Roman" w:eastAsia="Times New Roman" w:hAnsi="Times New Roman"/>
                <w:sz w:val="24"/>
                <w:szCs w:val="24"/>
                <w:lang w:val="en-GB"/>
              </w:rPr>
              <w:t>ankstyvosios</w:t>
            </w:r>
            <w:proofErr w:type="spellEnd"/>
            <w:r w:rsidRPr="002227D2">
              <w:rPr>
                <w:rFonts w:ascii="Times New Roman" w:eastAsia="Times New Roman" w:hAnsi="Times New Roman"/>
                <w:sz w:val="24"/>
                <w:szCs w:val="24"/>
                <w:lang w:val="en-GB"/>
              </w:rPr>
              <w:t xml:space="preserve"> </w:t>
            </w:r>
            <w:proofErr w:type="spellStart"/>
            <w:r w:rsidRPr="002227D2">
              <w:rPr>
                <w:rFonts w:ascii="Times New Roman" w:eastAsia="Times New Roman" w:hAnsi="Times New Roman"/>
                <w:sz w:val="24"/>
                <w:szCs w:val="24"/>
                <w:lang w:val="en-GB"/>
              </w:rPr>
              <w:t>diagnostikos</w:t>
            </w:r>
            <w:proofErr w:type="spellEnd"/>
            <w:r w:rsidRPr="002227D2">
              <w:rPr>
                <w:rFonts w:ascii="Times New Roman" w:eastAsia="Times New Roman" w:hAnsi="Times New Roman"/>
                <w:sz w:val="24"/>
                <w:szCs w:val="24"/>
                <w:lang w:val="en-GB"/>
              </w:rPr>
              <w:t xml:space="preserve"> </w:t>
            </w:r>
            <w:proofErr w:type="spellStart"/>
            <w:r w:rsidRPr="002227D2">
              <w:rPr>
                <w:rFonts w:ascii="Times New Roman" w:eastAsia="Times New Roman" w:hAnsi="Times New Roman"/>
                <w:sz w:val="24"/>
                <w:szCs w:val="24"/>
                <w:lang w:val="en-GB"/>
              </w:rPr>
              <w:t>fina</w:t>
            </w:r>
            <w:r>
              <w:rPr>
                <w:rFonts w:ascii="Times New Roman" w:eastAsia="Times New Roman" w:hAnsi="Times New Roman"/>
                <w:sz w:val="24"/>
                <w:szCs w:val="24"/>
                <w:lang w:val="en-GB"/>
              </w:rPr>
              <w:t>nsavimo</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programa</w:t>
            </w:r>
            <w:proofErr w:type="spellEnd"/>
          </w:p>
        </w:tc>
        <w:tc>
          <w:tcPr>
            <w:tcW w:w="1559" w:type="dxa"/>
          </w:tcPr>
          <w:p w:rsidR="00A10EDF" w:rsidRPr="00CB73BD" w:rsidRDefault="00A10EDF" w:rsidP="002A571E">
            <w:pPr>
              <w:spacing w:after="0"/>
              <w:contextualSpacing/>
              <w:jc w:val="center"/>
              <w:rPr>
                <w:rFonts w:ascii="Times New Roman" w:hAnsi="Times New Roman"/>
                <w:sz w:val="24"/>
              </w:rPr>
            </w:pPr>
            <w:r w:rsidRPr="00CB73BD">
              <w:rPr>
                <w:rFonts w:ascii="Times New Roman" w:hAnsi="Times New Roman"/>
                <w:sz w:val="24"/>
              </w:rPr>
              <w:t>64,5</w:t>
            </w:r>
          </w:p>
        </w:tc>
        <w:tc>
          <w:tcPr>
            <w:tcW w:w="1418" w:type="dxa"/>
          </w:tcPr>
          <w:p w:rsidR="00A10EDF" w:rsidRPr="000159A5" w:rsidRDefault="00A10EDF" w:rsidP="002A571E">
            <w:pPr>
              <w:spacing w:after="0"/>
              <w:contextualSpacing/>
              <w:jc w:val="center"/>
              <w:rPr>
                <w:rFonts w:ascii="Times New Roman" w:hAnsi="Times New Roman"/>
                <w:sz w:val="24"/>
              </w:rPr>
            </w:pPr>
            <w:r>
              <w:rPr>
                <w:rFonts w:ascii="Times New Roman" w:hAnsi="Times New Roman"/>
                <w:sz w:val="24"/>
              </w:rPr>
              <w:t>73</w:t>
            </w:r>
          </w:p>
        </w:tc>
        <w:tc>
          <w:tcPr>
            <w:tcW w:w="1843" w:type="dxa"/>
          </w:tcPr>
          <w:p w:rsidR="00A10EDF" w:rsidRDefault="00A10EDF">
            <w:pPr>
              <w:jc w:val="center"/>
              <w:rPr>
                <w:rFonts w:ascii="Times New Roman" w:hAnsi="Times New Roman"/>
                <w:sz w:val="24"/>
              </w:rPr>
            </w:pPr>
            <w:r>
              <w:rPr>
                <w:rFonts w:ascii="Times New Roman" w:hAnsi="Times New Roman"/>
                <w:sz w:val="24"/>
              </w:rPr>
              <w:t>50 (48*)</w:t>
            </w:r>
          </w:p>
        </w:tc>
      </w:tr>
    </w:tbl>
    <w:p w:rsidR="00A10EDF" w:rsidRPr="001277EB" w:rsidRDefault="00A10EDF" w:rsidP="001277EB">
      <w:pPr>
        <w:spacing w:after="0" w:line="240" w:lineRule="auto"/>
        <w:jc w:val="both"/>
        <w:outlineLvl w:val="0"/>
        <w:rPr>
          <w:rFonts w:ascii="Times New Roman" w:eastAsia="Times New Roman" w:hAnsi="Times New Roman"/>
          <w:sz w:val="24"/>
          <w:szCs w:val="24"/>
        </w:rPr>
      </w:pPr>
      <w:r w:rsidRPr="00A10EDF">
        <w:rPr>
          <w:rFonts w:ascii="Times New Roman" w:eastAsia="Times New Roman" w:hAnsi="Times New Roman"/>
          <w:sz w:val="24"/>
          <w:szCs w:val="24"/>
        </w:rPr>
        <w:t>*Lietuvos vidurkis</w:t>
      </w:r>
    </w:p>
    <w:p w:rsidR="00A10EDF" w:rsidRDefault="00A10EDF" w:rsidP="00E52AD6">
      <w:pPr>
        <w:spacing w:after="0" w:line="240" w:lineRule="auto"/>
        <w:jc w:val="center"/>
        <w:outlineLvl w:val="0"/>
        <w:rPr>
          <w:rFonts w:ascii="Times New Roman" w:eastAsia="Times New Roman" w:hAnsi="Times New Roman"/>
          <w:b/>
          <w:sz w:val="24"/>
          <w:szCs w:val="24"/>
        </w:rPr>
      </w:pPr>
    </w:p>
    <w:p w:rsidR="00E52AD6" w:rsidRDefault="00E52AD6" w:rsidP="00E52AD6">
      <w:pPr>
        <w:spacing w:after="0" w:line="240" w:lineRule="auto"/>
        <w:jc w:val="center"/>
        <w:outlineLvl w:val="0"/>
        <w:rPr>
          <w:rFonts w:ascii="Times New Roman" w:eastAsia="Times New Roman" w:hAnsi="Times New Roman"/>
          <w:b/>
          <w:sz w:val="24"/>
          <w:szCs w:val="24"/>
        </w:rPr>
      </w:pPr>
      <w:r w:rsidRPr="00103840">
        <w:rPr>
          <w:rFonts w:ascii="Times New Roman" w:eastAsia="Times New Roman" w:hAnsi="Times New Roman"/>
          <w:b/>
          <w:sz w:val="24"/>
          <w:szCs w:val="24"/>
        </w:rPr>
        <w:t>SLA</w:t>
      </w:r>
      <w:r>
        <w:rPr>
          <w:rFonts w:ascii="Times New Roman" w:eastAsia="Times New Roman" w:hAnsi="Times New Roman"/>
          <w:b/>
          <w:sz w:val="24"/>
          <w:szCs w:val="24"/>
        </w:rPr>
        <w:t>UGOS IR PALAIKOMOJO GYDYMO SKYRI</w:t>
      </w:r>
      <w:r w:rsidRPr="00103840">
        <w:rPr>
          <w:rFonts w:ascii="Times New Roman" w:eastAsia="Times New Roman" w:hAnsi="Times New Roman"/>
          <w:b/>
          <w:sz w:val="24"/>
          <w:szCs w:val="24"/>
        </w:rPr>
        <w:t>US</w:t>
      </w:r>
    </w:p>
    <w:p w:rsidR="00E52AD6" w:rsidRPr="00103840" w:rsidRDefault="008B1142" w:rsidP="00E52AD6">
      <w:pPr>
        <w:spacing w:after="0"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2014</w:t>
      </w:r>
      <w:r w:rsidR="00ED6C4B">
        <w:rPr>
          <w:rFonts w:ascii="Times New Roman" w:eastAsia="Times New Roman" w:hAnsi="Times New Roman"/>
          <w:b/>
          <w:sz w:val="24"/>
          <w:szCs w:val="24"/>
        </w:rPr>
        <w:t>-2015</w:t>
      </w:r>
      <w:r w:rsidR="00336D24">
        <w:rPr>
          <w:rFonts w:ascii="Times New Roman" w:eastAsia="Times New Roman" w:hAnsi="Times New Roman"/>
          <w:b/>
          <w:sz w:val="24"/>
          <w:szCs w:val="24"/>
        </w:rPr>
        <w:t>-2016</w:t>
      </w:r>
      <w:r w:rsidR="00E52AD6" w:rsidRPr="009455FC">
        <w:rPr>
          <w:rFonts w:ascii="Times New Roman" w:eastAsia="Times New Roman" w:hAnsi="Times New Roman"/>
          <w:b/>
          <w:sz w:val="24"/>
          <w:szCs w:val="24"/>
        </w:rPr>
        <w:t xml:space="preserve"> METAIS</w:t>
      </w:r>
    </w:p>
    <w:p w:rsidR="00E52AD6" w:rsidRDefault="00E52AD6" w:rsidP="00E52AD6">
      <w:pPr>
        <w:spacing w:after="0" w:line="240" w:lineRule="auto"/>
        <w:jc w:val="right"/>
        <w:outlineLvl w:val="0"/>
        <w:rPr>
          <w:rFonts w:ascii="Times New Roman" w:eastAsia="Times New Roman" w:hAnsi="Times New Roman"/>
          <w:sz w:val="24"/>
          <w:szCs w:val="24"/>
        </w:rPr>
      </w:pPr>
      <w:r>
        <w:rPr>
          <w:rFonts w:ascii="Times New Roman" w:eastAsia="Times New Roman" w:hAnsi="Times New Roman"/>
          <w:sz w:val="24"/>
          <w:szCs w:val="24"/>
        </w:rPr>
        <w:t xml:space="preserve">5 </w:t>
      </w:r>
      <w:r w:rsidR="008A7ADC">
        <w:rPr>
          <w:rFonts w:ascii="Times New Roman" w:eastAsia="Times New Roman" w:hAnsi="Times New Roman"/>
          <w:sz w:val="24"/>
          <w:szCs w:val="24"/>
        </w:rPr>
        <w:t xml:space="preserve"> </w:t>
      </w:r>
      <w:r>
        <w:rPr>
          <w:rFonts w:ascii="Times New Roman" w:eastAsia="Times New Roman" w:hAnsi="Times New Roman"/>
          <w:sz w:val="24"/>
          <w:szCs w:val="24"/>
        </w:rPr>
        <w:t>lentelė</w:t>
      </w:r>
    </w:p>
    <w:p w:rsidR="00E52AD6" w:rsidRDefault="00E52AD6" w:rsidP="00E52AD6">
      <w:pPr>
        <w:spacing w:after="0" w:line="240" w:lineRule="auto"/>
        <w:jc w:val="right"/>
        <w:outlineLvl w:val="0"/>
        <w:rPr>
          <w:rFonts w:ascii="Times New Roman" w:eastAsia="Times New Roman" w:hAnsi="Times New Roman"/>
          <w:sz w:val="24"/>
          <w:szCs w:val="24"/>
        </w:rPr>
      </w:pPr>
    </w:p>
    <w:tbl>
      <w:tblPr>
        <w:tblW w:w="0" w:type="auto"/>
        <w:jc w:val="center"/>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1740"/>
        <w:gridCol w:w="1740"/>
        <w:gridCol w:w="1740"/>
      </w:tblGrid>
      <w:tr w:rsidR="00136528" w:rsidRPr="00926A37" w:rsidTr="004D4DE3">
        <w:trPr>
          <w:jc w:val="center"/>
        </w:trPr>
        <w:tc>
          <w:tcPr>
            <w:tcW w:w="3686" w:type="dxa"/>
          </w:tcPr>
          <w:p w:rsidR="00136528" w:rsidRPr="00926A37" w:rsidRDefault="00136528" w:rsidP="003C3111">
            <w:pPr>
              <w:spacing w:after="0" w:line="240" w:lineRule="auto"/>
              <w:jc w:val="center"/>
              <w:outlineLvl w:val="0"/>
              <w:rPr>
                <w:rFonts w:ascii="Times New Roman" w:eastAsia="Times New Roman" w:hAnsi="Times New Roman"/>
                <w:sz w:val="24"/>
                <w:szCs w:val="24"/>
              </w:rPr>
            </w:pPr>
          </w:p>
        </w:tc>
        <w:tc>
          <w:tcPr>
            <w:tcW w:w="1740" w:type="dxa"/>
          </w:tcPr>
          <w:p w:rsidR="00136528" w:rsidRPr="00926A37"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2014</w:t>
            </w:r>
            <w:r w:rsidRPr="006325D3">
              <w:rPr>
                <w:rFonts w:ascii="Times New Roman" w:eastAsia="Times New Roman" w:hAnsi="Times New Roman"/>
                <w:sz w:val="24"/>
                <w:szCs w:val="24"/>
              </w:rPr>
              <w:t xml:space="preserve"> m.</w:t>
            </w:r>
            <w:r>
              <w:rPr>
                <w:rFonts w:ascii="Times New Roman" w:eastAsia="Times New Roman" w:hAnsi="Times New Roman"/>
                <w:sz w:val="24"/>
                <w:szCs w:val="24"/>
              </w:rPr>
              <w:t xml:space="preserve"> </w:t>
            </w:r>
          </w:p>
        </w:tc>
        <w:tc>
          <w:tcPr>
            <w:tcW w:w="1740" w:type="dxa"/>
          </w:tcPr>
          <w:p w:rsidR="00136528"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2015 m.</w:t>
            </w:r>
          </w:p>
        </w:tc>
        <w:tc>
          <w:tcPr>
            <w:tcW w:w="1740" w:type="dxa"/>
          </w:tcPr>
          <w:p w:rsidR="00136528"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2016 m.</w:t>
            </w:r>
          </w:p>
        </w:tc>
      </w:tr>
      <w:tr w:rsidR="00136528" w:rsidRPr="00926A37" w:rsidTr="004D4DE3">
        <w:trPr>
          <w:jc w:val="center"/>
        </w:trPr>
        <w:tc>
          <w:tcPr>
            <w:tcW w:w="3686" w:type="dxa"/>
          </w:tcPr>
          <w:p w:rsidR="00136528" w:rsidRPr="00926A37" w:rsidRDefault="00136528" w:rsidP="003C3111">
            <w:pPr>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Slaugos ir palaikomojo gydymo paslaugos</w:t>
            </w:r>
          </w:p>
        </w:tc>
        <w:tc>
          <w:tcPr>
            <w:tcW w:w="1740" w:type="dxa"/>
          </w:tcPr>
          <w:p w:rsidR="00136528" w:rsidRPr="008B1142" w:rsidRDefault="00136528" w:rsidP="00685DC9">
            <w:pPr>
              <w:spacing w:after="0" w:line="240" w:lineRule="auto"/>
              <w:jc w:val="center"/>
              <w:outlineLvl w:val="0"/>
              <w:rPr>
                <w:rFonts w:ascii="Times New Roman" w:eastAsia="Times New Roman" w:hAnsi="Times New Roman"/>
                <w:sz w:val="24"/>
                <w:szCs w:val="24"/>
                <w:highlight w:val="yellow"/>
              </w:rPr>
            </w:pPr>
            <w:r>
              <w:rPr>
                <w:rFonts w:ascii="Times New Roman" w:eastAsia="Times New Roman" w:hAnsi="Times New Roman"/>
                <w:sz w:val="24"/>
                <w:szCs w:val="24"/>
              </w:rPr>
              <w:t>94252</w:t>
            </w:r>
            <w:r w:rsidRPr="00B8574B">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w:t>
            </w:r>
            <w:proofErr w:type="spellEnd"/>
          </w:p>
        </w:tc>
        <w:tc>
          <w:tcPr>
            <w:tcW w:w="1740" w:type="dxa"/>
          </w:tcPr>
          <w:p w:rsidR="00136528" w:rsidRPr="00B8574B"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94449 </w:t>
            </w:r>
            <w:proofErr w:type="spellStart"/>
            <w:r>
              <w:rPr>
                <w:rFonts w:ascii="Times New Roman" w:eastAsia="Times New Roman" w:hAnsi="Times New Roman"/>
                <w:sz w:val="24"/>
                <w:szCs w:val="24"/>
              </w:rPr>
              <w:t>Eur</w:t>
            </w:r>
            <w:proofErr w:type="spellEnd"/>
          </w:p>
        </w:tc>
        <w:tc>
          <w:tcPr>
            <w:tcW w:w="1740" w:type="dxa"/>
          </w:tcPr>
          <w:p w:rsidR="00136528"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130024 </w:t>
            </w:r>
            <w:proofErr w:type="spellStart"/>
            <w:r>
              <w:rPr>
                <w:rFonts w:ascii="Times New Roman" w:eastAsia="Times New Roman" w:hAnsi="Times New Roman"/>
                <w:sz w:val="24"/>
                <w:szCs w:val="24"/>
              </w:rPr>
              <w:t>Eur</w:t>
            </w:r>
            <w:proofErr w:type="spellEnd"/>
          </w:p>
        </w:tc>
      </w:tr>
      <w:tr w:rsidR="00136528" w:rsidRPr="00926A37" w:rsidTr="004D4DE3">
        <w:trPr>
          <w:jc w:val="center"/>
        </w:trPr>
        <w:tc>
          <w:tcPr>
            <w:tcW w:w="3686" w:type="dxa"/>
          </w:tcPr>
          <w:p w:rsidR="00136528" w:rsidRPr="00926A37" w:rsidRDefault="00136528" w:rsidP="003C3111">
            <w:pPr>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 xml:space="preserve">Soc. Paramos tarnybos </w:t>
            </w:r>
          </w:p>
        </w:tc>
        <w:tc>
          <w:tcPr>
            <w:tcW w:w="1740" w:type="dxa"/>
          </w:tcPr>
          <w:p w:rsidR="00136528" w:rsidRPr="008B1142" w:rsidRDefault="00136528" w:rsidP="00685DC9">
            <w:pPr>
              <w:spacing w:after="0" w:line="240" w:lineRule="auto"/>
              <w:jc w:val="center"/>
              <w:outlineLvl w:val="0"/>
              <w:rPr>
                <w:rFonts w:ascii="Times New Roman" w:eastAsia="Times New Roman" w:hAnsi="Times New Roman"/>
                <w:sz w:val="24"/>
                <w:szCs w:val="24"/>
                <w:highlight w:val="yellow"/>
              </w:rPr>
            </w:pPr>
            <w:r>
              <w:rPr>
                <w:rFonts w:ascii="Times New Roman" w:eastAsia="Times New Roman" w:hAnsi="Times New Roman"/>
                <w:sz w:val="24"/>
                <w:szCs w:val="24"/>
              </w:rPr>
              <w:t>34535</w:t>
            </w:r>
            <w:r w:rsidRPr="00B8574B">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w:t>
            </w:r>
            <w:proofErr w:type="spellEnd"/>
          </w:p>
        </w:tc>
        <w:tc>
          <w:tcPr>
            <w:tcW w:w="1740" w:type="dxa"/>
          </w:tcPr>
          <w:p w:rsidR="00136528" w:rsidRPr="00B8574B" w:rsidRDefault="00136528" w:rsidP="006B1F2C">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32350Eur</w:t>
            </w:r>
          </w:p>
        </w:tc>
        <w:tc>
          <w:tcPr>
            <w:tcW w:w="1740" w:type="dxa"/>
          </w:tcPr>
          <w:p w:rsidR="00136528" w:rsidRDefault="00136528" w:rsidP="006B1F2C">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43417 </w:t>
            </w:r>
            <w:proofErr w:type="spellStart"/>
            <w:r>
              <w:rPr>
                <w:rFonts w:ascii="Times New Roman" w:eastAsia="Times New Roman" w:hAnsi="Times New Roman"/>
                <w:sz w:val="24"/>
                <w:szCs w:val="24"/>
              </w:rPr>
              <w:t>Eur</w:t>
            </w:r>
            <w:proofErr w:type="spellEnd"/>
          </w:p>
        </w:tc>
      </w:tr>
      <w:tr w:rsidR="00136528" w:rsidRPr="00926A37" w:rsidTr="004D4DE3">
        <w:trPr>
          <w:jc w:val="center"/>
        </w:trPr>
        <w:tc>
          <w:tcPr>
            <w:tcW w:w="3686" w:type="dxa"/>
          </w:tcPr>
          <w:p w:rsidR="00136528" w:rsidRPr="00926A37" w:rsidRDefault="00136528" w:rsidP="003C3111">
            <w:pPr>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80 proc. Pensijos</w:t>
            </w:r>
          </w:p>
        </w:tc>
        <w:tc>
          <w:tcPr>
            <w:tcW w:w="1740" w:type="dxa"/>
            <w:shd w:val="clear" w:color="auto" w:fill="auto"/>
          </w:tcPr>
          <w:p w:rsidR="00136528" w:rsidRPr="008B1142" w:rsidRDefault="00136528" w:rsidP="00685DC9">
            <w:pPr>
              <w:spacing w:after="0" w:line="240" w:lineRule="auto"/>
              <w:jc w:val="center"/>
              <w:outlineLvl w:val="0"/>
              <w:rPr>
                <w:rFonts w:ascii="Times New Roman" w:eastAsia="Times New Roman" w:hAnsi="Times New Roman"/>
                <w:sz w:val="24"/>
                <w:szCs w:val="24"/>
                <w:highlight w:val="yellow"/>
              </w:rPr>
            </w:pPr>
            <w:r>
              <w:rPr>
                <w:rFonts w:ascii="Times New Roman" w:eastAsia="Times New Roman" w:hAnsi="Times New Roman"/>
                <w:sz w:val="24"/>
                <w:szCs w:val="24"/>
              </w:rPr>
              <w:t>18071</w:t>
            </w:r>
            <w:r w:rsidRPr="00B8574B">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w:t>
            </w:r>
            <w:proofErr w:type="spellEnd"/>
          </w:p>
        </w:tc>
        <w:tc>
          <w:tcPr>
            <w:tcW w:w="1740" w:type="dxa"/>
          </w:tcPr>
          <w:p w:rsidR="00136528" w:rsidRPr="00B8574B"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16846 </w:t>
            </w:r>
            <w:proofErr w:type="spellStart"/>
            <w:r>
              <w:rPr>
                <w:rFonts w:ascii="Times New Roman" w:eastAsia="Times New Roman" w:hAnsi="Times New Roman"/>
                <w:sz w:val="24"/>
                <w:szCs w:val="24"/>
              </w:rPr>
              <w:t>Eur</w:t>
            </w:r>
            <w:proofErr w:type="spellEnd"/>
          </w:p>
        </w:tc>
        <w:tc>
          <w:tcPr>
            <w:tcW w:w="1740" w:type="dxa"/>
          </w:tcPr>
          <w:p w:rsidR="00136528" w:rsidRDefault="00136528" w:rsidP="003C3111">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13169 </w:t>
            </w:r>
            <w:proofErr w:type="spellStart"/>
            <w:r>
              <w:rPr>
                <w:rFonts w:ascii="Times New Roman" w:eastAsia="Times New Roman" w:hAnsi="Times New Roman"/>
                <w:sz w:val="24"/>
                <w:szCs w:val="24"/>
              </w:rPr>
              <w:t>Eur</w:t>
            </w:r>
            <w:proofErr w:type="spellEnd"/>
          </w:p>
        </w:tc>
      </w:tr>
    </w:tbl>
    <w:p w:rsidR="00E52AD6" w:rsidRDefault="00E52AD6" w:rsidP="00E52AD6">
      <w:pPr>
        <w:spacing w:after="0" w:line="240" w:lineRule="auto"/>
        <w:outlineLvl w:val="0"/>
        <w:rPr>
          <w:rFonts w:ascii="Times New Roman" w:eastAsia="Times New Roman" w:hAnsi="Times New Roman"/>
          <w:sz w:val="24"/>
          <w:szCs w:val="24"/>
        </w:rPr>
      </w:pPr>
    </w:p>
    <w:p w:rsidR="00651F3D" w:rsidRDefault="00651F3D" w:rsidP="00E52AD6">
      <w:pPr>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Pridedama: Finansinės būklės ataskaita 2016-12-31 d.</w:t>
      </w:r>
    </w:p>
    <w:p w:rsidR="00651F3D" w:rsidRPr="00AF1703" w:rsidRDefault="00651F3D" w:rsidP="00E52AD6">
      <w:pPr>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 xml:space="preserve">                  Veiklos rezultatų ataskaita pagal</w:t>
      </w:r>
      <w:r w:rsidR="004D4DE3">
        <w:rPr>
          <w:rFonts w:ascii="Times New Roman" w:eastAsia="Times New Roman" w:hAnsi="Times New Roman"/>
          <w:sz w:val="24"/>
          <w:szCs w:val="24"/>
        </w:rPr>
        <w:t xml:space="preserve"> 2016-12-31 d. duomenis</w:t>
      </w:r>
    </w:p>
    <w:p w:rsidR="004921F9" w:rsidRPr="00A2635D" w:rsidRDefault="004921F9" w:rsidP="005F412E">
      <w:pPr>
        <w:pStyle w:val="ListParagraph"/>
        <w:ind w:left="0"/>
        <w:rPr>
          <w:rFonts w:ascii="Times New Roman" w:hAnsi="Times New Roman"/>
          <w:b/>
          <w:bCs/>
          <w:sz w:val="24"/>
        </w:rPr>
      </w:pPr>
    </w:p>
    <w:p w:rsidR="001331C4" w:rsidRDefault="001331C4" w:rsidP="001331C4">
      <w:pPr>
        <w:pStyle w:val="ListParagraph"/>
        <w:spacing w:after="0" w:line="360" w:lineRule="auto"/>
        <w:ind w:left="0"/>
        <w:jc w:val="center"/>
      </w:pPr>
      <w:r>
        <w:t>_____________________</w:t>
      </w:r>
    </w:p>
    <w:p w:rsidR="004921F9" w:rsidRPr="00A2635D" w:rsidRDefault="004921F9" w:rsidP="008B7314">
      <w:pPr>
        <w:ind w:left="720"/>
        <w:rPr>
          <w:rFonts w:ascii="Times New Roman" w:hAnsi="Times New Roman"/>
          <w:sz w:val="24"/>
        </w:rPr>
      </w:pPr>
    </w:p>
    <w:sectPr w:rsidR="004921F9" w:rsidRPr="00A2635D" w:rsidSect="001331C4">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50"/>
    <w:multiLevelType w:val="hybridMultilevel"/>
    <w:tmpl w:val="4FA26CB8"/>
    <w:lvl w:ilvl="0" w:tplc="CE320B58">
      <w:start w:val="1"/>
      <w:numFmt w:val="upperRoman"/>
      <w:lvlText w:val="%1."/>
      <w:lvlJc w:val="left"/>
      <w:pPr>
        <w:ind w:left="4320" w:hanging="720"/>
      </w:pPr>
      <w:rPr>
        <w:rFonts w:cs="Times New Roman" w:hint="default"/>
      </w:rPr>
    </w:lvl>
    <w:lvl w:ilvl="1" w:tplc="04270019">
      <w:start w:val="1"/>
      <w:numFmt w:val="lowerLetter"/>
      <w:lvlText w:val="%2."/>
      <w:lvlJc w:val="left"/>
      <w:pPr>
        <w:ind w:left="3240" w:hanging="360"/>
      </w:pPr>
      <w:rPr>
        <w:rFonts w:cs="Times New Roman"/>
      </w:rPr>
    </w:lvl>
    <w:lvl w:ilvl="2" w:tplc="0427001B" w:tentative="1">
      <w:start w:val="1"/>
      <w:numFmt w:val="lowerRoman"/>
      <w:lvlText w:val="%3."/>
      <w:lvlJc w:val="right"/>
      <w:pPr>
        <w:ind w:left="3960" w:hanging="180"/>
      </w:pPr>
      <w:rPr>
        <w:rFonts w:cs="Times New Roman"/>
      </w:rPr>
    </w:lvl>
    <w:lvl w:ilvl="3" w:tplc="0427000F" w:tentative="1">
      <w:start w:val="1"/>
      <w:numFmt w:val="decimal"/>
      <w:lvlText w:val="%4."/>
      <w:lvlJc w:val="left"/>
      <w:pPr>
        <w:ind w:left="4680" w:hanging="360"/>
      </w:pPr>
      <w:rPr>
        <w:rFonts w:cs="Times New Roman"/>
      </w:rPr>
    </w:lvl>
    <w:lvl w:ilvl="4" w:tplc="04270019" w:tentative="1">
      <w:start w:val="1"/>
      <w:numFmt w:val="lowerLetter"/>
      <w:lvlText w:val="%5."/>
      <w:lvlJc w:val="left"/>
      <w:pPr>
        <w:ind w:left="5400" w:hanging="360"/>
      </w:pPr>
      <w:rPr>
        <w:rFonts w:cs="Times New Roman"/>
      </w:rPr>
    </w:lvl>
    <w:lvl w:ilvl="5" w:tplc="0427001B" w:tentative="1">
      <w:start w:val="1"/>
      <w:numFmt w:val="lowerRoman"/>
      <w:lvlText w:val="%6."/>
      <w:lvlJc w:val="right"/>
      <w:pPr>
        <w:ind w:left="6120" w:hanging="180"/>
      </w:pPr>
      <w:rPr>
        <w:rFonts w:cs="Times New Roman"/>
      </w:rPr>
    </w:lvl>
    <w:lvl w:ilvl="6" w:tplc="0427000F" w:tentative="1">
      <w:start w:val="1"/>
      <w:numFmt w:val="decimal"/>
      <w:lvlText w:val="%7."/>
      <w:lvlJc w:val="left"/>
      <w:pPr>
        <w:ind w:left="6840" w:hanging="360"/>
      </w:pPr>
      <w:rPr>
        <w:rFonts w:cs="Times New Roman"/>
      </w:rPr>
    </w:lvl>
    <w:lvl w:ilvl="7" w:tplc="04270019" w:tentative="1">
      <w:start w:val="1"/>
      <w:numFmt w:val="lowerLetter"/>
      <w:lvlText w:val="%8."/>
      <w:lvlJc w:val="left"/>
      <w:pPr>
        <w:ind w:left="7560" w:hanging="360"/>
      </w:pPr>
      <w:rPr>
        <w:rFonts w:cs="Times New Roman"/>
      </w:rPr>
    </w:lvl>
    <w:lvl w:ilvl="8" w:tplc="0427001B" w:tentative="1">
      <w:start w:val="1"/>
      <w:numFmt w:val="lowerRoman"/>
      <w:lvlText w:val="%9."/>
      <w:lvlJc w:val="right"/>
      <w:pPr>
        <w:ind w:left="8280" w:hanging="180"/>
      </w:pPr>
      <w:rPr>
        <w:rFonts w:cs="Times New Roman"/>
      </w:rPr>
    </w:lvl>
  </w:abstractNum>
  <w:abstractNum w:abstractNumId="1">
    <w:nsid w:val="09B648B1"/>
    <w:multiLevelType w:val="hybridMultilevel"/>
    <w:tmpl w:val="59826A34"/>
    <w:lvl w:ilvl="0" w:tplc="1870E374">
      <w:start w:val="1"/>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nsid w:val="0A3E0BC8"/>
    <w:multiLevelType w:val="hybridMultilevel"/>
    <w:tmpl w:val="8092E8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3C77547"/>
    <w:multiLevelType w:val="hybridMultilevel"/>
    <w:tmpl w:val="22C8CAD4"/>
    <w:lvl w:ilvl="0" w:tplc="3AF41710">
      <w:start w:val="4"/>
      <w:numFmt w:val="upperRoman"/>
      <w:lvlText w:val="%1&gt;"/>
      <w:lvlJc w:val="left"/>
      <w:pPr>
        <w:ind w:left="4320" w:hanging="72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4">
    <w:nsid w:val="20E0748B"/>
    <w:multiLevelType w:val="hybridMultilevel"/>
    <w:tmpl w:val="418E6FE0"/>
    <w:lvl w:ilvl="0" w:tplc="E7AEC47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nsid w:val="2218330C"/>
    <w:multiLevelType w:val="hybridMultilevel"/>
    <w:tmpl w:val="0BA65962"/>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6">
    <w:nsid w:val="295E38E6"/>
    <w:multiLevelType w:val="hybridMultilevel"/>
    <w:tmpl w:val="3E7C798E"/>
    <w:lvl w:ilvl="0" w:tplc="09AC6160">
      <w:start w:val="2011"/>
      <w:numFmt w:val="decimal"/>
      <w:lvlText w:val="%1"/>
      <w:lvlJc w:val="left"/>
      <w:pPr>
        <w:ind w:left="1980" w:hanging="420"/>
      </w:pPr>
      <w:rPr>
        <w:rFonts w:cs="Times New Roman" w:hint="default"/>
      </w:rPr>
    </w:lvl>
    <w:lvl w:ilvl="1" w:tplc="04270019" w:tentative="1">
      <w:start w:val="1"/>
      <w:numFmt w:val="lowerLetter"/>
      <w:lvlText w:val="%2."/>
      <w:lvlJc w:val="left"/>
      <w:pPr>
        <w:ind w:left="2640" w:hanging="360"/>
      </w:pPr>
      <w:rPr>
        <w:rFonts w:cs="Times New Roman"/>
      </w:rPr>
    </w:lvl>
    <w:lvl w:ilvl="2" w:tplc="0427001B" w:tentative="1">
      <w:start w:val="1"/>
      <w:numFmt w:val="lowerRoman"/>
      <w:lvlText w:val="%3."/>
      <w:lvlJc w:val="right"/>
      <w:pPr>
        <w:ind w:left="3360" w:hanging="180"/>
      </w:pPr>
      <w:rPr>
        <w:rFonts w:cs="Times New Roman"/>
      </w:rPr>
    </w:lvl>
    <w:lvl w:ilvl="3" w:tplc="0427000F" w:tentative="1">
      <w:start w:val="1"/>
      <w:numFmt w:val="decimal"/>
      <w:lvlText w:val="%4."/>
      <w:lvlJc w:val="left"/>
      <w:pPr>
        <w:ind w:left="4080" w:hanging="360"/>
      </w:pPr>
      <w:rPr>
        <w:rFonts w:cs="Times New Roman"/>
      </w:rPr>
    </w:lvl>
    <w:lvl w:ilvl="4" w:tplc="04270019" w:tentative="1">
      <w:start w:val="1"/>
      <w:numFmt w:val="lowerLetter"/>
      <w:lvlText w:val="%5."/>
      <w:lvlJc w:val="left"/>
      <w:pPr>
        <w:ind w:left="4800" w:hanging="360"/>
      </w:pPr>
      <w:rPr>
        <w:rFonts w:cs="Times New Roman"/>
      </w:rPr>
    </w:lvl>
    <w:lvl w:ilvl="5" w:tplc="0427001B" w:tentative="1">
      <w:start w:val="1"/>
      <w:numFmt w:val="lowerRoman"/>
      <w:lvlText w:val="%6."/>
      <w:lvlJc w:val="right"/>
      <w:pPr>
        <w:ind w:left="5520" w:hanging="180"/>
      </w:pPr>
      <w:rPr>
        <w:rFonts w:cs="Times New Roman"/>
      </w:rPr>
    </w:lvl>
    <w:lvl w:ilvl="6" w:tplc="0427000F" w:tentative="1">
      <w:start w:val="1"/>
      <w:numFmt w:val="decimal"/>
      <w:lvlText w:val="%7."/>
      <w:lvlJc w:val="left"/>
      <w:pPr>
        <w:ind w:left="6240" w:hanging="360"/>
      </w:pPr>
      <w:rPr>
        <w:rFonts w:cs="Times New Roman"/>
      </w:rPr>
    </w:lvl>
    <w:lvl w:ilvl="7" w:tplc="04270019" w:tentative="1">
      <w:start w:val="1"/>
      <w:numFmt w:val="lowerLetter"/>
      <w:lvlText w:val="%8."/>
      <w:lvlJc w:val="left"/>
      <w:pPr>
        <w:ind w:left="6960" w:hanging="360"/>
      </w:pPr>
      <w:rPr>
        <w:rFonts w:cs="Times New Roman"/>
      </w:rPr>
    </w:lvl>
    <w:lvl w:ilvl="8" w:tplc="0427001B" w:tentative="1">
      <w:start w:val="1"/>
      <w:numFmt w:val="lowerRoman"/>
      <w:lvlText w:val="%9."/>
      <w:lvlJc w:val="right"/>
      <w:pPr>
        <w:ind w:left="7680" w:hanging="180"/>
      </w:pPr>
      <w:rPr>
        <w:rFonts w:cs="Times New Roman"/>
      </w:rPr>
    </w:lvl>
  </w:abstractNum>
  <w:abstractNum w:abstractNumId="7">
    <w:nsid w:val="4D1571AD"/>
    <w:multiLevelType w:val="hybridMultilevel"/>
    <w:tmpl w:val="AC18B358"/>
    <w:lvl w:ilvl="0" w:tplc="B15EF690">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51741818"/>
    <w:multiLevelType w:val="hybridMultilevel"/>
    <w:tmpl w:val="8DAA1FC0"/>
    <w:lvl w:ilvl="0" w:tplc="04090013">
      <w:start w:val="1"/>
      <w:numFmt w:val="upperRoman"/>
      <w:lvlText w:val="%1."/>
      <w:lvlJc w:val="right"/>
      <w:pPr>
        <w:tabs>
          <w:tab w:val="num" w:pos="3060"/>
        </w:tabs>
        <w:ind w:left="3060" w:hanging="180"/>
      </w:pPr>
      <w:rPr>
        <w:rFonts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9">
    <w:nsid w:val="67ED42A2"/>
    <w:multiLevelType w:val="hybridMultilevel"/>
    <w:tmpl w:val="2B968A4C"/>
    <w:lvl w:ilvl="0" w:tplc="4742FB58">
      <w:start w:val="4"/>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nsid w:val="6AAE540B"/>
    <w:multiLevelType w:val="hybridMultilevel"/>
    <w:tmpl w:val="88F22F20"/>
    <w:lvl w:ilvl="0" w:tplc="CE320B58">
      <w:start w:val="1"/>
      <w:numFmt w:val="upperRoman"/>
      <w:lvlText w:val="%1."/>
      <w:lvlJc w:val="left"/>
      <w:pPr>
        <w:ind w:left="2520" w:hanging="720"/>
      </w:pPr>
      <w:rPr>
        <w:rFonts w:cs="Times New Roman" w:hint="default"/>
      </w:rPr>
    </w:lvl>
    <w:lvl w:ilvl="1" w:tplc="04270019" w:tentative="1">
      <w:start w:val="1"/>
      <w:numFmt w:val="lowerLetter"/>
      <w:lvlText w:val="%2."/>
      <w:lvlJc w:val="left"/>
      <w:pPr>
        <w:ind w:left="2880" w:hanging="360"/>
      </w:pPr>
      <w:rPr>
        <w:rFonts w:cs="Times New Roman"/>
      </w:rPr>
    </w:lvl>
    <w:lvl w:ilvl="2" w:tplc="0427001B" w:tentative="1">
      <w:start w:val="1"/>
      <w:numFmt w:val="lowerRoman"/>
      <w:lvlText w:val="%3."/>
      <w:lvlJc w:val="right"/>
      <w:pPr>
        <w:ind w:left="3600" w:hanging="180"/>
      </w:pPr>
      <w:rPr>
        <w:rFonts w:cs="Times New Roman"/>
      </w:rPr>
    </w:lvl>
    <w:lvl w:ilvl="3" w:tplc="0427000F" w:tentative="1">
      <w:start w:val="1"/>
      <w:numFmt w:val="decimal"/>
      <w:lvlText w:val="%4."/>
      <w:lvlJc w:val="left"/>
      <w:pPr>
        <w:ind w:left="4320" w:hanging="360"/>
      </w:pPr>
      <w:rPr>
        <w:rFonts w:cs="Times New Roman"/>
      </w:rPr>
    </w:lvl>
    <w:lvl w:ilvl="4" w:tplc="04270019" w:tentative="1">
      <w:start w:val="1"/>
      <w:numFmt w:val="lowerLetter"/>
      <w:lvlText w:val="%5."/>
      <w:lvlJc w:val="left"/>
      <w:pPr>
        <w:ind w:left="5040" w:hanging="360"/>
      </w:pPr>
      <w:rPr>
        <w:rFonts w:cs="Times New Roman"/>
      </w:rPr>
    </w:lvl>
    <w:lvl w:ilvl="5" w:tplc="0427001B" w:tentative="1">
      <w:start w:val="1"/>
      <w:numFmt w:val="lowerRoman"/>
      <w:lvlText w:val="%6."/>
      <w:lvlJc w:val="right"/>
      <w:pPr>
        <w:ind w:left="5760" w:hanging="180"/>
      </w:pPr>
      <w:rPr>
        <w:rFonts w:cs="Times New Roman"/>
      </w:rPr>
    </w:lvl>
    <w:lvl w:ilvl="6" w:tplc="0427000F" w:tentative="1">
      <w:start w:val="1"/>
      <w:numFmt w:val="decimal"/>
      <w:lvlText w:val="%7."/>
      <w:lvlJc w:val="left"/>
      <w:pPr>
        <w:ind w:left="6480" w:hanging="360"/>
      </w:pPr>
      <w:rPr>
        <w:rFonts w:cs="Times New Roman"/>
      </w:rPr>
    </w:lvl>
    <w:lvl w:ilvl="7" w:tplc="04270019" w:tentative="1">
      <w:start w:val="1"/>
      <w:numFmt w:val="lowerLetter"/>
      <w:lvlText w:val="%8."/>
      <w:lvlJc w:val="left"/>
      <w:pPr>
        <w:ind w:left="7200" w:hanging="360"/>
      </w:pPr>
      <w:rPr>
        <w:rFonts w:cs="Times New Roman"/>
      </w:rPr>
    </w:lvl>
    <w:lvl w:ilvl="8" w:tplc="0427001B" w:tentative="1">
      <w:start w:val="1"/>
      <w:numFmt w:val="lowerRoman"/>
      <w:lvlText w:val="%9."/>
      <w:lvlJc w:val="right"/>
      <w:pPr>
        <w:ind w:left="7920" w:hanging="180"/>
      </w:pPr>
      <w:rPr>
        <w:rFonts w:cs="Times New Roman"/>
      </w:rPr>
    </w:lvl>
  </w:abstractNum>
  <w:abstractNum w:abstractNumId="11">
    <w:nsid w:val="7C146002"/>
    <w:multiLevelType w:val="hybridMultilevel"/>
    <w:tmpl w:val="A680F414"/>
    <w:lvl w:ilvl="0" w:tplc="CE320B58">
      <w:start w:val="5"/>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2">
    <w:nsid w:val="7EDE53D5"/>
    <w:multiLevelType w:val="multilevel"/>
    <w:tmpl w:val="B150B886"/>
    <w:lvl w:ilvl="0">
      <w:start w:val="1"/>
      <w:numFmt w:val="upperRoman"/>
      <w:lvlText w:val="%1."/>
      <w:lvlJc w:val="left"/>
      <w:pPr>
        <w:ind w:left="3600" w:hanging="72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num w:numId="1">
    <w:abstractNumId w:val="7"/>
  </w:num>
  <w:num w:numId="2">
    <w:abstractNumId w:val="1"/>
  </w:num>
  <w:num w:numId="3">
    <w:abstractNumId w:val="6"/>
  </w:num>
  <w:num w:numId="4">
    <w:abstractNumId w:val="10"/>
  </w:num>
  <w:num w:numId="5">
    <w:abstractNumId w:val="0"/>
  </w:num>
  <w:num w:numId="6">
    <w:abstractNumId w:val="8"/>
  </w:num>
  <w:num w:numId="7">
    <w:abstractNumId w:val="5"/>
  </w:num>
  <w:num w:numId="8">
    <w:abstractNumId w:val="2"/>
  </w:num>
  <w:num w:numId="9">
    <w:abstractNumId w:val="9"/>
  </w:num>
  <w:num w:numId="10">
    <w:abstractNumId w:val="4"/>
  </w:num>
  <w:num w:numId="11">
    <w:abstractNumId w:val="11"/>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1296"/>
  <w:hyphenationZone w:val="396"/>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35D"/>
    <w:rsid w:val="000032C3"/>
    <w:rsid w:val="00010C55"/>
    <w:rsid w:val="00011F9D"/>
    <w:rsid w:val="000159A5"/>
    <w:rsid w:val="00055542"/>
    <w:rsid w:val="000709B7"/>
    <w:rsid w:val="00074844"/>
    <w:rsid w:val="00077C39"/>
    <w:rsid w:val="000A3029"/>
    <w:rsid w:val="000B5C6B"/>
    <w:rsid w:val="000C476F"/>
    <w:rsid w:val="000C639F"/>
    <w:rsid w:val="00103840"/>
    <w:rsid w:val="0010424F"/>
    <w:rsid w:val="00111498"/>
    <w:rsid w:val="0012112E"/>
    <w:rsid w:val="001219B2"/>
    <w:rsid w:val="001231B1"/>
    <w:rsid w:val="001248A3"/>
    <w:rsid w:val="001277EB"/>
    <w:rsid w:val="00131E18"/>
    <w:rsid w:val="001331C4"/>
    <w:rsid w:val="00136528"/>
    <w:rsid w:val="00167D7F"/>
    <w:rsid w:val="001878B2"/>
    <w:rsid w:val="001A614C"/>
    <w:rsid w:val="001A702C"/>
    <w:rsid w:val="001B0498"/>
    <w:rsid w:val="001B5A30"/>
    <w:rsid w:val="001B6E07"/>
    <w:rsid w:val="001B7DF3"/>
    <w:rsid w:val="001C2D94"/>
    <w:rsid w:val="001C6ED2"/>
    <w:rsid w:val="001F4CAE"/>
    <w:rsid w:val="002052DD"/>
    <w:rsid w:val="002227D2"/>
    <w:rsid w:val="00227DF6"/>
    <w:rsid w:val="00233B33"/>
    <w:rsid w:val="00247EBC"/>
    <w:rsid w:val="002531AA"/>
    <w:rsid w:val="002543E0"/>
    <w:rsid w:val="00257DC5"/>
    <w:rsid w:val="0026637C"/>
    <w:rsid w:val="00275C2E"/>
    <w:rsid w:val="00281164"/>
    <w:rsid w:val="0029546B"/>
    <w:rsid w:val="002A0195"/>
    <w:rsid w:val="002A571E"/>
    <w:rsid w:val="002A7F1B"/>
    <w:rsid w:val="002F0227"/>
    <w:rsid w:val="00336D24"/>
    <w:rsid w:val="00342C04"/>
    <w:rsid w:val="00345843"/>
    <w:rsid w:val="003536C4"/>
    <w:rsid w:val="00380195"/>
    <w:rsid w:val="00397919"/>
    <w:rsid w:val="003A4A0E"/>
    <w:rsid w:val="003A5049"/>
    <w:rsid w:val="003B4001"/>
    <w:rsid w:val="003C3111"/>
    <w:rsid w:val="003C7249"/>
    <w:rsid w:val="003E2F37"/>
    <w:rsid w:val="00403A5F"/>
    <w:rsid w:val="00415A4C"/>
    <w:rsid w:val="0041674C"/>
    <w:rsid w:val="00423863"/>
    <w:rsid w:val="00435716"/>
    <w:rsid w:val="00451ACB"/>
    <w:rsid w:val="0047613B"/>
    <w:rsid w:val="00486F04"/>
    <w:rsid w:val="004921F9"/>
    <w:rsid w:val="00494410"/>
    <w:rsid w:val="004D4DE3"/>
    <w:rsid w:val="004E554E"/>
    <w:rsid w:val="004E6D7B"/>
    <w:rsid w:val="0050415B"/>
    <w:rsid w:val="0052468F"/>
    <w:rsid w:val="00527C53"/>
    <w:rsid w:val="00551977"/>
    <w:rsid w:val="00574A9E"/>
    <w:rsid w:val="00581634"/>
    <w:rsid w:val="00591631"/>
    <w:rsid w:val="005B1E37"/>
    <w:rsid w:val="005B2188"/>
    <w:rsid w:val="005C509D"/>
    <w:rsid w:val="005C7AE2"/>
    <w:rsid w:val="005F412E"/>
    <w:rsid w:val="0061687F"/>
    <w:rsid w:val="006325D3"/>
    <w:rsid w:val="00634D81"/>
    <w:rsid w:val="006442D6"/>
    <w:rsid w:val="00647E7C"/>
    <w:rsid w:val="00651F3D"/>
    <w:rsid w:val="0065484A"/>
    <w:rsid w:val="00685DC9"/>
    <w:rsid w:val="006959F4"/>
    <w:rsid w:val="006B1F2C"/>
    <w:rsid w:val="006B4C5E"/>
    <w:rsid w:val="006D3A41"/>
    <w:rsid w:val="006D5646"/>
    <w:rsid w:val="006D6903"/>
    <w:rsid w:val="006D7758"/>
    <w:rsid w:val="006F030F"/>
    <w:rsid w:val="00720DC7"/>
    <w:rsid w:val="00732445"/>
    <w:rsid w:val="00732DF9"/>
    <w:rsid w:val="00735446"/>
    <w:rsid w:val="007359CB"/>
    <w:rsid w:val="00775279"/>
    <w:rsid w:val="007D0413"/>
    <w:rsid w:val="007F31C6"/>
    <w:rsid w:val="008347A6"/>
    <w:rsid w:val="00864460"/>
    <w:rsid w:val="00886CC6"/>
    <w:rsid w:val="00895127"/>
    <w:rsid w:val="008A7ADC"/>
    <w:rsid w:val="008B1142"/>
    <w:rsid w:val="008B7314"/>
    <w:rsid w:val="008C010F"/>
    <w:rsid w:val="008F69B5"/>
    <w:rsid w:val="009004ED"/>
    <w:rsid w:val="009014FF"/>
    <w:rsid w:val="00926A37"/>
    <w:rsid w:val="0093788A"/>
    <w:rsid w:val="009455FC"/>
    <w:rsid w:val="00961469"/>
    <w:rsid w:val="00973961"/>
    <w:rsid w:val="00976BF3"/>
    <w:rsid w:val="00982514"/>
    <w:rsid w:val="00990CD9"/>
    <w:rsid w:val="00992192"/>
    <w:rsid w:val="009A63F4"/>
    <w:rsid w:val="009D0AF8"/>
    <w:rsid w:val="00A07172"/>
    <w:rsid w:val="00A074D5"/>
    <w:rsid w:val="00A10EDF"/>
    <w:rsid w:val="00A10F95"/>
    <w:rsid w:val="00A11A87"/>
    <w:rsid w:val="00A14E43"/>
    <w:rsid w:val="00A2635D"/>
    <w:rsid w:val="00A420CF"/>
    <w:rsid w:val="00A6014E"/>
    <w:rsid w:val="00A71976"/>
    <w:rsid w:val="00A964B1"/>
    <w:rsid w:val="00AC1885"/>
    <w:rsid w:val="00AC5E43"/>
    <w:rsid w:val="00AE1FE8"/>
    <w:rsid w:val="00AF1703"/>
    <w:rsid w:val="00B04F43"/>
    <w:rsid w:val="00B05AC8"/>
    <w:rsid w:val="00B347D2"/>
    <w:rsid w:val="00B54DBA"/>
    <w:rsid w:val="00B64C14"/>
    <w:rsid w:val="00B83F9E"/>
    <w:rsid w:val="00B8574B"/>
    <w:rsid w:val="00B86604"/>
    <w:rsid w:val="00BA5886"/>
    <w:rsid w:val="00BA5F59"/>
    <w:rsid w:val="00BC606F"/>
    <w:rsid w:val="00BC7CC8"/>
    <w:rsid w:val="00BE623A"/>
    <w:rsid w:val="00BF0080"/>
    <w:rsid w:val="00BF2972"/>
    <w:rsid w:val="00C043B2"/>
    <w:rsid w:val="00C124F3"/>
    <w:rsid w:val="00C266EB"/>
    <w:rsid w:val="00C43431"/>
    <w:rsid w:val="00C579C2"/>
    <w:rsid w:val="00C6632C"/>
    <w:rsid w:val="00CA5069"/>
    <w:rsid w:val="00CB176A"/>
    <w:rsid w:val="00CB4FEF"/>
    <w:rsid w:val="00CB73BD"/>
    <w:rsid w:val="00CD036D"/>
    <w:rsid w:val="00D025F2"/>
    <w:rsid w:val="00D305F5"/>
    <w:rsid w:val="00D32169"/>
    <w:rsid w:val="00D52942"/>
    <w:rsid w:val="00D552C0"/>
    <w:rsid w:val="00D63CCA"/>
    <w:rsid w:val="00D646DC"/>
    <w:rsid w:val="00D95307"/>
    <w:rsid w:val="00D961A2"/>
    <w:rsid w:val="00DA1A7A"/>
    <w:rsid w:val="00DA26DE"/>
    <w:rsid w:val="00DA3B63"/>
    <w:rsid w:val="00DB797B"/>
    <w:rsid w:val="00DE5146"/>
    <w:rsid w:val="00E30A0B"/>
    <w:rsid w:val="00E31BE2"/>
    <w:rsid w:val="00E4000E"/>
    <w:rsid w:val="00E4036D"/>
    <w:rsid w:val="00E4077B"/>
    <w:rsid w:val="00E42C37"/>
    <w:rsid w:val="00E51AE6"/>
    <w:rsid w:val="00E52AD6"/>
    <w:rsid w:val="00E70F0E"/>
    <w:rsid w:val="00E7378A"/>
    <w:rsid w:val="00EA1614"/>
    <w:rsid w:val="00ED6C4B"/>
    <w:rsid w:val="00EF3886"/>
    <w:rsid w:val="00F01470"/>
    <w:rsid w:val="00F0705D"/>
    <w:rsid w:val="00F11552"/>
    <w:rsid w:val="00F1778C"/>
    <w:rsid w:val="00F2263C"/>
    <w:rsid w:val="00F30809"/>
    <w:rsid w:val="00F34831"/>
    <w:rsid w:val="00F36B9A"/>
    <w:rsid w:val="00F434B6"/>
    <w:rsid w:val="00F47F43"/>
    <w:rsid w:val="00F67D86"/>
    <w:rsid w:val="00F7055F"/>
    <w:rsid w:val="00F81A69"/>
    <w:rsid w:val="00F858D1"/>
    <w:rsid w:val="00F93BB7"/>
    <w:rsid w:val="00FC4027"/>
    <w:rsid w:val="00FF064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A5F"/>
    <w:pPr>
      <w:spacing w:after="200" w:line="276" w:lineRule="auto"/>
    </w:pPr>
    <w:rPr>
      <w:sz w:val="22"/>
      <w:szCs w:val="22"/>
      <w:lang w:eastAsia="en-US"/>
    </w:rPr>
  </w:style>
  <w:style w:type="paragraph" w:styleId="Heading1">
    <w:name w:val="heading 1"/>
    <w:basedOn w:val="Normal"/>
    <w:next w:val="Normal"/>
    <w:qFormat/>
    <w:rsid w:val="006442D6"/>
    <w:pPr>
      <w:keepNext/>
      <w:jc w:val="center"/>
      <w:outlineLvl w:val="0"/>
    </w:pPr>
    <w:rPr>
      <w:b/>
      <w:sz w:val="24"/>
      <w:szCs w:val="28"/>
    </w:rPr>
  </w:style>
  <w:style w:type="paragraph" w:styleId="Heading2">
    <w:name w:val="heading 2"/>
    <w:basedOn w:val="Normal"/>
    <w:next w:val="Normal"/>
    <w:qFormat/>
    <w:rsid w:val="006442D6"/>
    <w:pPr>
      <w:keepNext/>
      <w:ind w:left="720"/>
      <w:jc w:val="center"/>
      <w:outlineLvl w:val="1"/>
    </w:pPr>
    <w:rPr>
      <w:rFonts w:ascii="Times New Roman" w:hAnsi="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D6"/>
    <w:pPr>
      <w:ind w:left="720"/>
      <w:contextualSpacing/>
    </w:pPr>
  </w:style>
  <w:style w:type="paragraph" w:styleId="BodyTextIndent">
    <w:name w:val="Body Text Indent"/>
    <w:basedOn w:val="Normal"/>
    <w:rsid w:val="006442D6"/>
    <w:pPr>
      <w:spacing w:line="360" w:lineRule="auto"/>
      <w:ind w:firstLine="720"/>
      <w:jc w:val="both"/>
    </w:pPr>
  </w:style>
  <w:style w:type="paragraph" w:styleId="BodyTextIndent2">
    <w:name w:val="Body Text Indent 2"/>
    <w:basedOn w:val="Normal"/>
    <w:rsid w:val="006442D6"/>
    <w:pPr>
      <w:spacing w:line="360" w:lineRule="auto"/>
      <w:ind w:firstLine="1296"/>
      <w:jc w:val="both"/>
    </w:pPr>
  </w:style>
  <w:style w:type="paragraph" w:styleId="BodyTextIndent3">
    <w:name w:val="Body Text Indent 3"/>
    <w:basedOn w:val="Normal"/>
    <w:rsid w:val="006442D6"/>
    <w:pPr>
      <w:ind w:left="720"/>
      <w:jc w:val="center"/>
    </w:pPr>
    <w:rPr>
      <w:rFonts w:ascii="Times New Roman" w:hAnsi="Times New Roman"/>
      <w:b/>
      <w:sz w:val="24"/>
      <w:szCs w:val="28"/>
    </w:rPr>
  </w:style>
  <w:style w:type="paragraph" w:styleId="BodyText">
    <w:name w:val="Body Text"/>
    <w:basedOn w:val="Normal"/>
    <w:rsid w:val="006442D6"/>
    <w:pPr>
      <w:tabs>
        <w:tab w:val="left" w:pos="1276"/>
        <w:tab w:val="right" w:pos="9638"/>
      </w:tabs>
      <w:spacing w:line="360" w:lineRule="auto"/>
      <w:jc w:val="both"/>
    </w:pPr>
    <w:rPr>
      <w:rFonts w:ascii="Times New Roman" w:hAnsi="Times New Roman"/>
    </w:rPr>
  </w:style>
  <w:style w:type="paragraph" w:styleId="Footer">
    <w:name w:val="footer"/>
    <w:basedOn w:val="Normal"/>
    <w:link w:val="FooterChar"/>
    <w:uiPriority w:val="99"/>
    <w:semiHidden/>
    <w:unhideWhenUsed/>
    <w:rsid w:val="00AF1703"/>
    <w:pPr>
      <w:tabs>
        <w:tab w:val="center" w:pos="4819"/>
        <w:tab w:val="right" w:pos="9638"/>
      </w:tabs>
    </w:pPr>
    <w:rPr>
      <w:lang/>
    </w:rPr>
  </w:style>
  <w:style w:type="character" w:customStyle="1" w:styleId="FooterChar">
    <w:name w:val="Footer Char"/>
    <w:link w:val="Footer"/>
    <w:uiPriority w:val="99"/>
    <w:semiHidden/>
    <w:rsid w:val="00AF1703"/>
    <w:rPr>
      <w:sz w:val="22"/>
      <w:szCs w:val="22"/>
      <w:lang w:eastAsia="en-US"/>
    </w:rPr>
  </w:style>
  <w:style w:type="table" w:styleId="TableGrid">
    <w:name w:val="Table Grid"/>
    <w:basedOn w:val="TableNormal"/>
    <w:uiPriority w:val="59"/>
    <w:rsid w:val="00926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31C4"/>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1331C4"/>
    <w:rPr>
      <w:rFonts w:ascii="Times New Roman" w:eastAsia="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448938189">
      <w:bodyDiv w:val="1"/>
      <w:marLeft w:val="0"/>
      <w:marRight w:val="0"/>
      <w:marTop w:val="0"/>
      <w:marBottom w:val="0"/>
      <w:divBdr>
        <w:top w:val="none" w:sz="0" w:space="0" w:color="auto"/>
        <w:left w:val="none" w:sz="0" w:space="0" w:color="auto"/>
        <w:bottom w:val="none" w:sz="0" w:space="0" w:color="auto"/>
        <w:right w:val="none" w:sz="0" w:space="0" w:color="auto"/>
      </w:divBdr>
      <w:divsChild>
        <w:div w:id="332294766">
          <w:marLeft w:val="0"/>
          <w:marRight w:val="0"/>
          <w:marTop w:val="0"/>
          <w:marBottom w:val="0"/>
          <w:divBdr>
            <w:top w:val="none" w:sz="0" w:space="0" w:color="auto"/>
            <w:left w:val="none" w:sz="0" w:space="0" w:color="auto"/>
            <w:bottom w:val="none" w:sz="0" w:space="0" w:color="auto"/>
            <w:right w:val="none" w:sz="0" w:space="0" w:color="auto"/>
          </w:divBdr>
        </w:div>
        <w:div w:id="466238678">
          <w:marLeft w:val="0"/>
          <w:marRight w:val="0"/>
          <w:marTop w:val="0"/>
          <w:marBottom w:val="0"/>
          <w:divBdr>
            <w:top w:val="none" w:sz="0" w:space="0" w:color="auto"/>
            <w:left w:val="none" w:sz="0" w:space="0" w:color="auto"/>
            <w:bottom w:val="none" w:sz="0" w:space="0" w:color="auto"/>
            <w:right w:val="none" w:sz="0" w:space="0" w:color="auto"/>
          </w:divBdr>
        </w:div>
        <w:div w:id="507522374">
          <w:marLeft w:val="0"/>
          <w:marRight w:val="0"/>
          <w:marTop w:val="0"/>
          <w:marBottom w:val="0"/>
          <w:divBdr>
            <w:top w:val="none" w:sz="0" w:space="0" w:color="auto"/>
            <w:left w:val="none" w:sz="0" w:space="0" w:color="auto"/>
            <w:bottom w:val="none" w:sz="0" w:space="0" w:color="auto"/>
            <w:right w:val="none" w:sz="0" w:space="0" w:color="auto"/>
          </w:divBdr>
        </w:div>
        <w:div w:id="568614643">
          <w:marLeft w:val="0"/>
          <w:marRight w:val="0"/>
          <w:marTop w:val="0"/>
          <w:marBottom w:val="0"/>
          <w:divBdr>
            <w:top w:val="none" w:sz="0" w:space="0" w:color="auto"/>
            <w:left w:val="none" w:sz="0" w:space="0" w:color="auto"/>
            <w:bottom w:val="none" w:sz="0" w:space="0" w:color="auto"/>
            <w:right w:val="none" w:sz="0" w:space="0" w:color="auto"/>
          </w:divBdr>
        </w:div>
        <w:div w:id="675809725">
          <w:marLeft w:val="0"/>
          <w:marRight w:val="0"/>
          <w:marTop w:val="0"/>
          <w:marBottom w:val="0"/>
          <w:divBdr>
            <w:top w:val="none" w:sz="0" w:space="0" w:color="auto"/>
            <w:left w:val="none" w:sz="0" w:space="0" w:color="auto"/>
            <w:bottom w:val="none" w:sz="0" w:space="0" w:color="auto"/>
            <w:right w:val="none" w:sz="0" w:space="0" w:color="auto"/>
          </w:divBdr>
        </w:div>
        <w:div w:id="992444388">
          <w:marLeft w:val="0"/>
          <w:marRight w:val="0"/>
          <w:marTop w:val="0"/>
          <w:marBottom w:val="0"/>
          <w:divBdr>
            <w:top w:val="none" w:sz="0" w:space="0" w:color="auto"/>
            <w:left w:val="none" w:sz="0" w:space="0" w:color="auto"/>
            <w:bottom w:val="none" w:sz="0" w:space="0" w:color="auto"/>
            <w:right w:val="none" w:sz="0" w:space="0" w:color="auto"/>
          </w:divBdr>
        </w:div>
        <w:div w:id="1602831685">
          <w:marLeft w:val="0"/>
          <w:marRight w:val="0"/>
          <w:marTop w:val="0"/>
          <w:marBottom w:val="0"/>
          <w:divBdr>
            <w:top w:val="none" w:sz="0" w:space="0" w:color="auto"/>
            <w:left w:val="none" w:sz="0" w:space="0" w:color="auto"/>
            <w:bottom w:val="none" w:sz="0" w:space="0" w:color="auto"/>
            <w:right w:val="none" w:sz="0" w:space="0" w:color="auto"/>
          </w:divBdr>
        </w:div>
        <w:div w:id="1756971806">
          <w:marLeft w:val="0"/>
          <w:marRight w:val="0"/>
          <w:marTop w:val="0"/>
          <w:marBottom w:val="0"/>
          <w:divBdr>
            <w:top w:val="none" w:sz="0" w:space="0" w:color="auto"/>
            <w:left w:val="none" w:sz="0" w:space="0" w:color="auto"/>
            <w:bottom w:val="none" w:sz="0" w:space="0" w:color="auto"/>
            <w:right w:val="none" w:sz="0" w:space="0" w:color="auto"/>
          </w:divBdr>
        </w:div>
        <w:div w:id="1801534198">
          <w:marLeft w:val="0"/>
          <w:marRight w:val="0"/>
          <w:marTop w:val="0"/>
          <w:marBottom w:val="0"/>
          <w:divBdr>
            <w:top w:val="none" w:sz="0" w:space="0" w:color="auto"/>
            <w:left w:val="none" w:sz="0" w:space="0" w:color="auto"/>
            <w:bottom w:val="none" w:sz="0" w:space="0" w:color="auto"/>
            <w:right w:val="none" w:sz="0" w:space="0" w:color="auto"/>
          </w:divBdr>
        </w:div>
        <w:div w:id="1933851990">
          <w:marLeft w:val="0"/>
          <w:marRight w:val="0"/>
          <w:marTop w:val="0"/>
          <w:marBottom w:val="0"/>
          <w:divBdr>
            <w:top w:val="none" w:sz="0" w:space="0" w:color="auto"/>
            <w:left w:val="none" w:sz="0" w:space="0" w:color="auto"/>
            <w:bottom w:val="none" w:sz="0" w:space="0" w:color="auto"/>
            <w:right w:val="none" w:sz="0" w:space="0" w:color="auto"/>
          </w:divBdr>
        </w:div>
      </w:divsChild>
    </w:div>
    <w:div w:id="518086332">
      <w:bodyDiv w:val="1"/>
      <w:marLeft w:val="0"/>
      <w:marRight w:val="0"/>
      <w:marTop w:val="0"/>
      <w:marBottom w:val="0"/>
      <w:divBdr>
        <w:top w:val="none" w:sz="0" w:space="0" w:color="auto"/>
        <w:left w:val="none" w:sz="0" w:space="0" w:color="auto"/>
        <w:bottom w:val="none" w:sz="0" w:space="0" w:color="auto"/>
        <w:right w:val="none" w:sz="0" w:space="0" w:color="auto"/>
      </w:divBdr>
      <w:divsChild>
        <w:div w:id="63919947">
          <w:marLeft w:val="0"/>
          <w:marRight w:val="0"/>
          <w:marTop w:val="0"/>
          <w:marBottom w:val="0"/>
          <w:divBdr>
            <w:top w:val="none" w:sz="0" w:space="0" w:color="auto"/>
            <w:left w:val="none" w:sz="0" w:space="0" w:color="auto"/>
            <w:bottom w:val="none" w:sz="0" w:space="0" w:color="auto"/>
            <w:right w:val="none" w:sz="0" w:space="0" w:color="auto"/>
          </w:divBdr>
        </w:div>
        <w:div w:id="81611826">
          <w:marLeft w:val="0"/>
          <w:marRight w:val="0"/>
          <w:marTop w:val="0"/>
          <w:marBottom w:val="0"/>
          <w:divBdr>
            <w:top w:val="none" w:sz="0" w:space="0" w:color="auto"/>
            <w:left w:val="none" w:sz="0" w:space="0" w:color="auto"/>
            <w:bottom w:val="none" w:sz="0" w:space="0" w:color="auto"/>
            <w:right w:val="none" w:sz="0" w:space="0" w:color="auto"/>
          </w:divBdr>
        </w:div>
        <w:div w:id="187723742">
          <w:marLeft w:val="0"/>
          <w:marRight w:val="0"/>
          <w:marTop w:val="0"/>
          <w:marBottom w:val="0"/>
          <w:divBdr>
            <w:top w:val="none" w:sz="0" w:space="0" w:color="auto"/>
            <w:left w:val="none" w:sz="0" w:space="0" w:color="auto"/>
            <w:bottom w:val="none" w:sz="0" w:space="0" w:color="auto"/>
            <w:right w:val="none" w:sz="0" w:space="0" w:color="auto"/>
          </w:divBdr>
        </w:div>
        <w:div w:id="644284931">
          <w:marLeft w:val="0"/>
          <w:marRight w:val="0"/>
          <w:marTop w:val="0"/>
          <w:marBottom w:val="0"/>
          <w:divBdr>
            <w:top w:val="none" w:sz="0" w:space="0" w:color="auto"/>
            <w:left w:val="none" w:sz="0" w:space="0" w:color="auto"/>
            <w:bottom w:val="none" w:sz="0" w:space="0" w:color="auto"/>
            <w:right w:val="none" w:sz="0" w:space="0" w:color="auto"/>
          </w:divBdr>
        </w:div>
        <w:div w:id="648675646">
          <w:marLeft w:val="0"/>
          <w:marRight w:val="0"/>
          <w:marTop w:val="0"/>
          <w:marBottom w:val="0"/>
          <w:divBdr>
            <w:top w:val="none" w:sz="0" w:space="0" w:color="auto"/>
            <w:left w:val="none" w:sz="0" w:space="0" w:color="auto"/>
            <w:bottom w:val="none" w:sz="0" w:space="0" w:color="auto"/>
            <w:right w:val="none" w:sz="0" w:space="0" w:color="auto"/>
          </w:divBdr>
        </w:div>
        <w:div w:id="653341329">
          <w:marLeft w:val="0"/>
          <w:marRight w:val="0"/>
          <w:marTop w:val="0"/>
          <w:marBottom w:val="0"/>
          <w:divBdr>
            <w:top w:val="none" w:sz="0" w:space="0" w:color="auto"/>
            <w:left w:val="none" w:sz="0" w:space="0" w:color="auto"/>
            <w:bottom w:val="none" w:sz="0" w:space="0" w:color="auto"/>
            <w:right w:val="none" w:sz="0" w:space="0" w:color="auto"/>
          </w:divBdr>
        </w:div>
        <w:div w:id="677585492">
          <w:marLeft w:val="0"/>
          <w:marRight w:val="0"/>
          <w:marTop w:val="0"/>
          <w:marBottom w:val="0"/>
          <w:divBdr>
            <w:top w:val="none" w:sz="0" w:space="0" w:color="auto"/>
            <w:left w:val="none" w:sz="0" w:space="0" w:color="auto"/>
            <w:bottom w:val="none" w:sz="0" w:space="0" w:color="auto"/>
            <w:right w:val="none" w:sz="0" w:space="0" w:color="auto"/>
          </w:divBdr>
        </w:div>
        <w:div w:id="932206187">
          <w:marLeft w:val="0"/>
          <w:marRight w:val="0"/>
          <w:marTop w:val="0"/>
          <w:marBottom w:val="0"/>
          <w:divBdr>
            <w:top w:val="none" w:sz="0" w:space="0" w:color="auto"/>
            <w:left w:val="none" w:sz="0" w:space="0" w:color="auto"/>
            <w:bottom w:val="none" w:sz="0" w:space="0" w:color="auto"/>
            <w:right w:val="none" w:sz="0" w:space="0" w:color="auto"/>
          </w:divBdr>
        </w:div>
        <w:div w:id="955984032">
          <w:marLeft w:val="0"/>
          <w:marRight w:val="0"/>
          <w:marTop w:val="0"/>
          <w:marBottom w:val="0"/>
          <w:divBdr>
            <w:top w:val="none" w:sz="0" w:space="0" w:color="auto"/>
            <w:left w:val="none" w:sz="0" w:space="0" w:color="auto"/>
            <w:bottom w:val="none" w:sz="0" w:space="0" w:color="auto"/>
            <w:right w:val="none" w:sz="0" w:space="0" w:color="auto"/>
          </w:divBdr>
        </w:div>
        <w:div w:id="1726444833">
          <w:marLeft w:val="0"/>
          <w:marRight w:val="0"/>
          <w:marTop w:val="0"/>
          <w:marBottom w:val="0"/>
          <w:divBdr>
            <w:top w:val="none" w:sz="0" w:space="0" w:color="auto"/>
            <w:left w:val="none" w:sz="0" w:space="0" w:color="auto"/>
            <w:bottom w:val="none" w:sz="0" w:space="0" w:color="auto"/>
            <w:right w:val="none" w:sz="0" w:space="0" w:color="auto"/>
          </w:divBdr>
        </w:div>
      </w:divsChild>
    </w:div>
    <w:div w:id="779224436">
      <w:bodyDiv w:val="1"/>
      <w:marLeft w:val="0"/>
      <w:marRight w:val="0"/>
      <w:marTop w:val="0"/>
      <w:marBottom w:val="0"/>
      <w:divBdr>
        <w:top w:val="none" w:sz="0" w:space="0" w:color="auto"/>
        <w:left w:val="none" w:sz="0" w:space="0" w:color="auto"/>
        <w:bottom w:val="none" w:sz="0" w:space="0" w:color="auto"/>
        <w:right w:val="none" w:sz="0" w:space="0" w:color="auto"/>
      </w:divBdr>
    </w:div>
    <w:div w:id="957564923">
      <w:bodyDiv w:val="1"/>
      <w:marLeft w:val="0"/>
      <w:marRight w:val="0"/>
      <w:marTop w:val="0"/>
      <w:marBottom w:val="0"/>
      <w:divBdr>
        <w:top w:val="none" w:sz="0" w:space="0" w:color="auto"/>
        <w:left w:val="none" w:sz="0" w:space="0" w:color="auto"/>
        <w:bottom w:val="none" w:sz="0" w:space="0" w:color="auto"/>
        <w:right w:val="none" w:sz="0" w:space="0" w:color="auto"/>
      </w:divBdr>
    </w:div>
    <w:div w:id="10244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9146</Words>
  <Characters>5214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VIEŠOSIOS ĮSTAIGOS ŠVĖKŠNOS PSPC 2010 METŲ VEIKLOS ATASKAITA</vt:lpstr>
    </vt:vector>
  </TitlesOfParts>
  <Company/>
  <LinksUpToDate>false</LinksUpToDate>
  <CharactersWithSpaces>14332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ŠVĖKŠNOS PSPC 2010 METŲ VEIKLOS ATASKAITA</dc:title>
  <dc:creator>Taryba27</dc:creator>
  <cp:lastModifiedBy>User</cp:lastModifiedBy>
  <cp:revision>3</cp:revision>
  <cp:lastPrinted>2013-03-28T04:52:00Z</cp:lastPrinted>
  <dcterms:created xsi:type="dcterms:W3CDTF">2017-04-28T08:17:00Z</dcterms:created>
  <dcterms:modified xsi:type="dcterms:W3CDTF">2017-05-09T06:14:00Z</dcterms:modified>
</cp:coreProperties>
</file>