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3B" w:rsidRDefault="0064173B" w:rsidP="00374A91"/>
    <w:p w:rsidR="004F36D2" w:rsidRDefault="004F36D2" w:rsidP="004F36D2">
      <w:pPr>
        <w:pStyle w:val="Header"/>
        <w:tabs>
          <w:tab w:val="left" w:pos="6000"/>
        </w:tabs>
        <w:spacing w:line="360" w:lineRule="auto"/>
      </w:pPr>
      <w:r>
        <w:t xml:space="preserve">                                                                                                       PRITARTA </w:t>
      </w:r>
    </w:p>
    <w:p w:rsidR="004F36D2" w:rsidRDefault="004F36D2" w:rsidP="004F36D2">
      <w:pPr>
        <w:pStyle w:val="Header"/>
        <w:tabs>
          <w:tab w:val="left" w:pos="6000"/>
        </w:tabs>
        <w:spacing w:line="360" w:lineRule="auto"/>
      </w:pPr>
      <w:r>
        <w:tab/>
        <w:t xml:space="preserve">                                                                                                      Prienų rajono savivaldybės tarybos</w:t>
      </w:r>
    </w:p>
    <w:p w:rsidR="004F36D2" w:rsidRDefault="004F36D2" w:rsidP="004F36D2">
      <w:pPr>
        <w:pStyle w:val="Header"/>
        <w:tabs>
          <w:tab w:val="left" w:pos="6000"/>
        </w:tabs>
        <w:spacing w:line="360" w:lineRule="auto"/>
      </w:pPr>
      <w:r>
        <w:tab/>
        <w:t xml:space="preserve">                                                                           2018 m. kovo 8 d.</w:t>
      </w:r>
    </w:p>
    <w:p w:rsidR="004F36D2" w:rsidRDefault="004F36D2" w:rsidP="004F36D2">
      <w:pPr>
        <w:jc w:val="center"/>
      </w:pPr>
      <w:r>
        <w:tab/>
        <w:t xml:space="preserve">                                         </w:t>
      </w:r>
      <w:r w:rsidR="00AE7D51">
        <w:t xml:space="preserve">              sprendimu Nr. T3-5</w:t>
      </w:r>
      <w:r>
        <w:t>9</w:t>
      </w:r>
    </w:p>
    <w:p w:rsidR="004F36D2" w:rsidRDefault="004F36D2" w:rsidP="004F36D2">
      <w:pPr>
        <w:ind w:left="6480"/>
      </w:pPr>
    </w:p>
    <w:p w:rsidR="0064173B" w:rsidRPr="00300504" w:rsidRDefault="0064173B" w:rsidP="00374A91">
      <w:pPr>
        <w:rPr>
          <w:b/>
        </w:rPr>
      </w:pPr>
    </w:p>
    <w:p w:rsidR="004F36D2" w:rsidRDefault="004F36D2" w:rsidP="00374A91">
      <w:pPr>
        <w:jc w:val="center"/>
        <w:rPr>
          <w:b/>
        </w:rPr>
      </w:pPr>
    </w:p>
    <w:p w:rsidR="004F36D2" w:rsidRDefault="004F36D2" w:rsidP="00374A91">
      <w:pPr>
        <w:jc w:val="center"/>
        <w:rPr>
          <w:b/>
        </w:rPr>
      </w:pPr>
    </w:p>
    <w:p w:rsidR="00FE7C28" w:rsidRPr="00300504" w:rsidRDefault="006E77E3" w:rsidP="00374A91">
      <w:pPr>
        <w:jc w:val="center"/>
        <w:rPr>
          <w:b/>
        </w:rPr>
      </w:pPr>
      <w:r w:rsidRPr="00300504">
        <w:rPr>
          <w:b/>
        </w:rPr>
        <w:t>PRIENŲ LOPŠELIO-DARŽELIO„PASAKA</w:t>
      </w:r>
      <w:r w:rsidR="0064173B" w:rsidRPr="00300504">
        <w:rPr>
          <w:b/>
        </w:rPr>
        <w:t xml:space="preserve">“ </w:t>
      </w:r>
      <w:r w:rsidRPr="00300504">
        <w:rPr>
          <w:b/>
        </w:rPr>
        <w:t>DIREKTORIAUS(-ĖS)                               BIRUTĖS ŠULIAUSKIENĖS</w:t>
      </w:r>
    </w:p>
    <w:p w:rsidR="006E77E3" w:rsidRPr="00300504" w:rsidRDefault="006E77E3" w:rsidP="00374A91">
      <w:pPr>
        <w:jc w:val="center"/>
        <w:rPr>
          <w:b/>
          <w:sz w:val="28"/>
          <w:szCs w:val="28"/>
        </w:rPr>
      </w:pPr>
    </w:p>
    <w:p w:rsidR="0064173B" w:rsidRPr="00300504" w:rsidRDefault="005C7C86" w:rsidP="00374A91">
      <w:pPr>
        <w:jc w:val="center"/>
        <w:rPr>
          <w:b/>
        </w:rPr>
      </w:pPr>
      <w:r>
        <w:rPr>
          <w:b/>
        </w:rPr>
        <w:t>2017</w:t>
      </w:r>
      <w:r w:rsidR="006E77E3" w:rsidRPr="00300504">
        <w:rPr>
          <w:b/>
        </w:rPr>
        <w:t xml:space="preserve"> METŲ VEIKLOS ATASKAITA</w:t>
      </w:r>
    </w:p>
    <w:p w:rsidR="006E77E3" w:rsidRPr="00300504" w:rsidRDefault="006E77E3" w:rsidP="00374A91">
      <w:pPr>
        <w:jc w:val="center"/>
        <w:rPr>
          <w:b/>
        </w:rPr>
      </w:pPr>
      <w:r w:rsidRPr="00300504">
        <w:rPr>
          <w:b/>
        </w:rPr>
        <w:t xml:space="preserve"> </w:t>
      </w:r>
    </w:p>
    <w:p w:rsidR="007D1F14" w:rsidRDefault="007D1F14" w:rsidP="00374A91">
      <w:pPr>
        <w:jc w:val="both"/>
      </w:pPr>
    </w:p>
    <w:p w:rsidR="00FF5B4B" w:rsidRPr="00FF5B4B" w:rsidRDefault="00AF5AD6" w:rsidP="00374A91">
      <w:pPr>
        <w:jc w:val="both"/>
      </w:pPr>
      <w:r>
        <w:rPr>
          <w:b/>
        </w:rPr>
        <w:t>1</w:t>
      </w:r>
      <w:r w:rsidR="00FF5B4B">
        <w:t xml:space="preserve">. </w:t>
      </w:r>
      <w:r w:rsidR="006E77E3">
        <w:rPr>
          <w:b/>
          <w:bCs/>
        </w:rPr>
        <w:t>Mokyklos vizitinė kortelė</w:t>
      </w:r>
      <w:r w:rsidR="00145A1A">
        <w:rPr>
          <w:b/>
          <w:bCs/>
        </w:rPr>
        <w:t>.</w:t>
      </w:r>
    </w:p>
    <w:p w:rsidR="007D1F14" w:rsidRDefault="00D930EC" w:rsidP="00374A91">
      <w:pPr>
        <w:jc w:val="both"/>
      </w:pPr>
      <w:r>
        <w:t xml:space="preserve">              </w:t>
      </w:r>
      <w:r w:rsidR="00FE7C28" w:rsidRPr="00FF5B4B">
        <w:t>Įstaiga veikia nuo 1973</w:t>
      </w:r>
      <w:r w:rsidR="00A51E35" w:rsidRPr="00FF5B4B">
        <w:t xml:space="preserve"> m. </w:t>
      </w:r>
      <w:r w:rsidR="00FE7C28" w:rsidRPr="00FF5B4B">
        <w:t>Lopšelyje-darželyje t</w:t>
      </w:r>
      <w:r w:rsidR="00FF5B4B">
        <w:t xml:space="preserve">eikiamas </w:t>
      </w:r>
      <w:r w:rsidR="00191696" w:rsidRPr="00FF5B4B">
        <w:t>ik</w:t>
      </w:r>
      <w:r w:rsidR="00A51E35" w:rsidRPr="00FF5B4B">
        <w:t>imokyklinis, priešmokyklinis</w:t>
      </w:r>
      <w:r w:rsidR="00191696" w:rsidRPr="00FF5B4B">
        <w:t xml:space="preserve"> </w:t>
      </w:r>
      <w:r w:rsidR="00A51E35" w:rsidRPr="00FF5B4B">
        <w:t>ugdymas</w:t>
      </w:r>
      <w:r w:rsidR="00AB4080">
        <w:t>, taip pat ugdomi v</w:t>
      </w:r>
      <w:r w:rsidR="00377137">
        <w:t>aikai, turintys specialiųjų ugdy</w:t>
      </w:r>
      <w:r w:rsidR="00AB4080">
        <w:t>mosi poreikių</w:t>
      </w:r>
      <w:r w:rsidR="00A51E35" w:rsidRPr="00FF5B4B">
        <w:t>.</w:t>
      </w:r>
      <w:r w:rsidR="00FF5B4B">
        <w:t xml:space="preserve"> </w:t>
      </w:r>
      <w:r w:rsidR="005C7C86">
        <w:t>2017</w:t>
      </w:r>
      <w:r w:rsidR="00CE5CFA">
        <w:t xml:space="preserve"> m. </w:t>
      </w:r>
      <w:r w:rsidR="005C7C86">
        <w:t>eigoje lankė nuo 173 iki 180</w:t>
      </w:r>
      <w:r w:rsidR="00CE5CFA">
        <w:t xml:space="preserve"> </w:t>
      </w:r>
      <w:r w:rsidR="0095160E">
        <w:t>ugdytinių.</w:t>
      </w:r>
      <w:r w:rsidR="00A1421E">
        <w:t xml:space="preserve"> Iš jų – 60</w:t>
      </w:r>
      <w:r w:rsidR="00CE0D2A">
        <w:t xml:space="preserve"> t</w:t>
      </w:r>
      <w:r w:rsidR="007A7B67">
        <w:t>u</w:t>
      </w:r>
      <w:r w:rsidR="0030632F">
        <w:t>rintys individualių poreikių, 21</w:t>
      </w:r>
      <w:r w:rsidR="00CE0D2A">
        <w:t xml:space="preserve"> – turintys įvairiapusių raidos sutrikimų.</w:t>
      </w:r>
      <w:r w:rsidR="0095160E">
        <w:t xml:space="preserve"> </w:t>
      </w:r>
      <w:r w:rsidR="00A51E35" w:rsidRPr="00FF5B4B">
        <w:t>Veikia 11</w:t>
      </w:r>
      <w:r w:rsidR="00FF5B4B">
        <w:t xml:space="preserve"> </w:t>
      </w:r>
      <w:r w:rsidR="00A51E35" w:rsidRPr="00FF5B4B">
        <w:t>grupių: 2</w:t>
      </w:r>
      <w:r w:rsidR="00191696" w:rsidRPr="00FF5B4B">
        <w:t xml:space="preserve"> </w:t>
      </w:r>
      <w:r w:rsidR="00A51E35" w:rsidRPr="00FF5B4B">
        <w:t>ankstyvojo amžiaus, 6 ikimokyklinio ugdymo mišraus amžiaus, 1 priešmokyklinio ugdymo,</w:t>
      </w:r>
      <w:r w:rsidR="00017369">
        <w:t xml:space="preserve"> 2 specialiojo ugdymo grupės</w:t>
      </w:r>
      <w:r w:rsidR="00AB4080">
        <w:t>,</w:t>
      </w:r>
      <w:r w:rsidR="00017369">
        <w:t xml:space="preserve"> </w:t>
      </w:r>
      <w:r w:rsidR="00AB4080">
        <w:t>iš kurių</w:t>
      </w:r>
      <w:r w:rsidR="00017369">
        <w:t xml:space="preserve"> </w:t>
      </w:r>
      <w:r w:rsidR="00A51E35" w:rsidRPr="00FF5B4B">
        <w:t>1</w:t>
      </w:r>
      <w:r w:rsidR="00CA5C9A" w:rsidRPr="00FF5B4B">
        <w:t xml:space="preserve"> </w:t>
      </w:r>
      <w:r w:rsidR="00017369">
        <w:t xml:space="preserve">yra </w:t>
      </w:r>
      <w:r w:rsidR="00A51E35" w:rsidRPr="00FF5B4B">
        <w:t>savaitinė</w:t>
      </w:r>
      <w:r w:rsidR="00FF5B4B">
        <w:t>,</w:t>
      </w:r>
      <w:r w:rsidR="00E800E0" w:rsidRPr="00FF5B4B">
        <w:t xml:space="preserve"> atliekanti </w:t>
      </w:r>
      <w:r w:rsidR="00AB4080">
        <w:t xml:space="preserve">ir </w:t>
      </w:r>
      <w:r w:rsidR="00E800E0" w:rsidRPr="00FF5B4B">
        <w:t>budinčios grupės fu</w:t>
      </w:r>
      <w:r w:rsidR="00FF5B4B">
        <w:t>n</w:t>
      </w:r>
      <w:r w:rsidR="00E800E0" w:rsidRPr="00FF5B4B">
        <w:t xml:space="preserve">kcijas. </w:t>
      </w:r>
      <w:r w:rsidR="00A7580B">
        <w:t xml:space="preserve"> Įstaigoje dirba 5</w:t>
      </w:r>
      <w:r w:rsidR="008B4ECE">
        <w:t>2</w:t>
      </w:r>
      <w:r w:rsidR="00BD1276" w:rsidRPr="00FF5B4B">
        <w:t xml:space="preserve"> </w:t>
      </w:r>
      <w:r w:rsidR="002747A8">
        <w:t>darbuotoj</w:t>
      </w:r>
      <w:r w:rsidR="008B4ECE">
        <w:t>ai</w:t>
      </w:r>
      <w:r w:rsidR="00CE0D2A">
        <w:t>.</w:t>
      </w:r>
      <w:r w:rsidR="005E7E39">
        <w:t xml:space="preserve"> Iš jų 27</w:t>
      </w:r>
      <w:r w:rsidR="007A7B67">
        <w:t xml:space="preserve"> – pedagogai</w:t>
      </w:r>
      <w:r w:rsidR="00A7580B">
        <w:t xml:space="preserve"> (20 auklėtojų, 1 meninio ugdymo pedagogas, 1 priešmokyklinio ugdymo pedagogas ir 4 švietimo pagalbos specialistai), </w:t>
      </w:r>
      <w:r w:rsidR="005E7E39">
        <w:t>25</w:t>
      </w:r>
      <w:r w:rsidR="00335AE6">
        <w:t xml:space="preserve"> – aptarnaujantis personalas. Mokinių skaičius pakankamas ir pastovus.</w:t>
      </w:r>
      <w:r w:rsidR="005E7E39">
        <w:t xml:space="preserve"> Per 2017</w:t>
      </w:r>
      <w:r w:rsidR="00F365E6">
        <w:t xml:space="preserve"> m. </w:t>
      </w:r>
      <w:r w:rsidR="005E7E39">
        <w:t>sudarėme 5</w:t>
      </w:r>
      <w:r w:rsidR="00313B90">
        <w:t>4 ikimokyklinio ugdymo sutartis ir 35 priešmokyklinio ugdymo sutartis</w:t>
      </w:r>
      <w:r w:rsidR="00EA7920">
        <w:t xml:space="preserve"> (iš jų yra 1 trišalė sutartis)</w:t>
      </w:r>
      <w:r w:rsidR="00313B90">
        <w:t>.</w:t>
      </w:r>
      <w:r w:rsidR="00F365E6">
        <w:t xml:space="preserve"> </w:t>
      </w:r>
      <w:r w:rsidR="00313B90">
        <w:t>2018</w:t>
      </w:r>
      <w:r w:rsidR="003D3BD3">
        <w:t xml:space="preserve"> m. ketina atvykti  ugdytis</w:t>
      </w:r>
      <w:r w:rsidR="00A1421E">
        <w:t xml:space="preserve"> 56</w:t>
      </w:r>
      <w:r w:rsidR="00EA7920">
        <w:t xml:space="preserve"> ikimokyklinio ir 30 priešmokyklinio amžiaus vaikų</w:t>
      </w:r>
      <w:r w:rsidR="00AC61C3">
        <w:t>.</w:t>
      </w:r>
      <w:r w:rsidR="00F365E6">
        <w:t xml:space="preserve"> </w:t>
      </w:r>
      <w:r w:rsidR="005E7E39">
        <w:t xml:space="preserve"> Į </w:t>
      </w:r>
      <w:r w:rsidR="00335AE6">
        <w:t xml:space="preserve"> </w:t>
      </w:r>
      <w:r w:rsidR="005E7E39">
        <w:t>užtarnautą poilsį žada išeiti 4 darbuotojai</w:t>
      </w:r>
      <w:r w:rsidR="00335AE6">
        <w:t xml:space="preserve">.   </w:t>
      </w:r>
    </w:p>
    <w:p w:rsidR="00335AE6" w:rsidRPr="007D1F14" w:rsidRDefault="002F5FC0" w:rsidP="00374A91">
      <w:pPr>
        <w:jc w:val="both"/>
      </w:pPr>
      <w:r>
        <w:rPr>
          <w:b/>
          <w:bCs/>
        </w:rPr>
        <w:t xml:space="preserve"> </w:t>
      </w:r>
      <w:r w:rsidR="00335AE6">
        <w:rPr>
          <w:b/>
          <w:bCs/>
        </w:rPr>
        <w:t>2</w:t>
      </w:r>
      <w:r>
        <w:rPr>
          <w:b/>
          <w:bCs/>
        </w:rPr>
        <w:t>. Mokyklos veiklos rezultatai:</w:t>
      </w:r>
    </w:p>
    <w:p w:rsidR="002F5FC0" w:rsidRPr="003D19B2" w:rsidRDefault="007D1F14" w:rsidP="00374A91">
      <w:pPr>
        <w:jc w:val="both"/>
        <w:rPr>
          <w:b/>
          <w:bCs/>
        </w:rPr>
      </w:pPr>
      <w:r>
        <w:rPr>
          <w:bCs/>
        </w:rPr>
        <w:t xml:space="preserve">            </w:t>
      </w:r>
      <w:r w:rsidR="002F5FC0" w:rsidRPr="003D19B2">
        <w:rPr>
          <w:b/>
          <w:bCs/>
        </w:rPr>
        <w:t>2.1. Mokyklos metinio veiklos plano įgyvendinimo sėkmingumas:</w:t>
      </w:r>
    </w:p>
    <w:p w:rsidR="003D3BD3" w:rsidRDefault="002D7017" w:rsidP="00374A91">
      <w:pPr>
        <w:jc w:val="both"/>
        <w:rPr>
          <w:bCs/>
        </w:rPr>
      </w:pPr>
      <w:r>
        <w:rPr>
          <w:bCs/>
        </w:rPr>
        <w:t xml:space="preserve">            </w:t>
      </w:r>
      <w:r w:rsidR="00A614CC">
        <w:rPr>
          <w:bCs/>
        </w:rPr>
        <w:t>2017</w:t>
      </w:r>
      <w:r w:rsidR="00E9490B">
        <w:rPr>
          <w:bCs/>
        </w:rPr>
        <w:t xml:space="preserve"> m.</w:t>
      </w:r>
      <w:r w:rsidR="003D3BD3">
        <w:rPr>
          <w:bCs/>
        </w:rPr>
        <w:t xml:space="preserve"> veikla buvo vykdoma</w:t>
      </w:r>
      <w:r w:rsidR="000E771C">
        <w:rPr>
          <w:bCs/>
        </w:rPr>
        <w:t xml:space="preserve"> pagal parengtą strateginį</w:t>
      </w:r>
      <w:r w:rsidR="003D3BD3">
        <w:rPr>
          <w:bCs/>
        </w:rPr>
        <w:t xml:space="preserve"> ir metų veik</w:t>
      </w:r>
      <w:r w:rsidR="000E771C">
        <w:rPr>
          <w:bCs/>
        </w:rPr>
        <w:t>los planą</w:t>
      </w:r>
      <w:r w:rsidR="00300504">
        <w:rPr>
          <w:bCs/>
        </w:rPr>
        <w:t>.</w:t>
      </w:r>
      <w:r w:rsidR="003D3BD3">
        <w:rPr>
          <w:bCs/>
        </w:rPr>
        <w:t xml:space="preserve"> Buvome išsikėlę šiuos tikslus:</w:t>
      </w:r>
    </w:p>
    <w:p w:rsidR="003D3BD3" w:rsidRDefault="00EF166E" w:rsidP="00374A91">
      <w:pPr>
        <w:jc w:val="both"/>
        <w:rPr>
          <w:bCs/>
        </w:rPr>
      </w:pPr>
      <w:r>
        <w:rPr>
          <w:bCs/>
        </w:rPr>
        <w:t xml:space="preserve">     1.</w:t>
      </w:r>
      <w:r w:rsidR="00A614CC">
        <w:rPr>
          <w:bCs/>
        </w:rPr>
        <w:t xml:space="preserve"> Kurti profesionalią palankią ugdymuisi aplinką, orientuojantis į vaiko</w:t>
      </w:r>
      <w:r w:rsidR="003D3BD3">
        <w:rPr>
          <w:bCs/>
        </w:rPr>
        <w:t xml:space="preserve"> </w:t>
      </w:r>
      <w:r w:rsidR="00A614CC">
        <w:rPr>
          <w:bCs/>
        </w:rPr>
        <w:t>pasiekimų augimą</w:t>
      </w:r>
      <w:r w:rsidR="003D3BD3">
        <w:rPr>
          <w:bCs/>
        </w:rPr>
        <w:t>;</w:t>
      </w:r>
    </w:p>
    <w:p w:rsidR="003D3BD3" w:rsidRDefault="00A614CC" w:rsidP="00374A91">
      <w:pPr>
        <w:jc w:val="both"/>
        <w:rPr>
          <w:bCs/>
        </w:rPr>
      </w:pPr>
      <w:r>
        <w:rPr>
          <w:bCs/>
        </w:rPr>
        <w:t xml:space="preserve">     </w:t>
      </w:r>
      <w:r w:rsidR="002D7017">
        <w:rPr>
          <w:bCs/>
        </w:rPr>
        <w:t xml:space="preserve"> </w:t>
      </w:r>
      <w:r w:rsidR="00EF166E">
        <w:rPr>
          <w:bCs/>
        </w:rPr>
        <w:t>2.</w:t>
      </w:r>
      <w:r w:rsidR="000E771C">
        <w:rPr>
          <w:bCs/>
        </w:rPr>
        <w:t xml:space="preserve"> </w:t>
      </w:r>
      <w:r>
        <w:rPr>
          <w:bCs/>
        </w:rPr>
        <w:t xml:space="preserve">Stiprinti ir </w:t>
      </w:r>
      <w:r w:rsidR="003D3BD3">
        <w:rPr>
          <w:bCs/>
        </w:rPr>
        <w:t xml:space="preserve">plėtoti tėvų, vaikų ir pedagogų </w:t>
      </w:r>
      <w:proofErr w:type="spellStart"/>
      <w:r w:rsidR="003D3BD3">
        <w:rPr>
          <w:bCs/>
        </w:rPr>
        <w:t>partneriš</w:t>
      </w:r>
      <w:r w:rsidR="00EF166E">
        <w:rPr>
          <w:bCs/>
        </w:rPr>
        <w:t>ką</w:t>
      </w:r>
      <w:proofErr w:type="spellEnd"/>
      <w:r w:rsidR="00EF166E">
        <w:rPr>
          <w:bCs/>
        </w:rPr>
        <w:t xml:space="preserve"> sąveiką, siekiant tolimesnio </w:t>
      </w:r>
      <w:r w:rsidR="003D3BD3">
        <w:rPr>
          <w:bCs/>
        </w:rPr>
        <w:t xml:space="preserve">sėkmingo </w:t>
      </w:r>
      <w:r>
        <w:rPr>
          <w:bCs/>
        </w:rPr>
        <w:t>dialogo ir partnerystės</w:t>
      </w:r>
      <w:r w:rsidR="00291CE2">
        <w:rPr>
          <w:bCs/>
        </w:rPr>
        <w:t>.</w:t>
      </w:r>
    </w:p>
    <w:p w:rsidR="009F64B9" w:rsidRDefault="00291CE2" w:rsidP="00374A91">
      <w:pPr>
        <w:jc w:val="both"/>
        <w:rPr>
          <w:bCs/>
        </w:rPr>
      </w:pPr>
      <w:r>
        <w:rPr>
          <w:bCs/>
        </w:rPr>
        <w:t xml:space="preserve">     </w:t>
      </w:r>
      <w:r w:rsidR="002D7017">
        <w:rPr>
          <w:bCs/>
        </w:rPr>
        <w:t xml:space="preserve">       </w:t>
      </w:r>
      <w:r w:rsidR="00A614CC">
        <w:rPr>
          <w:bCs/>
        </w:rPr>
        <w:t xml:space="preserve">Siekiant kurti profesionalią, vaikui palankią </w:t>
      </w:r>
      <w:r>
        <w:rPr>
          <w:bCs/>
        </w:rPr>
        <w:t>u</w:t>
      </w:r>
      <w:r w:rsidR="00A614CC">
        <w:rPr>
          <w:bCs/>
        </w:rPr>
        <w:t>gdymui(si) aplinką, orientuojantis į vaiko pasiekimų augimą, buvo siekiama pagilinti profesines žinias bei kompetencijas ap</w:t>
      </w:r>
      <w:r w:rsidR="0039242E">
        <w:rPr>
          <w:bCs/>
        </w:rPr>
        <w:t xml:space="preserve">ie šio amžiaus vaikų kūrybinių, </w:t>
      </w:r>
      <w:r>
        <w:rPr>
          <w:bCs/>
        </w:rPr>
        <w:t>pažintinių ir individualių gebėjimų ugdymą, lankant individualiai pasirinktus seminar</w:t>
      </w:r>
      <w:r w:rsidR="000E771C">
        <w:rPr>
          <w:bCs/>
        </w:rPr>
        <w:t xml:space="preserve">us. </w:t>
      </w:r>
      <w:r w:rsidR="0039242E">
        <w:rPr>
          <w:bCs/>
        </w:rPr>
        <w:t xml:space="preserve">Tai davė nemažai praktinės patirties, organizuojant ugdančiąsias veiklas. Šiais metais aktyviai įsijungėme į Prienų švietimo skyriaus inicijuotą </w:t>
      </w:r>
      <w:proofErr w:type="spellStart"/>
      <w:r w:rsidR="0039242E">
        <w:rPr>
          <w:bCs/>
        </w:rPr>
        <w:t>Era</w:t>
      </w:r>
      <w:r w:rsidR="002A04C2">
        <w:rPr>
          <w:bCs/>
        </w:rPr>
        <w:t>smus</w:t>
      </w:r>
      <w:proofErr w:type="spellEnd"/>
      <w:r w:rsidR="0039242E">
        <w:rPr>
          <w:bCs/>
        </w:rPr>
        <w:t xml:space="preserve">+ programos KA1 projektą „Profesionalios aplinkos Prienų mokyklose kūrimas“ ir turėjome galimybę kelti kvalifikaciją stažuotėse Ispanijoje bei Čekijoje. Žinias iš vykusių mokymų apie komandinį darbą, lyderystę ir </w:t>
      </w:r>
      <w:r w:rsidR="001E135F">
        <w:rPr>
          <w:bCs/>
        </w:rPr>
        <w:t xml:space="preserve">apie mokinio-mokytojo dialogą, metodinių pasitarimų metu perteikė mokymuose dalyvavusios pedagogės. </w:t>
      </w:r>
    </w:p>
    <w:p w:rsidR="001E2971" w:rsidRDefault="009F64B9" w:rsidP="00374A91">
      <w:pPr>
        <w:jc w:val="both"/>
        <w:rPr>
          <w:bCs/>
        </w:rPr>
      </w:pPr>
      <w:r>
        <w:rPr>
          <w:bCs/>
        </w:rPr>
        <w:t xml:space="preserve">         </w:t>
      </w:r>
      <w:r w:rsidR="00EF166E">
        <w:rPr>
          <w:bCs/>
        </w:rPr>
        <w:t xml:space="preserve">  </w:t>
      </w:r>
      <w:r w:rsidR="001E135F">
        <w:rPr>
          <w:bCs/>
        </w:rPr>
        <w:t>Metodinių pasitarimų metu buvo vykdoma metodinės praktin</w:t>
      </w:r>
      <w:r w:rsidR="00D2472A">
        <w:rPr>
          <w:bCs/>
        </w:rPr>
        <w:t>ės veiklos sklaida. Organizuoti metodiniai</w:t>
      </w:r>
      <w:r w:rsidR="001E135F">
        <w:rPr>
          <w:bCs/>
        </w:rPr>
        <w:t xml:space="preserve"> </w:t>
      </w:r>
      <w:r w:rsidR="00D2472A">
        <w:rPr>
          <w:bCs/>
        </w:rPr>
        <w:t>pasitarimai:</w:t>
      </w:r>
      <w:r w:rsidR="001E135F">
        <w:rPr>
          <w:bCs/>
        </w:rPr>
        <w:t xml:space="preserve"> „Skatinančios veikti aplinkos kūrimas grupėje“, „Matematinių vaizdinių formavimo </w:t>
      </w:r>
      <w:r w:rsidR="00EE0A11">
        <w:rPr>
          <w:bCs/>
        </w:rPr>
        <w:t>įgūdžių lavinimas“,</w:t>
      </w:r>
      <w:r w:rsidR="001E2971">
        <w:rPr>
          <w:bCs/>
        </w:rPr>
        <w:t xml:space="preserve"> „Savarankiš</w:t>
      </w:r>
      <w:r w:rsidR="00D2472A">
        <w:rPr>
          <w:bCs/>
        </w:rPr>
        <w:t>kumo, kalbos, komunikavimo ir meninių gebėjimų lavinimo galimybės įvairaus amžiaus grupėse“, „Saugaus elgesio įgūdžių ugdymas</w:t>
      </w:r>
      <w:r w:rsidR="001E2971">
        <w:rPr>
          <w:bCs/>
        </w:rPr>
        <w:t xml:space="preserve"> </w:t>
      </w:r>
      <w:r w:rsidR="00D2472A">
        <w:rPr>
          <w:bCs/>
        </w:rPr>
        <w:t xml:space="preserve">gatvėje“. </w:t>
      </w:r>
      <w:r w:rsidR="00674F80">
        <w:rPr>
          <w:bCs/>
        </w:rPr>
        <w:t>Kūrybinės darbo grupės organizavo integruotus šventinius renginius ugdytiniams „</w:t>
      </w:r>
      <w:proofErr w:type="spellStart"/>
      <w:r w:rsidR="00674F80">
        <w:rPr>
          <w:bCs/>
        </w:rPr>
        <w:t>Rudenėlio</w:t>
      </w:r>
      <w:proofErr w:type="spellEnd"/>
      <w:r w:rsidR="00674F80">
        <w:rPr>
          <w:bCs/>
        </w:rPr>
        <w:t xml:space="preserve"> linksmybės“, „Sniego diena“, „Žiema, žiema bėk iš kiemo“, „Lietuva mūsų gimtinė“, „Vaikai ir gėlės“</w:t>
      </w:r>
      <w:r w:rsidR="00F55445">
        <w:rPr>
          <w:bCs/>
        </w:rPr>
        <w:t>(vasaros šventė skirta vaikų gynimo dienai)</w:t>
      </w:r>
      <w:r w:rsidR="00674F80">
        <w:rPr>
          <w:bCs/>
        </w:rPr>
        <w:t>.</w:t>
      </w:r>
      <w:r w:rsidR="000963A4">
        <w:rPr>
          <w:bCs/>
        </w:rPr>
        <w:t xml:space="preserve"> </w:t>
      </w:r>
      <w:r w:rsidR="003060DD">
        <w:rPr>
          <w:bCs/>
        </w:rPr>
        <w:t>Į</w:t>
      </w:r>
      <w:r w:rsidR="00674F80">
        <w:rPr>
          <w:bCs/>
        </w:rPr>
        <w:t xml:space="preserve"> ugdomąjį procesą integravo</w:t>
      </w:r>
      <w:r w:rsidR="003060DD">
        <w:rPr>
          <w:bCs/>
        </w:rPr>
        <w:t>me</w:t>
      </w:r>
      <w:r w:rsidR="00674F80">
        <w:rPr>
          <w:bCs/>
        </w:rPr>
        <w:t xml:space="preserve"> individualius projektus, kuriuose aktyvūs buvo ir </w:t>
      </w:r>
      <w:r w:rsidR="003C4D46">
        <w:rPr>
          <w:bCs/>
        </w:rPr>
        <w:t>ugdytinių tėvai.</w:t>
      </w:r>
      <w:r w:rsidR="00ED6830">
        <w:rPr>
          <w:bCs/>
        </w:rPr>
        <w:t xml:space="preserve"> </w:t>
      </w:r>
      <w:r w:rsidR="000963A4">
        <w:rPr>
          <w:bCs/>
        </w:rPr>
        <w:t>Į ugdymą integruotos bendro</w:t>
      </w:r>
      <w:r w:rsidR="003C4D46">
        <w:rPr>
          <w:bCs/>
        </w:rPr>
        <w:t>s</w:t>
      </w:r>
      <w:r w:rsidR="000963A4">
        <w:rPr>
          <w:bCs/>
        </w:rPr>
        <w:t xml:space="preserve"> ugdančiųjų veiklų savaitės: </w:t>
      </w:r>
      <w:r w:rsidR="00ED6830">
        <w:rPr>
          <w:bCs/>
        </w:rPr>
        <w:t>„Saugumo savaitė“, „Kūrybiškumo savaitė“, „</w:t>
      </w:r>
      <w:proofErr w:type="spellStart"/>
      <w:r w:rsidR="00ED6830">
        <w:rPr>
          <w:bCs/>
        </w:rPr>
        <w:t>Lopšelinukų</w:t>
      </w:r>
      <w:proofErr w:type="spellEnd"/>
      <w:r w:rsidR="00ED6830">
        <w:rPr>
          <w:bCs/>
        </w:rPr>
        <w:t xml:space="preserve"> savaitė“, „Tautinė </w:t>
      </w:r>
      <w:r w:rsidR="00ED6830">
        <w:rPr>
          <w:bCs/>
        </w:rPr>
        <w:lastRenderedPageBreak/>
        <w:t xml:space="preserve">savaitė“, „Gerumo savaitė“ ir kt. Visos grupės aktyviai dalyvavo ir surengė </w:t>
      </w:r>
      <w:r w:rsidR="003C4D46">
        <w:rPr>
          <w:bCs/>
        </w:rPr>
        <w:t>meninių darbų parodas lopšelyje-darželyje; „Rudens spalvų mozaika“, „Balta ž</w:t>
      </w:r>
      <w:r w:rsidR="00280C4B">
        <w:rPr>
          <w:bCs/>
        </w:rPr>
        <w:t>iemos pasaka</w:t>
      </w:r>
      <w:r w:rsidR="00F55445">
        <w:rPr>
          <w:bCs/>
        </w:rPr>
        <w:t>“, „Mano šeima“.</w:t>
      </w:r>
      <w:r w:rsidR="00674F80">
        <w:rPr>
          <w:bCs/>
        </w:rPr>
        <w:t xml:space="preserve">  </w:t>
      </w:r>
      <w:r w:rsidR="00D2472A">
        <w:rPr>
          <w:bCs/>
        </w:rPr>
        <w:t xml:space="preserve"> </w:t>
      </w:r>
    </w:p>
    <w:p w:rsidR="00291CE2" w:rsidRDefault="001E2971" w:rsidP="00374A91">
      <w:pPr>
        <w:jc w:val="both"/>
        <w:rPr>
          <w:bCs/>
        </w:rPr>
      </w:pPr>
      <w:r>
        <w:rPr>
          <w:bCs/>
        </w:rPr>
        <w:t xml:space="preserve">          </w:t>
      </w:r>
      <w:r w:rsidR="00050CCA">
        <w:rPr>
          <w:bCs/>
        </w:rPr>
        <w:t xml:space="preserve"> Pedagogai aktyviai dalyvavo</w:t>
      </w:r>
      <w:r w:rsidR="00777BAF">
        <w:rPr>
          <w:bCs/>
        </w:rPr>
        <w:t xml:space="preserve"> su ugdytiniais </w:t>
      </w:r>
      <w:r w:rsidR="00050CCA">
        <w:rPr>
          <w:bCs/>
        </w:rPr>
        <w:t xml:space="preserve"> </w:t>
      </w:r>
      <w:r w:rsidR="00777BAF">
        <w:rPr>
          <w:bCs/>
        </w:rPr>
        <w:t xml:space="preserve">meninių kūrybinių dailės darbų parodose ir konkursuose </w:t>
      </w:r>
      <w:r w:rsidR="00050CCA">
        <w:rPr>
          <w:bCs/>
        </w:rPr>
        <w:t>rajono ir</w:t>
      </w:r>
      <w:r w:rsidR="003060DD">
        <w:rPr>
          <w:bCs/>
        </w:rPr>
        <w:t xml:space="preserve"> respublikos  renginiuose įvairiomis  tematikomis:</w:t>
      </w:r>
      <w:r w:rsidR="00777BAF">
        <w:rPr>
          <w:bCs/>
        </w:rPr>
        <w:t xml:space="preserve"> </w:t>
      </w:r>
      <w:r w:rsidR="00050CCA">
        <w:rPr>
          <w:bCs/>
        </w:rPr>
        <w:t>„Žvilgsnis pro atvirą langą“,</w:t>
      </w:r>
      <w:r w:rsidR="00777BAF">
        <w:rPr>
          <w:bCs/>
        </w:rPr>
        <w:t xml:space="preserve"> „Džiaugsmo lašelių šokis“, </w:t>
      </w:r>
      <w:r w:rsidR="00245566">
        <w:rPr>
          <w:bCs/>
        </w:rPr>
        <w:t>„</w:t>
      </w:r>
      <w:proofErr w:type="spellStart"/>
      <w:r w:rsidR="00245566">
        <w:rPr>
          <w:bCs/>
        </w:rPr>
        <w:t>Revuonos</w:t>
      </w:r>
      <w:proofErr w:type="spellEnd"/>
      <w:r w:rsidR="00245566">
        <w:rPr>
          <w:bCs/>
        </w:rPr>
        <w:t xml:space="preserve">“ pagrindinės mokyklos </w:t>
      </w:r>
      <w:r w:rsidR="003060DD">
        <w:rPr>
          <w:bCs/>
        </w:rPr>
        <w:t xml:space="preserve">projekte </w:t>
      </w:r>
      <w:r w:rsidR="00245566">
        <w:rPr>
          <w:bCs/>
        </w:rPr>
        <w:t xml:space="preserve">„Aš galiu“, dainų konkurse „Giesmių giesmelė“, Varėnos l-d „Pasaka“ „Tautiniai raštai“, </w:t>
      </w:r>
      <w:r w:rsidR="00777BAF">
        <w:rPr>
          <w:bCs/>
        </w:rPr>
        <w:t>Vilkaviškio l-d</w:t>
      </w:r>
      <w:r w:rsidR="00245566">
        <w:rPr>
          <w:bCs/>
        </w:rPr>
        <w:t xml:space="preserve"> „Pasaka“ ir </w:t>
      </w:r>
      <w:r w:rsidR="00777BAF">
        <w:rPr>
          <w:bCs/>
        </w:rPr>
        <w:t xml:space="preserve"> „Eglutė“ „Parskrendantys paukščiai“,</w:t>
      </w:r>
      <w:r w:rsidR="00245566">
        <w:rPr>
          <w:bCs/>
        </w:rPr>
        <w:t xml:space="preserve"> „Velykų medis“, </w:t>
      </w:r>
      <w:r w:rsidR="00777BAF">
        <w:rPr>
          <w:bCs/>
        </w:rPr>
        <w:t>Alytaus l-d</w:t>
      </w:r>
      <w:r w:rsidR="00F55445">
        <w:rPr>
          <w:bCs/>
        </w:rPr>
        <w:t>.</w:t>
      </w:r>
      <w:r w:rsidR="00777BAF">
        <w:rPr>
          <w:bCs/>
        </w:rPr>
        <w:t xml:space="preserve"> „Duonutės kelias“</w:t>
      </w:r>
      <w:r w:rsidR="00245566">
        <w:rPr>
          <w:bCs/>
        </w:rPr>
        <w:t>.</w:t>
      </w:r>
      <w:r w:rsidR="000665DD">
        <w:rPr>
          <w:bCs/>
        </w:rPr>
        <w:t xml:space="preserve"> </w:t>
      </w:r>
      <w:r w:rsidR="00BE66EE">
        <w:rPr>
          <w:bCs/>
        </w:rPr>
        <w:t>Vykdėme planuotas akcijas:</w:t>
      </w:r>
      <w:r w:rsidR="000665DD">
        <w:rPr>
          <w:bCs/>
        </w:rPr>
        <w:t xml:space="preserve"> „Atmintis gyva</w:t>
      </w:r>
      <w:r w:rsidR="00834217">
        <w:rPr>
          <w:bCs/>
        </w:rPr>
        <w:t>, nes liudija</w:t>
      </w:r>
      <w:r w:rsidR="000665DD">
        <w:rPr>
          <w:bCs/>
        </w:rPr>
        <w:t xml:space="preserve">“, „Gerumo spindulėliai“, „Geri darbai žemelę puošia“. </w:t>
      </w:r>
    </w:p>
    <w:p w:rsidR="00335AE6" w:rsidRDefault="00B21353" w:rsidP="00374A91">
      <w:pPr>
        <w:jc w:val="both"/>
        <w:rPr>
          <w:bCs/>
        </w:rPr>
      </w:pPr>
      <w:r>
        <w:rPr>
          <w:bCs/>
        </w:rPr>
        <w:t xml:space="preserve">         </w:t>
      </w:r>
      <w:r w:rsidR="00EF166E">
        <w:rPr>
          <w:bCs/>
        </w:rPr>
        <w:t xml:space="preserve">  </w:t>
      </w:r>
      <w:r>
        <w:rPr>
          <w:bCs/>
        </w:rPr>
        <w:t xml:space="preserve"> </w:t>
      </w:r>
      <w:r w:rsidR="00F55445">
        <w:rPr>
          <w:bCs/>
        </w:rPr>
        <w:t>Į ugdymą integravome saugios ir sveikos gyvensenos planą</w:t>
      </w:r>
      <w:r w:rsidR="007A0818">
        <w:rPr>
          <w:bCs/>
        </w:rPr>
        <w:t xml:space="preserve">, buvo pasirinktos aktualios vaikų patirčiai </w:t>
      </w:r>
      <w:r w:rsidR="00F55445">
        <w:rPr>
          <w:bCs/>
        </w:rPr>
        <w:t xml:space="preserve"> </w:t>
      </w:r>
      <w:r w:rsidR="007A0818">
        <w:rPr>
          <w:bCs/>
        </w:rPr>
        <w:t>ir sveikatos saugojimo kompetencijos ugdymui temos. Apie savo patirtį ir organizuotas veiklas</w:t>
      </w:r>
      <w:r w:rsidR="00657496">
        <w:rPr>
          <w:bCs/>
        </w:rPr>
        <w:t xml:space="preserve"> vaizdžiai perteikėme kas mėnesį rengiamuose stenduose ir lopšelio-darželio internetinėje svetainėje. </w:t>
      </w:r>
      <w:r w:rsidR="004D61F5">
        <w:rPr>
          <w:bCs/>
        </w:rPr>
        <w:t xml:space="preserve"> </w:t>
      </w:r>
    </w:p>
    <w:p w:rsidR="00335AE6" w:rsidRPr="009A1A74" w:rsidRDefault="004D61F5" w:rsidP="00374A91">
      <w:pPr>
        <w:jc w:val="both"/>
        <w:rPr>
          <w:bCs/>
        </w:rPr>
      </w:pPr>
      <w:r>
        <w:rPr>
          <w:bCs/>
        </w:rPr>
        <w:t xml:space="preserve">         </w:t>
      </w:r>
      <w:r w:rsidR="002D7017">
        <w:rPr>
          <w:bCs/>
        </w:rPr>
        <w:t xml:space="preserve">  </w:t>
      </w:r>
      <w:r>
        <w:rPr>
          <w:bCs/>
        </w:rPr>
        <w:t xml:space="preserve"> </w:t>
      </w:r>
      <w:r w:rsidR="006153FC">
        <w:rPr>
          <w:bCs/>
        </w:rPr>
        <w:t>Atsižvelgiant į prioritetus</w:t>
      </w:r>
      <w:r w:rsidR="003060DD">
        <w:rPr>
          <w:bCs/>
        </w:rPr>
        <w:t xml:space="preserve"> ir metinį veiklos planą </w:t>
      </w:r>
      <w:r w:rsidR="006153FC">
        <w:rPr>
          <w:bCs/>
        </w:rPr>
        <w:t>buvo vykdoma metodinės p</w:t>
      </w:r>
      <w:r w:rsidR="00AF04F9">
        <w:rPr>
          <w:bCs/>
        </w:rPr>
        <w:t>raktinės veiklos sklaida</w:t>
      </w:r>
      <w:r w:rsidR="000665DD">
        <w:rPr>
          <w:bCs/>
          <w:color w:val="FF00FF"/>
        </w:rPr>
        <w:t>.</w:t>
      </w:r>
      <w:r w:rsidR="00AF04F9">
        <w:rPr>
          <w:bCs/>
        </w:rPr>
        <w:t xml:space="preserve"> </w:t>
      </w:r>
      <w:r w:rsidR="000665DD">
        <w:rPr>
          <w:bCs/>
        </w:rPr>
        <w:t xml:space="preserve">Pravestas seminaras </w:t>
      </w:r>
      <w:r w:rsidR="00AF04F9">
        <w:rPr>
          <w:bCs/>
        </w:rPr>
        <w:t>rajono ikimokyklinio</w:t>
      </w:r>
      <w:r w:rsidR="000665DD">
        <w:rPr>
          <w:bCs/>
        </w:rPr>
        <w:t xml:space="preserve"> ir priešmokyklinio ugdymo </w:t>
      </w:r>
      <w:r w:rsidR="00AF04F9">
        <w:rPr>
          <w:bCs/>
        </w:rPr>
        <w:t>pedagogams</w:t>
      </w:r>
      <w:r w:rsidR="000665DD">
        <w:rPr>
          <w:bCs/>
        </w:rPr>
        <w:t xml:space="preserve"> </w:t>
      </w:r>
      <w:r w:rsidR="00713BFA">
        <w:rPr>
          <w:bCs/>
        </w:rPr>
        <w:t>„</w:t>
      </w:r>
      <w:r w:rsidR="000665DD">
        <w:rPr>
          <w:bCs/>
        </w:rPr>
        <w:t xml:space="preserve">Alternatyvaus dailės terapijos metodo taikymas ugdyme“. Jo metu pedagogai gilinosi kaip įvairinti ir kurti kūrybiškumą skatinančią žaidybinę ugdymo  aplinką, padedančią ugdytiniams </w:t>
      </w:r>
      <w:r w:rsidR="00201EF9">
        <w:rPr>
          <w:bCs/>
        </w:rPr>
        <w:t xml:space="preserve">siekti saviraiškos ir socializacijos. </w:t>
      </w:r>
      <w:r w:rsidR="000665DD">
        <w:rPr>
          <w:bCs/>
        </w:rPr>
        <w:t xml:space="preserve"> </w:t>
      </w:r>
      <w:r w:rsidR="00CC0ACC">
        <w:rPr>
          <w:bCs/>
        </w:rPr>
        <w:t xml:space="preserve"> </w:t>
      </w:r>
      <w:r w:rsidR="00150914">
        <w:rPr>
          <w:bCs/>
        </w:rPr>
        <w:t xml:space="preserve">  </w:t>
      </w:r>
      <w:r w:rsidR="009A1A74">
        <w:rPr>
          <w:bCs/>
        </w:rPr>
        <w:t xml:space="preserve">  </w:t>
      </w:r>
      <w:r w:rsidR="009A1A74" w:rsidRPr="009A1A74">
        <w:rPr>
          <w:bCs/>
        </w:rPr>
        <w:t xml:space="preserve"> </w:t>
      </w:r>
    </w:p>
    <w:p w:rsidR="00552A02" w:rsidRDefault="009A1A74" w:rsidP="00374A91">
      <w:pPr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2D7017">
        <w:rPr>
          <w:b/>
          <w:bCs/>
        </w:rPr>
        <w:t xml:space="preserve">  </w:t>
      </w:r>
      <w:r w:rsidR="00201EF9" w:rsidRPr="00201EF9">
        <w:rPr>
          <w:bCs/>
        </w:rPr>
        <w:t>Lopšelio-darželio grupių auklėtojos ir specialistės dalyvavo rajono ikimokyklinio ir priešmokyklinio ugdymo mokytojų metodinių darbų, skirtų skaitymo ir rašymo pradmenų</w:t>
      </w:r>
      <w:r w:rsidR="00201EF9">
        <w:rPr>
          <w:b/>
          <w:bCs/>
        </w:rPr>
        <w:t xml:space="preserve"> </w:t>
      </w:r>
      <w:r w:rsidR="00201EF9" w:rsidRPr="00552A02">
        <w:rPr>
          <w:bCs/>
        </w:rPr>
        <w:t>gebėjimų ugdymui, parodoje. Pedagogai buvo įvertinti švietimo centro direktorės ir švietimo skyriaus vedėjo padėkomis.</w:t>
      </w:r>
      <w:r w:rsidR="00201EF9">
        <w:rPr>
          <w:b/>
          <w:bCs/>
        </w:rPr>
        <w:t xml:space="preserve"> </w:t>
      </w:r>
    </w:p>
    <w:p w:rsidR="001F1AB0" w:rsidRDefault="00552A02" w:rsidP="00374A91">
      <w:pPr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Pr="00552A02">
        <w:rPr>
          <w:bCs/>
        </w:rPr>
        <w:t>Siekiant stiprinti ir plėtoti tėvų, vaikų ir pedago</w:t>
      </w:r>
      <w:r w:rsidR="000F639A">
        <w:rPr>
          <w:bCs/>
        </w:rPr>
        <w:t xml:space="preserve">gų </w:t>
      </w:r>
      <w:proofErr w:type="spellStart"/>
      <w:r w:rsidR="000F639A">
        <w:rPr>
          <w:bCs/>
        </w:rPr>
        <w:t>partnerišką</w:t>
      </w:r>
      <w:proofErr w:type="spellEnd"/>
      <w:r w:rsidR="000F639A">
        <w:rPr>
          <w:bCs/>
        </w:rPr>
        <w:t xml:space="preserve"> sąveiką, link </w:t>
      </w:r>
      <w:r w:rsidRPr="00552A02">
        <w:rPr>
          <w:bCs/>
        </w:rPr>
        <w:t xml:space="preserve"> tolimesnio dialogo ir partnerystės, buvo siekiama taikyti įvairias pedagogų ir šeimos bendradarbiavimo formas ir vykdyti sistemingą informacinę sklaidą, puoselėjant</w:t>
      </w:r>
      <w:r>
        <w:rPr>
          <w:b/>
          <w:bCs/>
        </w:rPr>
        <w:t xml:space="preserve"> </w:t>
      </w:r>
      <w:r w:rsidRPr="000F639A">
        <w:rPr>
          <w:bCs/>
        </w:rPr>
        <w:t>bendruomeniškumą, atvirumą</w:t>
      </w:r>
      <w:r>
        <w:rPr>
          <w:b/>
          <w:bCs/>
        </w:rPr>
        <w:t xml:space="preserve"> </w:t>
      </w:r>
      <w:r w:rsidRPr="000F639A">
        <w:rPr>
          <w:bCs/>
        </w:rPr>
        <w:t>visuomenei.</w:t>
      </w:r>
      <w:r>
        <w:rPr>
          <w:b/>
          <w:bCs/>
        </w:rPr>
        <w:t xml:space="preserve">   </w:t>
      </w:r>
      <w:r w:rsidR="000F639A">
        <w:rPr>
          <w:b/>
          <w:bCs/>
        </w:rPr>
        <w:t xml:space="preserve">        </w:t>
      </w:r>
      <w:r w:rsidR="00863C49" w:rsidRPr="001F1AB0">
        <w:rPr>
          <w:bCs/>
        </w:rPr>
        <w:t xml:space="preserve">Ieškoti tinkamų bendradarbiavimo formų ir stiprinti </w:t>
      </w:r>
      <w:proofErr w:type="spellStart"/>
      <w:r w:rsidR="00863C49" w:rsidRPr="001F1AB0">
        <w:rPr>
          <w:bCs/>
        </w:rPr>
        <w:t>partnerišką</w:t>
      </w:r>
      <w:proofErr w:type="spellEnd"/>
      <w:r w:rsidR="00863C49" w:rsidRPr="001F1AB0">
        <w:rPr>
          <w:bCs/>
        </w:rPr>
        <w:t xml:space="preserve"> sąveiką padėjo  įgyvendinamas </w:t>
      </w:r>
      <w:proofErr w:type="spellStart"/>
      <w:r w:rsidR="00863C49" w:rsidRPr="001F1AB0">
        <w:rPr>
          <w:bCs/>
        </w:rPr>
        <w:t>Era</w:t>
      </w:r>
      <w:r w:rsidR="00725564">
        <w:rPr>
          <w:bCs/>
        </w:rPr>
        <w:t>s</w:t>
      </w:r>
      <w:r w:rsidR="00863C49" w:rsidRPr="001F1AB0">
        <w:rPr>
          <w:bCs/>
        </w:rPr>
        <w:t>mus</w:t>
      </w:r>
      <w:proofErr w:type="spellEnd"/>
      <w:r w:rsidR="00863C49" w:rsidRPr="001F1AB0">
        <w:rPr>
          <w:bCs/>
        </w:rPr>
        <w:t>+</w:t>
      </w:r>
      <w:r w:rsidR="00A5346F">
        <w:rPr>
          <w:bCs/>
        </w:rPr>
        <w:t xml:space="preserve"> </w:t>
      </w:r>
      <w:r w:rsidR="00863C49" w:rsidRPr="001F1AB0">
        <w:rPr>
          <w:bCs/>
        </w:rPr>
        <w:t>projektas „Profesionalios aplinkos Prienų rajono mokyklos kūrimas“</w:t>
      </w:r>
      <w:r w:rsidR="00711768">
        <w:rPr>
          <w:bCs/>
        </w:rPr>
        <w:t xml:space="preserve"> ir jo metu lopšelyje-darželyje įgyvendintas kaitos projektas</w:t>
      </w:r>
      <w:r w:rsidR="00725564">
        <w:rPr>
          <w:bCs/>
        </w:rPr>
        <w:t xml:space="preserve"> </w:t>
      </w:r>
      <w:r w:rsidR="00863C49" w:rsidRPr="001F1AB0">
        <w:rPr>
          <w:bCs/>
        </w:rPr>
        <w:t>pasirinkta tema „Tėvai ir pedagogai –</w:t>
      </w:r>
      <w:r w:rsidR="00725564">
        <w:rPr>
          <w:bCs/>
        </w:rPr>
        <w:t xml:space="preserve"> </w:t>
      </w:r>
      <w:r w:rsidR="00863C49" w:rsidRPr="001F1AB0">
        <w:rPr>
          <w:bCs/>
        </w:rPr>
        <w:t>sėkmingi partneriai“</w:t>
      </w:r>
      <w:r w:rsidR="00185387">
        <w:rPr>
          <w:bCs/>
        </w:rPr>
        <w:t>,</w:t>
      </w:r>
      <w:r w:rsidR="00863C49" w:rsidRPr="001F1AB0">
        <w:rPr>
          <w:bCs/>
        </w:rPr>
        <w:t xml:space="preserve"> bei veiklos kokybės</w:t>
      </w:r>
      <w:r w:rsidR="00863C49">
        <w:rPr>
          <w:b/>
          <w:bCs/>
        </w:rPr>
        <w:t xml:space="preserve"> </w:t>
      </w:r>
      <w:r w:rsidR="001F1AB0" w:rsidRPr="001F1AB0">
        <w:rPr>
          <w:bCs/>
        </w:rPr>
        <w:t>pasirinktos srities</w:t>
      </w:r>
      <w:r w:rsidR="001F1AB0">
        <w:rPr>
          <w:b/>
          <w:bCs/>
        </w:rPr>
        <w:t xml:space="preserve"> </w:t>
      </w:r>
      <w:r w:rsidR="001F1AB0" w:rsidRPr="001F1AB0">
        <w:rPr>
          <w:bCs/>
        </w:rPr>
        <w:t>įsivertinimas.</w:t>
      </w:r>
      <w:r w:rsidR="001F1AB0">
        <w:rPr>
          <w:b/>
          <w:bCs/>
        </w:rPr>
        <w:t xml:space="preserve"> </w:t>
      </w:r>
    </w:p>
    <w:p w:rsidR="00335AE6" w:rsidRPr="009A1A74" w:rsidRDefault="001F1AB0" w:rsidP="00374A91">
      <w:pPr>
        <w:jc w:val="both"/>
        <w:rPr>
          <w:bCs/>
        </w:rPr>
      </w:pPr>
      <w:r>
        <w:rPr>
          <w:b/>
          <w:bCs/>
        </w:rPr>
        <w:t xml:space="preserve">            </w:t>
      </w:r>
      <w:r w:rsidR="003A1E14" w:rsidRPr="003A1E14">
        <w:rPr>
          <w:bCs/>
        </w:rPr>
        <w:t>Veiklos</w:t>
      </w:r>
      <w:r w:rsidR="003A1E14">
        <w:rPr>
          <w:bCs/>
        </w:rPr>
        <w:t xml:space="preserve"> kokybės įsivertinimui pasirinktas giluminis 2 srities  „Vaiko ugdymas ir ugdymasis“ veiklos rodiklis 2.4.</w:t>
      </w:r>
      <w:r w:rsidR="0064024C">
        <w:rPr>
          <w:bCs/>
        </w:rPr>
        <w:t xml:space="preserve"> </w:t>
      </w:r>
      <w:r w:rsidR="003A1E14">
        <w:rPr>
          <w:bCs/>
        </w:rPr>
        <w:t xml:space="preserve">Šeimos ir mokyklos bendradarbiavimas ugdymo procese. </w:t>
      </w:r>
      <w:r w:rsidR="00036782">
        <w:rPr>
          <w:bCs/>
        </w:rPr>
        <w:t>Pagalbiniai rodikliai: 2.4.1. Šeimos įtraukimas į vaikų ugdymosi procesą mokykloje. 2.4.2. Šeimos informavimo apie vaiką procedūrų kokybė. 2.4.3. Šeimos gaunamos informacijos kokybė.</w:t>
      </w:r>
      <w:r w:rsidR="0064024C">
        <w:rPr>
          <w:bCs/>
        </w:rPr>
        <w:t xml:space="preserve"> </w:t>
      </w:r>
    </w:p>
    <w:p w:rsidR="007B101C" w:rsidRDefault="00CC1F40" w:rsidP="00374A91">
      <w:pPr>
        <w:jc w:val="both"/>
        <w:rPr>
          <w:bCs/>
        </w:rPr>
      </w:pPr>
      <w:r>
        <w:rPr>
          <w:bCs/>
        </w:rPr>
        <w:t xml:space="preserve">             </w:t>
      </w:r>
      <w:r w:rsidR="00335AE6" w:rsidRPr="00036782">
        <w:rPr>
          <w:bCs/>
        </w:rPr>
        <w:t xml:space="preserve"> </w:t>
      </w:r>
      <w:r w:rsidR="00036782" w:rsidRPr="00036782">
        <w:rPr>
          <w:bCs/>
        </w:rPr>
        <w:t>Diskusijos su pedagogais metu aiškinomės bendradarbiavimo su tėvais problemas.</w:t>
      </w:r>
      <w:r w:rsidR="00036782">
        <w:rPr>
          <w:b/>
          <w:bCs/>
        </w:rPr>
        <w:t xml:space="preserve"> </w:t>
      </w:r>
      <w:r w:rsidR="00036782" w:rsidRPr="00036782">
        <w:rPr>
          <w:bCs/>
        </w:rPr>
        <w:t>Atlik</w:t>
      </w:r>
      <w:r w:rsidR="00711768">
        <w:rPr>
          <w:bCs/>
        </w:rPr>
        <w:t>ę</w:t>
      </w:r>
      <w:r w:rsidR="00036782" w:rsidRPr="00036782">
        <w:rPr>
          <w:bCs/>
        </w:rPr>
        <w:t xml:space="preserve"> tėvų anketinę apklausą ir apibendrin</w:t>
      </w:r>
      <w:r w:rsidR="00711768">
        <w:rPr>
          <w:bCs/>
        </w:rPr>
        <w:t>ę</w:t>
      </w:r>
      <w:r w:rsidR="00036782" w:rsidRPr="00036782">
        <w:rPr>
          <w:bCs/>
        </w:rPr>
        <w:t xml:space="preserve"> duomenis galime teigti, jog tėvai pakankamai gerai vertina pedagogų ir tėvų bendradarbiavimą (3 lygis),</w:t>
      </w:r>
      <w:r>
        <w:rPr>
          <w:bCs/>
        </w:rPr>
        <w:t xml:space="preserve"> juntamas pasitikėjimas ir pritarimas veiklai įstaigoje, dauguma mano, kad vaiko ugdymasis atitinka vaikų ugdymosi galimybes bei gebėjimus ir patenkinti vaikų pasiekimais</w:t>
      </w:r>
      <w:r w:rsidR="00185387">
        <w:rPr>
          <w:bCs/>
        </w:rPr>
        <w:t>,</w:t>
      </w:r>
      <w:r>
        <w:rPr>
          <w:bCs/>
        </w:rPr>
        <w:t xml:space="preserve"> pažanga.</w:t>
      </w:r>
      <w:r w:rsidR="007F5731">
        <w:rPr>
          <w:bCs/>
        </w:rPr>
        <w:t xml:space="preserve"> </w:t>
      </w:r>
      <w:r>
        <w:rPr>
          <w:bCs/>
        </w:rPr>
        <w:t xml:space="preserve">Įsivertinimo grupė pastebėjo, kad yra ir trūkumų, nes dalis tėvų mano, kad nepakankamai atsižvelgiama į tėvų nuomonę priimant svarbius sprendimus, trūksta abipusio pasitikėjimo tarp tėvų ir pedagogų. Todėl galime teigti, kad </w:t>
      </w:r>
      <w:r w:rsidR="007F5731">
        <w:rPr>
          <w:bCs/>
        </w:rPr>
        <w:t xml:space="preserve">reikėtų stiprinti bendruomeniškumą šioje srityse: metodinėje-ugdomojoje, socialinėje-kultūrinėje ir ūkinėje. </w:t>
      </w:r>
      <w:r w:rsidR="00852218">
        <w:rPr>
          <w:bCs/>
        </w:rPr>
        <w:t xml:space="preserve">           </w:t>
      </w:r>
      <w:r w:rsidR="007F5731">
        <w:rPr>
          <w:bCs/>
        </w:rPr>
        <w:t xml:space="preserve">         </w:t>
      </w:r>
      <w:r w:rsidR="007B101C">
        <w:rPr>
          <w:bCs/>
        </w:rPr>
        <w:t xml:space="preserve"> </w:t>
      </w:r>
    </w:p>
    <w:p w:rsidR="001F1AB0" w:rsidRDefault="007B101C" w:rsidP="00374A91">
      <w:pPr>
        <w:jc w:val="both"/>
        <w:rPr>
          <w:bCs/>
        </w:rPr>
      </w:pPr>
      <w:r>
        <w:rPr>
          <w:bCs/>
        </w:rPr>
        <w:t xml:space="preserve">           </w:t>
      </w:r>
      <w:r w:rsidR="002D7017">
        <w:rPr>
          <w:bCs/>
        </w:rPr>
        <w:t xml:space="preserve"> </w:t>
      </w:r>
      <w:r w:rsidR="00552A02">
        <w:rPr>
          <w:bCs/>
        </w:rPr>
        <w:t>Įstaigoje organizuoti tradiciniai šventiniai renginiai</w:t>
      </w:r>
      <w:r w:rsidR="000F639A">
        <w:rPr>
          <w:bCs/>
        </w:rPr>
        <w:t xml:space="preserve">, individualūs grupių projektai dalyvaujant, inicijuojant tėvams. </w:t>
      </w:r>
      <w:r w:rsidR="00744678">
        <w:rPr>
          <w:bCs/>
        </w:rPr>
        <w:t>Organizuotos paskaitos–mokymai tėvams šiomis temomis: „Pozityvių tėvystės įgūdžių lavinimas“, „Vaikų savarankiškumo ugdymas“, „Mažų vaikų pykčio protrūkiai. Ką svarbu žinoti tėvams ir pedagogams“, „Tėvų ir pedagogų bendradarbiavimas. Komandinio darbo ypatumai“, „Komunikacinių įgūdž</w:t>
      </w:r>
      <w:r w:rsidR="001F1AB0">
        <w:rPr>
          <w:bCs/>
        </w:rPr>
        <w:t xml:space="preserve">ių svarba konfliktų sprendime“ </w:t>
      </w:r>
      <w:r w:rsidR="00025BA2">
        <w:rPr>
          <w:bCs/>
        </w:rPr>
        <w:t>.</w:t>
      </w:r>
      <w:r w:rsidR="001F1AB0">
        <w:rPr>
          <w:bCs/>
        </w:rPr>
        <w:t xml:space="preserve">  </w:t>
      </w:r>
      <w:r w:rsidR="000F639A">
        <w:rPr>
          <w:bCs/>
        </w:rPr>
        <w:t xml:space="preserve">   </w:t>
      </w:r>
    </w:p>
    <w:p w:rsidR="009A1A74" w:rsidRPr="0048341D" w:rsidRDefault="001F1AB0" w:rsidP="00374A91">
      <w:pPr>
        <w:jc w:val="both"/>
        <w:rPr>
          <w:bCs/>
        </w:rPr>
      </w:pPr>
      <w:r>
        <w:rPr>
          <w:bCs/>
        </w:rPr>
        <w:t xml:space="preserve">             </w:t>
      </w:r>
      <w:r w:rsidR="007B101C">
        <w:rPr>
          <w:bCs/>
        </w:rPr>
        <w:t>Vadovaujantis šiomis išvadomis</w:t>
      </w:r>
      <w:r w:rsidR="00CC0ACC">
        <w:rPr>
          <w:bCs/>
        </w:rPr>
        <w:t xml:space="preserve"> bus </w:t>
      </w:r>
      <w:r w:rsidR="007B101C">
        <w:rPr>
          <w:bCs/>
        </w:rPr>
        <w:t xml:space="preserve">keliami mokyklos veiklos tobulinimo prioritetai, priimami tolimesni sprendimai dėl </w:t>
      </w:r>
      <w:r w:rsidR="00B20CB6">
        <w:rPr>
          <w:bCs/>
        </w:rPr>
        <w:t xml:space="preserve">tobulėjimo krypčių, siekiant įgyvendinti mokyklos strateginį planą, rengiant metinį veiklos planą, bei atliekant tolimesnį įsivertinimą. </w:t>
      </w:r>
      <w:r w:rsidR="005C1C6C">
        <w:rPr>
          <w:bCs/>
        </w:rPr>
        <w:t xml:space="preserve"> </w:t>
      </w:r>
      <w:r w:rsidR="008B784C">
        <w:rPr>
          <w:bCs/>
        </w:rPr>
        <w:t xml:space="preserve"> </w:t>
      </w:r>
      <w:r w:rsidR="00335AE6" w:rsidRPr="0048341D">
        <w:rPr>
          <w:bCs/>
        </w:rPr>
        <w:t xml:space="preserve">              </w:t>
      </w:r>
    </w:p>
    <w:p w:rsidR="00B20CB6" w:rsidRDefault="009A1A74" w:rsidP="00374A91">
      <w:pPr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2D7017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B20CB6">
        <w:rPr>
          <w:b/>
          <w:bCs/>
        </w:rPr>
        <w:t>2.2. Mokinių pažangos ir pasiekimų rezultatai:</w:t>
      </w:r>
    </w:p>
    <w:p w:rsidR="00A06B8F" w:rsidRDefault="00B20CB6" w:rsidP="00374A91">
      <w:pPr>
        <w:jc w:val="both"/>
        <w:rPr>
          <w:bCs/>
        </w:rPr>
      </w:pPr>
      <w:r>
        <w:rPr>
          <w:b/>
          <w:bCs/>
        </w:rPr>
        <w:t xml:space="preserve">          </w:t>
      </w:r>
      <w:r w:rsidR="002D701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B20CB6">
        <w:rPr>
          <w:bCs/>
        </w:rPr>
        <w:t>Vaiko ugdymo(si) ir vystymosi pažanga buvo vertinama orientuojantis į svarbiausiu</w:t>
      </w:r>
      <w:r>
        <w:rPr>
          <w:bCs/>
        </w:rPr>
        <w:t xml:space="preserve">s vaiko raidos etapus, pagal </w:t>
      </w:r>
      <w:r w:rsidRPr="00B20CB6">
        <w:rPr>
          <w:bCs/>
        </w:rPr>
        <w:t>vaikų pasieki</w:t>
      </w:r>
      <w:r w:rsidR="00300504">
        <w:rPr>
          <w:bCs/>
        </w:rPr>
        <w:t>mų aprašą (</w:t>
      </w:r>
      <w:r w:rsidR="006A08AF">
        <w:rPr>
          <w:bCs/>
        </w:rPr>
        <w:t xml:space="preserve">18 ugdymosi sričių) – ikimokyklinio ugdymo grupėse ir pagal priešmokyklinio ugdymo(si) Bendrąją programą – priešmokyklinio ugdymo grupėje, du </w:t>
      </w:r>
      <w:r w:rsidR="006A08AF">
        <w:rPr>
          <w:bCs/>
        </w:rPr>
        <w:lastRenderedPageBreak/>
        <w:t>kartus metuose: lapkričio ir g</w:t>
      </w:r>
      <w:r w:rsidR="00B44647">
        <w:rPr>
          <w:bCs/>
        </w:rPr>
        <w:t>egužės mėnesiais.</w:t>
      </w:r>
      <w:r w:rsidR="00A42BF1">
        <w:rPr>
          <w:bCs/>
        </w:rPr>
        <w:t xml:space="preserve"> </w:t>
      </w:r>
      <w:r w:rsidR="005B6705">
        <w:rPr>
          <w:bCs/>
        </w:rPr>
        <w:t xml:space="preserve"> Aptarus su tėvais vaiko pirminį ir antrinį vertinimą pastebėtas vaikų augimas ir nustatyta, kad</w:t>
      </w:r>
      <w:r w:rsidRPr="00B20CB6">
        <w:rPr>
          <w:bCs/>
        </w:rPr>
        <w:t xml:space="preserve"> </w:t>
      </w:r>
      <w:r w:rsidR="009A1A74" w:rsidRPr="00B20CB6">
        <w:rPr>
          <w:bCs/>
        </w:rPr>
        <w:t xml:space="preserve"> </w:t>
      </w:r>
      <w:r w:rsidR="005B6705">
        <w:rPr>
          <w:bCs/>
        </w:rPr>
        <w:t xml:space="preserve">ugdytinių gebėjimai atitinka vaikų individualias galias, ir jie gebės toliau sėkmingai ugdytis </w:t>
      </w:r>
      <w:r w:rsidR="00A42BF1">
        <w:rPr>
          <w:bCs/>
        </w:rPr>
        <w:t xml:space="preserve">pagal </w:t>
      </w:r>
      <w:r w:rsidR="007E3E10">
        <w:rPr>
          <w:bCs/>
        </w:rPr>
        <w:t xml:space="preserve">atnaujintą </w:t>
      </w:r>
      <w:r w:rsidR="00A06B8F">
        <w:rPr>
          <w:bCs/>
        </w:rPr>
        <w:t xml:space="preserve"> ikimokyklinio ugdymo</w:t>
      </w:r>
      <w:r w:rsidR="00A42BF1">
        <w:rPr>
          <w:bCs/>
        </w:rPr>
        <w:t>(</w:t>
      </w:r>
      <w:r w:rsidR="00A06B8F">
        <w:rPr>
          <w:bCs/>
        </w:rPr>
        <w:t>si</w:t>
      </w:r>
      <w:r w:rsidR="00A42BF1">
        <w:rPr>
          <w:bCs/>
        </w:rPr>
        <w:t>)</w:t>
      </w:r>
      <w:r w:rsidR="00A06B8F">
        <w:rPr>
          <w:bCs/>
        </w:rPr>
        <w:t xml:space="preserve"> programą „Augu, žaidžiu, pažįstu“.</w:t>
      </w:r>
      <w:r w:rsidR="005F712B">
        <w:rPr>
          <w:bCs/>
        </w:rPr>
        <w:t xml:space="preserve"> Vertinant buvo garantuojamas vertinimo konfidencialumas. </w:t>
      </w:r>
    </w:p>
    <w:p w:rsidR="004E72FE" w:rsidRDefault="00A06B8F" w:rsidP="00374A91">
      <w:pPr>
        <w:jc w:val="both"/>
        <w:rPr>
          <w:bCs/>
        </w:rPr>
      </w:pPr>
      <w:r>
        <w:rPr>
          <w:bCs/>
        </w:rPr>
        <w:t xml:space="preserve">            Specialiųjų poreikių vaikų vertinimas (</w:t>
      </w:r>
      <w:r w:rsidR="00B44647">
        <w:rPr>
          <w:bCs/>
        </w:rPr>
        <w:t xml:space="preserve">kurie </w:t>
      </w:r>
      <w:r>
        <w:rPr>
          <w:bCs/>
        </w:rPr>
        <w:t>sudaro nuo bendro vaikų skaičiaus 30%) buvo atliktas adaptaciniu periodu ir du kartus metuose, dalyvaujant tėvams ar globėjams. Tam tikslui numatoma individuali ugdymo(si) strategija, esat poreikiui parengiama individuali ugdymosi programa, numatomi ugdymo(si) metodai ir būdai.</w:t>
      </w:r>
      <w:r w:rsidR="003E3A17">
        <w:rPr>
          <w:bCs/>
        </w:rPr>
        <w:t xml:space="preserve"> </w:t>
      </w:r>
      <w:r w:rsidR="004E72FE">
        <w:rPr>
          <w:bCs/>
        </w:rPr>
        <w:t xml:space="preserve"> </w:t>
      </w:r>
    </w:p>
    <w:p w:rsidR="004E72FE" w:rsidRDefault="004E72FE" w:rsidP="00374A91">
      <w:pPr>
        <w:jc w:val="both"/>
        <w:rPr>
          <w:bCs/>
        </w:rPr>
      </w:pPr>
      <w:r>
        <w:rPr>
          <w:bCs/>
        </w:rPr>
        <w:t xml:space="preserve">                Atlikus pirminį ir antrinį ugdymo(si) pasiekimų vertinimą priešmokyk</w:t>
      </w:r>
      <w:r w:rsidR="003E3A17">
        <w:rPr>
          <w:bCs/>
        </w:rPr>
        <w:t>linio amžiaus vaikams nustatyta</w:t>
      </w:r>
      <w:r w:rsidR="007E3E10">
        <w:rPr>
          <w:bCs/>
        </w:rPr>
        <w:t>, jog 1 mokinys turinti</w:t>
      </w:r>
      <w:r>
        <w:rPr>
          <w:bCs/>
        </w:rPr>
        <w:t xml:space="preserve">s individualių </w:t>
      </w:r>
      <w:r w:rsidR="003E3A17">
        <w:rPr>
          <w:bCs/>
        </w:rPr>
        <w:t>u</w:t>
      </w:r>
      <w:r w:rsidR="007E3E10">
        <w:rPr>
          <w:bCs/>
        </w:rPr>
        <w:t>gdymosi poreikių dar nėra brandu</w:t>
      </w:r>
      <w:r w:rsidR="003E3A17">
        <w:rPr>
          <w:bCs/>
        </w:rPr>
        <w:t xml:space="preserve">s ugdymuisi mokykloje ir tėvams pageidaujant </w:t>
      </w:r>
      <w:r w:rsidR="007E3E10">
        <w:rPr>
          <w:bCs/>
        </w:rPr>
        <w:t>toliau bus  ugdomas</w:t>
      </w:r>
      <w:r w:rsidR="003E3A17">
        <w:rPr>
          <w:bCs/>
        </w:rPr>
        <w:t xml:space="preserve">  pagal tausojantį rėžimą dar vienerius metus. Kitų ugdytinių gebėjimai atitinka priešmokyklinio ugdymo(si</w:t>
      </w:r>
      <w:r w:rsidR="00FF6412">
        <w:rPr>
          <w:bCs/>
        </w:rPr>
        <w:t xml:space="preserve">) standartus ir </w:t>
      </w:r>
      <w:r w:rsidR="003E3A17">
        <w:rPr>
          <w:bCs/>
        </w:rPr>
        <w:t xml:space="preserve"> yra brandūs tolimesniam sėkmingam ugdymui(si) mokykloje. </w:t>
      </w:r>
      <w:r w:rsidR="005F712B">
        <w:rPr>
          <w:bCs/>
        </w:rPr>
        <w:t xml:space="preserve">   </w:t>
      </w:r>
    </w:p>
    <w:p w:rsidR="00101D38" w:rsidRDefault="005F712B" w:rsidP="00374A91">
      <w:pPr>
        <w:jc w:val="both"/>
        <w:rPr>
          <w:bCs/>
        </w:rPr>
      </w:pPr>
      <w:r>
        <w:rPr>
          <w:bCs/>
        </w:rPr>
        <w:t xml:space="preserve">                </w:t>
      </w:r>
      <w:r w:rsidR="00101D38">
        <w:rPr>
          <w:bCs/>
        </w:rPr>
        <w:t xml:space="preserve">Pasiekimai aptarti </w:t>
      </w:r>
      <w:r w:rsidR="00711768">
        <w:rPr>
          <w:bCs/>
        </w:rPr>
        <w:t>M</w:t>
      </w:r>
      <w:r w:rsidR="00101D38">
        <w:rPr>
          <w:bCs/>
        </w:rPr>
        <w:t xml:space="preserve">okytojų tarybos, Vaiko gerovės komisijos posėdžiuose, individualiuose pokalbiuose su ugdytinių tėvais (globėjais). Vertinant buvo garantuojamas vertinimo proceso konfidencialumas. </w:t>
      </w:r>
    </w:p>
    <w:p w:rsidR="005F712B" w:rsidRDefault="00101D38" w:rsidP="00374A91">
      <w:pPr>
        <w:jc w:val="both"/>
        <w:rPr>
          <w:bCs/>
        </w:rPr>
      </w:pPr>
      <w:r>
        <w:rPr>
          <w:bCs/>
        </w:rPr>
        <w:t xml:space="preserve">                </w:t>
      </w:r>
      <w:r w:rsidR="005F712B">
        <w:rPr>
          <w:bCs/>
        </w:rPr>
        <w:t>Ugdymo(si) pasiekimų rezultatai naudojami vaikų pažinimui, ugdymo(si) proceso individual</w:t>
      </w:r>
      <w:r w:rsidR="00B44647">
        <w:rPr>
          <w:bCs/>
        </w:rPr>
        <w:t xml:space="preserve">izavimui, </w:t>
      </w:r>
      <w:r w:rsidR="003C6A9B">
        <w:rPr>
          <w:bCs/>
        </w:rPr>
        <w:t xml:space="preserve">diferencijavimui ir ugdymo proceso planavimui. </w:t>
      </w:r>
      <w:r w:rsidR="005F712B">
        <w:rPr>
          <w:bCs/>
        </w:rPr>
        <w:t xml:space="preserve"> </w:t>
      </w:r>
    </w:p>
    <w:p w:rsidR="003E3A17" w:rsidRPr="003D19B2" w:rsidRDefault="003D19B2" w:rsidP="00374A91">
      <w:pPr>
        <w:jc w:val="both"/>
        <w:rPr>
          <w:b/>
          <w:bCs/>
        </w:rPr>
      </w:pPr>
      <w:r>
        <w:rPr>
          <w:bCs/>
        </w:rPr>
        <w:t xml:space="preserve">                 </w:t>
      </w:r>
      <w:r w:rsidRPr="003D19B2">
        <w:rPr>
          <w:b/>
          <w:bCs/>
        </w:rPr>
        <w:t>2.3. Turto ir lėšų administravimas, papildomų finansinių išteklių pritraukimas:</w:t>
      </w:r>
    </w:p>
    <w:p w:rsidR="00DF56CF" w:rsidRDefault="004E72FE" w:rsidP="00374A91">
      <w:pPr>
        <w:jc w:val="both"/>
        <w:rPr>
          <w:bCs/>
        </w:rPr>
      </w:pPr>
      <w:r w:rsidRPr="003D19B2">
        <w:rPr>
          <w:b/>
          <w:bCs/>
        </w:rPr>
        <w:t xml:space="preserve">               </w:t>
      </w:r>
      <w:r w:rsidR="009A1A74" w:rsidRPr="003D19B2">
        <w:rPr>
          <w:b/>
          <w:bCs/>
        </w:rPr>
        <w:t xml:space="preserve">  </w:t>
      </w:r>
      <w:r w:rsidR="002D7017" w:rsidRPr="002D7017">
        <w:rPr>
          <w:bCs/>
        </w:rPr>
        <w:t xml:space="preserve">Esant pakankamam vaikų skaičiui </w:t>
      </w:r>
      <w:r w:rsidR="002D7017">
        <w:rPr>
          <w:bCs/>
        </w:rPr>
        <w:t xml:space="preserve">įstaigoje </w:t>
      </w:r>
      <w:r w:rsidR="002D7017" w:rsidRPr="002D7017">
        <w:rPr>
          <w:bCs/>
        </w:rPr>
        <w:t xml:space="preserve">metų eigoje valstybės biudžeto lėšos </w:t>
      </w:r>
      <w:r w:rsidR="00404CB4">
        <w:rPr>
          <w:bCs/>
        </w:rPr>
        <w:t xml:space="preserve">buvo keletą kartų perskirstytos. </w:t>
      </w:r>
      <w:r w:rsidR="00EE0C8C">
        <w:rPr>
          <w:bCs/>
        </w:rPr>
        <w:t>Tai padėjo taupyti savivaldybės biudžeto lėšas</w:t>
      </w:r>
      <w:r w:rsidR="00270A75">
        <w:rPr>
          <w:bCs/>
        </w:rPr>
        <w:t>.</w:t>
      </w:r>
      <w:r w:rsidR="00627B49">
        <w:rPr>
          <w:bCs/>
        </w:rPr>
        <w:t xml:space="preserve"> U</w:t>
      </w:r>
      <w:r w:rsidR="00EE0C8C">
        <w:rPr>
          <w:bCs/>
        </w:rPr>
        <w:t>ž pas</w:t>
      </w:r>
      <w:r w:rsidR="00270A75">
        <w:rPr>
          <w:bCs/>
        </w:rPr>
        <w:t>laugas (šilumos energijos</w:t>
      </w:r>
      <w:r w:rsidR="00EE0C8C">
        <w:rPr>
          <w:bCs/>
        </w:rPr>
        <w:t xml:space="preserve">) likome </w:t>
      </w:r>
      <w:r w:rsidR="00BC2516">
        <w:rPr>
          <w:bCs/>
        </w:rPr>
        <w:t xml:space="preserve">skolingi už </w:t>
      </w:r>
      <w:r w:rsidR="00627B49">
        <w:rPr>
          <w:bCs/>
        </w:rPr>
        <w:t xml:space="preserve">vieną </w:t>
      </w:r>
      <w:r w:rsidR="00BC2516">
        <w:rPr>
          <w:bCs/>
        </w:rPr>
        <w:t xml:space="preserve">mėn. </w:t>
      </w:r>
      <w:r w:rsidR="00EE0C8C">
        <w:rPr>
          <w:bCs/>
        </w:rPr>
        <w:t>Tikslingai naudojome</w:t>
      </w:r>
      <w:r w:rsidR="00C92B02">
        <w:rPr>
          <w:bCs/>
        </w:rPr>
        <w:t xml:space="preserve"> moksleivio krepšelio,</w:t>
      </w:r>
      <w:r w:rsidR="00EE0C8C">
        <w:rPr>
          <w:bCs/>
        </w:rPr>
        <w:t xml:space="preserve"> rėmėjų ir 2 proc. gyventojų p</w:t>
      </w:r>
      <w:r w:rsidR="00F67323">
        <w:rPr>
          <w:bCs/>
        </w:rPr>
        <w:t xml:space="preserve">ajamų mokesčio lėšas: </w:t>
      </w:r>
      <w:r w:rsidR="00BC2516">
        <w:rPr>
          <w:bCs/>
        </w:rPr>
        <w:t xml:space="preserve">įsigijome </w:t>
      </w:r>
      <w:r w:rsidR="00F74CEC">
        <w:rPr>
          <w:bCs/>
        </w:rPr>
        <w:t xml:space="preserve">mokymo priemonę specialiųjų poreikių vaikams, </w:t>
      </w:r>
      <w:r w:rsidR="00BC2516">
        <w:rPr>
          <w:bCs/>
        </w:rPr>
        <w:t>ugdymo priemonių</w:t>
      </w:r>
      <w:r w:rsidR="00347764">
        <w:rPr>
          <w:bCs/>
        </w:rPr>
        <w:t xml:space="preserve"> rinkinį meninio ugdymo pedagogui, </w:t>
      </w:r>
      <w:r w:rsidR="00BC2516">
        <w:rPr>
          <w:bCs/>
        </w:rPr>
        <w:t xml:space="preserve">atnaujinome </w:t>
      </w:r>
      <w:r w:rsidR="00F74CEC">
        <w:rPr>
          <w:bCs/>
        </w:rPr>
        <w:t>dalį nusidėvėjusių žaislų</w:t>
      </w:r>
      <w:r w:rsidR="00347764">
        <w:rPr>
          <w:bCs/>
        </w:rPr>
        <w:t xml:space="preserve">, </w:t>
      </w:r>
      <w:r w:rsidR="00F74CEC">
        <w:rPr>
          <w:bCs/>
        </w:rPr>
        <w:t xml:space="preserve"> terapines priemones </w:t>
      </w:r>
      <w:proofErr w:type="spellStart"/>
      <w:r w:rsidR="00F74CEC">
        <w:rPr>
          <w:bCs/>
        </w:rPr>
        <w:t>kineziterapijos</w:t>
      </w:r>
      <w:proofErr w:type="spellEnd"/>
      <w:r w:rsidR="00F74CEC">
        <w:rPr>
          <w:bCs/>
        </w:rPr>
        <w:t xml:space="preserve"> kabinetui, sumokėjome už pianino derinimą, i</w:t>
      </w:r>
      <w:r w:rsidR="00347764">
        <w:rPr>
          <w:bCs/>
        </w:rPr>
        <w:t>nternetinės svet</w:t>
      </w:r>
      <w:r w:rsidR="00627B49">
        <w:rPr>
          <w:bCs/>
        </w:rPr>
        <w:t>ainės priežiūrą,  prenumeravome  vaikiškus žurnalus</w:t>
      </w:r>
      <w:r w:rsidR="00347764">
        <w:rPr>
          <w:bCs/>
        </w:rPr>
        <w:t xml:space="preserve"> apie gamt</w:t>
      </w:r>
      <w:r w:rsidR="00627B49">
        <w:rPr>
          <w:bCs/>
        </w:rPr>
        <w:t>ą, pirkome higienos priemones. Keitėme baldus</w:t>
      </w:r>
      <w:r w:rsidR="00713BFA">
        <w:rPr>
          <w:bCs/>
        </w:rPr>
        <w:t xml:space="preserve"> grupėse:</w:t>
      </w:r>
      <w:r w:rsidR="00BC2516">
        <w:rPr>
          <w:bCs/>
        </w:rPr>
        <w:t xml:space="preserve"> nupirktos 4</w:t>
      </w:r>
      <w:r w:rsidR="00347764">
        <w:rPr>
          <w:bCs/>
        </w:rPr>
        <w:t>-ioms</w:t>
      </w:r>
      <w:r w:rsidR="00BC2516">
        <w:rPr>
          <w:bCs/>
        </w:rPr>
        <w:t xml:space="preserve"> grupėms </w:t>
      </w:r>
      <w:r w:rsidR="00DF56CF">
        <w:rPr>
          <w:bCs/>
        </w:rPr>
        <w:t xml:space="preserve"> drabužini</w:t>
      </w:r>
      <w:r w:rsidR="00C92B02">
        <w:rPr>
          <w:bCs/>
        </w:rPr>
        <w:t xml:space="preserve">ų spintelės vaikų persirengimui, </w:t>
      </w:r>
      <w:r w:rsidR="00347764">
        <w:rPr>
          <w:bCs/>
        </w:rPr>
        <w:t xml:space="preserve">žaislų lentynos, </w:t>
      </w:r>
      <w:r w:rsidR="00BC2516">
        <w:rPr>
          <w:bCs/>
        </w:rPr>
        <w:t xml:space="preserve">2 </w:t>
      </w:r>
      <w:r w:rsidR="00347764">
        <w:rPr>
          <w:bCs/>
        </w:rPr>
        <w:t>sekcijos, 4 komodos žaislams</w:t>
      </w:r>
      <w:r w:rsidR="00C92B02">
        <w:rPr>
          <w:bCs/>
        </w:rPr>
        <w:t xml:space="preserve"> ir ugdymo priemonėms sudėti, </w:t>
      </w:r>
      <w:r w:rsidR="00AC170E">
        <w:rPr>
          <w:bCs/>
        </w:rPr>
        <w:t xml:space="preserve">pakabinamos spintelės grupių virtuvėlėse. </w:t>
      </w:r>
      <w:r w:rsidR="00DF56CF">
        <w:rPr>
          <w:bCs/>
        </w:rPr>
        <w:t xml:space="preserve"> </w:t>
      </w:r>
    </w:p>
    <w:p w:rsidR="0048341D" w:rsidRPr="002D7017" w:rsidRDefault="00DF56CF" w:rsidP="00374A91">
      <w:pPr>
        <w:jc w:val="both"/>
        <w:rPr>
          <w:bCs/>
        </w:rPr>
      </w:pPr>
      <w:r>
        <w:rPr>
          <w:bCs/>
        </w:rPr>
        <w:t xml:space="preserve">                Pratęstos virtuvės ir jos įrangos nuomos bei aktų salės nuomos šokių studijai </w:t>
      </w:r>
      <w:r w:rsidR="00A54555">
        <w:rPr>
          <w:bCs/>
        </w:rPr>
        <w:t>sutartys.</w:t>
      </w:r>
      <w:r w:rsidR="00BC4464">
        <w:rPr>
          <w:bCs/>
        </w:rPr>
        <w:t xml:space="preserve"> Sudariau </w:t>
      </w:r>
      <w:r w:rsidR="009E65DA">
        <w:rPr>
          <w:bCs/>
        </w:rPr>
        <w:t>sporto salės nuomos sutartį su VŠĮ Nacionaline krepšinio akademija.</w:t>
      </w:r>
      <w:r w:rsidR="00A54555">
        <w:rPr>
          <w:bCs/>
        </w:rPr>
        <w:t xml:space="preserve"> </w:t>
      </w:r>
      <w:r w:rsidR="00504F1C">
        <w:rPr>
          <w:bCs/>
        </w:rPr>
        <w:t xml:space="preserve">Pasirašiau viešųjų darbų įgyvendinimo ir finansavimo bei įdarbinimo sutartį su Kauno teritorine darbo birža. Tai padeda sutaupyti biudžeto lėšas. </w:t>
      </w:r>
      <w:r w:rsidR="009A1A74" w:rsidRPr="002D7017">
        <w:rPr>
          <w:bCs/>
        </w:rPr>
        <w:t xml:space="preserve">                </w:t>
      </w:r>
    </w:p>
    <w:p w:rsidR="0048341D" w:rsidRDefault="00504F1C" w:rsidP="00374A91">
      <w:pPr>
        <w:jc w:val="both"/>
        <w:rPr>
          <w:b/>
          <w:bCs/>
        </w:rPr>
      </w:pPr>
      <w:r>
        <w:rPr>
          <w:bCs/>
        </w:rPr>
        <w:t xml:space="preserve">                 </w:t>
      </w:r>
      <w:r>
        <w:rPr>
          <w:b/>
          <w:bCs/>
        </w:rPr>
        <w:t>2.4. Mokyklos ryšių plėtojim</w:t>
      </w:r>
      <w:r w:rsidRPr="00504F1C">
        <w:rPr>
          <w:b/>
          <w:bCs/>
        </w:rPr>
        <w:t xml:space="preserve">as, projektų įgyvendinimas. </w:t>
      </w:r>
    </w:p>
    <w:p w:rsidR="00EA4AC2" w:rsidRDefault="00504F1C" w:rsidP="00374A91">
      <w:pPr>
        <w:jc w:val="both"/>
        <w:rPr>
          <w:bCs/>
        </w:rPr>
      </w:pPr>
      <w:r>
        <w:rPr>
          <w:b/>
          <w:bCs/>
        </w:rPr>
        <w:t xml:space="preserve">                </w:t>
      </w:r>
      <w:r w:rsidR="00166114">
        <w:rPr>
          <w:bCs/>
        </w:rPr>
        <w:t>Esame įsijungę</w:t>
      </w:r>
      <w:r w:rsidR="00354F1F" w:rsidRPr="00157826">
        <w:rPr>
          <w:bCs/>
        </w:rPr>
        <w:t xml:space="preserve"> į ERASMUS+</w:t>
      </w:r>
      <w:r w:rsidR="00157826" w:rsidRPr="00157826">
        <w:rPr>
          <w:bCs/>
        </w:rPr>
        <w:t xml:space="preserve"> </w:t>
      </w:r>
      <w:r w:rsidR="00354F1F" w:rsidRPr="00157826">
        <w:rPr>
          <w:bCs/>
        </w:rPr>
        <w:t>programos 1</w:t>
      </w:r>
      <w:r w:rsidR="00157826" w:rsidRPr="00157826">
        <w:rPr>
          <w:bCs/>
        </w:rPr>
        <w:t xml:space="preserve"> </w:t>
      </w:r>
      <w:r w:rsidR="00354F1F" w:rsidRPr="00157826">
        <w:rPr>
          <w:bCs/>
        </w:rPr>
        <w:t>pagrindinio veiksmo projek</w:t>
      </w:r>
      <w:r w:rsidR="00AC170E">
        <w:rPr>
          <w:bCs/>
        </w:rPr>
        <w:t>tą</w:t>
      </w:r>
      <w:r w:rsidR="00354F1F" w:rsidRPr="00157826">
        <w:rPr>
          <w:bCs/>
        </w:rPr>
        <w:t xml:space="preserve"> </w:t>
      </w:r>
      <w:r w:rsidR="00157826" w:rsidRPr="00157826">
        <w:rPr>
          <w:bCs/>
        </w:rPr>
        <w:t>Nr. 2016-1-LT01-KA101-023077 „Profesionalios aplinkos Prienų rajono mokyklose kūrimas“.</w:t>
      </w:r>
      <w:r w:rsidR="00166114">
        <w:rPr>
          <w:bCs/>
        </w:rPr>
        <w:t xml:space="preserve"> Siek</w:t>
      </w:r>
      <w:r w:rsidR="00711768">
        <w:rPr>
          <w:bCs/>
        </w:rPr>
        <w:t>dami</w:t>
      </w:r>
      <w:r w:rsidR="00166114">
        <w:rPr>
          <w:bCs/>
        </w:rPr>
        <w:t xml:space="preserve"> jį įgyvendinti pasirinkome mini kaitos projektui temą</w:t>
      </w:r>
      <w:r w:rsidR="00157826">
        <w:rPr>
          <w:b/>
          <w:bCs/>
        </w:rPr>
        <w:t xml:space="preserve"> </w:t>
      </w:r>
      <w:r w:rsidR="00166114" w:rsidRPr="00166114">
        <w:rPr>
          <w:bCs/>
        </w:rPr>
        <w:t>„Tėvai ir pedagogai –</w:t>
      </w:r>
      <w:r w:rsidR="00387333">
        <w:rPr>
          <w:bCs/>
        </w:rPr>
        <w:t xml:space="preserve"> </w:t>
      </w:r>
      <w:r w:rsidR="00166114" w:rsidRPr="00166114">
        <w:rPr>
          <w:bCs/>
        </w:rPr>
        <w:t>sėkmingi partneriai“, nes manome, kad sėkmingas ir efektyvus pedagogų bendradarbiavimas daro teigiamą įtaką vaikų</w:t>
      </w:r>
      <w:r w:rsidR="00166114">
        <w:rPr>
          <w:b/>
          <w:bCs/>
        </w:rPr>
        <w:t xml:space="preserve"> </w:t>
      </w:r>
      <w:r w:rsidR="00166114" w:rsidRPr="00166114">
        <w:rPr>
          <w:bCs/>
        </w:rPr>
        <w:t>ugdymo(si) rezultatams.</w:t>
      </w:r>
      <w:r w:rsidR="00166114">
        <w:rPr>
          <w:b/>
          <w:bCs/>
        </w:rPr>
        <w:t xml:space="preserve"> </w:t>
      </w:r>
      <w:r w:rsidR="00D35EAA">
        <w:rPr>
          <w:bCs/>
        </w:rPr>
        <w:t>Tęsė</w:t>
      </w:r>
      <w:r w:rsidRPr="009C4F97">
        <w:rPr>
          <w:bCs/>
        </w:rPr>
        <w:t xml:space="preserve">me </w:t>
      </w:r>
      <w:r w:rsidR="009C4F97" w:rsidRPr="009C4F97">
        <w:rPr>
          <w:bCs/>
        </w:rPr>
        <w:t xml:space="preserve">bendradarbiavimo sutartį </w:t>
      </w:r>
      <w:r w:rsidR="009C4F97">
        <w:rPr>
          <w:bCs/>
        </w:rPr>
        <w:t>su Prienų „</w:t>
      </w:r>
      <w:proofErr w:type="spellStart"/>
      <w:r w:rsidR="009C4F97">
        <w:rPr>
          <w:bCs/>
        </w:rPr>
        <w:t>Revuonos</w:t>
      </w:r>
      <w:proofErr w:type="spellEnd"/>
      <w:r w:rsidR="009C4F97">
        <w:rPr>
          <w:bCs/>
        </w:rPr>
        <w:t>“ pagrindine mokykla ir įgyvendin</w:t>
      </w:r>
      <w:r w:rsidR="00354F1F">
        <w:rPr>
          <w:bCs/>
        </w:rPr>
        <w:t>o</w:t>
      </w:r>
      <w:r w:rsidR="009C4F97">
        <w:rPr>
          <w:bCs/>
        </w:rPr>
        <w:t>me alternatyviojo ugdymo produktyviojo mokymo modelio diegimą</w:t>
      </w:r>
      <w:r w:rsidR="00BE66EE">
        <w:rPr>
          <w:bCs/>
        </w:rPr>
        <w:t>. Filmuotame reportaže pristačiau galimybes</w:t>
      </w:r>
      <w:r w:rsidR="009C4F97">
        <w:rPr>
          <w:bCs/>
        </w:rPr>
        <w:t xml:space="preserve"> rinktis praktinio mokymo vietą lopšelyje-darželyje.</w:t>
      </w:r>
      <w:r w:rsidR="00BE66EE">
        <w:rPr>
          <w:bCs/>
        </w:rPr>
        <w:t xml:space="preserve"> </w:t>
      </w:r>
      <w:r w:rsidR="009C4F97">
        <w:rPr>
          <w:bCs/>
        </w:rPr>
        <w:t xml:space="preserve"> </w:t>
      </w:r>
      <w:r w:rsidR="00D35EAA">
        <w:rPr>
          <w:bCs/>
        </w:rPr>
        <w:t>Bendradarbiavome  su Lietuvos „</w:t>
      </w:r>
      <w:r w:rsidR="00BC4464">
        <w:rPr>
          <w:bCs/>
        </w:rPr>
        <w:t>Pasakų“ lopšeliais-darželiais,</w:t>
      </w:r>
      <w:r w:rsidR="00D35EAA">
        <w:rPr>
          <w:bCs/>
        </w:rPr>
        <w:t xml:space="preserve"> susitikome </w:t>
      </w:r>
      <w:r w:rsidR="00166114">
        <w:rPr>
          <w:bCs/>
        </w:rPr>
        <w:t>Vilkaviškio</w:t>
      </w:r>
      <w:r w:rsidR="00D928C8">
        <w:rPr>
          <w:bCs/>
        </w:rPr>
        <w:t xml:space="preserve"> l/d „Pasaka“ VI-</w:t>
      </w:r>
      <w:proofErr w:type="spellStart"/>
      <w:r w:rsidR="00D928C8">
        <w:rPr>
          <w:bCs/>
        </w:rPr>
        <w:t>ą</w:t>
      </w:r>
      <w:r w:rsidR="00AB4C54">
        <w:rPr>
          <w:bCs/>
        </w:rPr>
        <w:t>jam</w:t>
      </w:r>
      <w:r w:rsidR="00BC4464">
        <w:rPr>
          <w:bCs/>
        </w:rPr>
        <w:t>e</w:t>
      </w:r>
      <w:proofErr w:type="spellEnd"/>
      <w:r w:rsidR="00BC4464">
        <w:rPr>
          <w:bCs/>
        </w:rPr>
        <w:t xml:space="preserve"> susitikime-konferencijoje </w:t>
      </w:r>
      <w:r w:rsidR="00AB4C54">
        <w:rPr>
          <w:bCs/>
        </w:rPr>
        <w:t>„Interneto vaikai“</w:t>
      </w:r>
      <w:r w:rsidR="00D35EAA">
        <w:rPr>
          <w:bCs/>
        </w:rPr>
        <w:t xml:space="preserve"> ir p</w:t>
      </w:r>
      <w:r w:rsidR="00EA4AC2">
        <w:rPr>
          <w:bCs/>
        </w:rPr>
        <w:t xml:space="preserve">asidalinome praktine patirtimi. </w:t>
      </w:r>
      <w:r w:rsidR="00D928C8">
        <w:rPr>
          <w:bCs/>
        </w:rPr>
        <w:t xml:space="preserve">Įgyvendinome tarptautinę programą  </w:t>
      </w:r>
      <w:r w:rsidR="00D35EAA">
        <w:rPr>
          <w:bCs/>
        </w:rPr>
        <w:t>„</w:t>
      </w:r>
      <w:proofErr w:type="spellStart"/>
      <w:r w:rsidR="00D35EAA">
        <w:rPr>
          <w:bCs/>
        </w:rPr>
        <w:t>Zipio</w:t>
      </w:r>
      <w:proofErr w:type="spellEnd"/>
      <w:r w:rsidR="00D35EAA">
        <w:rPr>
          <w:bCs/>
        </w:rPr>
        <w:t xml:space="preserve"> draugai“,</w:t>
      </w:r>
      <w:r w:rsidR="00267986">
        <w:rPr>
          <w:bCs/>
        </w:rPr>
        <w:t xml:space="preserve"> kuri padeda ikimokyklinio ir priešmokyklinio amžiaus vaikams įgyti gebėjimų įveikiant socialinius ir emocinius sunkumus. </w:t>
      </w:r>
      <w:r w:rsidR="00BE66EE">
        <w:rPr>
          <w:bCs/>
        </w:rPr>
        <w:t xml:space="preserve">Tęsėme bendradarbiavimo tradicijas su Prienų globos namais ir parengėme ugdytinių koncertinę programą globos namų gyventojams. </w:t>
      </w:r>
      <w:r w:rsidR="00267986">
        <w:rPr>
          <w:bCs/>
        </w:rPr>
        <w:t>Dalyvavome</w:t>
      </w:r>
      <w:r w:rsidR="00157826">
        <w:rPr>
          <w:bCs/>
        </w:rPr>
        <w:t xml:space="preserve"> Lietuvos</w:t>
      </w:r>
      <w:r w:rsidR="00D35EAA">
        <w:rPr>
          <w:bCs/>
        </w:rPr>
        <w:t xml:space="preserve"> ikimokyklinių ugdymo įstaigų</w:t>
      </w:r>
      <w:r w:rsidR="00267986">
        <w:rPr>
          <w:bCs/>
        </w:rPr>
        <w:t xml:space="preserve"> darbuotojų asociacijos</w:t>
      </w:r>
      <w:r w:rsidR="000004DD">
        <w:rPr>
          <w:bCs/>
        </w:rPr>
        <w:t xml:space="preserve"> </w:t>
      </w:r>
      <w:r w:rsidR="00D35EAA">
        <w:rPr>
          <w:bCs/>
        </w:rPr>
        <w:t xml:space="preserve">„Sveikatos </w:t>
      </w:r>
      <w:proofErr w:type="spellStart"/>
      <w:r w:rsidR="00AC170E">
        <w:rPr>
          <w:bCs/>
        </w:rPr>
        <w:t>želmenėliai</w:t>
      </w:r>
      <w:proofErr w:type="spellEnd"/>
      <w:r w:rsidR="00D35EAA">
        <w:rPr>
          <w:bCs/>
        </w:rPr>
        <w:t>“</w:t>
      </w:r>
      <w:r w:rsidR="00157826">
        <w:rPr>
          <w:bCs/>
        </w:rPr>
        <w:t xml:space="preserve"> </w:t>
      </w:r>
      <w:r w:rsidR="000004DD">
        <w:rPr>
          <w:bCs/>
        </w:rPr>
        <w:t>organizuotame projekte „Žaidžiam, šokam ir bėgiojam, kartu su šeima s</w:t>
      </w:r>
      <w:r w:rsidR="00303A86">
        <w:rPr>
          <w:bCs/>
        </w:rPr>
        <w:t>portuojam“ finaliniame renginyje</w:t>
      </w:r>
      <w:r w:rsidR="000004DD">
        <w:rPr>
          <w:bCs/>
        </w:rPr>
        <w:t xml:space="preserve"> „Mes laimingi vaikai</w:t>
      </w:r>
      <w:r w:rsidR="00D95934">
        <w:rPr>
          <w:bCs/>
        </w:rPr>
        <w:t>“</w:t>
      </w:r>
      <w:r w:rsidR="00303A86">
        <w:rPr>
          <w:bCs/>
        </w:rPr>
        <w:t xml:space="preserve"> </w:t>
      </w:r>
      <w:r w:rsidR="000004DD">
        <w:rPr>
          <w:bCs/>
        </w:rPr>
        <w:t xml:space="preserve"> </w:t>
      </w:r>
      <w:r w:rsidR="00303A86">
        <w:rPr>
          <w:bCs/>
        </w:rPr>
        <w:t xml:space="preserve">ir šoko ugdytiniai su tėvais </w:t>
      </w:r>
      <w:r w:rsidR="000004DD">
        <w:rPr>
          <w:bCs/>
        </w:rPr>
        <w:t>Vilniaus Katedros aikštėje</w:t>
      </w:r>
      <w:r w:rsidR="00157826">
        <w:rPr>
          <w:bCs/>
        </w:rPr>
        <w:t>.</w:t>
      </w:r>
      <w:r w:rsidR="000004DD">
        <w:rPr>
          <w:bCs/>
        </w:rPr>
        <w:t xml:space="preserve"> </w:t>
      </w:r>
      <w:r w:rsidR="007530AD">
        <w:rPr>
          <w:bCs/>
        </w:rPr>
        <w:t>Pasirašėme bendradarbiavimo sutartį su VŠĮ „Tikra Mityba“ ir įsijungėme į projektą „</w:t>
      </w:r>
      <w:proofErr w:type="spellStart"/>
      <w:r w:rsidR="007530AD">
        <w:rPr>
          <w:bCs/>
        </w:rPr>
        <w:t>Sveikatiada</w:t>
      </w:r>
      <w:proofErr w:type="spellEnd"/>
      <w:r w:rsidR="007530AD">
        <w:rPr>
          <w:bCs/>
        </w:rPr>
        <w:t xml:space="preserve">“, bendradarbiaujame su VĮ Prienų futbolo mokykla, kuri vykdo lopšelyje-darželyje sportinio </w:t>
      </w:r>
      <w:r w:rsidR="0075226A">
        <w:rPr>
          <w:bCs/>
        </w:rPr>
        <w:t xml:space="preserve">rengimo veiklą vaikams. </w:t>
      </w:r>
      <w:r w:rsidR="00627B49">
        <w:rPr>
          <w:bCs/>
        </w:rPr>
        <w:t xml:space="preserve">Tęsėme bendradarbiavimą su Prienų </w:t>
      </w:r>
      <w:r w:rsidR="00553A91">
        <w:rPr>
          <w:bCs/>
        </w:rPr>
        <w:t xml:space="preserve">rajono </w:t>
      </w:r>
      <w:r w:rsidR="00553A91">
        <w:rPr>
          <w:bCs/>
        </w:rPr>
        <w:lastRenderedPageBreak/>
        <w:t xml:space="preserve">savivaldybės visuomenės </w:t>
      </w:r>
      <w:r w:rsidR="00627B49">
        <w:rPr>
          <w:bCs/>
        </w:rPr>
        <w:t>sveikatos biuru</w:t>
      </w:r>
      <w:r w:rsidR="00553A91">
        <w:rPr>
          <w:bCs/>
        </w:rPr>
        <w:t xml:space="preserve"> </w:t>
      </w:r>
      <w:r w:rsidR="00E44C95">
        <w:rPr>
          <w:bCs/>
        </w:rPr>
        <w:t>– dalyvavome konkurse</w:t>
      </w:r>
      <w:r w:rsidR="00627B49">
        <w:rPr>
          <w:bCs/>
        </w:rPr>
        <w:t xml:space="preserve"> </w:t>
      </w:r>
      <w:r w:rsidR="00553A91">
        <w:rPr>
          <w:bCs/>
        </w:rPr>
        <w:t>„Sveikiau</w:t>
      </w:r>
      <w:r w:rsidR="00627B49">
        <w:rPr>
          <w:bCs/>
        </w:rPr>
        <w:t>sia</w:t>
      </w:r>
      <w:r w:rsidR="00E44C95">
        <w:rPr>
          <w:bCs/>
        </w:rPr>
        <w:t xml:space="preserve"> įmonė/</w:t>
      </w:r>
      <w:r w:rsidR="00627B49">
        <w:rPr>
          <w:bCs/>
        </w:rPr>
        <w:t>įstaiga</w:t>
      </w:r>
      <w:r w:rsidR="00E44C95">
        <w:rPr>
          <w:bCs/>
        </w:rPr>
        <w:t xml:space="preserve"> 2017</w:t>
      </w:r>
      <w:r w:rsidR="00627B49">
        <w:rPr>
          <w:bCs/>
        </w:rPr>
        <w:t>“.</w:t>
      </w:r>
    </w:p>
    <w:p w:rsidR="00553A91" w:rsidRDefault="00553A91" w:rsidP="00374A91">
      <w:pPr>
        <w:jc w:val="both"/>
        <w:rPr>
          <w:bCs/>
        </w:rPr>
      </w:pPr>
      <w:r>
        <w:rPr>
          <w:bCs/>
        </w:rPr>
        <w:t xml:space="preserve">               Parengiau paraišką Prienų rajono savivaldybės visuomenės sveikatos rėmimo specialiosios programos </w:t>
      </w:r>
      <w:r w:rsidR="00065B42">
        <w:rPr>
          <w:bCs/>
        </w:rPr>
        <w:t>priemonėms įsigyti. Gav</w:t>
      </w:r>
      <w:r w:rsidR="00711768">
        <w:rPr>
          <w:bCs/>
        </w:rPr>
        <w:t>ę</w:t>
      </w:r>
      <w:r w:rsidR="00387333">
        <w:rPr>
          <w:bCs/>
        </w:rPr>
        <w:t xml:space="preserve"> </w:t>
      </w:r>
      <w:r w:rsidR="00065B42">
        <w:rPr>
          <w:bCs/>
        </w:rPr>
        <w:t xml:space="preserve">finansavimą praturtinome vaikų lauko žaidimų aikštyną.  </w:t>
      </w:r>
    </w:p>
    <w:p w:rsidR="00C729DF" w:rsidRDefault="000004DD" w:rsidP="00374A91">
      <w:pPr>
        <w:jc w:val="both"/>
        <w:rPr>
          <w:bCs/>
        </w:rPr>
      </w:pPr>
      <w:r>
        <w:rPr>
          <w:bCs/>
        </w:rPr>
        <w:t xml:space="preserve">           </w:t>
      </w:r>
      <w:r w:rsidR="00EA4AC2">
        <w:rPr>
          <w:bCs/>
        </w:rPr>
        <w:t xml:space="preserve"> </w:t>
      </w:r>
      <w:r w:rsidR="00C729DF">
        <w:rPr>
          <w:bCs/>
        </w:rPr>
        <w:t xml:space="preserve"> Lopšelis-darželis dalyvauja Europos lėšomis finansuojamose programose „Pienas vaikams“ ir „Vaisių vartojimas mokyklose“. </w:t>
      </w:r>
    </w:p>
    <w:p w:rsidR="003A4DF3" w:rsidRPr="003C6A9B" w:rsidRDefault="003A4DF3" w:rsidP="00374A91">
      <w:pPr>
        <w:jc w:val="both"/>
        <w:rPr>
          <w:bCs/>
        </w:rPr>
      </w:pPr>
      <w:r>
        <w:rPr>
          <w:bCs/>
        </w:rPr>
        <w:t xml:space="preserve">             </w:t>
      </w:r>
      <w:r w:rsidR="003C6A9B">
        <w:rPr>
          <w:bCs/>
        </w:rPr>
        <w:t xml:space="preserve"> </w:t>
      </w:r>
      <w:r w:rsidRPr="003A4DF3">
        <w:rPr>
          <w:b/>
          <w:bCs/>
        </w:rPr>
        <w:t xml:space="preserve"> 2.5. Mokykloje atlikti darbai, lėšų skyrimo poreikis. </w:t>
      </w:r>
    </w:p>
    <w:p w:rsidR="002A5FFF" w:rsidRDefault="003A4DF3" w:rsidP="00374A91">
      <w:pPr>
        <w:jc w:val="both"/>
        <w:rPr>
          <w:bCs/>
        </w:rPr>
      </w:pPr>
      <w:r>
        <w:rPr>
          <w:bCs/>
        </w:rPr>
        <w:t xml:space="preserve">           </w:t>
      </w:r>
      <w:r w:rsidR="003C6A9B">
        <w:rPr>
          <w:bCs/>
        </w:rPr>
        <w:t xml:space="preserve">     </w:t>
      </w:r>
      <w:r w:rsidR="00A44196">
        <w:rPr>
          <w:bCs/>
        </w:rPr>
        <w:t>Lauko žaidimų aikštyne pastatyti</w:t>
      </w:r>
      <w:r w:rsidR="00F22F56">
        <w:rPr>
          <w:bCs/>
        </w:rPr>
        <w:t xml:space="preserve"> </w:t>
      </w:r>
      <w:r w:rsidR="0046067A">
        <w:rPr>
          <w:bCs/>
        </w:rPr>
        <w:t xml:space="preserve"> 2 žaidimų  įrenginiai </w:t>
      </w:r>
      <w:r w:rsidR="006F0A7A">
        <w:rPr>
          <w:bCs/>
        </w:rPr>
        <w:t>ir futbolo-</w:t>
      </w:r>
      <w:r w:rsidR="0046067A">
        <w:rPr>
          <w:bCs/>
        </w:rPr>
        <w:t>kr</w:t>
      </w:r>
      <w:r w:rsidR="00F22F56">
        <w:rPr>
          <w:bCs/>
        </w:rPr>
        <w:t>epšinio</w:t>
      </w:r>
      <w:r w:rsidR="0046067A">
        <w:rPr>
          <w:bCs/>
        </w:rPr>
        <w:t xml:space="preserve"> aikštelė su kokybiška danga</w:t>
      </w:r>
      <w:r w:rsidR="00F22F56">
        <w:rPr>
          <w:bCs/>
        </w:rPr>
        <w:t xml:space="preserve"> v</w:t>
      </w:r>
      <w:r w:rsidR="0046067A">
        <w:rPr>
          <w:bCs/>
        </w:rPr>
        <w:t>aikams</w:t>
      </w:r>
      <w:r w:rsidR="00BC2516">
        <w:rPr>
          <w:bCs/>
        </w:rPr>
        <w:t xml:space="preserve">, smėlio dėžė. </w:t>
      </w:r>
      <w:r w:rsidR="00F22F56">
        <w:rPr>
          <w:bCs/>
        </w:rPr>
        <w:t xml:space="preserve"> </w:t>
      </w:r>
      <w:r w:rsidR="0046067A">
        <w:rPr>
          <w:bCs/>
        </w:rPr>
        <w:t xml:space="preserve">Pakeistos visos </w:t>
      </w:r>
      <w:r w:rsidR="00ED3ADD">
        <w:rPr>
          <w:bCs/>
        </w:rPr>
        <w:t>lauko durys, perdažyti laiptai (laiptinių į grupes</w:t>
      </w:r>
      <w:r w:rsidR="00F22F56">
        <w:rPr>
          <w:bCs/>
        </w:rPr>
        <w:t>),</w:t>
      </w:r>
      <w:r w:rsidR="0046067A">
        <w:rPr>
          <w:bCs/>
        </w:rPr>
        <w:t xml:space="preserve"> baigėme </w:t>
      </w:r>
      <w:r w:rsidR="001A31F2">
        <w:rPr>
          <w:bCs/>
        </w:rPr>
        <w:t xml:space="preserve">langų ribotuvų </w:t>
      </w:r>
      <w:r w:rsidR="0046067A">
        <w:rPr>
          <w:bCs/>
        </w:rPr>
        <w:t xml:space="preserve">sudėjimą, </w:t>
      </w:r>
      <w:r w:rsidR="00F22F56">
        <w:rPr>
          <w:bCs/>
        </w:rPr>
        <w:t xml:space="preserve">saugiai uždengėme visus radiatorius vaikų ugdymo patalpose. </w:t>
      </w:r>
      <w:r w:rsidR="007E3E10">
        <w:rPr>
          <w:bCs/>
        </w:rPr>
        <w:t>S</w:t>
      </w:r>
      <w:r w:rsidR="0046067A">
        <w:rPr>
          <w:bCs/>
        </w:rPr>
        <w:t>aviva</w:t>
      </w:r>
      <w:r w:rsidR="00F22F56">
        <w:rPr>
          <w:bCs/>
        </w:rPr>
        <w:t xml:space="preserve">ldybės biudžeto lėšomis nugriautas kaminas. </w:t>
      </w:r>
      <w:r w:rsidR="003C6A9B">
        <w:rPr>
          <w:bCs/>
        </w:rPr>
        <w:t xml:space="preserve">Nuolat vykdėme </w:t>
      </w:r>
      <w:proofErr w:type="spellStart"/>
      <w:r w:rsidR="003C6A9B">
        <w:rPr>
          <w:bCs/>
        </w:rPr>
        <w:t>stebėseną</w:t>
      </w:r>
      <w:proofErr w:type="spellEnd"/>
      <w:r w:rsidR="003C6A9B">
        <w:rPr>
          <w:bCs/>
        </w:rPr>
        <w:t xml:space="preserve"> ir šalinome  gedimus</w:t>
      </w:r>
      <w:r w:rsidR="00A4345E">
        <w:rPr>
          <w:bCs/>
        </w:rPr>
        <w:t xml:space="preserve"> </w:t>
      </w:r>
      <w:r w:rsidR="003C6A9B">
        <w:rPr>
          <w:bCs/>
        </w:rPr>
        <w:t xml:space="preserve">dėl </w:t>
      </w:r>
      <w:r w:rsidR="00A4345E">
        <w:rPr>
          <w:bCs/>
        </w:rPr>
        <w:t>susidėvėjusių</w:t>
      </w:r>
      <w:r w:rsidR="003C6A9B">
        <w:rPr>
          <w:bCs/>
        </w:rPr>
        <w:t xml:space="preserve"> radiatorių jungčių</w:t>
      </w:r>
      <w:r w:rsidR="00A5346F">
        <w:rPr>
          <w:bCs/>
        </w:rPr>
        <w:t xml:space="preserve"> bei santechni</w:t>
      </w:r>
      <w:r w:rsidR="006F0A7A">
        <w:rPr>
          <w:bCs/>
        </w:rPr>
        <w:t xml:space="preserve">kos įrenginių. </w:t>
      </w:r>
      <w:r w:rsidR="00155F1C">
        <w:rPr>
          <w:bCs/>
        </w:rPr>
        <w:t xml:space="preserve"> </w:t>
      </w:r>
      <w:r w:rsidR="00F22F56">
        <w:rPr>
          <w:bCs/>
        </w:rPr>
        <w:t>S</w:t>
      </w:r>
      <w:r w:rsidR="00155F1C">
        <w:rPr>
          <w:bCs/>
        </w:rPr>
        <w:t>istemingai atliekama gesintuvų patikra</w:t>
      </w:r>
      <w:r w:rsidR="002A5FFF">
        <w:rPr>
          <w:bCs/>
        </w:rPr>
        <w:t xml:space="preserve"> </w:t>
      </w:r>
      <w:r w:rsidR="00F22F56">
        <w:rPr>
          <w:bCs/>
        </w:rPr>
        <w:t>(16 gesintuvų), rėmėjų lėšomis šienaujama lopšelio-darželio 6014 kv. m. teritorija.</w:t>
      </w:r>
    </w:p>
    <w:p w:rsidR="00E44C95" w:rsidRDefault="00E44C95" w:rsidP="00374A91">
      <w:pPr>
        <w:jc w:val="both"/>
        <w:rPr>
          <w:bCs/>
        </w:rPr>
      </w:pPr>
      <w:r>
        <w:rPr>
          <w:bCs/>
        </w:rPr>
        <w:t xml:space="preserve">                 Lopšelyje –darželyje dirba 0,5 etato</w:t>
      </w:r>
      <w:r w:rsidR="00AB689F">
        <w:rPr>
          <w:bCs/>
        </w:rPr>
        <w:t xml:space="preserve"> socialinis pedagogas ( 3 val. 36 min. per dieną)</w:t>
      </w:r>
      <w:r w:rsidR="00CA6EB8">
        <w:rPr>
          <w:bCs/>
        </w:rPr>
        <w:t>,</w:t>
      </w:r>
      <w:r>
        <w:rPr>
          <w:bCs/>
        </w:rPr>
        <w:t xml:space="preserve"> kurio sąra</w:t>
      </w:r>
      <w:r w:rsidR="00AB689F">
        <w:rPr>
          <w:bCs/>
        </w:rPr>
        <w:t>še yra 31 ugdytinis (tai socialinės atskirties šeimų ir individualių poreikių turinys vaikai). Šio laiko pedagogui nepakanka vaikų socialinių kompetencijų ugdymui, tiriamajai veiklai, bendradarbiavimui su šeimomis i</w:t>
      </w:r>
      <w:r w:rsidR="00CA6EB8">
        <w:rPr>
          <w:bCs/>
        </w:rPr>
        <w:t xml:space="preserve">r kitomis institucijomis </w:t>
      </w:r>
      <w:r w:rsidR="00AB689F">
        <w:rPr>
          <w:bCs/>
        </w:rPr>
        <w:t>bei dokumentacijos tvarkymui.</w:t>
      </w:r>
      <w:r w:rsidR="00CA6EB8">
        <w:rPr>
          <w:bCs/>
        </w:rPr>
        <w:t xml:space="preserve"> </w:t>
      </w:r>
      <w:r w:rsidR="00655825">
        <w:rPr>
          <w:bCs/>
        </w:rPr>
        <w:t xml:space="preserve">Atsižvelgiant į esamą vaikų skaičių </w:t>
      </w:r>
      <w:r w:rsidR="00CA4FCC">
        <w:rPr>
          <w:bCs/>
        </w:rPr>
        <w:t xml:space="preserve">papildomai </w:t>
      </w:r>
      <w:r w:rsidR="00655825">
        <w:rPr>
          <w:bCs/>
        </w:rPr>
        <w:t xml:space="preserve">reikalingas </w:t>
      </w:r>
      <w:r w:rsidR="00CA6EB8">
        <w:rPr>
          <w:bCs/>
        </w:rPr>
        <w:t>0,5 etat</w:t>
      </w:r>
      <w:r w:rsidR="00655825">
        <w:rPr>
          <w:bCs/>
        </w:rPr>
        <w:t xml:space="preserve">o socialinio pedagogo </w:t>
      </w:r>
      <w:r w:rsidR="00CA6EB8">
        <w:rPr>
          <w:bCs/>
        </w:rPr>
        <w:t xml:space="preserve"> finansavimas. </w:t>
      </w:r>
    </w:p>
    <w:p w:rsidR="0048341D" w:rsidRDefault="00F22F56" w:rsidP="00374A91">
      <w:pPr>
        <w:ind w:firstLine="993"/>
        <w:jc w:val="both"/>
        <w:rPr>
          <w:bCs/>
        </w:rPr>
      </w:pPr>
      <w:r>
        <w:rPr>
          <w:bCs/>
        </w:rPr>
        <w:t xml:space="preserve">Nerimą kelia duobėta </w:t>
      </w:r>
      <w:r w:rsidR="00155F1C">
        <w:rPr>
          <w:bCs/>
        </w:rPr>
        <w:t>kiemo danga, judri ir nesaugi gat</w:t>
      </w:r>
      <w:r w:rsidR="00A52A57">
        <w:rPr>
          <w:bCs/>
        </w:rPr>
        <w:t>vė šalia darželio teritorijos. Trūksta</w:t>
      </w:r>
      <w:r w:rsidR="00A4345E">
        <w:rPr>
          <w:bCs/>
        </w:rPr>
        <w:t xml:space="preserve"> lėšų priešgaisrinės signalizaci</w:t>
      </w:r>
      <w:r w:rsidR="00A52A57">
        <w:rPr>
          <w:bCs/>
        </w:rPr>
        <w:t>jos</w:t>
      </w:r>
      <w:r w:rsidR="007530AD">
        <w:rPr>
          <w:bCs/>
        </w:rPr>
        <w:t xml:space="preserve"> priežiūros vykdymui </w:t>
      </w:r>
      <w:r w:rsidR="00A52A57">
        <w:rPr>
          <w:bCs/>
        </w:rPr>
        <w:t>ir</w:t>
      </w:r>
      <w:r w:rsidR="007530AD">
        <w:rPr>
          <w:bCs/>
        </w:rPr>
        <w:t xml:space="preserve"> užlipimui</w:t>
      </w:r>
      <w:r w:rsidR="006F0A7A">
        <w:rPr>
          <w:bCs/>
        </w:rPr>
        <w:t xml:space="preserve"> ant stogo įranga</w:t>
      </w:r>
      <w:r w:rsidR="007530AD">
        <w:rPr>
          <w:bCs/>
        </w:rPr>
        <w:t>i</w:t>
      </w:r>
      <w:r w:rsidR="006F0A7A">
        <w:rPr>
          <w:bCs/>
        </w:rPr>
        <w:t xml:space="preserve">, </w:t>
      </w:r>
      <w:r w:rsidR="007530AD">
        <w:rPr>
          <w:bCs/>
        </w:rPr>
        <w:t xml:space="preserve"> ventiliacijos priežiūrai. B</w:t>
      </w:r>
      <w:r w:rsidR="00A52A57">
        <w:rPr>
          <w:bCs/>
        </w:rPr>
        <w:t xml:space="preserve">ūtina lopšelio-darželio išorės renovacija.  </w:t>
      </w:r>
      <w:r w:rsidR="00A4345E">
        <w:rPr>
          <w:bCs/>
        </w:rPr>
        <w:t xml:space="preserve">   </w:t>
      </w:r>
    </w:p>
    <w:p w:rsidR="004F36D2" w:rsidRDefault="004F36D2" w:rsidP="00374A91">
      <w:pPr>
        <w:ind w:firstLine="993"/>
        <w:jc w:val="both"/>
        <w:rPr>
          <w:bCs/>
        </w:rPr>
      </w:pPr>
    </w:p>
    <w:p w:rsidR="004F36D2" w:rsidRPr="00EE5210" w:rsidRDefault="004F36D2" w:rsidP="004F36D2">
      <w:pPr>
        <w:ind w:firstLine="993"/>
        <w:jc w:val="center"/>
        <w:rPr>
          <w:bCs/>
        </w:rPr>
      </w:pPr>
      <w:r>
        <w:rPr>
          <w:bCs/>
        </w:rPr>
        <w:t>_____________</w:t>
      </w:r>
    </w:p>
    <w:sectPr w:rsidR="004F36D2" w:rsidRPr="00EE5210" w:rsidSect="00374A91">
      <w:headerReference w:type="even" r:id="rId8"/>
      <w:headerReference w:type="default" r:id="rId9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624" w:rsidRDefault="009E1624">
      <w:r>
        <w:separator/>
      </w:r>
    </w:p>
  </w:endnote>
  <w:endnote w:type="continuationSeparator" w:id="0">
    <w:p w:rsidR="009E1624" w:rsidRDefault="009E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624" w:rsidRDefault="009E1624">
      <w:r>
        <w:separator/>
      </w:r>
    </w:p>
  </w:footnote>
  <w:footnote w:type="continuationSeparator" w:id="0">
    <w:p w:rsidR="009E1624" w:rsidRDefault="009E1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181" w:rsidRDefault="0035318D" w:rsidP="005E32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811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1181" w:rsidRDefault="00C811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181" w:rsidRDefault="0035318D" w:rsidP="005E32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811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7D51">
      <w:rPr>
        <w:rStyle w:val="PageNumber"/>
        <w:noProof/>
      </w:rPr>
      <w:t>4</w:t>
    </w:r>
    <w:r>
      <w:rPr>
        <w:rStyle w:val="PageNumber"/>
      </w:rPr>
      <w:fldChar w:fldCharType="end"/>
    </w:r>
  </w:p>
  <w:p w:rsidR="00C81181" w:rsidRDefault="00C811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C3531"/>
    <w:multiLevelType w:val="hybridMultilevel"/>
    <w:tmpl w:val="8BCA66A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E14FAA"/>
    <w:multiLevelType w:val="hybridMultilevel"/>
    <w:tmpl w:val="C6DED308"/>
    <w:lvl w:ilvl="0" w:tplc="FE14F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B111B"/>
    <w:multiLevelType w:val="hybridMultilevel"/>
    <w:tmpl w:val="DD98C53E"/>
    <w:lvl w:ilvl="0" w:tplc="4D065E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570A7154"/>
    <w:multiLevelType w:val="hybridMultilevel"/>
    <w:tmpl w:val="C1C65C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3A76D0"/>
    <w:multiLevelType w:val="hybridMultilevel"/>
    <w:tmpl w:val="76260C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296"/>
  <w:hyphenationZone w:val="396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245"/>
    <w:rsid w:val="000004DD"/>
    <w:rsid w:val="000071A1"/>
    <w:rsid w:val="00012028"/>
    <w:rsid w:val="00013274"/>
    <w:rsid w:val="00014FC9"/>
    <w:rsid w:val="0001642B"/>
    <w:rsid w:val="00016996"/>
    <w:rsid w:val="00017369"/>
    <w:rsid w:val="000176C2"/>
    <w:rsid w:val="000178C4"/>
    <w:rsid w:val="00021FC2"/>
    <w:rsid w:val="00025800"/>
    <w:rsid w:val="00025BA2"/>
    <w:rsid w:val="000267DF"/>
    <w:rsid w:val="00027253"/>
    <w:rsid w:val="00034953"/>
    <w:rsid w:val="00034A00"/>
    <w:rsid w:val="00036782"/>
    <w:rsid w:val="00036E80"/>
    <w:rsid w:val="00046438"/>
    <w:rsid w:val="00046FE5"/>
    <w:rsid w:val="00047D91"/>
    <w:rsid w:val="00050B46"/>
    <w:rsid w:val="00050CCA"/>
    <w:rsid w:val="00057A13"/>
    <w:rsid w:val="000608B8"/>
    <w:rsid w:val="00061610"/>
    <w:rsid w:val="00061780"/>
    <w:rsid w:val="000654C4"/>
    <w:rsid w:val="00065B42"/>
    <w:rsid w:val="00066304"/>
    <w:rsid w:val="000665DD"/>
    <w:rsid w:val="00067E5E"/>
    <w:rsid w:val="000720BF"/>
    <w:rsid w:val="0007426B"/>
    <w:rsid w:val="00080A1D"/>
    <w:rsid w:val="00084329"/>
    <w:rsid w:val="00087045"/>
    <w:rsid w:val="000936B9"/>
    <w:rsid w:val="000950DB"/>
    <w:rsid w:val="000963A4"/>
    <w:rsid w:val="000A09EF"/>
    <w:rsid w:val="000A2C08"/>
    <w:rsid w:val="000A3169"/>
    <w:rsid w:val="000A56BF"/>
    <w:rsid w:val="000B1A1B"/>
    <w:rsid w:val="000B2D18"/>
    <w:rsid w:val="000B3B0C"/>
    <w:rsid w:val="000B585C"/>
    <w:rsid w:val="000B5A0B"/>
    <w:rsid w:val="000B6C89"/>
    <w:rsid w:val="000B7726"/>
    <w:rsid w:val="000C12D0"/>
    <w:rsid w:val="000C265F"/>
    <w:rsid w:val="000D1727"/>
    <w:rsid w:val="000D2653"/>
    <w:rsid w:val="000D3056"/>
    <w:rsid w:val="000E771C"/>
    <w:rsid w:val="000F2FF7"/>
    <w:rsid w:val="000F3258"/>
    <w:rsid w:val="000F639A"/>
    <w:rsid w:val="000F74C8"/>
    <w:rsid w:val="00101BCD"/>
    <w:rsid w:val="00101D38"/>
    <w:rsid w:val="00101DEA"/>
    <w:rsid w:val="00102573"/>
    <w:rsid w:val="001059C1"/>
    <w:rsid w:val="001127CC"/>
    <w:rsid w:val="00120F3D"/>
    <w:rsid w:val="0012146F"/>
    <w:rsid w:val="001362C1"/>
    <w:rsid w:val="00136F71"/>
    <w:rsid w:val="00140B36"/>
    <w:rsid w:val="00141E48"/>
    <w:rsid w:val="00142537"/>
    <w:rsid w:val="00145961"/>
    <w:rsid w:val="00145A1A"/>
    <w:rsid w:val="001476FC"/>
    <w:rsid w:val="00150914"/>
    <w:rsid w:val="00150B1C"/>
    <w:rsid w:val="00154515"/>
    <w:rsid w:val="0015468B"/>
    <w:rsid w:val="0015524C"/>
    <w:rsid w:val="00155F1C"/>
    <w:rsid w:val="00156D6B"/>
    <w:rsid w:val="00157826"/>
    <w:rsid w:val="00160540"/>
    <w:rsid w:val="00166114"/>
    <w:rsid w:val="00166CFE"/>
    <w:rsid w:val="0017277E"/>
    <w:rsid w:val="001733EC"/>
    <w:rsid w:val="00173C96"/>
    <w:rsid w:val="0017436A"/>
    <w:rsid w:val="00176EE8"/>
    <w:rsid w:val="001814A9"/>
    <w:rsid w:val="00181FA4"/>
    <w:rsid w:val="00184445"/>
    <w:rsid w:val="00185387"/>
    <w:rsid w:val="0018562B"/>
    <w:rsid w:val="00191696"/>
    <w:rsid w:val="00191970"/>
    <w:rsid w:val="00192A57"/>
    <w:rsid w:val="001939E2"/>
    <w:rsid w:val="00195955"/>
    <w:rsid w:val="001A31F2"/>
    <w:rsid w:val="001A3878"/>
    <w:rsid w:val="001B03C7"/>
    <w:rsid w:val="001B32AB"/>
    <w:rsid w:val="001B36BB"/>
    <w:rsid w:val="001B5735"/>
    <w:rsid w:val="001B5822"/>
    <w:rsid w:val="001B63FC"/>
    <w:rsid w:val="001C2693"/>
    <w:rsid w:val="001C648E"/>
    <w:rsid w:val="001D5C44"/>
    <w:rsid w:val="001D624F"/>
    <w:rsid w:val="001E135F"/>
    <w:rsid w:val="001E2242"/>
    <w:rsid w:val="001E2971"/>
    <w:rsid w:val="001E2FBF"/>
    <w:rsid w:val="001E48FB"/>
    <w:rsid w:val="001E4E8A"/>
    <w:rsid w:val="001E5353"/>
    <w:rsid w:val="001E591C"/>
    <w:rsid w:val="001F1AB0"/>
    <w:rsid w:val="001F66F9"/>
    <w:rsid w:val="001F7469"/>
    <w:rsid w:val="001F7C77"/>
    <w:rsid w:val="00201EF9"/>
    <w:rsid w:val="00202074"/>
    <w:rsid w:val="002023B7"/>
    <w:rsid w:val="00204EEC"/>
    <w:rsid w:val="00207288"/>
    <w:rsid w:val="00213241"/>
    <w:rsid w:val="00217647"/>
    <w:rsid w:val="00223778"/>
    <w:rsid w:val="00223D43"/>
    <w:rsid w:val="00224974"/>
    <w:rsid w:val="002365CC"/>
    <w:rsid w:val="00245566"/>
    <w:rsid w:val="002467E9"/>
    <w:rsid w:val="00246B79"/>
    <w:rsid w:val="00247E1A"/>
    <w:rsid w:val="00251BFA"/>
    <w:rsid w:val="00255EE1"/>
    <w:rsid w:val="0025786D"/>
    <w:rsid w:val="0026081C"/>
    <w:rsid w:val="002616AD"/>
    <w:rsid w:val="00261FD2"/>
    <w:rsid w:val="002641BB"/>
    <w:rsid w:val="00264F86"/>
    <w:rsid w:val="0026790C"/>
    <w:rsid w:val="00267986"/>
    <w:rsid w:val="00270A75"/>
    <w:rsid w:val="00271FE1"/>
    <w:rsid w:val="00272700"/>
    <w:rsid w:val="00272B61"/>
    <w:rsid w:val="002734F8"/>
    <w:rsid w:val="00273F1B"/>
    <w:rsid w:val="002747A8"/>
    <w:rsid w:val="0027601D"/>
    <w:rsid w:val="00280C4B"/>
    <w:rsid w:val="00281D3C"/>
    <w:rsid w:val="00283AF2"/>
    <w:rsid w:val="00291CE2"/>
    <w:rsid w:val="00292193"/>
    <w:rsid w:val="00295DA0"/>
    <w:rsid w:val="002A04C2"/>
    <w:rsid w:val="002A1271"/>
    <w:rsid w:val="002A17AD"/>
    <w:rsid w:val="002A272C"/>
    <w:rsid w:val="002A42E0"/>
    <w:rsid w:val="002A4538"/>
    <w:rsid w:val="002A5FFF"/>
    <w:rsid w:val="002A6868"/>
    <w:rsid w:val="002B2200"/>
    <w:rsid w:val="002B2438"/>
    <w:rsid w:val="002B31C9"/>
    <w:rsid w:val="002B398B"/>
    <w:rsid w:val="002B6032"/>
    <w:rsid w:val="002B74CD"/>
    <w:rsid w:val="002B7575"/>
    <w:rsid w:val="002C03CE"/>
    <w:rsid w:val="002C4BC1"/>
    <w:rsid w:val="002C58DA"/>
    <w:rsid w:val="002D28F2"/>
    <w:rsid w:val="002D47A5"/>
    <w:rsid w:val="002D7017"/>
    <w:rsid w:val="002D70B9"/>
    <w:rsid w:val="002E0231"/>
    <w:rsid w:val="002E3A2C"/>
    <w:rsid w:val="002E4BE5"/>
    <w:rsid w:val="002E4D1E"/>
    <w:rsid w:val="002F3E89"/>
    <w:rsid w:val="002F3EB1"/>
    <w:rsid w:val="002F5285"/>
    <w:rsid w:val="002F5888"/>
    <w:rsid w:val="002F5FC0"/>
    <w:rsid w:val="002F692C"/>
    <w:rsid w:val="00300504"/>
    <w:rsid w:val="00300D2E"/>
    <w:rsid w:val="00303A86"/>
    <w:rsid w:val="003060DD"/>
    <w:rsid w:val="0030632F"/>
    <w:rsid w:val="0030691E"/>
    <w:rsid w:val="0031008F"/>
    <w:rsid w:val="00310C9A"/>
    <w:rsid w:val="00313B90"/>
    <w:rsid w:val="00313C6E"/>
    <w:rsid w:val="00314753"/>
    <w:rsid w:val="00316609"/>
    <w:rsid w:val="00324B92"/>
    <w:rsid w:val="003255B9"/>
    <w:rsid w:val="00332A02"/>
    <w:rsid w:val="00333FA1"/>
    <w:rsid w:val="00335AE6"/>
    <w:rsid w:val="003401F1"/>
    <w:rsid w:val="00340DAB"/>
    <w:rsid w:val="0034257B"/>
    <w:rsid w:val="00346734"/>
    <w:rsid w:val="00347764"/>
    <w:rsid w:val="00350F07"/>
    <w:rsid w:val="00352C45"/>
    <w:rsid w:val="0035318D"/>
    <w:rsid w:val="00354F1F"/>
    <w:rsid w:val="00361181"/>
    <w:rsid w:val="00361A89"/>
    <w:rsid w:val="00361AF4"/>
    <w:rsid w:val="00367210"/>
    <w:rsid w:val="00367E25"/>
    <w:rsid w:val="003731E7"/>
    <w:rsid w:val="0037337C"/>
    <w:rsid w:val="00374899"/>
    <w:rsid w:val="00374A91"/>
    <w:rsid w:val="00377137"/>
    <w:rsid w:val="00377761"/>
    <w:rsid w:val="00380F59"/>
    <w:rsid w:val="00387333"/>
    <w:rsid w:val="00387920"/>
    <w:rsid w:val="00392273"/>
    <w:rsid w:val="0039242E"/>
    <w:rsid w:val="00392A36"/>
    <w:rsid w:val="00392FE8"/>
    <w:rsid w:val="0039314B"/>
    <w:rsid w:val="00393315"/>
    <w:rsid w:val="00393441"/>
    <w:rsid w:val="003941FF"/>
    <w:rsid w:val="00395BBD"/>
    <w:rsid w:val="00397A4F"/>
    <w:rsid w:val="003A1E14"/>
    <w:rsid w:val="003A4DF3"/>
    <w:rsid w:val="003A5CD1"/>
    <w:rsid w:val="003B3187"/>
    <w:rsid w:val="003B4768"/>
    <w:rsid w:val="003C3B70"/>
    <w:rsid w:val="003C4D46"/>
    <w:rsid w:val="003C5D7A"/>
    <w:rsid w:val="003C6A9B"/>
    <w:rsid w:val="003C6BD8"/>
    <w:rsid w:val="003C7EE1"/>
    <w:rsid w:val="003D0A08"/>
    <w:rsid w:val="003D19B2"/>
    <w:rsid w:val="003D2043"/>
    <w:rsid w:val="003D217F"/>
    <w:rsid w:val="003D3BD3"/>
    <w:rsid w:val="003D57A3"/>
    <w:rsid w:val="003D5CEA"/>
    <w:rsid w:val="003D628C"/>
    <w:rsid w:val="003E0E80"/>
    <w:rsid w:val="003E1FD9"/>
    <w:rsid w:val="003E3A17"/>
    <w:rsid w:val="003E553A"/>
    <w:rsid w:val="003F1A62"/>
    <w:rsid w:val="003F22FA"/>
    <w:rsid w:val="003F3469"/>
    <w:rsid w:val="003F4D85"/>
    <w:rsid w:val="003F76BB"/>
    <w:rsid w:val="00404CB4"/>
    <w:rsid w:val="004059D1"/>
    <w:rsid w:val="00410879"/>
    <w:rsid w:val="00412E41"/>
    <w:rsid w:val="0041615D"/>
    <w:rsid w:val="00417ED8"/>
    <w:rsid w:val="0042443D"/>
    <w:rsid w:val="00426E9D"/>
    <w:rsid w:val="00430A37"/>
    <w:rsid w:val="00431335"/>
    <w:rsid w:val="00431AD4"/>
    <w:rsid w:val="00441ECB"/>
    <w:rsid w:val="0044262E"/>
    <w:rsid w:val="004511C2"/>
    <w:rsid w:val="004511E7"/>
    <w:rsid w:val="0046067A"/>
    <w:rsid w:val="004636D8"/>
    <w:rsid w:val="00464EAD"/>
    <w:rsid w:val="00465550"/>
    <w:rsid w:val="004703B7"/>
    <w:rsid w:val="004725C6"/>
    <w:rsid w:val="00472C24"/>
    <w:rsid w:val="00474C22"/>
    <w:rsid w:val="00474E52"/>
    <w:rsid w:val="00474F4C"/>
    <w:rsid w:val="00475FAE"/>
    <w:rsid w:val="00480365"/>
    <w:rsid w:val="00481DFA"/>
    <w:rsid w:val="0048256C"/>
    <w:rsid w:val="0048341D"/>
    <w:rsid w:val="00483799"/>
    <w:rsid w:val="00490483"/>
    <w:rsid w:val="00492DEC"/>
    <w:rsid w:val="0049430F"/>
    <w:rsid w:val="00496113"/>
    <w:rsid w:val="00497802"/>
    <w:rsid w:val="004A1A34"/>
    <w:rsid w:val="004A2329"/>
    <w:rsid w:val="004A3380"/>
    <w:rsid w:val="004A767C"/>
    <w:rsid w:val="004B1ECC"/>
    <w:rsid w:val="004C3AAA"/>
    <w:rsid w:val="004D0363"/>
    <w:rsid w:val="004D17BC"/>
    <w:rsid w:val="004D1BBE"/>
    <w:rsid w:val="004D1FF8"/>
    <w:rsid w:val="004D2C4C"/>
    <w:rsid w:val="004D4F91"/>
    <w:rsid w:val="004D61F5"/>
    <w:rsid w:val="004E065A"/>
    <w:rsid w:val="004E692C"/>
    <w:rsid w:val="004E72FE"/>
    <w:rsid w:val="004E7B29"/>
    <w:rsid w:val="004F36D2"/>
    <w:rsid w:val="004F4AEE"/>
    <w:rsid w:val="004F5E4E"/>
    <w:rsid w:val="004F5F62"/>
    <w:rsid w:val="00500955"/>
    <w:rsid w:val="00504F1C"/>
    <w:rsid w:val="00506B28"/>
    <w:rsid w:val="005079EA"/>
    <w:rsid w:val="005109DA"/>
    <w:rsid w:val="00510E1E"/>
    <w:rsid w:val="005111FB"/>
    <w:rsid w:val="005135B9"/>
    <w:rsid w:val="00515831"/>
    <w:rsid w:val="00517793"/>
    <w:rsid w:val="00521721"/>
    <w:rsid w:val="0053474D"/>
    <w:rsid w:val="00547626"/>
    <w:rsid w:val="005528ED"/>
    <w:rsid w:val="00552A02"/>
    <w:rsid w:val="00553A91"/>
    <w:rsid w:val="00554577"/>
    <w:rsid w:val="0055599F"/>
    <w:rsid w:val="005620EE"/>
    <w:rsid w:val="00564C2A"/>
    <w:rsid w:val="005665F0"/>
    <w:rsid w:val="00570959"/>
    <w:rsid w:val="00574A51"/>
    <w:rsid w:val="00575239"/>
    <w:rsid w:val="005776F4"/>
    <w:rsid w:val="0058093A"/>
    <w:rsid w:val="00580D2A"/>
    <w:rsid w:val="0058171E"/>
    <w:rsid w:val="00582D74"/>
    <w:rsid w:val="005846E6"/>
    <w:rsid w:val="00585195"/>
    <w:rsid w:val="005921EE"/>
    <w:rsid w:val="0059314A"/>
    <w:rsid w:val="005A6046"/>
    <w:rsid w:val="005A6057"/>
    <w:rsid w:val="005A79CC"/>
    <w:rsid w:val="005B2550"/>
    <w:rsid w:val="005B310A"/>
    <w:rsid w:val="005B650E"/>
    <w:rsid w:val="005B6705"/>
    <w:rsid w:val="005B6B06"/>
    <w:rsid w:val="005B7729"/>
    <w:rsid w:val="005C1C6C"/>
    <w:rsid w:val="005C58B1"/>
    <w:rsid w:val="005C7C86"/>
    <w:rsid w:val="005E072A"/>
    <w:rsid w:val="005E32D7"/>
    <w:rsid w:val="005E7281"/>
    <w:rsid w:val="005E7E00"/>
    <w:rsid w:val="005E7E39"/>
    <w:rsid w:val="005F0A7E"/>
    <w:rsid w:val="005F1FB1"/>
    <w:rsid w:val="005F6C31"/>
    <w:rsid w:val="005F712B"/>
    <w:rsid w:val="00600FCD"/>
    <w:rsid w:val="00601673"/>
    <w:rsid w:val="00605F58"/>
    <w:rsid w:val="00612550"/>
    <w:rsid w:val="006133DB"/>
    <w:rsid w:val="006153FC"/>
    <w:rsid w:val="00615584"/>
    <w:rsid w:val="00620719"/>
    <w:rsid w:val="00620F00"/>
    <w:rsid w:val="00625D4A"/>
    <w:rsid w:val="00627B49"/>
    <w:rsid w:val="006355D5"/>
    <w:rsid w:val="0064024C"/>
    <w:rsid w:val="00640626"/>
    <w:rsid w:val="0064173B"/>
    <w:rsid w:val="006419B4"/>
    <w:rsid w:val="00644B8A"/>
    <w:rsid w:val="00650EA8"/>
    <w:rsid w:val="006515D3"/>
    <w:rsid w:val="0065237C"/>
    <w:rsid w:val="0065338B"/>
    <w:rsid w:val="00653CEA"/>
    <w:rsid w:val="00654B01"/>
    <w:rsid w:val="00655157"/>
    <w:rsid w:val="00655825"/>
    <w:rsid w:val="00656B64"/>
    <w:rsid w:val="0065712C"/>
    <w:rsid w:val="00657496"/>
    <w:rsid w:val="006602C4"/>
    <w:rsid w:val="006676FB"/>
    <w:rsid w:val="00672501"/>
    <w:rsid w:val="00674F80"/>
    <w:rsid w:val="006758F7"/>
    <w:rsid w:val="00683034"/>
    <w:rsid w:val="00684659"/>
    <w:rsid w:val="00685E7F"/>
    <w:rsid w:val="006862EF"/>
    <w:rsid w:val="00687B1A"/>
    <w:rsid w:val="006915A0"/>
    <w:rsid w:val="00696A58"/>
    <w:rsid w:val="006A0052"/>
    <w:rsid w:val="006A08AF"/>
    <w:rsid w:val="006A106C"/>
    <w:rsid w:val="006A10B2"/>
    <w:rsid w:val="006A25A3"/>
    <w:rsid w:val="006A5862"/>
    <w:rsid w:val="006A5F7C"/>
    <w:rsid w:val="006A714B"/>
    <w:rsid w:val="006B78CE"/>
    <w:rsid w:val="006C15F9"/>
    <w:rsid w:val="006C611C"/>
    <w:rsid w:val="006D1B35"/>
    <w:rsid w:val="006D5B7A"/>
    <w:rsid w:val="006D7D80"/>
    <w:rsid w:val="006E2844"/>
    <w:rsid w:val="006E3ACA"/>
    <w:rsid w:val="006E77E3"/>
    <w:rsid w:val="006F0A7A"/>
    <w:rsid w:val="006F0DDE"/>
    <w:rsid w:val="006F2DA6"/>
    <w:rsid w:val="006F517E"/>
    <w:rsid w:val="007064C9"/>
    <w:rsid w:val="00706C2C"/>
    <w:rsid w:val="00711768"/>
    <w:rsid w:val="00713BFA"/>
    <w:rsid w:val="00715E1D"/>
    <w:rsid w:val="00717E90"/>
    <w:rsid w:val="007241A3"/>
    <w:rsid w:val="00725564"/>
    <w:rsid w:val="0072713C"/>
    <w:rsid w:val="007274F8"/>
    <w:rsid w:val="00732EAF"/>
    <w:rsid w:val="00733CEB"/>
    <w:rsid w:val="00733E9E"/>
    <w:rsid w:val="00733EE7"/>
    <w:rsid w:val="0073416F"/>
    <w:rsid w:val="00742612"/>
    <w:rsid w:val="00744490"/>
    <w:rsid w:val="00744678"/>
    <w:rsid w:val="00745789"/>
    <w:rsid w:val="007476A3"/>
    <w:rsid w:val="007513EA"/>
    <w:rsid w:val="0075226A"/>
    <w:rsid w:val="007524E6"/>
    <w:rsid w:val="007530AD"/>
    <w:rsid w:val="00753770"/>
    <w:rsid w:val="00753E75"/>
    <w:rsid w:val="007569B4"/>
    <w:rsid w:val="0076053D"/>
    <w:rsid w:val="007613D6"/>
    <w:rsid w:val="00762C17"/>
    <w:rsid w:val="00763577"/>
    <w:rsid w:val="007661C2"/>
    <w:rsid w:val="00770412"/>
    <w:rsid w:val="00770571"/>
    <w:rsid w:val="007755F7"/>
    <w:rsid w:val="0077618F"/>
    <w:rsid w:val="00777BAF"/>
    <w:rsid w:val="00781C1A"/>
    <w:rsid w:val="00785208"/>
    <w:rsid w:val="00787B1C"/>
    <w:rsid w:val="00787C9B"/>
    <w:rsid w:val="00794BDF"/>
    <w:rsid w:val="007A0818"/>
    <w:rsid w:val="007A46A7"/>
    <w:rsid w:val="007A4860"/>
    <w:rsid w:val="007A6763"/>
    <w:rsid w:val="007A68D3"/>
    <w:rsid w:val="007A7B67"/>
    <w:rsid w:val="007B101C"/>
    <w:rsid w:val="007B50EE"/>
    <w:rsid w:val="007B59AE"/>
    <w:rsid w:val="007B7137"/>
    <w:rsid w:val="007B72BA"/>
    <w:rsid w:val="007B76AB"/>
    <w:rsid w:val="007C0DD4"/>
    <w:rsid w:val="007C26B1"/>
    <w:rsid w:val="007C2BAD"/>
    <w:rsid w:val="007C58DD"/>
    <w:rsid w:val="007C68D9"/>
    <w:rsid w:val="007C7229"/>
    <w:rsid w:val="007D03B9"/>
    <w:rsid w:val="007D1F14"/>
    <w:rsid w:val="007D45F3"/>
    <w:rsid w:val="007D51AE"/>
    <w:rsid w:val="007E049C"/>
    <w:rsid w:val="007E3319"/>
    <w:rsid w:val="007E3E10"/>
    <w:rsid w:val="007F5731"/>
    <w:rsid w:val="007F64F5"/>
    <w:rsid w:val="007F6B1E"/>
    <w:rsid w:val="007F7E14"/>
    <w:rsid w:val="008004EB"/>
    <w:rsid w:val="0080067F"/>
    <w:rsid w:val="00804F36"/>
    <w:rsid w:val="0080547F"/>
    <w:rsid w:val="008055A1"/>
    <w:rsid w:val="00812432"/>
    <w:rsid w:val="008265A1"/>
    <w:rsid w:val="00826D2C"/>
    <w:rsid w:val="00827BB1"/>
    <w:rsid w:val="00834217"/>
    <w:rsid w:val="008355ED"/>
    <w:rsid w:val="00837F9E"/>
    <w:rsid w:val="0084115F"/>
    <w:rsid w:val="008426AE"/>
    <w:rsid w:val="0084674B"/>
    <w:rsid w:val="00852218"/>
    <w:rsid w:val="00854603"/>
    <w:rsid w:val="00862D77"/>
    <w:rsid w:val="00863C49"/>
    <w:rsid w:val="00863ECD"/>
    <w:rsid w:val="0086458C"/>
    <w:rsid w:val="00866766"/>
    <w:rsid w:val="008722F1"/>
    <w:rsid w:val="008747FC"/>
    <w:rsid w:val="00875E73"/>
    <w:rsid w:val="008768E7"/>
    <w:rsid w:val="00876FF0"/>
    <w:rsid w:val="00882A59"/>
    <w:rsid w:val="00884610"/>
    <w:rsid w:val="00884F0C"/>
    <w:rsid w:val="00887A3A"/>
    <w:rsid w:val="00887FB1"/>
    <w:rsid w:val="00892CE8"/>
    <w:rsid w:val="00894B91"/>
    <w:rsid w:val="00895FAD"/>
    <w:rsid w:val="008A35A3"/>
    <w:rsid w:val="008B22AA"/>
    <w:rsid w:val="008B3E3B"/>
    <w:rsid w:val="008B4ECE"/>
    <w:rsid w:val="008B6961"/>
    <w:rsid w:val="008B784C"/>
    <w:rsid w:val="008B7872"/>
    <w:rsid w:val="008C4266"/>
    <w:rsid w:val="008C4C67"/>
    <w:rsid w:val="008C64AA"/>
    <w:rsid w:val="008C78AC"/>
    <w:rsid w:val="008C7C20"/>
    <w:rsid w:val="008D1AB3"/>
    <w:rsid w:val="008D1EEB"/>
    <w:rsid w:val="008D2FC7"/>
    <w:rsid w:val="008D5B43"/>
    <w:rsid w:val="008D6B91"/>
    <w:rsid w:val="008D6CF9"/>
    <w:rsid w:val="008D77C2"/>
    <w:rsid w:val="008E026B"/>
    <w:rsid w:val="008E548D"/>
    <w:rsid w:val="008E57F7"/>
    <w:rsid w:val="008F0E38"/>
    <w:rsid w:val="008F77FB"/>
    <w:rsid w:val="009057DA"/>
    <w:rsid w:val="00914245"/>
    <w:rsid w:val="00915F4A"/>
    <w:rsid w:val="00924F52"/>
    <w:rsid w:val="00932208"/>
    <w:rsid w:val="00932CC4"/>
    <w:rsid w:val="00933C8A"/>
    <w:rsid w:val="009375ED"/>
    <w:rsid w:val="00940B33"/>
    <w:rsid w:val="00941FBA"/>
    <w:rsid w:val="00947179"/>
    <w:rsid w:val="00950077"/>
    <w:rsid w:val="009509D6"/>
    <w:rsid w:val="0095160E"/>
    <w:rsid w:val="00951DF3"/>
    <w:rsid w:val="00952922"/>
    <w:rsid w:val="009556D5"/>
    <w:rsid w:val="0095667A"/>
    <w:rsid w:val="00965805"/>
    <w:rsid w:val="00966152"/>
    <w:rsid w:val="00966D54"/>
    <w:rsid w:val="00973B24"/>
    <w:rsid w:val="00974C28"/>
    <w:rsid w:val="00976131"/>
    <w:rsid w:val="00976AAB"/>
    <w:rsid w:val="00977B4F"/>
    <w:rsid w:val="009807BB"/>
    <w:rsid w:val="00981787"/>
    <w:rsid w:val="00981BBD"/>
    <w:rsid w:val="00982047"/>
    <w:rsid w:val="00982848"/>
    <w:rsid w:val="009862A5"/>
    <w:rsid w:val="00993689"/>
    <w:rsid w:val="00996440"/>
    <w:rsid w:val="009A0C62"/>
    <w:rsid w:val="009A1A74"/>
    <w:rsid w:val="009A22AB"/>
    <w:rsid w:val="009A3BCE"/>
    <w:rsid w:val="009A3ECD"/>
    <w:rsid w:val="009B2169"/>
    <w:rsid w:val="009B591F"/>
    <w:rsid w:val="009C4F97"/>
    <w:rsid w:val="009D450C"/>
    <w:rsid w:val="009D4B67"/>
    <w:rsid w:val="009D522A"/>
    <w:rsid w:val="009D6216"/>
    <w:rsid w:val="009D7F66"/>
    <w:rsid w:val="009E1624"/>
    <w:rsid w:val="009E1FBC"/>
    <w:rsid w:val="009E4168"/>
    <w:rsid w:val="009E5C73"/>
    <w:rsid w:val="009E65DA"/>
    <w:rsid w:val="009F0C4B"/>
    <w:rsid w:val="009F18FF"/>
    <w:rsid w:val="009F1976"/>
    <w:rsid w:val="009F214A"/>
    <w:rsid w:val="009F4C7F"/>
    <w:rsid w:val="009F64B9"/>
    <w:rsid w:val="00A010C0"/>
    <w:rsid w:val="00A0162E"/>
    <w:rsid w:val="00A02670"/>
    <w:rsid w:val="00A0421A"/>
    <w:rsid w:val="00A045A1"/>
    <w:rsid w:val="00A06B8F"/>
    <w:rsid w:val="00A119F2"/>
    <w:rsid w:val="00A12908"/>
    <w:rsid w:val="00A13B83"/>
    <w:rsid w:val="00A1421E"/>
    <w:rsid w:val="00A14F60"/>
    <w:rsid w:val="00A22EEE"/>
    <w:rsid w:val="00A26078"/>
    <w:rsid w:val="00A26622"/>
    <w:rsid w:val="00A274DB"/>
    <w:rsid w:val="00A2797E"/>
    <w:rsid w:val="00A3301F"/>
    <w:rsid w:val="00A34A1C"/>
    <w:rsid w:val="00A34FC8"/>
    <w:rsid w:val="00A41524"/>
    <w:rsid w:val="00A42BF1"/>
    <w:rsid w:val="00A4345E"/>
    <w:rsid w:val="00A438DC"/>
    <w:rsid w:val="00A44196"/>
    <w:rsid w:val="00A51E35"/>
    <w:rsid w:val="00A5217E"/>
    <w:rsid w:val="00A52A57"/>
    <w:rsid w:val="00A5346F"/>
    <w:rsid w:val="00A54555"/>
    <w:rsid w:val="00A54EA8"/>
    <w:rsid w:val="00A57B51"/>
    <w:rsid w:val="00A600BD"/>
    <w:rsid w:val="00A614CC"/>
    <w:rsid w:val="00A623CD"/>
    <w:rsid w:val="00A70C61"/>
    <w:rsid w:val="00A72BA5"/>
    <w:rsid w:val="00A74236"/>
    <w:rsid w:val="00A745E8"/>
    <w:rsid w:val="00A7580B"/>
    <w:rsid w:val="00A905B4"/>
    <w:rsid w:val="00AA27A1"/>
    <w:rsid w:val="00AA3108"/>
    <w:rsid w:val="00AA738B"/>
    <w:rsid w:val="00AB0391"/>
    <w:rsid w:val="00AB4080"/>
    <w:rsid w:val="00AB4C54"/>
    <w:rsid w:val="00AB689F"/>
    <w:rsid w:val="00AC170E"/>
    <w:rsid w:val="00AC61C3"/>
    <w:rsid w:val="00AD2FEF"/>
    <w:rsid w:val="00AD4872"/>
    <w:rsid w:val="00AE7D51"/>
    <w:rsid w:val="00AF04F9"/>
    <w:rsid w:val="00AF2B84"/>
    <w:rsid w:val="00AF3B9F"/>
    <w:rsid w:val="00AF5AD6"/>
    <w:rsid w:val="00AF6637"/>
    <w:rsid w:val="00AF6B9D"/>
    <w:rsid w:val="00AF6FCF"/>
    <w:rsid w:val="00B0187D"/>
    <w:rsid w:val="00B0191D"/>
    <w:rsid w:val="00B01D53"/>
    <w:rsid w:val="00B04889"/>
    <w:rsid w:val="00B07F98"/>
    <w:rsid w:val="00B115C8"/>
    <w:rsid w:val="00B1579F"/>
    <w:rsid w:val="00B169CD"/>
    <w:rsid w:val="00B16CB0"/>
    <w:rsid w:val="00B17560"/>
    <w:rsid w:val="00B17834"/>
    <w:rsid w:val="00B20CB6"/>
    <w:rsid w:val="00B21353"/>
    <w:rsid w:val="00B31B81"/>
    <w:rsid w:val="00B33FAC"/>
    <w:rsid w:val="00B352BB"/>
    <w:rsid w:val="00B36FE5"/>
    <w:rsid w:val="00B37DF9"/>
    <w:rsid w:val="00B418B5"/>
    <w:rsid w:val="00B43E24"/>
    <w:rsid w:val="00B44124"/>
    <w:rsid w:val="00B44647"/>
    <w:rsid w:val="00B65A12"/>
    <w:rsid w:val="00B6614B"/>
    <w:rsid w:val="00B66DC2"/>
    <w:rsid w:val="00B73F35"/>
    <w:rsid w:val="00B80298"/>
    <w:rsid w:val="00B814B7"/>
    <w:rsid w:val="00B90536"/>
    <w:rsid w:val="00B92443"/>
    <w:rsid w:val="00BA4BA5"/>
    <w:rsid w:val="00BA5D86"/>
    <w:rsid w:val="00BA7324"/>
    <w:rsid w:val="00BB1FBD"/>
    <w:rsid w:val="00BB3DBF"/>
    <w:rsid w:val="00BB7FB2"/>
    <w:rsid w:val="00BC05D1"/>
    <w:rsid w:val="00BC128A"/>
    <w:rsid w:val="00BC2516"/>
    <w:rsid w:val="00BC4464"/>
    <w:rsid w:val="00BC7730"/>
    <w:rsid w:val="00BD08D9"/>
    <w:rsid w:val="00BD1276"/>
    <w:rsid w:val="00BD1D8B"/>
    <w:rsid w:val="00BD2A4C"/>
    <w:rsid w:val="00BD3CF0"/>
    <w:rsid w:val="00BD7054"/>
    <w:rsid w:val="00BE66EE"/>
    <w:rsid w:val="00BF0FA0"/>
    <w:rsid w:val="00BF56B3"/>
    <w:rsid w:val="00C0293E"/>
    <w:rsid w:val="00C03A35"/>
    <w:rsid w:val="00C04978"/>
    <w:rsid w:val="00C04A7C"/>
    <w:rsid w:val="00C04A83"/>
    <w:rsid w:val="00C06B61"/>
    <w:rsid w:val="00C117BD"/>
    <w:rsid w:val="00C14CC8"/>
    <w:rsid w:val="00C1642C"/>
    <w:rsid w:val="00C24EC7"/>
    <w:rsid w:val="00C3114D"/>
    <w:rsid w:val="00C3116E"/>
    <w:rsid w:val="00C31491"/>
    <w:rsid w:val="00C3152E"/>
    <w:rsid w:val="00C316E3"/>
    <w:rsid w:val="00C36376"/>
    <w:rsid w:val="00C4083E"/>
    <w:rsid w:val="00C41643"/>
    <w:rsid w:val="00C43422"/>
    <w:rsid w:val="00C43E73"/>
    <w:rsid w:val="00C4527D"/>
    <w:rsid w:val="00C517B6"/>
    <w:rsid w:val="00C60941"/>
    <w:rsid w:val="00C67C15"/>
    <w:rsid w:val="00C729DF"/>
    <w:rsid w:val="00C731A8"/>
    <w:rsid w:val="00C770CF"/>
    <w:rsid w:val="00C80EBC"/>
    <w:rsid w:val="00C81181"/>
    <w:rsid w:val="00C8237D"/>
    <w:rsid w:val="00C87DE7"/>
    <w:rsid w:val="00C92B02"/>
    <w:rsid w:val="00C92BA3"/>
    <w:rsid w:val="00C93F31"/>
    <w:rsid w:val="00C9768E"/>
    <w:rsid w:val="00CA2C70"/>
    <w:rsid w:val="00CA4FCC"/>
    <w:rsid w:val="00CA5C9A"/>
    <w:rsid w:val="00CA6EB8"/>
    <w:rsid w:val="00CB0D50"/>
    <w:rsid w:val="00CB34B7"/>
    <w:rsid w:val="00CB5249"/>
    <w:rsid w:val="00CB6F88"/>
    <w:rsid w:val="00CB7D63"/>
    <w:rsid w:val="00CC0265"/>
    <w:rsid w:val="00CC0ACC"/>
    <w:rsid w:val="00CC1F40"/>
    <w:rsid w:val="00CC2023"/>
    <w:rsid w:val="00CC2887"/>
    <w:rsid w:val="00CC4919"/>
    <w:rsid w:val="00CC4953"/>
    <w:rsid w:val="00CC4A0B"/>
    <w:rsid w:val="00CC6F81"/>
    <w:rsid w:val="00CC71CF"/>
    <w:rsid w:val="00CD0F78"/>
    <w:rsid w:val="00CD1861"/>
    <w:rsid w:val="00CD26C5"/>
    <w:rsid w:val="00CD73BF"/>
    <w:rsid w:val="00CE0D2A"/>
    <w:rsid w:val="00CE0DE0"/>
    <w:rsid w:val="00CE24E9"/>
    <w:rsid w:val="00CE3898"/>
    <w:rsid w:val="00CE50A9"/>
    <w:rsid w:val="00CE5CFA"/>
    <w:rsid w:val="00CF03C8"/>
    <w:rsid w:val="00CF3071"/>
    <w:rsid w:val="00D02202"/>
    <w:rsid w:val="00D072F2"/>
    <w:rsid w:val="00D07B7D"/>
    <w:rsid w:val="00D12F44"/>
    <w:rsid w:val="00D144E4"/>
    <w:rsid w:val="00D1571E"/>
    <w:rsid w:val="00D21FB2"/>
    <w:rsid w:val="00D2472A"/>
    <w:rsid w:val="00D24BC0"/>
    <w:rsid w:val="00D251CB"/>
    <w:rsid w:val="00D25BFF"/>
    <w:rsid w:val="00D25FA2"/>
    <w:rsid w:val="00D3147D"/>
    <w:rsid w:val="00D32300"/>
    <w:rsid w:val="00D33DD4"/>
    <w:rsid w:val="00D340F8"/>
    <w:rsid w:val="00D35EAA"/>
    <w:rsid w:val="00D37549"/>
    <w:rsid w:val="00D3762E"/>
    <w:rsid w:val="00D413DF"/>
    <w:rsid w:val="00D47F06"/>
    <w:rsid w:val="00D5128E"/>
    <w:rsid w:val="00D570F0"/>
    <w:rsid w:val="00D573ED"/>
    <w:rsid w:val="00D6093A"/>
    <w:rsid w:val="00D65ADC"/>
    <w:rsid w:val="00D6768E"/>
    <w:rsid w:val="00D707AB"/>
    <w:rsid w:val="00D73E49"/>
    <w:rsid w:val="00D75019"/>
    <w:rsid w:val="00D75326"/>
    <w:rsid w:val="00D75A1C"/>
    <w:rsid w:val="00D75AA5"/>
    <w:rsid w:val="00D80EED"/>
    <w:rsid w:val="00D81451"/>
    <w:rsid w:val="00D81838"/>
    <w:rsid w:val="00D826E6"/>
    <w:rsid w:val="00D928C8"/>
    <w:rsid w:val="00D930EC"/>
    <w:rsid w:val="00D95934"/>
    <w:rsid w:val="00D96921"/>
    <w:rsid w:val="00DA27AE"/>
    <w:rsid w:val="00DA41DE"/>
    <w:rsid w:val="00DB2006"/>
    <w:rsid w:val="00DB20A8"/>
    <w:rsid w:val="00DB2F33"/>
    <w:rsid w:val="00DC5156"/>
    <w:rsid w:val="00DE0483"/>
    <w:rsid w:val="00DE12C4"/>
    <w:rsid w:val="00DE3DAE"/>
    <w:rsid w:val="00DF3786"/>
    <w:rsid w:val="00DF56CF"/>
    <w:rsid w:val="00DF69E1"/>
    <w:rsid w:val="00E00EE9"/>
    <w:rsid w:val="00E01C40"/>
    <w:rsid w:val="00E0295F"/>
    <w:rsid w:val="00E12EF8"/>
    <w:rsid w:val="00E13EDB"/>
    <w:rsid w:val="00E151C3"/>
    <w:rsid w:val="00E15DE0"/>
    <w:rsid w:val="00E332D5"/>
    <w:rsid w:val="00E33FDF"/>
    <w:rsid w:val="00E33FFE"/>
    <w:rsid w:val="00E3792A"/>
    <w:rsid w:val="00E37A92"/>
    <w:rsid w:val="00E37F03"/>
    <w:rsid w:val="00E423AC"/>
    <w:rsid w:val="00E440CF"/>
    <w:rsid w:val="00E44C95"/>
    <w:rsid w:val="00E44D05"/>
    <w:rsid w:val="00E470DE"/>
    <w:rsid w:val="00E51682"/>
    <w:rsid w:val="00E52FE2"/>
    <w:rsid w:val="00E54822"/>
    <w:rsid w:val="00E54AEE"/>
    <w:rsid w:val="00E65E8E"/>
    <w:rsid w:val="00E65ED2"/>
    <w:rsid w:val="00E676F8"/>
    <w:rsid w:val="00E67DA1"/>
    <w:rsid w:val="00E7048E"/>
    <w:rsid w:val="00E76D91"/>
    <w:rsid w:val="00E800E0"/>
    <w:rsid w:val="00E826BB"/>
    <w:rsid w:val="00E837B7"/>
    <w:rsid w:val="00E84165"/>
    <w:rsid w:val="00E86069"/>
    <w:rsid w:val="00E87022"/>
    <w:rsid w:val="00E90AF3"/>
    <w:rsid w:val="00E9490B"/>
    <w:rsid w:val="00EA2997"/>
    <w:rsid w:val="00EA3015"/>
    <w:rsid w:val="00EA3409"/>
    <w:rsid w:val="00EA4AC2"/>
    <w:rsid w:val="00EA6211"/>
    <w:rsid w:val="00EA7920"/>
    <w:rsid w:val="00EA794D"/>
    <w:rsid w:val="00EA79CB"/>
    <w:rsid w:val="00EA7A06"/>
    <w:rsid w:val="00EB035F"/>
    <w:rsid w:val="00EC0259"/>
    <w:rsid w:val="00EC5F67"/>
    <w:rsid w:val="00EC608B"/>
    <w:rsid w:val="00ED2824"/>
    <w:rsid w:val="00ED3ADD"/>
    <w:rsid w:val="00ED5B15"/>
    <w:rsid w:val="00ED65D5"/>
    <w:rsid w:val="00ED6830"/>
    <w:rsid w:val="00EE0A11"/>
    <w:rsid w:val="00EE0C8C"/>
    <w:rsid w:val="00EE2397"/>
    <w:rsid w:val="00EE29F0"/>
    <w:rsid w:val="00EE35C5"/>
    <w:rsid w:val="00EE5210"/>
    <w:rsid w:val="00EE5D6A"/>
    <w:rsid w:val="00EE6285"/>
    <w:rsid w:val="00EF0871"/>
    <w:rsid w:val="00EF166E"/>
    <w:rsid w:val="00EF7D52"/>
    <w:rsid w:val="00F009B6"/>
    <w:rsid w:val="00F053A0"/>
    <w:rsid w:val="00F07A91"/>
    <w:rsid w:val="00F10D25"/>
    <w:rsid w:val="00F15FFC"/>
    <w:rsid w:val="00F167F0"/>
    <w:rsid w:val="00F22F56"/>
    <w:rsid w:val="00F2379A"/>
    <w:rsid w:val="00F24987"/>
    <w:rsid w:val="00F26A4F"/>
    <w:rsid w:val="00F27185"/>
    <w:rsid w:val="00F33933"/>
    <w:rsid w:val="00F33C1B"/>
    <w:rsid w:val="00F33CC8"/>
    <w:rsid w:val="00F34689"/>
    <w:rsid w:val="00F35E2D"/>
    <w:rsid w:val="00F365E6"/>
    <w:rsid w:val="00F36A09"/>
    <w:rsid w:val="00F419AB"/>
    <w:rsid w:val="00F450EF"/>
    <w:rsid w:val="00F45F08"/>
    <w:rsid w:val="00F54B2F"/>
    <w:rsid w:val="00F55445"/>
    <w:rsid w:val="00F56D20"/>
    <w:rsid w:val="00F577CC"/>
    <w:rsid w:val="00F648F2"/>
    <w:rsid w:val="00F66922"/>
    <w:rsid w:val="00F6697F"/>
    <w:rsid w:val="00F66B2A"/>
    <w:rsid w:val="00F67323"/>
    <w:rsid w:val="00F67832"/>
    <w:rsid w:val="00F70DA9"/>
    <w:rsid w:val="00F713C9"/>
    <w:rsid w:val="00F718D6"/>
    <w:rsid w:val="00F72FBB"/>
    <w:rsid w:val="00F74CEC"/>
    <w:rsid w:val="00F75B49"/>
    <w:rsid w:val="00F81E4C"/>
    <w:rsid w:val="00F82CEB"/>
    <w:rsid w:val="00F836C5"/>
    <w:rsid w:val="00F85D96"/>
    <w:rsid w:val="00F868F7"/>
    <w:rsid w:val="00F92BFB"/>
    <w:rsid w:val="00FA0DB9"/>
    <w:rsid w:val="00FA368B"/>
    <w:rsid w:val="00FB009B"/>
    <w:rsid w:val="00FB14EC"/>
    <w:rsid w:val="00FB194F"/>
    <w:rsid w:val="00FB5AC6"/>
    <w:rsid w:val="00FB7979"/>
    <w:rsid w:val="00FC031F"/>
    <w:rsid w:val="00FC1022"/>
    <w:rsid w:val="00FC6DA9"/>
    <w:rsid w:val="00FD1F31"/>
    <w:rsid w:val="00FD253F"/>
    <w:rsid w:val="00FD4711"/>
    <w:rsid w:val="00FD552B"/>
    <w:rsid w:val="00FD64A3"/>
    <w:rsid w:val="00FE0786"/>
    <w:rsid w:val="00FE186B"/>
    <w:rsid w:val="00FE7359"/>
    <w:rsid w:val="00FE7C28"/>
    <w:rsid w:val="00FF01E6"/>
    <w:rsid w:val="00FF1FC3"/>
    <w:rsid w:val="00FF242F"/>
    <w:rsid w:val="00FF3E03"/>
    <w:rsid w:val="00FF5B4B"/>
    <w:rsid w:val="00FF6195"/>
    <w:rsid w:val="00FF6412"/>
    <w:rsid w:val="00FF7154"/>
    <w:rsid w:val="00FF7B79"/>
    <w:rsid w:val="00FF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1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50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81181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C81181"/>
  </w:style>
  <w:style w:type="character" w:customStyle="1" w:styleId="HeaderChar">
    <w:name w:val="Header Char"/>
    <w:basedOn w:val="DefaultParagraphFont"/>
    <w:link w:val="Header"/>
    <w:uiPriority w:val="99"/>
    <w:rsid w:val="004F36D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B8DC9-8CED-4A66-8558-73AA0959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9407</Words>
  <Characters>5363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Lopšelio-darželio „Pasaka“ direktorės Birutės Šuliauskienės veiklos ataskaita už 2008m</vt:lpstr>
    </vt:vector>
  </TitlesOfParts>
  <Company>SYSOP</Company>
  <LinksUpToDate>false</LinksUpToDate>
  <CharactersWithSpaces>14741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Lopšelio-darželio „Pasaka“ direktorės Birutės Šuliauskienės veiklos ataskaita už 2008m</dc:title>
  <dc:creator>Vaio</dc:creator>
  <cp:lastModifiedBy>User</cp:lastModifiedBy>
  <cp:revision>4</cp:revision>
  <cp:lastPrinted>2018-03-12T13:38:00Z</cp:lastPrinted>
  <dcterms:created xsi:type="dcterms:W3CDTF">2018-03-12T13:36:00Z</dcterms:created>
  <dcterms:modified xsi:type="dcterms:W3CDTF">2018-03-12T13:38:00Z</dcterms:modified>
</cp:coreProperties>
</file>