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25" w:rsidRPr="000302D2" w:rsidRDefault="000302D2" w:rsidP="006B4F6E">
      <w:pPr>
        <w:jc w:val="center"/>
        <w:rPr>
          <w:sz w:val="22"/>
          <w:szCs w:val="22"/>
        </w:rPr>
      </w:pPr>
      <w:r>
        <w:rPr>
          <w:b/>
        </w:rPr>
        <w:tab/>
      </w:r>
      <w:r>
        <w:rPr>
          <w:b/>
        </w:rPr>
        <w:tab/>
        <w:t xml:space="preserve">               </w:t>
      </w:r>
      <w:r w:rsidRPr="000302D2">
        <w:rPr>
          <w:sz w:val="22"/>
          <w:szCs w:val="22"/>
        </w:rPr>
        <w:t>PATVIRTINTA</w:t>
      </w:r>
    </w:p>
    <w:p w:rsidR="000302D2" w:rsidRPr="000302D2" w:rsidRDefault="000302D2" w:rsidP="006B4F6E">
      <w:pPr>
        <w:jc w:val="center"/>
        <w:rPr>
          <w:sz w:val="22"/>
          <w:szCs w:val="22"/>
        </w:rPr>
      </w:pPr>
      <w:r w:rsidRPr="000302D2">
        <w:rPr>
          <w:sz w:val="22"/>
          <w:szCs w:val="22"/>
        </w:rPr>
        <w:tab/>
      </w:r>
      <w:r w:rsidRPr="000302D2">
        <w:rPr>
          <w:sz w:val="22"/>
          <w:szCs w:val="22"/>
        </w:rPr>
        <w:tab/>
      </w:r>
      <w:r w:rsidRPr="000302D2">
        <w:rPr>
          <w:sz w:val="22"/>
          <w:szCs w:val="22"/>
        </w:rPr>
        <w:tab/>
      </w:r>
      <w:r>
        <w:rPr>
          <w:sz w:val="22"/>
          <w:szCs w:val="22"/>
        </w:rPr>
        <w:t xml:space="preserve">                                   </w:t>
      </w:r>
      <w:r w:rsidRPr="000302D2">
        <w:rPr>
          <w:sz w:val="22"/>
          <w:szCs w:val="22"/>
        </w:rPr>
        <w:t>Prienų rajono savivaldybės administracijos</w:t>
      </w:r>
    </w:p>
    <w:p w:rsidR="000302D2" w:rsidRDefault="000302D2" w:rsidP="006B4F6E">
      <w:pPr>
        <w:jc w:val="center"/>
        <w:rPr>
          <w:sz w:val="22"/>
          <w:szCs w:val="22"/>
        </w:rPr>
      </w:pPr>
      <w:r>
        <w:rPr>
          <w:b/>
        </w:rPr>
        <w:tab/>
        <w:t xml:space="preserve">       </w:t>
      </w:r>
      <w:r w:rsidR="00F15D51">
        <w:rPr>
          <w:b/>
        </w:rPr>
        <w:t xml:space="preserve">                                                     </w:t>
      </w:r>
      <w:r w:rsidR="00884532">
        <w:rPr>
          <w:b/>
        </w:rPr>
        <w:t xml:space="preserve"> </w:t>
      </w:r>
      <w:r w:rsidR="00F15D51">
        <w:rPr>
          <w:b/>
        </w:rPr>
        <w:t xml:space="preserve">  </w:t>
      </w:r>
      <w:r w:rsidR="002573F2">
        <w:rPr>
          <w:b/>
        </w:rPr>
        <w:t xml:space="preserve">   </w:t>
      </w:r>
      <w:r w:rsidRPr="00F15D51">
        <w:rPr>
          <w:sz w:val="22"/>
          <w:szCs w:val="22"/>
        </w:rPr>
        <w:t xml:space="preserve">direktoriaus </w:t>
      </w:r>
      <w:r w:rsidR="00F15D51">
        <w:rPr>
          <w:sz w:val="22"/>
          <w:szCs w:val="22"/>
        </w:rPr>
        <w:t>201</w:t>
      </w:r>
      <w:r w:rsidR="002573F2">
        <w:rPr>
          <w:sz w:val="22"/>
          <w:szCs w:val="22"/>
        </w:rPr>
        <w:t>8</w:t>
      </w:r>
      <w:r w:rsidR="00F15D51">
        <w:rPr>
          <w:sz w:val="22"/>
          <w:szCs w:val="22"/>
        </w:rPr>
        <w:t xml:space="preserve"> m. </w:t>
      </w:r>
      <w:r w:rsidR="002573F2">
        <w:rPr>
          <w:sz w:val="22"/>
          <w:szCs w:val="22"/>
        </w:rPr>
        <w:t xml:space="preserve">balandžio </w:t>
      </w:r>
      <w:r w:rsidR="00EC2661">
        <w:rPr>
          <w:sz w:val="22"/>
          <w:szCs w:val="22"/>
        </w:rPr>
        <w:t>20</w:t>
      </w:r>
      <w:r w:rsidRPr="00F15D51">
        <w:rPr>
          <w:sz w:val="22"/>
          <w:szCs w:val="22"/>
        </w:rPr>
        <w:t xml:space="preserve"> </w:t>
      </w:r>
      <w:r w:rsidR="00F15D51">
        <w:rPr>
          <w:sz w:val="22"/>
          <w:szCs w:val="22"/>
        </w:rPr>
        <w:t>d.</w:t>
      </w:r>
    </w:p>
    <w:p w:rsidR="00F15D51" w:rsidRPr="00F15D51" w:rsidRDefault="00F15D51" w:rsidP="006B4F6E">
      <w:pPr>
        <w:jc w:val="center"/>
        <w:rPr>
          <w:sz w:val="22"/>
          <w:szCs w:val="22"/>
        </w:rPr>
      </w:pPr>
      <w:r>
        <w:rPr>
          <w:sz w:val="22"/>
          <w:szCs w:val="22"/>
        </w:rPr>
        <w:tab/>
        <w:t xml:space="preserve">                              </w:t>
      </w:r>
      <w:r w:rsidR="00CB1F3E">
        <w:rPr>
          <w:sz w:val="22"/>
          <w:szCs w:val="22"/>
        </w:rPr>
        <w:t xml:space="preserve">   </w:t>
      </w:r>
      <w:r w:rsidR="00EC2661">
        <w:rPr>
          <w:sz w:val="22"/>
          <w:szCs w:val="22"/>
        </w:rPr>
        <w:t xml:space="preserve">         </w:t>
      </w:r>
      <w:r w:rsidR="00CB1F3E">
        <w:rPr>
          <w:sz w:val="22"/>
          <w:szCs w:val="22"/>
        </w:rPr>
        <w:t xml:space="preserve"> </w:t>
      </w:r>
      <w:r>
        <w:rPr>
          <w:sz w:val="22"/>
          <w:szCs w:val="22"/>
        </w:rPr>
        <w:t>įsakymu Nr.</w:t>
      </w:r>
      <w:r w:rsidR="00EC2661">
        <w:rPr>
          <w:sz w:val="22"/>
          <w:szCs w:val="22"/>
        </w:rPr>
        <w:t xml:space="preserve"> A3-302</w:t>
      </w:r>
    </w:p>
    <w:p w:rsidR="006B4F6E" w:rsidRDefault="006B4F6E" w:rsidP="006B4F6E">
      <w:pPr>
        <w:jc w:val="center"/>
        <w:rPr>
          <w:b/>
        </w:rPr>
      </w:pPr>
    </w:p>
    <w:p w:rsidR="00952E90" w:rsidRDefault="00884532" w:rsidP="00884532">
      <w:pPr>
        <w:jc w:val="center"/>
        <w:rPr>
          <w:b/>
          <w:color w:val="000000"/>
          <w:shd w:val="clear" w:color="auto" w:fill="FFFFFF"/>
        </w:rPr>
      </w:pPr>
      <w:r w:rsidRPr="00884532">
        <w:rPr>
          <w:b/>
          <w:color w:val="000000"/>
          <w:shd w:val="clear" w:color="auto" w:fill="FFFFFF"/>
        </w:rPr>
        <w:t>Asmens skundo ar prašymo priėmimas bei nagrinėjimas</w:t>
      </w:r>
    </w:p>
    <w:p w:rsidR="00884532" w:rsidRPr="00884532" w:rsidRDefault="00884532" w:rsidP="00884532">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960"/>
        <w:gridCol w:w="5246"/>
      </w:tblGrid>
      <w:tr w:rsidR="00952E90" w:rsidTr="005266A5">
        <w:tc>
          <w:tcPr>
            <w:tcW w:w="648" w:type="dxa"/>
          </w:tcPr>
          <w:p w:rsidR="00952E90" w:rsidRPr="008625F9" w:rsidRDefault="00952E90" w:rsidP="005266A5">
            <w:pPr>
              <w:jc w:val="center"/>
              <w:rPr>
                <w:b/>
              </w:rPr>
            </w:pPr>
            <w:r w:rsidRPr="008625F9">
              <w:rPr>
                <w:b/>
              </w:rPr>
              <w:t>Eil. Nr.</w:t>
            </w:r>
          </w:p>
        </w:tc>
        <w:tc>
          <w:tcPr>
            <w:tcW w:w="3960" w:type="dxa"/>
          </w:tcPr>
          <w:p w:rsidR="00952E90" w:rsidRPr="008625F9" w:rsidRDefault="00A97D12" w:rsidP="005266A5">
            <w:pPr>
              <w:jc w:val="center"/>
              <w:rPr>
                <w:b/>
              </w:rPr>
            </w:pPr>
            <w:r w:rsidRPr="008625F9">
              <w:rPr>
                <w:b/>
              </w:rPr>
              <w:t>Pavadinimas</w:t>
            </w:r>
          </w:p>
        </w:tc>
        <w:tc>
          <w:tcPr>
            <w:tcW w:w="5246" w:type="dxa"/>
          </w:tcPr>
          <w:p w:rsidR="00952E90" w:rsidRPr="008625F9" w:rsidRDefault="00A97D12" w:rsidP="005266A5">
            <w:pPr>
              <w:jc w:val="center"/>
              <w:rPr>
                <w:b/>
              </w:rPr>
            </w:pPr>
            <w:r w:rsidRPr="008625F9">
              <w:rPr>
                <w:b/>
              </w:rPr>
              <w:t>Aprašymo turinys</w:t>
            </w:r>
          </w:p>
        </w:tc>
      </w:tr>
      <w:tr w:rsidR="00952E90" w:rsidTr="005266A5">
        <w:tc>
          <w:tcPr>
            <w:tcW w:w="648" w:type="dxa"/>
          </w:tcPr>
          <w:p w:rsidR="00952E90" w:rsidRPr="008625F9" w:rsidRDefault="008625F9" w:rsidP="00CB1F3E">
            <w:r w:rsidRPr="008625F9">
              <w:t>1</w:t>
            </w:r>
            <w:r w:rsidR="00040E2D" w:rsidRPr="008625F9">
              <w:t>.</w:t>
            </w:r>
          </w:p>
        </w:tc>
        <w:tc>
          <w:tcPr>
            <w:tcW w:w="3960" w:type="dxa"/>
          </w:tcPr>
          <w:p w:rsidR="00952E90" w:rsidRPr="008625F9" w:rsidRDefault="00040E2D" w:rsidP="00CB1F3E">
            <w:r w:rsidRPr="008625F9">
              <w:t>Administracinės paslaugos pavadinimas</w:t>
            </w:r>
          </w:p>
        </w:tc>
        <w:tc>
          <w:tcPr>
            <w:tcW w:w="5246" w:type="dxa"/>
          </w:tcPr>
          <w:p w:rsidR="00A524C0" w:rsidRPr="008625F9" w:rsidRDefault="00884532" w:rsidP="00CB1F3E">
            <w:pPr>
              <w:rPr>
                <w:b/>
                <w:color w:val="000000"/>
                <w:shd w:val="clear" w:color="auto" w:fill="FFFFFF"/>
              </w:rPr>
            </w:pPr>
            <w:r w:rsidRPr="008625F9">
              <w:rPr>
                <w:b/>
                <w:color w:val="000000"/>
                <w:shd w:val="clear" w:color="auto" w:fill="FFFFFF"/>
              </w:rPr>
              <w:t>Asmens skundo ar prašymo priėmimas bei nagrinėjimas</w:t>
            </w:r>
          </w:p>
        </w:tc>
      </w:tr>
      <w:tr w:rsidR="00952E90" w:rsidTr="005266A5">
        <w:tc>
          <w:tcPr>
            <w:tcW w:w="648" w:type="dxa"/>
          </w:tcPr>
          <w:p w:rsidR="00952E90" w:rsidRPr="008625F9" w:rsidRDefault="008625F9" w:rsidP="00CB1F3E">
            <w:r w:rsidRPr="008625F9">
              <w:t>2</w:t>
            </w:r>
            <w:r w:rsidR="00040E2D" w:rsidRPr="008625F9">
              <w:t>.</w:t>
            </w:r>
          </w:p>
        </w:tc>
        <w:tc>
          <w:tcPr>
            <w:tcW w:w="3960" w:type="dxa"/>
          </w:tcPr>
          <w:p w:rsidR="00952E90" w:rsidRPr="008625F9" w:rsidRDefault="00040E2D" w:rsidP="00CB1F3E">
            <w:r w:rsidRPr="008625F9">
              <w:t xml:space="preserve">Administracinės paslaugos </w:t>
            </w:r>
            <w:r w:rsidR="004975FC" w:rsidRPr="008625F9">
              <w:t>aprašymas</w:t>
            </w:r>
          </w:p>
        </w:tc>
        <w:tc>
          <w:tcPr>
            <w:tcW w:w="5246" w:type="dxa"/>
          </w:tcPr>
          <w:p w:rsidR="00A524C0" w:rsidRPr="008625F9" w:rsidRDefault="00884532" w:rsidP="00CB1F3E">
            <w:pPr>
              <w:rPr>
                <w:color w:val="000000"/>
              </w:rPr>
            </w:pPr>
            <w:r w:rsidRPr="008625F9">
              <w:rPr>
                <w:color w:val="000000"/>
                <w:shd w:val="clear" w:color="auto" w:fill="FFFFFF"/>
              </w:rPr>
              <w:t>Skundą gali pateikti fizinis ar juridinis asmuo, norintis įvardinti viešojo savivaldybės administracijos, seniūnijos ar jai pavaldžios įstaigos veiksmus, neveikimą ar administracinius sprendimus, kuriais galbūt buvo pažeistos asmens teisės ar teisėti interesai.</w:t>
            </w:r>
            <w:r w:rsidRPr="008625F9">
              <w:rPr>
                <w:color w:val="000000"/>
              </w:rPr>
              <w:br/>
            </w:r>
            <w:r w:rsidRPr="008625F9">
              <w:rPr>
                <w:color w:val="000000"/>
                <w:shd w:val="clear" w:color="auto" w:fill="FFFFFF"/>
              </w:rPr>
              <w:t>Laisvos formos prašymą gali pateikti fizinis ar juridinis asmuo, neradęs savivaldybės paslaugų sąraše jam tinkamos paslaugos, tačiau žinantis, kad savivaldybė gali pagal kompetenciją atsakyti.</w:t>
            </w:r>
            <w:r w:rsidRPr="008625F9">
              <w:rPr>
                <w:color w:val="000000"/>
              </w:rPr>
              <w:br/>
            </w:r>
            <w:r w:rsidR="0055266E" w:rsidRPr="008625F9">
              <w:rPr>
                <w:color w:val="000000"/>
                <w:shd w:val="clear" w:color="auto" w:fill="FFFFFF"/>
              </w:rPr>
              <w:t>Skundą ar prašymą galima pateikti tiesiogiai atvykus į savivaldybės administraciją, atsiuntus paštu ar elektroniniu būdu prisijungus prie Elektroninių valdžios vartų (www.epaslaugos.lt).</w:t>
            </w:r>
            <w:r w:rsidR="0055266E" w:rsidRPr="008625F9">
              <w:rPr>
                <w:color w:val="000000"/>
              </w:rPr>
              <w:br/>
            </w:r>
            <w:r w:rsidR="0055266E" w:rsidRPr="008625F9">
              <w:rPr>
                <w:color w:val="000000"/>
                <w:shd w:val="clear" w:color="auto" w:fill="FFFFFF"/>
              </w:rPr>
              <w:t>Atsakymas pateikiamas asmeniui atvykus į savivaldybės administraciją, išsiunčiamas paštu arba elektroniniu būdu prisijungus prie Elektroninių valdžios vartų (www.epaslaugos.lt).</w:t>
            </w:r>
            <w:r w:rsidR="0055266E" w:rsidRPr="008625F9">
              <w:rPr>
                <w:color w:val="000000"/>
              </w:rPr>
              <w:br/>
            </w:r>
            <w:r w:rsidR="0055266E" w:rsidRPr="008625F9">
              <w:rPr>
                <w:color w:val="000000"/>
                <w:shd w:val="clear" w:color="auto" w:fill="FFFFFF"/>
              </w:rPr>
              <w:t>Dėmesio! Elektroniniu būdu pateikti skundai ar prašymai t</w:t>
            </w:r>
            <w:r w:rsidR="00CB1F3E">
              <w:rPr>
                <w:color w:val="000000"/>
                <w:shd w:val="clear" w:color="auto" w:fill="FFFFFF"/>
              </w:rPr>
              <w:t>uri būti pasirašyti kvalifikuotu</w:t>
            </w:r>
            <w:r w:rsidR="0055266E" w:rsidRPr="008625F9">
              <w:rPr>
                <w:color w:val="000000"/>
                <w:shd w:val="clear" w:color="auto" w:fill="FFFFFF"/>
              </w:rPr>
              <w:t xml:space="preserve"> elektroniniu parašu (t.</w:t>
            </w:r>
            <w:r w:rsidR="00CB1F3E">
              <w:rPr>
                <w:color w:val="000000"/>
                <w:shd w:val="clear" w:color="auto" w:fill="FFFFFF"/>
              </w:rPr>
              <w:t xml:space="preserve"> </w:t>
            </w:r>
            <w:r w:rsidR="0055266E" w:rsidRPr="008625F9">
              <w:rPr>
                <w:color w:val="000000"/>
                <w:shd w:val="clear" w:color="auto" w:fill="FFFFFF"/>
              </w:rPr>
              <w:t>y. naudojantis asmens tapatybė</w:t>
            </w:r>
            <w:r w:rsidR="00CB1F3E">
              <w:rPr>
                <w:color w:val="000000"/>
                <w:shd w:val="clear" w:color="auto" w:fill="FFFFFF"/>
              </w:rPr>
              <w:t>s kortele arba mobiliuoju parašu</w:t>
            </w:r>
            <w:r w:rsidR="0055266E" w:rsidRPr="008625F9">
              <w:rPr>
                <w:color w:val="000000"/>
                <w:shd w:val="clear" w:color="auto" w:fill="FFFFFF"/>
              </w:rPr>
              <w:t xml:space="preserve"> arba specialia USB laikmena ir pan.)</w:t>
            </w:r>
          </w:p>
        </w:tc>
      </w:tr>
      <w:tr w:rsidR="004975FC" w:rsidTr="005266A5">
        <w:tc>
          <w:tcPr>
            <w:tcW w:w="648" w:type="dxa"/>
          </w:tcPr>
          <w:p w:rsidR="004975FC" w:rsidRPr="008625F9" w:rsidRDefault="008625F9" w:rsidP="00CB1F3E">
            <w:r w:rsidRPr="008625F9">
              <w:t>3</w:t>
            </w:r>
            <w:r w:rsidR="004975FC" w:rsidRPr="008625F9">
              <w:t>.</w:t>
            </w:r>
          </w:p>
        </w:tc>
        <w:tc>
          <w:tcPr>
            <w:tcW w:w="3960" w:type="dxa"/>
          </w:tcPr>
          <w:p w:rsidR="004975FC" w:rsidRPr="008625F9" w:rsidRDefault="0016664C" w:rsidP="00CB1F3E">
            <w:r w:rsidRPr="008625F9">
              <w:t>Administracinės p</w:t>
            </w:r>
            <w:r w:rsidR="004975FC" w:rsidRPr="008625F9">
              <w:t>aslaugos gavėjas</w:t>
            </w:r>
          </w:p>
        </w:tc>
        <w:tc>
          <w:tcPr>
            <w:tcW w:w="5246" w:type="dxa"/>
          </w:tcPr>
          <w:p w:rsidR="004975FC" w:rsidRPr="008625F9" w:rsidRDefault="0016664C" w:rsidP="00CB1F3E">
            <w:pPr>
              <w:tabs>
                <w:tab w:val="left" w:pos="354"/>
              </w:tabs>
              <w:rPr>
                <w:color w:val="000000"/>
              </w:rPr>
            </w:pPr>
            <w:r w:rsidRPr="008625F9">
              <w:rPr>
                <w:b/>
                <w:bCs/>
                <w:color w:val="000000"/>
              </w:rPr>
              <w:t>Asmuo </w:t>
            </w:r>
            <w:r w:rsidRPr="008625F9">
              <w:rPr>
                <w:color w:val="000000"/>
              </w:rPr>
              <w:t>– fizinis asmuo ar fizinių asmenų grupė, juridinis asmuo, kitas subjektas, neturintis juridinio asmens teisių (komisija, visuotinis narių susirinkimas, nuolatinis pasitarimas).</w:t>
            </w:r>
          </w:p>
        </w:tc>
      </w:tr>
      <w:tr w:rsidR="0016664C" w:rsidTr="005266A5">
        <w:tc>
          <w:tcPr>
            <w:tcW w:w="648" w:type="dxa"/>
          </w:tcPr>
          <w:p w:rsidR="0016664C" w:rsidRPr="008625F9" w:rsidRDefault="008625F9" w:rsidP="00CB1F3E">
            <w:r w:rsidRPr="008625F9">
              <w:t>4</w:t>
            </w:r>
            <w:r w:rsidR="0016664C" w:rsidRPr="008625F9">
              <w:t>.</w:t>
            </w:r>
          </w:p>
        </w:tc>
        <w:tc>
          <w:tcPr>
            <w:tcW w:w="3960" w:type="dxa"/>
          </w:tcPr>
          <w:p w:rsidR="0016664C" w:rsidRPr="008625F9" w:rsidRDefault="0016664C" w:rsidP="00CB1F3E">
            <w:r w:rsidRPr="008625F9">
              <w:t>Administracinės paslaugos teikimo būdas</w:t>
            </w:r>
          </w:p>
        </w:tc>
        <w:tc>
          <w:tcPr>
            <w:tcW w:w="5246" w:type="dxa"/>
          </w:tcPr>
          <w:p w:rsidR="0016664C" w:rsidRPr="008625F9" w:rsidRDefault="0016664C" w:rsidP="00CB1F3E">
            <w:pPr>
              <w:tabs>
                <w:tab w:val="left" w:pos="354"/>
              </w:tabs>
              <w:rPr>
                <w:b/>
                <w:bCs/>
                <w:color w:val="000000"/>
              </w:rPr>
            </w:pPr>
            <w:r w:rsidRPr="008625F9">
              <w:rPr>
                <w:color w:val="000000"/>
              </w:rPr>
              <w:t>Elektroninėmis ir neelektroninėmis priemonėmis</w:t>
            </w:r>
            <w:r w:rsidR="00CB1F3E">
              <w:rPr>
                <w:color w:val="000000"/>
              </w:rPr>
              <w:t>.</w:t>
            </w:r>
          </w:p>
        </w:tc>
      </w:tr>
      <w:tr w:rsidR="0016664C" w:rsidTr="005266A5">
        <w:tc>
          <w:tcPr>
            <w:tcW w:w="648" w:type="dxa"/>
          </w:tcPr>
          <w:p w:rsidR="0016664C" w:rsidRPr="008625F9" w:rsidRDefault="008625F9" w:rsidP="00CB1F3E">
            <w:r w:rsidRPr="008625F9">
              <w:t>5.</w:t>
            </w:r>
          </w:p>
        </w:tc>
        <w:tc>
          <w:tcPr>
            <w:tcW w:w="3960" w:type="dxa"/>
          </w:tcPr>
          <w:p w:rsidR="0016664C" w:rsidRPr="008625F9" w:rsidRDefault="0016664C" w:rsidP="00CB1F3E">
            <w:r w:rsidRPr="008625F9">
              <w:t xml:space="preserve">Administracinės paslaugos suteikimo kaina </w:t>
            </w:r>
          </w:p>
        </w:tc>
        <w:tc>
          <w:tcPr>
            <w:tcW w:w="5246" w:type="dxa"/>
          </w:tcPr>
          <w:p w:rsidR="0016664C" w:rsidRPr="008625F9" w:rsidRDefault="0016664C" w:rsidP="00CB1F3E">
            <w:r w:rsidRPr="008625F9">
              <w:t>Nemokama.</w:t>
            </w:r>
          </w:p>
        </w:tc>
      </w:tr>
      <w:tr w:rsidR="0016664C" w:rsidTr="005266A5">
        <w:tc>
          <w:tcPr>
            <w:tcW w:w="648" w:type="dxa"/>
          </w:tcPr>
          <w:p w:rsidR="0016664C" w:rsidRPr="008625F9" w:rsidRDefault="008625F9" w:rsidP="00CB1F3E">
            <w:r w:rsidRPr="008625F9">
              <w:t>6.</w:t>
            </w:r>
          </w:p>
        </w:tc>
        <w:tc>
          <w:tcPr>
            <w:tcW w:w="3960" w:type="dxa"/>
          </w:tcPr>
          <w:p w:rsidR="0016664C" w:rsidRPr="008625F9" w:rsidRDefault="0016664C" w:rsidP="00CB1F3E">
            <w:r w:rsidRPr="008625F9">
              <w:t>Administracinės paslaugos rezultatas</w:t>
            </w:r>
          </w:p>
        </w:tc>
        <w:tc>
          <w:tcPr>
            <w:tcW w:w="5246" w:type="dxa"/>
          </w:tcPr>
          <w:p w:rsidR="0016664C" w:rsidRPr="008625F9" w:rsidRDefault="0016664C" w:rsidP="00CB1F3E">
            <w:r w:rsidRPr="008625F9">
              <w:t>Pateiktas atsakymas.</w:t>
            </w:r>
          </w:p>
        </w:tc>
      </w:tr>
      <w:tr w:rsidR="0016664C" w:rsidTr="005266A5">
        <w:tc>
          <w:tcPr>
            <w:tcW w:w="648" w:type="dxa"/>
          </w:tcPr>
          <w:p w:rsidR="0016664C" w:rsidRPr="008625F9" w:rsidRDefault="008625F9" w:rsidP="00CB1F3E">
            <w:r w:rsidRPr="008625F9">
              <w:t>7</w:t>
            </w:r>
            <w:r w:rsidR="0016664C" w:rsidRPr="008625F9">
              <w:t>.</w:t>
            </w:r>
          </w:p>
        </w:tc>
        <w:tc>
          <w:tcPr>
            <w:tcW w:w="3960" w:type="dxa"/>
          </w:tcPr>
          <w:p w:rsidR="0016664C" w:rsidRPr="008625F9" w:rsidRDefault="0016664C" w:rsidP="00CB1F3E">
            <w:r w:rsidRPr="008625F9">
              <w:t>Teisės aktai, reguliuojantys administracinės paslaugos teikimą</w:t>
            </w:r>
          </w:p>
        </w:tc>
        <w:tc>
          <w:tcPr>
            <w:tcW w:w="5246" w:type="dxa"/>
          </w:tcPr>
          <w:p w:rsidR="0016664C" w:rsidRPr="008625F9" w:rsidRDefault="0016664C" w:rsidP="00CB1F3E">
            <w:pPr>
              <w:numPr>
                <w:ilvl w:val="0"/>
                <w:numId w:val="2"/>
              </w:numPr>
              <w:tabs>
                <w:tab w:val="left" w:pos="354"/>
              </w:tabs>
              <w:ind w:left="70" w:firstLine="0"/>
              <w:rPr>
                <w:color w:val="000000"/>
              </w:rPr>
            </w:pPr>
            <w:hyperlink r:id="rId8" w:tgtFrame="_blank" w:tooltip="Lietuvos Respublikos viešojo administravimo įstatymas" w:history="1">
              <w:r w:rsidRPr="008625F9">
                <w:rPr>
                  <w:rStyle w:val="Hyperlink"/>
                  <w:bCs/>
                  <w:color w:val="000000"/>
                  <w:u w:val="none"/>
                  <w:bdr w:val="none" w:sz="0" w:space="0" w:color="auto" w:frame="1"/>
                  <w:shd w:val="clear" w:color="auto" w:fill="FFFFFF"/>
                </w:rPr>
                <w:t>Lietuvos Respublikos viešojo administravimo įstatymas</w:t>
              </w:r>
            </w:hyperlink>
            <w:r w:rsidR="00CB1F3E">
              <w:rPr>
                <w:color w:val="000000"/>
              </w:rPr>
              <w:t>;</w:t>
            </w:r>
          </w:p>
          <w:p w:rsidR="0016664C" w:rsidRPr="008625F9" w:rsidRDefault="0016664C" w:rsidP="00CB1F3E">
            <w:pPr>
              <w:numPr>
                <w:ilvl w:val="0"/>
                <w:numId w:val="2"/>
              </w:numPr>
              <w:tabs>
                <w:tab w:val="left" w:pos="354"/>
              </w:tabs>
              <w:ind w:left="70" w:firstLine="0"/>
              <w:rPr>
                <w:color w:val="000000"/>
              </w:rPr>
            </w:pPr>
            <w:hyperlink r:id="rId9" w:tgtFrame="_blank" w:tooltip="Lietuvos Respublikos teisės gauti informaciją iš valstybės ir savivaldybių institucijų ir įstaigų įstatymas" w:history="1">
              <w:r w:rsidRPr="008625F9">
                <w:rPr>
                  <w:rStyle w:val="Hyperlink"/>
                  <w:bCs/>
                  <w:color w:val="000000"/>
                  <w:u w:val="none"/>
                  <w:bdr w:val="none" w:sz="0" w:space="0" w:color="auto" w:frame="1"/>
                  <w:shd w:val="clear" w:color="auto" w:fill="FFFFFF"/>
                </w:rPr>
                <w:t>Lietuvos Respublikos teisės gauti informaciją iš valstybės ir savivaldybių institucijų ir įstaigų įstatymas</w:t>
              </w:r>
            </w:hyperlink>
            <w:r w:rsidR="00CB1F3E">
              <w:rPr>
                <w:color w:val="000000"/>
              </w:rPr>
              <w:t>;</w:t>
            </w:r>
          </w:p>
          <w:p w:rsidR="0016664C" w:rsidRPr="008625F9" w:rsidRDefault="0016664C" w:rsidP="00CB1F3E">
            <w:pPr>
              <w:numPr>
                <w:ilvl w:val="0"/>
                <w:numId w:val="2"/>
              </w:numPr>
              <w:tabs>
                <w:tab w:val="left" w:pos="354"/>
              </w:tabs>
              <w:ind w:left="70" w:firstLine="0"/>
              <w:rPr>
                <w:color w:val="000000"/>
              </w:rPr>
            </w:pPr>
            <w:hyperlink r:id="rId10" w:tgtFrame="_blank" w:tooltip="Asmenų prašymų nagrinėjimo ir jų aptarnavimo viešojo administravimo institucijose, įstaigose ir kituose viešojo administravimo subjektuose taisyklės" w:history="1">
              <w:r w:rsidRPr="008625F9">
                <w:rPr>
                  <w:rStyle w:val="Hyperlink"/>
                  <w:bCs/>
                  <w:color w:val="000000"/>
                  <w:u w:val="none"/>
                  <w:bdr w:val="none" w:sz="0" w:space="0" w:color="auto" w:frame="1"/>
                  <w:shd w:val="clear" w:color="auto" w:fill="FFFFFF"/>
                </w:rPr>
                <w:t xml:space="preserve">Asmenų prašymų nagrinėjimo ir jų aptarnavimo viešojo administravimo institucijose, įstaigose ir </w:t>
              </w:r>
              <w:r w:rsidRPr="008625F9">
                <w:rPr>
                  <w:rStyle w:val="Hyperlink"/>
                  <w:bCs/>
                  <w:color w:val="000000"/>
                  <w:u w:val="none"/>
                  <w:bdr w:val="none" w:sz="0" w:space="0" w:color="auto" w:frame="1"/>
                  <w:shd w:val="clear" w:color="auto" w:fill="FFFFFF"/>
                </w:rPr>
                <w:lastRenderedPageBreak/>
                <w:t>kituose viešojo administravimo subjektuose taisyklės</w:t>
              </w:r>
            </w:hyperlink>
            <w:r w:rsidR="00CB1F3E">
              <w:rPr>
                <w:color w:val="000000"/>
              </w:rPr>
              <w:t>.</w:t>
            </w:r>
          </w:p>
        </w:tc>
      </w:tr>
      <w:tr w:rsidR="0016664C" w:rsidTr="005266A5">
        <w:tc>
          <w:tcPr>
            <w:tcW w:w="648" w:type="dxa"/>
          </w:tcPr>
          <w:p w:rsidR="0016664C" w:rsidRPr="008625F9" w:rsidRDefault="008625F9" w:rsidP="00CB1F3E">
            <w:r w:rsidRPr="008625F9">
              <w:lastRenderedPageBreak/>
              <w:t>8.</w:t>
            </w:r>
          </w:p>
        </w:tc>
        <w:tc>
          <w:tcPr>
            <w:tcW w:w="3960" w:type="dxa"/>
          </w:tcPr>
          <w:p w:rsidR="0016664C" w:rsidRPr="008625F9" w:rsidRDefault="0016664C" w:rsidP="00CB1F3E">
            <w:r w:rsidRPr="008625F9">
              <w:t>Administracinės paslaugos inicijavimo forma</w:t>
            </w:r>
          </w:p>
        </w:tc>
        <w:tc>
          <w:tcPr>
            <w:tcW w:w="5246" w:type="dxa"/>
          </w:tcPr>
          <w:p w:rsidR="0016664C" w:rsidRPr="008625F9" w:rsidRDefault="0016664C" w:rsidP="00CB1F3E">
            <w:pPr>
              <w:tabs>
                <w:tab w:val="left" w:pos="354"/>
              </w:tabs>
              <w:ind w:left="70"/>
              <w:rPr>
                <w:color w:val="000000"/>
              </w:rPr>
            </w:pPr>
            <w:r w:rsidRPr="008625F9">
              <w:t>Laisva forma</w:t>
            </w:r>
            <w:r w:rsidR="00CB1F3E">
              <w:t>.</w:t>
            </w:r>
          </w:p>
        </w:tc>
      </w:tr>
      <w:tr w:rsidR="0016664C" w:rsidTr="005266A5">
        <w:tc>
          <w:tcPr>
            <w:tcW w:w="648" w:type="dxa"/>
          </w:tcPr>
          <w:p w:rsidR="0016664C" w:rsidRPr="008625F9" w:rsidRDefault="008625F9" w:rsidP="00CB1F3E">
            <w:r w:rsidRPr="008625F9">
              <w:t>9</w:t>
            </w:r>
            <w:r w:rsidR="0016664C" w:rsidRPr="008625F9">
              <w:t xml:space="preserve">. </w:t>
            </w:r>
          </w:p>
        </w:tc>
        <w:tc>
          <w:tcPr>
            <w:tcW w:w="3960" w:type="dxa"/>
          </w:tcPr>
          <w:p w:rsidR="0016664C" w:rsidRPr="008625F9" w:rsidRDefault="0016664C" w:rsidP="00CB1F3E">
            <w:r w:rsidRPr="008625F9">
              <w:t>Informacija ir dokumentai, kuriuos turi pateikti asmuo</w:t>
            </w:r>
          </w:p>
        </w:tc>
        <w:tc>
          <w:tcPr>
            <w:tcW w:w="5246" w:type="dxa"/>
          </w:tcPr>
          <w:p w:rsidR="0016664C" w:rsidRPr="008625F9" w:rsidRDefault="00CB1F3E" w:rsidP="00CB1F3E">
            <w:pPr>
              <w:numPr>
                <w:ilvl w:val="0"/>
                <w:numId w:val="2"/>
              </w:numPr>
              <w:tabs>
                <w:tab w:val="left" w:pos="354"/>
              </w:tabs>
              <w:ind w:left="70" w:firstLine="0"/>
              <w:rPr>
                <w:color w:val="000000"/>
              </w:rPr>
            </w:pPr>
            <w:r>
              <w:rPr>
                <w:color w:val="000000"/>
                <w:shd w:val="clear" w:color="auto" w:fill="FFFFFF"/>
              </w:rPr>
              <w:t xml:space="preserve"> Skundas arba prašymas</w:t>
            </w:r>
            <w:r w:rsidR="0016664C" w:rsidRPr="008625F9">
              <w:rPr>
                <w:color w:val="000000"/>
                <w:shd w:val="clear" w:color="auto" w:fill="FFFFFF"/>
              </w:rPr>
              <w:t xml:space="preserve">; </w:t>
            </w:r>
          </w:p>
          <w:p w:rsidR="0016664C" w:rsidRPr="008625F9" w:rsidRDefault="0016664C" w:rsidP="00CB1F3E">
            <w:pPr>
              <w:numPr>
                <w:ilvl w:val="0"/>
                <w:numId w:val="2"/>
              </w:numPr>
              <w:tabs>
                <w:tab w:val="left" w:pos="354"/>
              </w:tabs>
              <w:ind w:left="70" w:firstLine="0"/>
              <w:rPr>
                <w:color w:val="000000"/>
              </w:rPr>
            </w:pPr>
            <w:r w:rsidRPr="008625F9">
              <w:rPr>
                <w:color w:val="000000"/>
                <w:shd w:val="clear" w:color="auto" w:fill="FFFFFF"/>
              </w:rPr>
              <w:t>Jei kreipiasi įgaliotas asmuo – įstat</w:t>
            </w:r>
            <w:r w:rsidR="00CB1F3E">
              <w:rPr>
                <w:color w:val="000000"/>
                <w:shd w:val="clear" w:color="auto" w:fill="FFFFFF"/>
              </w:rPr>
              <w:t>ymų nustatyta tvarka patvirtintas įgaliojimas</w:t>
            </w:r>
            <w:r w:rsidRPr="008625F9">
              <w:rPr>
                <w:color w:val="000000"/>
                <w:shd w:val="clear" w:color="auto" w:fill="FFFFFF"/>
              </w:rPr>
              <w:t xml:space="preserve">; </w:t>
            </w:r>
          </w:p>
          <w:p w:rsidR="0016664C" w:rsidRPr="008625F9" w:rsidRDefault="0016664C" w:rsidP="00CB1F3E">
            <w:pPr>
              <w:numPr>
                <w:ilvl w:val="0"/>
                <w:numId w:val="2"/>
              </w:numPr>
              <w:tabs>
                <w:tab w:val="left" w:pos="354"/>
              </w:tabs>
              <w:ind w:left="70" w:firstLine="0"/>
              <w:rPr>
                <w:color w:val="000000"/>
              </w:rPr>
            </w:pPr>
            <w:r w:rsidRPr="008625F9">
              <w:rPr>
                <w:color w:val="000000"/>
                <w:shd w:val="clear" w:color="auto" w:fill="FFFFFF"/>
              </w:rPr>
              <w:t>Jei skundą arba prašymą teikia fizinis asmuo – būtina nurodyti asmens vardą, pavardę, adresą;</w:t>
            </w:r>
          </w:p>
          <w:p w:rsidR="0016664C" w:rsidRPr="008625F9" w:rsidRDefault="0016664C" w:rsidP="00CB1F3E">
            <w:pPr>
              <w:numPr>
                <w:ilvl w:val="0"/>
                <w:numId w:val="2"/>
              </w:numPr>
              <w:tabs>
                <w:tab w:val="left" w:pos="354"/>
              </w:tabs>
              <w:ind w:left="70" w:firstLine="0"/>
              <w:rPr>
                <w:color w:val="000000"/>
              </w:rPr>
            </w:pPr>
            <w:r w:rsidRPr="008625F9">
              <w:rPr>
                <w:color w:val="000000"/>
                <w:shd w:val="clear" w:color="auto" w:fill="FFFFFF"/>
              </w:rPr>
              <w:t xml:space="preserve"> Jei skundą arba prašymą teikia juridinis asmuo – būtina nurodyti pavadinimą, juridinio asmens kodą ir buveinės adresą;</w:t>
            </w:r>
          </w:p>
          <w:p w:rsidR="0016664C" w:rsidRPr="008625F9" w:rsidRDefault="0016664C" w:rsidP="00CB1F3E">
            <w:pPr>
              <w:numPr>
                <w:ilvl w:val="0"/>
                <w:numId w:val="2"/>
              </w:numPr>
              <w:tabs>
                <w:tab w:val="left" w:pos="354"/>
              </w:tabs>
              <w:ind w:left="70" w:firstLine="0"/>
              <w:rPr>
                <w:color w:val="000000"/>
              </w:rPr>
            </w:pPr>
            <w:r w:rsidRPr="008625F9">
              <w:rPr>
                <w:color w:val="000000"/>
                <w:shd w:val="clear" w:color="auto" w:fill="FFFFFF"/>
              </w:rPr>
              <w:t>Prie asmens skundo arba prašymo gali būti pridedami kiti dokumentai ar jų kopijos.</w:t>
            </w:r>
          </w:p>
        </w:tc>
      </w:tr>
      <w:tr w:rsidR="0016664C" w:rsidTr="005266A5">
        <w:tc>
          <w:tcPr>
            <w:tcW w:w="648" w:type="dxa"/>
          </w:tcPr>
          <w:p w:rsidR="0016664C" w:rsidRPr="008625F9" w:rsidRDefault="008625F9" w:rsidP="00CB1F3E">
            <w:r w:rsidRPr="008625F9">
              <w:t>10</w:t>
            </w:r>
            <w:r w:rsidR="0016664C" w:rsidRPr="008625F9">
              <w:t>.</w:t>
            </w:r>
          </w:p>
        </w:tc>
        <w:tc>
          <w:tcPr>
            <w:tcW w:w="3960" w:type="dxa"/>
          </w:tcPr>
          <w:p w:rsidR="0016664C" w:rsidRPr="008625F9" w:rsidRDefault="0016664C" w:rsidP="00CB1F3E">
            <w:r w:rsidRPr="008625F9">
              <w:t>Administracinės paslaugos teikėjas</w:t>
            </w:r>
          </w:p>
        </w:tc>
        <w:tc>
          <w:tcPr>
            <w:tcW w:w="5246" w:type="dxa"/>
          </w:tcPr>
          <w:p w:rsidR="0016664C" w:rsidRPr="008625F9" w:rsidRDefault="0016664C" w:rsidP="00CB1F3E">
            <w:pPr>
              <w:rPr>
                <w:color w:val="000000"/>
              </w:rPr>
            </w:pPr>
            <w:r w:rsidRPr="008625F9">
              <w:rPr>
                <w:color w:val="000000"/>
              </w:rPr>
              <w:t>Administracijos direktoriaus paskirtas asmuo (pagal kompetenciją).</w:t>
            </w:r>
          </w:p>
        </w:tc>
      </w:tr>
      <w:tr w:rsidR="0016664C" w:rsidTr="005266A5">
        <w:tc>
          <w:tcPr>
            <w:tcW w:w="648" w:type="dxa"/>
          </w:tcPr>
          <w:p w:rsidR="0016664C" w:rsidRPr="008625F9" w:rsidRDefault="008625F9" w:rsidP="00CB1F3E">
            <w:r w:rsidRPr="008625F9">
              <w:t>11</w:t>
            </w:r>
            <w:r w:rsidR="0016664C" w:rsidRPr="008625F9">
              <w:t>.</w:t>
            </w:r>
          </w:p>
        </w:tc>
        <w:tc>
          <w:tcPr>
            <w:tcW w:w="3960" w:type="dxa"/>
          </w:tcPr>
          <w:p w:rsidR="0016664C" w:rsidRPr="008625F9" w:rsidRDefault="0016664C" w:rsidP="00CB1F3E">
            <w:r w:rsidRPr="008625F9">
              <w:t>Administracinės paslaugos vadovas</w:t>
            </w:r>
          </w:p>
        </w:tc>
        <w:tc>
          <w:tcPr>
            <w:tcW w:w="5246" w:type="dxa"/>
          </w:tcPr>
          <w:p w:rsidR="0016664C" w:rsidRPr="008625F9" w:rsidRDefault="0016664C" w:rsidP="00CB1F3E">
            <w:r w:rsidRPr="008625F9">
              <w:t xml:space="preserve">Administracijos direktorius Egidijus Visockas, </w:t>
            </w:r>
          </w:p>
          <w:p w:rsidR="0016664C" w:rsidRPr="008625F9" w:rsidRDefault="0016664C" w:rsidP="00CB1F3E">
            <w:r w:rsidRPr="008625F9">
              <w:t xml:space="preserve">tel. (8 319) 61 103,  el. p. </w:t>
            </w:r>
            <w:hyperlink r:id="rId11" w:history="1">
              <w:r w:rsidRPr="008625F9">
                <w:rPr>
                  <w:rStyle w:val="Hyperlink"/>
                </w:rPr>
                <w:t>direkotrius</w:t>
              </w:r>
              <w:r w:rsidRPr="008625F9">
                <w:rPr>
                  <w:rStyle w:val="Hyperlink"/>
                  <w:lang w:val="en-US"/>
                </w:rPr>
                <w:t>@</w:t>
              </w:r>
              <w:r w:rsidRPr="008625F9">
                <w:rPr>
                  <w:rStyle w:val="Hyperlink"/>
                </w:rPr>
                <w:t>prienai.lt</w:t>
              </w:r>
            </w:hyperlink>
            <w:r w:rsidRPr="008625F9">
              <w:t>.</w:t>
            </w:r>
          </w:p>
        </w:tc>
      </w:tr>
      <w:tr w:rsidR="0016664C" w:rsidTr="005266A5">
        <w:tc>
          <w:tcPr>
            <w:tcW w:w="648" w:type="dxa"/>
          </w:tcPr>
          <w:p w:rsidR="0016664C" w:rsidRPr="008625F9" w:rsidRDefault="008625F9" w:rsidP="00CB1F3E">
            <w:r w:rsidRPr="008625F9">
              <w:t>12</w:t>
            </w:r>
            <w:r w:rsidR="0016664C" w:rsidRPr="008625F9">
              <w:t>.</w:t>
            </w:r>
          </w:p>
        </w:tc>
        <w:tc>
          <w:tcPr>
            <w:tcW w:w="3960" w:type="dxa"/>
          </w:tcPr>
          <w:p w:rsidR="0016664C" w:rsidRPr="008625F9" w:rsidRDefault="0016664C" w:rsidP="00CB1F3E">
            <w:r w:rsidRPr="008625F9">
              <w:t>Administracinės paslaugos suteikimo trukmė</w:t>
            </w:r>
          </w:p>
        </w:tc>
        <w:tc>
          <w:tcPr>
            <w:tcW w:w="5246" w:type="dxa"/>
          </w:tcPr>
          <w:p w:rsidR="0016664C" w:rsidRPr="008625F9" w:rsidRDefault="0016664C" w:rsidP="00CB1F3E">
            <w:r w:rsidRPr="008625F9">
              <w:t>20 darbo dienų nuo prašymo gavimo dienos.</w:t>
            </w:r>
          </w:p>
        </w:tc>
      </w:tr>
      <w:tr w:rsidR="0016664C" w:rsidTr="005266A5">
        <w:tc>
          <w:tcPr>
            <w:tcW w:w="648" w:type="dxa"/>
          </w:tcPr>
          <w:p w:rsidR="0016664C" w:rsidRPr="008625F9" w:rsidRDefault="0016664C" w:rsidP="00CB1F3E">
            <w:r w:rsidRPr="008625F9">
              <w:t>1</w:t>
            </w:r>
            <w:r w:rsidR="008625F9" w:rsidRPr="008625F9">
              <w:t>3</w:t>
            </w:r>
            <w:r w:rsidRPr="008625F9">
              <w:t>.</w:t>
            </w:r>
          </w:p>
        </w:tc>
        <w:tc>
          <w:tcPr>
            <w:tcW w:w="3960" w:type="dxa"/>
          </w:tcPr>
          <w:p w:rsidR="0016664C" w:rsidRPr="008625F9" w:rsidRDefault="0016664C" w:rsidP="00CB1F3E">
            <w:r w:rsidRPr="008625F9">
              <w:t>Administracinės paslaugos teikimo ypatumai</w:t>
            </w:r>
          </w:p>
        </w:tc>
        <w:tc>
          <w:tcPr>
            <w:tcW w:w="5246" w:type="dxa"/>
          </w:tcPr>
          <w:p w:rsidR="0016664C" w:rsidRPr="008625F9" w:rsidRDefault="0016664C" w:rsidP="00CB1F3E">
            <w:pPr>
              <w:rPr>
                <w:color w:val="000000"/>
              </w:rPr>
            </w:pPr>
            <w:r w:rsidRPr="008625F9">
              <w:rPr>
                <w:color w:val="000000"/>
              </w:rPr>
              <w:t>Prašymas ar skundas viešojo administravimo subjekto vadovo arba jo įgalioto pareigūno ar valstybės tarnautojo sprendimu gali būti nenagrinėjamas:</w:t>
            </w:r>
          </w:p>
          <w:p w:rsidR="0016664C" w:rsidRPr="008625F9" w:rsidRDefault="0016664C" w:rsidP="00CB1F3E">
            <w:pPr>
              <w:ind w:firstLine="212"/>
              <w:rPr>
                <w:color w:val="000000"/>
              </w:rPr>
            </w:pPr>
            <w:bookmarkStart w:id="0" w:name="part_00e03f64fceb422fb146677c7eb9acfa"/>
            <w:bookmarkEnd w:id="0"/>
            <w:r w:rsidRPr="008625F9">
              <w:rPr>
                <w:color w:val="000000"/>
              </w:rPr>
              <w:t>1) jeigu jame nėra asmens vardo ir pavardės ar pavadinimo, adreso arba kitų duomenų ryšiui palaikyti ir nėra galimybės kitaip identifikuoti prašymą ar skundą pateikusį asmenį;</w:t>
            </w:r>
          </w:p>
          <w:p w:rsidR="0016664C" w:rsidRPr="008625F9" w:rsidRDefault="0016664C" w:rsidP="00CB1F3E">
            <w:pPr>
              <w:ind w:firstLine="212"/>
              <w:rPr>
                <w:color w:val="000000"/>
              </w:rPr>
            </w:pPr>
            <w:bookmarkStart w:id="1" w:name="part_e004c82fb9ba4de798f29233b49478e6"/>
            <w:bookmarkEnd w:id="1"/>
            <w:r w:rsidRPr="008625F9">
              <w:rPr>
                <w:color w:val="000000"/>
              </w:rPr>
              <w:t>2) jeigu prašymas ar skundas, teikiamas raštu tiesiogiai ar atsiųstas paštu, arba prašymo ar skundo skaitmeninė kopija, atsiųsta faksu ar elektroniniu paštu, nepasirašyti ir nėra galimybės kitaip patikrinti prašymo ar skundo autentiškumo;</w:t>
            </w:r>
          </w:p>
          <w:p w:rsidR="0016664C" w:rsidRPr="008625F9" w:rsidRDefault="0016664C" w:rsidP="00CB1F3E">
            <w:pPr>
              <w:ind w:firstLine="212"/>
              <w:rPr>
                <w:color w:val="000000"/>
              </w:rPr>
            </w:pPr>
            <w:bookmarkStart w:id="2" w:name="part_1efc3cc9da0e4feaa24257cc9356471f"/>
            <w:bookmarkEnd w:id="2"/>
            <w:r w:rsidRPr="008625F9">
              <w:rPr>
                <w:color w:val="000000"/>
              </w:rPr>
              <w:t>3) </w:t>
            </w:r>
            <w:r w:rsidRPr="008625F9">
              <w:rPr>
                <w:color w:val="000000"/>
                <w:shd w:val="clear" w:color="auto" w:fill="FFFFFF"/>
              </w:rPr>
              <w:t>jeigu jis grindžiamas akivaizdžiai tikrovės neatitinkančiais faktais arba jeigu jo turinys nekonkretus ir nesuprantamas ir dėl to viešojo administravimo subjektas negali tokio prašymo ar skundo išnagrinėti;</w:t>
            </w:r>
          </w:p>
          <w:p w:rsidR="0016664C" w:rsidRPr="008625F9" w:rsidRDefault="0016664C" w:rsidP="00CB1F3E">
            <w:pPr>
              <w:ind w:firstLine="212"/>
              <w:rPr>
                <w:color w:val="000000"/>
              </w:rPr>
            </w:pPr>
            <w:bookmarkStart w:id="3" w:name="part_d131583feff0433eb2887cdb62d1360b"/>
            <w:bookmarkEnd w:id="3"/>
            <w:r w:rsidRPr="008625F9">
              <w:rPr>
                <w:color w:val="000000"/>
              </w:rPr>
              <w:t>4) jeigu paaiškėja, kad tuo pačiu klausimu atsakymą yra pateikęs arba sprendimą yra priėmęs viešojo administravimo subjektas, į kurį kreiptasi, arba kitas kompetentingas viešojo administravimo subjektas ir asmuo nepateikia naujų faktinių duomenų, leidžiančių abejoti ankstesnio atsakymo pagrįstumu ar ginčyti viešojo administravimo subjekto priimtą sprendimą;</w:t>
            </w:r>
          </w:p>
          <w:p w:rsidR="0016664C" w:rsidRPr="008625F9" w:rsidRDefault="0016664C" w:rsidP="00CB1F3E">
            <w:pPr>
              <w:ind w:firstLine="212"/>
              <w:rPr>
                <w:color w:val="000000"/>
              </w:rPr>
            </w:pPr>
            <w:bookmarkStart w:id="4" w:name="part_da9833dd6eab4b92a4254e2e7837ee19"/>
            <w:bookmarkEnd w:id="4"/>
            <w:r w:rsidRPr="008625F9">
              <w:rPr>
                <w:color w:val="000000"/>
              </w:rPr>
              <w:t>5) jeigu nuo skunde nurodytų pažeidimų paaiškėjimo asmeniui dienos iki skundo padavimo dienos yra praėję daugiau kaip 6 mėnesiai.</w:t>
            </w:r>
          </w:p>
        </w:tc>
      </w:tr>
    </w:tbl>
    <w:p w:rsidR="00B04B25" w:rsidRPr="00CB1F3E" w:rsidRDefault="00B04B25" w:rsidP="00CB1F3E">
      <w:pPr>
        <w:jc w:val="center"/>
      </w:pPr>
      <w:r w:rsidRPr="00CB1F3E">
        <w:t>_____________________</w:t>
      </w:r>
    </w:p>
    <w:sectPr w:rsidR="00B04B25" w:rsidRPr="00CB1F3E" w:rsidSect="00A524C0">
      <w:headerReference w:type="even" r:id="rId12"/>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347" w:rsidRDefault="00E13347">
      <w:r>
        <w:separator/>
      </w:r>
    </w:p>
  </w:endnote>
  <w:endnote w:type="continuationSeparator" w:id="0">
    <w:p w:rsidR="00E13347" w:rsidRDefault="00E13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347" w:rsidRDefault="00E13347">
      <w:r>
        <w:separator/>
      </w:r>
    </w:p>
  </w:footnote>
  <w:footnote w:type="continuationSeparator" w:id="0">
    <w:p w:rsidR="00E13347" w:rsidRDefault="00E13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C0" w:rsidRDefault="00A524C0" w:rsidP="00AD50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24C0" w:rsidRDefault="00A524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C0" w:rsidRDefault="00A524C0" w:rsidP="00AD50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2ED">
      <w:rPr>
        <w:rStyle w:val="PageNumber"/>
        <w:noProof/>
      </w:rPr>
      <w:t>2</w:t>
    </w:r>
    <w:r>
      <w:rPr>
        <w:rStyle w:val="PageNumber"/>
      </w:rPr>
      <w:fldChar w:fldCharType="end"/>
    </w:r>
  </w:p>
  <w:p w:rsidR="00A524C0" w:rsidRDefault="00A524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1296"/>
  <w:hyphenationZone w:val="396"/>
  <w:characterSpacingControl w:val="doNotCompress"/>
  <w:footnotePr>
    <w:footnote w:id="-1"/>
    <w:footnote w:id="0"/>
  </w:footnotePr>
  <w:endnotePr>
    <w:endnote w:id="-1"/>
    <w:endnote w:id="0"/>
  </w:endnotePr>
  <w:compat/>
  <w:rsids>
    <w:rsidRoot w:val="006B4F6E"/>
    <w:rsid w:val="000302D2"/>
    <w:rsid w:val="00040E2D"/>
    <w:rsid w:val="00064930"/>
    <w:rsid w:val="00100F14"/>
    <w:rsid w:val="0016664C"/>
    <w:rsid w:val="002573F2"/>
    <w:rsid w:val="00343129"/>
    <w:rsid w:val="00491B4F"/>
    <w:rsid w:val="004975FC"/>
    <w:rsid w:val="004F2BEB"/>
    <w:rsid w:val="005266A5"/>
    <w:rsid w:val="0055266E"/>
    <w:rsid w:val="0055548C"/>
    <w:rsid w:val="005730FD"/>
    <w:rsid w:val="006510C8"/>
    <w:rsid w:val="006B4F6E"/>
    <w:rsid w:val="006B5FA4"/>
    <w:rsid w:val="007033AF"/>
    <w:rsid w:val="007A744C"/>
    <w:rsid w:val="0084507D"/>
    <w:rsid w:val="00846BCA"/>
    <w:rsid w:val="008625F9"/>
    <w:rsid w:val="00884532"/>
    <w:rsid w:val="00952E90"/>
    <w:rsid w:val="009679A7"/>
    <w:rsid w:val="0097489A"/>
    <w:rsid w:val="00997DEA"/>
    <w:rsid w:val="009F467B"/>
    <w:rsid w:val="00A242ED"/>
    <w:rsid w:val="00A524C0"/>
    <w:rsid w:val="00A97D12"/>
    <w:rsid w:val="00AD5083"/>
    <w:rsid w:val="00B04B25"/>
    <w:rsid w:val="00B4454A"/>
    <w:rsid w:val="00B94A30"/>
    <w:rsid w:val="00BE1F0A"/>
    <w:rsid w:val="00C25AE4"/>
    <w:rsid w:val="00C451CE"/>
    <w:rsid w:val="00CB1F3E"/>
    <w:rsid w:val="00D529B4"/>
    <w:rsid w:val="00DE7D14"/>
    <w:rsid w:val="00DF37CD"/>
    <w:rsid w:val="00E13347"/>
    <w:rsid w:val="00E2792E"/>
    <w:rsid w:val="00E32AAB"/>
    <w:rsid w:val="00E9472D"/>
    <w:rsid w:val="00EC2661"/>
    <w:rsid w:val="00F15D51"/>
    <w:rsid w:val="00F83199"/>
    <w:rsid w:val="00F837A3"/>
    <w:rsid w:val="00FE732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s>
</file>

<file path=word/webSettings.xml><?xml version="1.0" encoding="utf-8"?>
<w:webSettings xmlns:r="http://schemas.openxmlformats.org/officeDocument/2006/relationships" xmlns:w="http://schemas.openxmlformats.org/wordprocessingml/2006/main">
  <w:divs>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0BDFFD850A6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kotrius@prien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8db58c404fd211e5b0f2b883009b2d06/KZDswdZUuH" TargetMode="External"/><Relationship Id="rId4" Type="http://schemas.openxmlformats.org/officeDocument/2006/relationships/settings" Target="settings.xml"/><Relationship Id="rId9" Type="http://schemas.openxmlformats.org/officeDocument/2006/relationships/hyperlink" Target="https://www.e-tar.lt/portal/lt/legalActEditions/TAR.FA13E28615F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0C899-781A-4BF6-B2A3-0EA76DFE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3323</Words>
  <Characters>1895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Links>
    <vt:vector size="24" baseType="variant">
      <vt:variant>
        <vt:i4>196662</vt:i4>
      </vt:variant>
      <vt:variant>
        <vt:i4>9</vt:i4>
      </vt:variant>
      <vt:variant>
        <vt:i4>0</vt:i4>
      </vt:variant>
      <vt:variant>
        <vt:i4>5</vt:i4>
      </vt:variant>
      <vt:variant>
        <vt:lpwstr>mailto:direkotrius@prienai.lt</vt:lpwstr>
      </vt:variant>
      <vt:variant>
        <vt:lpwstr/>
      </vt:variant>
      <vt:variant>
        <vt:i4>6357109</vt:i4>
      </vt:variant>
      <vt:variant>
        <vt:i4>6</vt:i4>
      </vt:variant>
      <vt:variant>
        <vt:i4>0</vt:i4>
      </vt:variant>
      <vt:variant>
        <vt:i4>5</vt:i4>
      </vt:variant>
      <vt:variant>
        <vt:lpwstr>https://www.e-tar.lt/portal/lt/legalAct/8db58c404fd211e5b0f2b883009b2d06/KZDswdZUuH</vt:lpwstr>
      </vt:variant>
      <vt:variant>
        <vt:lpwstr/>
      </vt:variant>
      <vt:variant>
        <vt:i4>6029330</vt:i4>
      </vt:variant>
      <vt:variant>
        <vt:i4>3</vt:i4>
      </vt:variant>
      <vt:variant>
        <vt:i4>0</vt:i4>
      </vt:variant>
      <vt:variant>
        <vt:i4>5</vt:i4>
      </vt:variant>
      <vt:variant>
        <vt:lpwstr>https://www.e-tar.lt/portal/lt/legalActEditions/TAR.FA13E28615F6</vt:lpwstr>
      </vt:variant>
      <vt:variant>
        <vt:lpwstr/>
      </vt:variant>
      <vt:variant>
        <vt:i4>720963</vt:i4>
      </vt:variant>
      <vt:variant>
        <vt:i4>0</vt:i4>
      </vt:variant>
      <vt:variant>
        <vt:i4>0</vt:i4>
      </vt:variant>
      <vt:variant>
        <vt:i4>5</vt:i4>
      </vt:variant>
      <vt:variant>
        <vt:lpwstr>https://www.e-tar.lt/portal/lt/legalActEditions/TAR.0BDFFD850A66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Skaidre</cp:lastModifiedBy>
  <cp:revision>2</cp:revision>
  <cp:lastPrinted>2012-09-24T12:43:00Z</cp:lastPrinted>
  <dcterms:created xsi:type="dcterms:W3CDTF">2018-05-02T10:33:00Z</dcterms:created>
  <dcterms:modified xsi:type="dcterms:W3CDTF">2018-05-02T10:33:00Z</dcterms:modified>
</cp:coreProperties>
</file>