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03" w:rsidRPr="00086903" w:rsidRDefault="00086903" w:rsidP="00B51ACB">
      <w:pPr>
        <w:ind w:left="5102"/>
        <w:jc w:val="both"/>
      </w:pPr>
      <w:r w:rsidRPr="00086903">
        <w:t>PATVIRTINTA</w:t>
      </w:r>
    </w:p>
    <w:p w:rsidR="00086903" w:rsidRPr="00086903" w:rsidRDefault="001A2B5D" w:rsidP="00B51ACB">
      <w:pPr>
        <w:ind w:left="5102"/>
        <w:jc w:val="both"/>
      </w:pPr>
      <w:r>
        <w:t>Prienų</w:t>
      </w:r>
      <w:r w:rsidR="00086903" w:rsidRPr="00086903">
        <w:t xml:space="preserve"> rajono savivaldybės tarybos</w:t>
      </w:r>
    </w:p>
    <w:p w:rsidR="00086903" w:rsidRPr="00086903" w:rsidRDefault="001A2B5D" w:rsidP="00B51ACB">
      <w:pPr>
        <w:ind w:left="5102"/>
        <w:jc w:val="both"/>
      </w:pPr>
      <w:r>
        <w:t>2018</w:t>
      </w:r>
      <w:r w:rsidR="00086903" w:rsidRPr="00086903">
        <w:t xml:space="preserve"> m. </w:t>
      </w:r>
      <w:r>
        <w:t>gegužės 31</w:t>
      </w:r>
      <w:r w:rsidR="00086903" w:rsidRPr="00086903">
        <w:t xml:space="preserve"> d. sprendimu</w:t>
      </w:r>
    </w:p>
    <w:p w:rsidR="00086903" w:rsidRPr="00086903" w:rsidRDefault="00086903" w:rsidP="00B51ACB">
      <w:pPr>
        <w:ind w:left="5102"/>
        <w:jc w:val="both"/>
      </w:pPr>
      <w:r w:rsidRPr="00086903">
        <w:t>Nr.</w:t>
      </w:r>
      <w:r w:rsidR="00B012F1" w:rsidRPr="00B012F1">
        <w:t xml:space="preserve"> </w:t>
      </w:r>
      <w:r w:rsidR="001A2B5D">
        <w:t>T3-</w:t>
      </w:r>
      <w:r w:rsidR="001B2060">
        <w:t>135</w:t>
      </w:r>
    </w:p>
    <w:p w:rsidR="00086903" w:rsidRDefault="00086903" w:rsidP="00853F45">
      <w:pPr>
        <w:jc w:val="center"/>
        <w:rPr>
          <w:b/>
        </w:rPr>
      </w:pPr>
    </w:p>
    <w:p w:rsidR="00E95627" w:rsidRDefault="00E95627" w:rsidP="00853F45">
      <w:pPr>
        <w:jc w:val="center"/>
        <w:rPr>
          <w:b/>
        </w:rPr>
      </w:pPr>
    </w:p>
    <w:p w:rsidR="002609D0" w:rsidRDefault="001A2B5D" w:rsidP="00853F45">
      <w:pPr>
        <w:jc w:val="center"/>
        <w:rPr>
          <w:b/>
        </w:rPr>
      </w:pPr>
      <w:r>
        <w:rPr>
          <w:b/>
        </w:rPr>
        <w:t>PRIENŲ</w:t>
      </w:r>
      <w:r w:rsidR="00853F45" w:rsidRPr="00853F45">
        <w:rPr>
          <w:b/>
        </w:rPr>
        <w:t xml:space="preserve">  RAJONO SAVIVALDYBĖS  LAIKINOSIOS</w:t>
      </w:r>
      <w:r w:rsidR="002609D0">
        <w:rPr>
          <w:b/>
        </w:rPr>
        <w:t xml:space="preserve"> </w:t>
      </w:r>
      <w:r w:rsidR="00853F45" w:rsidRPr="00853F45">
        <w:rPr>
          <w:b/>
        </w:rPr>
        <w:t xml:space="preserve">KOMISIJOS  </w:t>
      </w:r>
    </w:p>
    <w:p w:rsidR="00853F45" w:rsidRDefault="00853F45" w:rsidP="00853F45">
      <w:pPr>
        <w:jc w:val="center"/>
        <w:rPr>
          <w:b/>
        </w:rPr>
      </w:pPr>
      <w:r w:rsidRPr="00853F45">
        <w:rPr>
          <w:b/>
        </w:rPr>
        <w:t>NUOSTATAI</w:t>
      </w:r>
    </w:p>
    <w:p w:rsidR="00200BB8" w:rsidRDefault="00200BB8" w:rsidP="00853F45">
      <w:pPr>
        <w:jc w:val="center"/>
        <w:rPr>
          <w:b/>
        </w:rPr>
      </w:pPr>
    </w:p>
    <w:p w:rsidR="00E95627" w:rsidRPr="00853F45" w:rsidRDefault="00E95627" w:rsidP="00853F45">
      <w:pPr>
        <w:jc w:val="center"/>
        <w:rPr>
          <w:b/>
        </w:rPr>
      </w:pPr>
    </w:p>
    <w:p w:rsidR="00E95627" w:rsidRDefault="00E95627" w:rsidP="00853F45">
      <w:pPr>
        <w:jc w:val="center"/>
        <w:rPr>
          <w:b/>
        </w:rPr>
      </w:pPr>
      <w:r>
        <w:rPr>
          <w:b/>
          <w:bCs/>
        </w:rPr>
        <w:t>I SKYRIUS</w:t>
      </w:r>
      <w:r w:rsidRPr="00853F45">
        <w:rPr>
          <w:b/>
        </w:rPr>
        <w:t xml:space="preserve"> </w:t>
      </w:r>
    </w:p>
    <w:p w:rsidR="00853F45" w:rsidRDefault="00853F45" w:rsidP="00853F45">
      <w:pPr>
        <w:jc w:val="center"/>
        <w:rPr>
          <w:b/>
        </w:rPr>
      </w:pPr>
      <w:r w:rsidRPr="00853F45">
        <w:rPr>
          <w:b/>
        </w:rPr>
        <w:t>BENDROS</w:t>
      </w:r>
      <w:r w:rsidR="00595423">
        <w:rPr>
          <w:b/>
        </w:rPr>
        <w:t>IOS</w:t>
      </w:r>
      <w:r w:rsidRPr="00853F45">
        <w:rPr>
          <w:b/>
        </w:rPr>
        <w:t xml:space="preserve"> NUOSTATOS</w:t>
      </w:r>
    </w:p>
    <w:p w:rsidR="00E95627" w:rsidRDefault="00E95627" w:rsidP="00853F45">
      <w:pPr>
        <w:jc w:val="center"/>
        <w:rPr>
          <w:b/>
        </w:rPr>
      </w:pPr>
    </w:p>
    <w:p w:rsidR="00853F45" w:rsidRDefault="00853F45" w:rsidP="001B1835">
      <w:pPr>
        <w:ind w:firstLine="851"/>
        <w:jc w:val="both"/>
      </w:pPr>
      <w:r>
        <w:t xml:space="preserve">1. </w:t>
      </w:r>
      <w:r w:rsidR="001A2B5D">
        <w:t>Prienų</w:t>
      </w:r>
      <w:r w:rsidRPr="00853F45">
        <w:t xml:space="preserve"> rajono savivaldyb</w:t>
      </w:r>
      <w:r>
        <w:t xml:space="preserve">ės tarybos </w:t>
      </w:r>
      <w:r w:rsidRPr="00853F45">
        <w:t>laikinoji komisija (toliau</w:t>
      </w:r>
      <w:r>
        <w:t xml:space="preserve"> </w:t>
      </w:r>
      <w:r w:rsidR="001B1835">
        <w:t>– k</w:t>
      </w:r>
      <w:r w:rsidRPr="00853F45">
        <w:t xml:space="preserve">omisija) </w:t>
      </w:r>
      <w:r w:rsidR="001A2B5D">
        <w:t>sudaryta atsižvelgiant į Vyriausiosios tarnybinės etikos komisijos pavedimą</w:t>
      </w:r>
      <w:r w:rsidR="002609D0">
        <w:t xml:space="preserve"> pagal Lietuvos R</w:t>
      </w:r>
      <w:r w:rsidR="001A2B5D">
        <w:t>espublikos viešųjų ir privačių interesų</w:t>
      </w:r>
      <w:r w:rsidR="002609D0">
        <w:t xml:space="preserve"> derinimo valstybinėje tarnyboje įstatymo</w:t>
      </w:r>
      <w:r w:rsidR="004C0684">
        <w:t xml:space="preserve"> (toliau – Įstatymo)</w:t>
      </w:r>
      <w:r w:rsidR="001B1835">
        <w:t xml:space="preserve"> nuostatas įvertinti Prienų rajono</w:t>
      </w:r>
      <w:r w:rsidR="002609D0">
        <w:t xml:space="preserve"> savivaldybės administracijos </w:t>
      </w:r>
      <w:r w:rsidR="001B1835">
        <w:t xml:space="preserve">(toliau – Savivaldybės administracija) </w:t>
      </w:r>
      <w:r w:rsidR="002609D0">
        <w:t>direktoriaus Egidijaus Visocko elgesį</w:t>
      </w:r>
      <w:r w:rsidR="00701B71">
        <w:t>.</w:t>
      </w:r>
    </w:p>
    <w:p w:rsidR="00853F45" w:rsidRPr="00853F45" w:rsidRDefault="00853F45" w:rsidP="00853F45">
      <w:pPr>
        <w:ind w:firstLine="1296"/>
      </w:pPr>
    </w:p>
    <w:p w:rsidR="00E95627" w:rsidRDefault="00E95627" w:rsidP="00853F45">
      <w:pPr>
        <w:jc w:val="center"/>
        <w:rPr>
          <w:b/>
        </w:rPr>
      </w:pPr>
      <w:r>
        <w:rPr>
          <w:b/>
          <w:bCs/>
        </w:rPr>
        <w:t>II SKYRIUS</w:t>
      </w:r>
      <w:r w:rsidRPr="00853F45">
        <w:rPr>
          <w:b/>
        </w:rPr>
        <w:t xml:space="preserve"> </w:t>
      </w:r>
    </w:p>
    <w:p w:rsidR="00853F45" w:rsidRPr="00853F45" w:rsidRDefault="00853F45" w:rsidP="00853F45">
      <w:pPr>
        <w:jc w:val="center"/>
        <w:rPr>
          <w:b/>
        </w:rPr>
      </w:pPr>
      <w:r w:rsidRPr="00853F45">
        <w:rPr>
          <w:b/>
        </w:rPr>
        <w:t>KOMISIJOS TEIS</w:t>
      </w:r>
      <w:r>
        <w:rPr>
          <w:b/>
        </w:rPr>
        <w:t>Ė</w:t>
      </w:r>
      <w:r w:rsidRPr="00853F45">
        <w:rPr>
          <w:b/>
        </w:rPr>
        <w:t>S IR VEIKLOS PAGRINDAS</w:t>
      </w:r>
    </w:p>
    <w:p w:rsidR="00853F45" w:rsidRDefault="00853F45" w:rsidP="00853F45">
      <w:r>
        <w:t xml:space="preserve">     </w:t>
      </w:r>
    </w:p>
    <w:p w:rsidR="00853F45" w:rsidRPr="00853F45" w:rsidRDefault="00853F45" w:rsidP="001B1835">
      <w:pPr>
        <w:ind w:firstLine="851"/>
        <w:jc w:val="both"/>
      </w:pPr>
      <w:r w:rsidRPr="00853F45">
        <w:t>2. Komisija savo veikloje vadovaujasi šiais nuostatais, Lietuvos Respublikos</w:t>
      </w:r>
      <w:r w:rsidR="00595423">
        <w:t xml:space="preserve"> v</w:t>
      </w:r>
      <w:r>
        <w:t>ietos savivaldos įstatymu</w:t>
      </w:r>
      <w:r w:rsidR="00701B71">
        <w:t>.</w:t>
      </w:r>
    </w:p>
    <w:p w:rsidR="00853F45" w:rsidRPr="00853F45" w:rsidRDefault="00853F45" w:rsidP="00853F45"/>
    <w:p w:rsidR="00E95627" w:rsidRDefault="00E95627" w:rsidP="00853F45">
      <w:pPr>
        <w:jc w:val="center"/>
        <w:rPr>
          <w:b/>
        </w:rPr>
      </w:pPr>
      <w:r>
        <w:rPr>
          <w:b/>
          <w:bCs/>
        </w:rPr>
        <w:t>III SKYRIUS</w:t>
      </w:r>
      <w:r>
        <w:rPr>
          <w:b/>
        </w:rPr>
        <w:t xml:space="preserve"> </w:t>
      </w:r>
    </w:p>
    <w:p w:rsidR="00853F45" w:rsidRPr="00853F45" w:rsidRDefault="00701B71" w:rsidP="00853F45">
      <w:pPr>
        <w:jc w:val="center"/>
        <w:rPr>
          <w:b/>
        </w:rPr>
      </w:pPr>
      <w:r>
        <w:rPr>
          <w:b/>
        </w:rPr>
        <w:t>KOMISIJOS SUDARYMAS</w:t>
      </w:r>
      <w:r w:rsidR="00853F45" w:rsidRPr="00853F45">
        <w:rPr>
          <w:b/>
        </w:rPr>
        <w:t xml:space="preserve"> IR JOS DARBO REGLAMENTAS</w:t>
      </w:r>
    </w:p>
    <w:p w:rsidR="002609D0" w:rsidRDefault="002609D0" w:rsidP="002609D0">
      <w:pPr>
        <w:jc w:val="both"/>
      </w:pPr>
    </w:p>
    <w:p w:rsidR="00853F45" w:rsidRDefault="00853F45" w:rsidP="001B1835">
      <w:pPr>
        <w:ind w:firstLine="851"/>
        <w:jc w:val="both"/>
      </w:pPr>
      <w:r w:rsidRPr="00853F45">
        <w:t>3. Komisij</w:t>
      </w:r>
      <w:r w:rsidR="00701B71">
        <w:t>ą</w:t>
      </w:r>
      <w:r w:rsidRPr="00853F45">
        <w:t xml:space="preserve"> </w:t>
      </w:r>
      <w:r>
        <w:t xml:space="preserve">sudaro </w:t>
      </w:r>
      <w:r w:rsidR="002609D0">
        <w:t>Prienų</w:t>
      </w:r>
      <w:r w:rsidRPr="00853F45">
        <w:t xml:space="preserve"> rajono savivaldyb</w:t>
      </w:r>
      <w:r w:rsidR="0036300C">
        <w:t>ė</w:t>
      </w:r>
      <w:r w:rsidRPr="00853F45">
        <w:t>s taryba savo sprendimu.</w:t>
      </w:r>
    </w:p>
    <w:p w:rsidR="00701B71" w:rsidRPr="00853F45" w:rsidRDefault="004C0684" w:rsidP="001B1835">
      <w:pPr>
        <w:ind w:firstLine="851"/>
        <w:jc w:val="both"/>
      </w:pPr>
      <w:r>
        <w:t>4</w:t>
      </w:r>
      <w:r w:rsidR="00701B71">
        <w:t>. Komisijo</w:t>
      </w:r>
      <w:r w:rsidR="00E404D0">
        <w:t xml:space="preserve">s posėdžių sekretoriaus pareigas atlieka Savivaldybės administracijos direktoriaus paskirtas </w:t>
      </w:r>
      <w:r w:rsidR="00B93176">
        <w:t>Savivaldybės administracijos darbuotojas</w:t>
      </w:r>
      <w:r w:rsidR="00701B71">
        <w:t>.</w:t>
      </w:r>
    </w:p>
    <w:p w:rsidR="00853F45" w:rsidRPr="00853F45" w:rsidRDefault="004C0684" w:rsidP="001B1835">
      <w:pPr>
        <w:ind w:firstLine="851"/>
        <w:jc w:val="both"/>
      </w:pPr>
      <w:r>
        <w:t>5</w:t>
      </w:r>
      <w:r w:rsidR="00853F45" w:rsidRPr="00853F45">
        <w:t xml:space="preserve">. </w:t>
      </w:r>
      <w:r w:rsidR="00595423">
        <w:t>Komisijai vadovauja ir jos darbą</w:t>
      </w:r>
      <w:r w:rsidR="00853F45" w:rsidRPr="00853F45">
        <w:t xml:space="preserve"> organizuoja komisijos pirmininkas, </w:t>
      </w:r>
      <w:r w:rsidR="00701B71">
        <w:t xml:space="preserve">o </w:t>
      </w:r>
      <w:r w:rsidR="00E95627">
        <w:t>jo</w:t>
      </w:r>
      <w:r w:rsidR="00853F45" w:rsidRPr="00853F45">
        <w:t xml:space="preserve"> nesant –</w:t>
      </w:r>
      <w:r w:rsidR="00E95627">
        <w:t xml:space="preserve"> </w:t>
      </w:r>
      <w:r w:rsidR="00853F45" w:rsidRPr="00853F45">
        <w:t xml:space="preserve">pirmininko pavaduotojas. </w:t>
      </w:r>
      <w:r w:rsidR="00E95627">
        <w:t>K</w:t>
      </w:r>
      <w:r w:rsidR="00E95627" w:rsidRPr="00853F45">
        <w:t>omisijos pirmininkas</w:t>
      </w:r>
      <w:r w:rsidR="00853F45" w:rsidRPr="00853F45">
        <w:t xml:space="preserve"> šaukia komisijos pos</w:t>
      </w:r>
      <w:r w:rsidR="00DF6924">
        <w:t>ė</w:t>
      </w:r>
      <w:r w:rsidR="00853F45" w:rsidRPr="00853F45">
        <w:t>džius</w:t>
      </w:r>
      <w:r w:rsidR="00701B71">
        <w:t>, skelbia darbotvarkę</w:t>
      </w:r>
      <w:r w:rsidR="00853F45" w:rsidRPr="00853F45">
        <w:t>.</w:t>
      </w:r>
      <w:r w:rsidR="00701B71">
        <w:t xml:space="preserve"> Komisijos nariai į posėdžius kviečiami telefonu ar elektroniniu laišku</w:t>
      </w:r>
      <w:r w:rsidR="00E404D0">
        <w:t>, likus ne mažiau kaip 2 darbo dienoms iki posėdžio</w:t>
      </w:r>
      <w:r w:rsidR="00701B71">
        <w:t xml:space="preserve">. </w:t>
      </w:r>
    </w:p>
    <w:p w:rsidR="002609D0" w:rsidRDefault="004C0684" w:rsidP="001B1835">
      <w:pPr>
        <w:ind w:firstLine="851"/>
        <w:jc w:val="both"/>
      </w:pPr>
      <w:r>
        <w:t>6</w:t>
      </w:r>
      <w:r w:rsidR="00853F45" w:rsidRPr="00853F45">
        <w:t>. Komisijos pos</w:t>
      </w:r>
      <w:r w:rsidR="00DF6924">
        <w:t>ė</w:t>
      </w:r>
      <w:r w:rsidR="00853F45" w:rsidRPr="00853F45">
        <w:t>dž</w:t>
      </w:r>
      <w:r w:rsidR="001B1835">
        <w:t>iams pirmininkauja pirmininkas,</w:t>
      </w:r>
      <w:r w:rsidR="00701B71">
        <w:t xml:space="preserve"> o </w:t>
      </w:r>
      <w:r w:rsidR="001B1835">
        <w:t>jo</w:t>
      </w:r>
      <w:r w:rsidR="00853F45" w:rsidRPr="00853F45">
        <w:t xml:space="preserve"> nesant – pirmininko</w:t>
      </w:r>
      <w:r w:rsidR="00DF6924">
        <w:t xml:space="preserve"> </w:t>
      </w:r>
      <w:r w:rsidR="00762782">
        <w:t>pavaduotojas.</w:t>
      </w:r>
    </w:p>
    <w:p w:rsidR="00853F45" w:rsidRDefault="004C0684" w:rsidP="001B1835">
      <w:pPr>
        <w:ind w:firstLine="851"/>
        <w:jc w:val="both"/>
      </w:pPr>
      <w:r>
        <w:t>8</w:t>
      </w:r>
      <w:r w:rsidR="00853F45" w:rsidRPr="00853F45">
        <w:t>. Komisijos pos</w:t>
      </w:r>
      <w:r w:rsidR="00DF6924">
        <w:t>ė</w:t>
      </w:r>
      <w:r w:rsidR="00853F45" w:rsidRPr="00853F45">
        <w:t>džiai yra teis</w:t>
      </w:r>
      <w:r w:rsidR="00DF6924">
        <w:t>ė</w:t>
      </w:r>
      <w:r w:rsidR="00853F45" w:rsidRPr="00853F45">
        <w:t>ti, kai juose dalyvauja daugiau kaip pus</w:t>
      </w:r>
      <w:r w:rsidR="00DF6924">
        <w:t>ė</w:t>
      </w:r>
      <w:r w:rsidR="00853F45" w:rsidRPr="00853F45">
        <w:t xml:space="preserve"> komisijos</w:t>
      </w:r>
      <w:r w:rsidR="00DF6924">
        <w:t xml:space="preserve"> </w:t>
      </w:r>
      <w:r w:rsidR="00853F45" w:rsidRPr="00853F45">
        <w:t>nari</w:t>
      </w:r>
      <w:r w:rsidR="00DF6924">
        <w:t>ų</w:t>
      </w:r>
      <w:r w:rsidR="00853F45" w:rsidRPr="00853F45">
        <w:t>, o sprendimai yra teis</w:t>
      </w:r>
      <w:r w:rsidR="00DF6924">
        <w:t>ė</w:t>
      </w:r>
      <w:r w:rsidR="00853F45" w:rsidRPr="00853F45">
        <w:t>ti, jei</w:t>
      </w:r>
      <w:r w:rsidR="00E95627">
        <w:t>gu</w:t>
      </w:r>
      <w:r w:rsidR="00853F45" w:rsidRPr="00853F45">
        <w:t xml:space="preserve"> už juos balsuoja daugiau kaip pus</w:t>
      </w:r>
      <w:r w:rsidR="00DF6924">
        <w:t>ė</w:t>
      </w:r>
      <w:r w:rsidR="001B1835">
        <w:t xml:space="preserve"> dalyvaujanč</w:t>
      </w:r>
      <w:r w:rsidR="00853F45" w:rsidRPr="00853F45">
        <w:t>i</w:t>
      </w:r>
      <w:r w:rsidR="00DF6924">
        <w:t>ų</w:t>
      </w:r>
      <w:r w:rsidR="00853F45" w:rsidRPr="00853F45">
        <w:t xml:space="preserve"> pos</w:t>
      </w:r>
      <w:r w:rsidR="00DF6924">
        <w:t>ė</w:t>
      </w:r>
      <w:r w:rsidR="00853F45" w:rsidRPr="00853F45">
        <w:t>dyje komisijos nari</w:t>
      </w:r>
      <w:r w:rsidR="00DF6924">
        <w:t>ų</w:t>
      </w:r>
      <w:r w:rsidR="00853F45" w:rsidRPr="00853F45">
        <w:t>.</w:t>
      </w:r>
      <w:r w:rsidR="00DF6924">
        <w:t xml:space="preserve"> </w:t>
      </w:r>
      <w:r w:rsidR="00853F45" w:rsidRPr="00853F45">
        <w:t xml:space="preserve">Sprendimai priimami atviru balsavimu. </w:t>
      </w:r>
      <w:r w:rsidR="00E404D0">
        <w:t>Jeigu balsai pasiskirsto po lygiai, lemia pirmininko ar posėdžiui pirmininkaujančio pirmininko pavaduotojo balsas.</w:t>
      </w:r>
    </w:p>
    <w:p w:rsidR="00E404D0" w:rsidRPr="00853F45" w:rsidRDefault="004C0684" w:rsidP="001B1835">
      <w:pPr>
        <w:ind w:firstLine="851"/>
        <w:jc w:val="both"/>
      </w:pPr>
      <w:r>
        <w:t>9</w:t>
      </w:r>
      <w:r w:rsidR="00E404D0">
        <w:t>. Komisijos posėdžių</w:t>
      </w:r>
      <w:r>
        <w:t xml:space="preserve"> metu yra daromas garso įrašas, kuris yra saugomas informacinėje laikmenoje.</w:t>
      </w:r>
    </w:p>
    <w:p w:rsidR="00853F45" w:rsidRPr="00853F45" w:rsidRDefault="004C0684" w:rsidP="001B1835">
      <w:pPr>
        <w:ind w:firstLine="851"/>
        <w:jc w:val="both"/>
      </w:pPr>
      <w:r>
        <w:t xml:space="preserve">10. </w:t>
      </w:r>
      <w:r w:rsidR="00853F45" w:rsidRPr="00853F45">
        <w:t xml:space="preserve">Komisijos </w:t>
      </w:r>
      <w:r w:rsidR="00E404D0">
        <w:t>posėdžiai protokoluojami</w:t>
      </w:r>
      <w:r>
        <w:t>.</w:t>
      </w:r>
      <w:r w:rsidR="00853F45" w:rsidRPr="00853F45">
        <w:t xml:space="preserve"> </w:t>
      </w:r>
      <w:r>
        <w:t xml:space="preserve">Protokolą </w:t>
      </w:r>
      <w:r w:rsidR="00853F45" w:rsidRPr="00853F45">
        <w:t xml:space="preserve">pasirašo </w:t>
      </w:r>
      <w:r w:rsidR="00E95627">
        <w:t>posėdžio</w:t>
      </w:r>
      <w:r w:rsidR="00DF6924">
        <w:t xml:space="preserve"> </w:t>
      </w:r>
      <w:r w:rsidR="00853F45" w:rsidRPr="00853F45">
        <w:t xml:space="preserve">pirmininkas ir </w:t>
      </w:r>
      <w:r w:rsidR="00764871">
        <w:t xml:space="preserve">posėdžio </w:t>
      </w:r>
      <w:r w:rsidR="00853F45" w:rsidRPr="00853F45">
        <w:t>sekretorius.</w:t>
      </w:r>
      <w:r>
        <w:t xml:space="preserve"> </w:t>
      </w:r>
    </w:p>
    <w:p w:rsidR="00853F45" w:rsidRPr="00853F45" w:rsidRDefault="00701B71" w:rsidP="00853F45">
      <w:r>
        <w:t xml:space="preserve">      </w:t>
      </w:r>
    </w:p>
    <w:p w:rsidR="00E95627" w:rsidRDefault="00E95627" w:rsidP="00DF6924">
      <w:pPr>
        <w:jc w:val="center"/>
        <w:rPr>
          <w:b/>
          <w:bCs/>
        </w:rPr>
      </w:pPr>
      <w:r>
        <w:rPr>
          <w:b/>
          <w:bCs/>
        </w:rPr>
        <w:t>IV SKYRIUS</w:t>
      </w:r>
    </w:p>
    <w:p w:rsidR="00853F45" w:rsidRPr="00DF6924" w:rsidRDefault="00853F45" w:rsidP="00DF6924">
      <w:pPr>
        <w:jc w:val="center"/>
        <w:rPr>
          <w:b/>
        </w:rPr>
      </w:pPr>
      <w:r w:rsidRPr="00DF6924">
        <w:rPr>
          <w:b/>
        </w:rPr>
        <w:t xml:space="preserve"> KOMISIJOS UŽDAVINIAI IR FUNKCIJOS</w:t>
      </w:r>
    </w:p>
    <w:p w:rsidR="002609D0" w:rsidRDefault="00DF6924" w:rsidP="002609D0">
      <w:r>
        <w:t xml:space="preserve">       </w:t>
      </w:r>
    </w:p>
    <w:p w:rsidR="00853F45" w:rsidRPr="00853F45" w:rsidRDefault="001B1835" w:rsidP="001B1835">
      <w:pPr>
        <w:ind w:firstLine="851"/>
        <w:jc w:val="both"/>
      </w:pPr>
      <w:r>
        <w:t>1</w:t>
      </w:r>
      <w:r w:rsidR="0055326D">
        <w:t>1</w:t>
      </w:r>
      <w:r w:rsidR="00853F45" w:rsidRPr="00853F45">
        <w:t xml:space="preserve">. Pagrindinis komisijos uždavinys </w:t>
      </w:r>
      <w:r w:rsidR="004C0684">
        <w:t>– pagal Įstaty</w:t>
      </w:r>
      <w:r>
        <w:t>mo nuostatas įvertinti Prienų rajono</w:t>
      </w:r>
      <w:r w:rsidR="004C0684">
        <w:t xml:space="preserve"> savivaldybės administracijos direktoriaus Egidijaus Visocko elgesį, t.</w:t>
      </w:r>
      <w:r>
        <w:t xml:space="preserve"> </w:t>
      </w:r>
      <w:r w:rsidR="004C0684">
        <w:t>y. konkrečiai ir aiškiai konstatuoti, ar jis pažeidė (nepažeidė) Įstatymo 6 straipsnio 1 dalies 4 punkto ir 7 straipsnio 1 dalies nuostatas, įpareigojančias valstybinėje tarnyboje dirbantį asmenį privačių interesų deklaracijoje nurodyti duomenis apie narystę ir pareigas asociacijose</w:t>
      </w:r>
      <w:r w:rsidR="00853F45" w:rsidRPr="00853F45">
        <w:t>.</w:t>
      </w:r>
    </w:p>
    <w:p w:rsidR="00853F45" w:rsidRPr="00853F45" w:rsidRDefault="0055326D" w:rsidP="001B1835">
      <w:pPr>
        <w:ind w:firstLine="851"/>
        <w:jc w:val="both"/>
      </w:pPr>
      <w:r>
        <w:t>12</w:t>
      </w:r>
      <w:r w:rsidR="00595423">
        <w:t>. Į</w:t>
      </w:r>
      <w:r w:rsidR="00853F45" w:rsidRPr="00853F45">
        <w:t>gyvendinama savo pagrindin</w:t>
      </w:r>
      <w:r w:rsidR="003C17FF">
        <w:t>į</w:t>
      </w:r>
      <w:r w:rsidR="00853F45" w:rsidRPr="00853F45">
        <w:t xml:space="preserve"> uždavin</w:t>
      </w:r>
      <w:r w:rsidR="003C17FF">
        <w:t>į</w:t>
      </w:r>
      <w:r w:rsidR="00853F45" w:rsidRPr="00853F45">
        <w:t>, komisija atlieka šias funkcijas:</w:t>
      </w:r>
    </w:p>
    <w:p w:rsidR="00853F45" w:rsidRPr="00853F45" w:rsidRDefault="00764871" w:rsidP="001B1835">
      <w:pPr>
        <w:ind w:firstLine="851"/>
        <w:jc w:val="both"/>
      </w:pPr>
      <w:r>
        <w:t>1</w:t>
      </w:r>
      <w:r w:rsidR="0055326D">
        <w:t>2</w:t>
      </w:r>
      <w:r w:rsidR="003C17FF">
        <w:t xml:space="preserve">.1.  </w:t>
      </w:r>
      <w:r w:rsidR="004C0684">
        <w:t>renka visus reikalingus duomenis, dokumentus ir paaiškinimus</w:t>
      </w:r>
      <w:r w:rsidR="00853F45" w:rsidRPr="00853F45">
        <w:t>;</w:t>
      </w:r>
    </w:p>
    <w:p w:rsidR="00853F45" w:rsidRPr="00853F45" w:rsidRDefault="0055326D" w:rsidP="001B1835">
      <w:pPr>
        <w:ind w:firstLine="851"/>
        <w:jc w:val="both"/>
      </w:pPr>
      <w:r>
        <w:t xml:space="preserve">12.2. </w:t>
      </w:r>
      <w:r w:rsidR="003C17FF">
        <w:t xml:space="preserve">įvertina </w:t>
      </w:r>
      <w:r w:rsidR="001B1835">
        <w:t>Prienų rajono</w:t>
      </w:r>
      <w:r w:rsidR="004C0684">
        <w:t xml:space="preserve"> savivaldybės administracijos direktoriaus Egidijaus Visocko elgesį</w:t>
      </w:r>
      <w:r w:rsidR="003C17FF">
        <w:t xml:space="preserve"> ir </w:t>
      </w:r>
      <w:r w:rsidR="00742565">
        <w:t>surašo</w:t>
      </w:r>
      <w:r w:rsidR="003C17FF">
        <w:t xml:space="preserve"> </w:t>
      </w:r>
      <w:r w:rsidR="004C0684">
        <w:t>motyvuotą tyrimo išvadą</w:t>
      </w:r>
      <w:r w:rsidR="00853F45" w:rsidRPr="00853F45">
        <w:t>;</w:t>
      </w:r>
    </w:p>
    <w:p w:rsidR="00853F45" w:rsidRDefault="00200BB8" w:rsidP="001B1835">
      <w:pPr>
        <w:ind w:firstLine="851"/>
        <w:jc w:val="both"/>
      </w:pPr>
      <w:r>
        <w:lastRenderedPageBreak/>
        <w:t>1</w:t>
      </w:r>
      <w:r w:rsidR="0055326D">
        <w:t>2</w:t>
      </w:r>
      <w:r w:rsidR="003C17FF">
        <w:t xml:space="preserve">.3.  parengia </w:t>
      </w:r>
      <w:r w:rsidR="00742565">
        <w:t xml:space="preserve">Prienų </w:t>
      </w:r>
      <w:r w:rsidR="003C17FF">
        <w:t xml:space="preserve">rajono </w:t>
      </w:r>
      <w:r w:rsidR="00742565">
        <w:t>s</w:t>
      </w:r>
      <w:r w:rsidR="003C17FF">
        <w:t xml:space="preserve">avivaldybės tarybos sprendimo projektą dėl </w:t>
      </w:r>
      <w:r w:rsidR="00742565">
        <w:t>išvados patvirtinimo</w:t>
      </w:r>
      <w:r w:rsidR="003C17FF">
        <w:t>.</w:t>
      </w:r>
    </w:p>
    <w:p w:rsidR="003C17FF" w:rsidRPr="00853F45" w:rsidRDefault="003C17FF" w:rsidP="004C0684">
      <w:pPr>
        <w:jc w:val="both"/>
      </w:pPr>
      <w:r>
        <w:tab/>
      </w:r>
    </w:p>
    <w:p w:rsidR="00742565" w:rsidRDefault="00E95627" w:rsidP="00742565">
      <w:pPr>
        <w:jc w:val="center"/>
        <w:rPr>
          <w:b/>
          <w:bCs/>
        </w:rPr>
      </w:pPr>
      <w:r>
        <w:rPr>
          <w:b/>
          <w:bCs/>
        </w:rPr>
        <w:t>V</w:t>
      </w:r>
      <w:r w:rsidR="00742565">
        <w:rPr>
          <w:b/>
          <w:bCs/>
        </w:rPr>
        <w:t xml:space="preserve"> SKYRIUS</w:t>
      </w:r>
    </w:p>
    <w:p w:rsidR="00742565" w:rsidRPr="00413F96" w:rsidRDefault="00742565" w:rsidP="00742565">
      <w:pPr>
        <w:ind w:left="360" w:hanging="360"/>
        <w:jc w:val="center"/>
      </w:pPr>
      <w:r w:rsidRPr="00413F96">
        <w:rPr>
          <w:b/>
          <w:bCs/>
        </w:rPr>
        <w:t>BAIGIAMOSIOS NUOSTATOS</w:t>
      </w:r>
    </w:p>
    <w:p w:rsidR="00742565" w:rsidRPr="00413F96" w:rsidRDefault="00742565" w:rsidP="00742565">
      <w:pPr>
        <w:ind w:left="360"/>
        <w:jc w:val="center"/>
      </w:pPr>
      <w:r w:rsidRPr="00413F96">
        <w:rPr>
          <w:b/>
          <w:bCs/>
        </w:rPr>
        <w:t> </w:t>
      </w:r>
    </w:p>
    <w:p w:rsidR="00742565" w:rsidRDefault="001B1835" w:rsidP="001B1835">
      <w:pPr>
        <w:ind w:firstLine="360"/>
        <w:jc w:val="both"/>
      </w:pPr>
      <w:r>
        <w:t xml:space="preserve">        </w:t>
      </w:r>
      <w:r w:rsidR="0055326D">
        <w:t>13</w:t>
      </w:r>
      <w:r w:rsidR="00742565" w:rsidRPr="00413F96">
        <w:t xml:space="preserve">. Komisija yra atskaitinga </w:t>
      </w:r>
      <w:r w:rsidR="00742565">
        <w:t>Prienų</w:t>
      </w:r>
      <w:r w:rsidR="00742565" w:rsidRPr="00413F96">
        <w:t xml:space="preserve"> rajono savivaldybės </w:t>
      </w:r>
      <w:r w:rsidR="00742565">
        <w:t>tarybai</w:t>
      </w:r>
      <w:r w:rsidR="00742565" w:rsidRPr="00413F96">
        <w:t>.</w:t>
      </w:r>
    </w:p>
    <w:p w:rsidR="00742565" w:rsidRDefault="001B1835" w:rsidP="00742565">
      <w:pPr>
        <w:jc w:val="both"/>
      </w:pPr>
      <w:r>
        <w:t xml:space="preserve">             </w:t>
      </w:r>
      <w:r w:rsidR="0055326D">
        <w:t>14</w:t>
      </w:r>
      <w:r w:rsidR="00742565">
        <w:t xml:space="preserve">. </w:t>
      </w:r>
      <w:r w:rsidR="00742565" w:rsidRPr="00413F96">
        <w:t xml:space="preserve">Komisijos nuostatai gali būti keičiami ir pildomi </w:t>
      </w:r>
      <w:r w:rsidR="00742565">
        <w:t>Prienų</w:t>
      </w:r>
      <w:r w:rsidR="00742565" w:rsidRPr="00413F96">
        <w:t xml:space="preserve"> rajono savivaldybės </w:t>
      </w:r>
      <w:r w:rsidR="00742565">
        <w:t>tarybos sprendimu</w:t>
      </w:r>
      <w:r w:rsidR="00742565" w:rsidRPr="00413F96">
        <w:t>.</w:t>
      </w:r>
    </w:p>
    <w:p w:rsidR="00701B71" w:rsidRDefault="00B51ACB" w:rsidP="00B51ACB">
      <w:pPr>
        <w:jc w:val="center"/>
      </w:pPr>
      <w:r>
        <w:t>______________</w:t>
      </w:r>
    </w:p>
    <w:sectPr w:rsidR="00701B71" w:rsidSect="001B1835">
      <w:headerReference w:type="default" r:id="rId6"/>
      <w:pgSz w:w="11906" w:h="16838"/>
      <w:pgMar w:top="851" w:right="567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2E" w:rsidRDefault="00F34D2E" w:rsidP="001B1835">
      <w:r>
        <w:separator/>
      </w:r>
    </w:p>
  </w:endnote>
  <w:endnote w:type="continuationSeparator" w:id="0">
    <w:p w:rsidR="00F34D2E" w:rsidRDefault="00F34D2E" w:rsidP="001B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2E" w:rsidRDefault="00F34D2E" w:rsidP="001B1835">
      <w:r>
        <w:separator/>
      </w:r>
    </w:p>
  </w:footnote>
  <w:footnote w:type="continuationSeparator" w:id="0">
    <w:p w:rsidR="00F34D2E" w:rsidRDefault="00F34D2E" w:rsidP="001B1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5" w:rsidRDefault="003573B1">
    <w:pPr>
      <w:pStyle w:val="Header"/>
      <w:jc w:val="center"/>
    </w:pPr>
    <w:fldSimple w:instr=" PAGE   \* MERGEFORMAT ">
      <w:r w:rsidR="001B2060">
        <w:rPr>
          <w:noProof/>
        </w:rPr>
        <w:t>2</w:t>
      </w:r>
    </w:fldSimple>
  </w:p>
  <w:p w:rsidR="001B1835" w:rsidRDefault="001B18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F45"/>
    <w:rsid w:val="00001163"/>
    <w:rsid w:val="00086903"/>
    <w:rsid w:val="00177B4F"/>
    <w:rsid w:val="001A2B5D"/>
    <w:rsid w:val="001B1835"/>
    <w:rsid w:val="001B2060"/>
    <w:rsid w:val="00200BB8"/>
    <w:rsid w:val="00223451"/>
    <w:rsid w:val="002609D0"/>
    <w:rsid w:val="00297063"/>
    <w:rsid w:val="003573B1"/>
    <w:rsid w:val="0036300C"/>
    <w:rsid w:val="003B047D"/>
    <w:rsid w:val="003C17FF"/>
    <w:rsid w:val="004029D1"/>
    <w:rsid w:val="004C0684"/>
    <w:rsid w:val="0055326D"/>
    <w:rsid w:val="00595423"/>
    <w:rsid w:val="006D6449"/>
    <w:rsid w:val="00701B71"/>
    <w:rsid w:val="00742565"/>
    <w:rsid w:val="00762782"/>
    <w:rsid w:val="00764871"/>
    <w:rsid w:val="00853F45"/>
    <w:rsid w:val="00984284"/>
    <w:rsid w:val="00A747D7"/>
    <w:rsid w:val="00B012F1"/>
    <w:rsid w:val="00B51ACB"/>
    <w:rsid w:val="00B93176"/>
    <w:rsid w:val="00BD20EF"/>
    <w:rsid w:val="00CB6792"/>
    <w:rsid w:val="00CD15F0"/>
    <w:rsid w:val="00DF6924"/>
    <w:rsid w:val="00E404D0"/>
    <w:rsid w:val="00E95627"/>
    <w:rsid w:val="00F34D2E"/>
    <w:rsid w:val="00F9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7B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69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B183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835"/>
    <w:rPr>
      <w:sz w:val="24"/>
      <w:szCs w:val="24"/>
    </w:rPr>
  </w:style>
  <w:style w:type="paragraph" w:styleId="Footer">
    <w:name w:val="footer"/>
    <w:basedOn w:val="Normal"/>
    <w:link w:val="FooterChar"/>
    <w:rsid w:val="001B183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B18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RASEINIŲ  RAJONO SAVIVALDYBĖS LAIKINOSIOS KOMISIJOS SAVIVALDYBĖS TARYBOS VEIKLOS REGLAMENTUI PARENGTI NUOSTATAI</vt:lpstr>
      <vt:lpstr>RASEINIŲ  RAJONO SAVIVALDYBĖS  LAIKINOSIOS</vt:lpstr>
    </vt:vector>
  </TitlesOfParts>
  <Manager>2011-04-26</Manager>
  <Company>Raseinių rajono savivaldybės administracija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RASEINIŲ  RAJONO SAVIVALDYBĖS LAIKINOSIOS KOMISIJOS SAVIVALDYBĖS TARYBOS VEIKLOS REGLAMENTUI PARENGTI NUOSTATAI</dc:title>
  <dc:subject>TS-20</dc:subject>
  <dc:creator>RASEINIŲ RAJONO SAVIVALDYBĖS TARYBA</dc:creator>
  <cp:lastModifiedBy>User</cp:lastModifiedBy>
  <cp:revision>7</cp:revision>
  <cp:lastPrinted>2011-04-27T14:19:00Z</cp:lastPrinted>
  <dcterms:created xsi:type="dcterms:W3CDTF">2018-05-17T13:56:00Z</dcterms:created>
  <dcterms:modified xsi:type="dcterms:W3CDTF">2018-06-01T10:58:00Z</dcterms:modified>
  <cp:category>PRIEDAS</cp:category>
</cp:coreProperties>
</file>