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01F" w:rsidRDefault="00E5701F" w:rsidP="00E5701F">
      <w:pPr>
        <w:ind w:firstLine="0"/>
        <w:jc w:val="left"/>
        <w:rPr>
          <w:sz w:val="24"/>
          <w:szCs w:val="24"/>
        </w:rPr>
      </w:pPr>
      <w:r>
        <w:rPr>
          <w:sz w:val="24"/>
          <w:szCs w:val="24"/>
        </w:rPr>
        <w:t xml:space="preserve">                                                                                            PATVIRTINTA</w:t>
      </w:r>
    </w:p>
    <w:p w:rsidR="00E5701F" w:rsidRDefault="00E5701F" w:rsidP="00E5701F">
      <w:pPr>
        <w:ind w:firstLine="0"/>
        <w:jc w:val="right"/>
        <w:rPr>
          <w:sz w:val="24"/>
          <w:szCs w:val="24"/>
        </w:rPr>
      </w:pPr>
      <w:r>
        <w:rPr>
          <w:sz w:val="24"/>
          <w:szCs w:val="24"/>
        </w:rPr>
        <w:t xml:space="preserve">         Prienų rajono savivaldybės administracijos</w:t>
      </w:r>
    </w:p>
    <w:p w:rsidR="00E5701F" w:rsidRDefault="00E5701F" w:rsidP="00E5701F">
      <w:pPr>
        <w:ind w:firstLine="0"/>
        <w:jc w:val="center"/>
        <w:rPr>
          <w:sz w:val="24"/>
          <w:szCs w:val="24"/>
        </w:rPr>
      </w:pPr>
      <w:r>
        <w:rPr>
          <w:sz w:val="24"/>
          <w:szCs w:val="24"/>
        </w:rPr>
        <w:t xml:space="preserve">                                                                             direktoriaus 2018 m. gegužės    d.</w:t>
      </w:r>
    </w:p>
    <w:p w:rsidR="00E5701F" w:rsidRDefault="00E5701F" w:rsidP="00E5701F">
      <w:pPr>
        <w:ind w:firstLine="0"/>
        <w:jc w:val="center"/>
        <w:rPr>
          <w:sz w:val="24"/>
          <w:szCs w:val="24"/>
        </w:rPr>
      </w:pPr>
      <w:r>
        <w:rPr>
          <w:sz w:val="24"/>
          <w:szCs w:val="24"/>
        </w:rPr>
        <w:t xml:space="preserve">                                           įsakymu Nr. </w:t>
      </w:r>
    </w:p>
    <w:p w:rsidR="00E5701F" w:rsidRDefault="00E5701F" w:rsidP="00BC39D2">
      <w:pPr>
        <w:jc w:val="center"/>
        <w:rPr>
          <w:b/>
          <w:sz w:val="24"/>
          <w:szCs w:val="24"/>
        </w:rPr>
      </w:pPr>
    </w:p>
    <w:p w:rsidR="00E5701F" w:rsidRDefault="00E5701F" w:rsidP="00E5701F">
      <w:pPr>
        <w:ind w:firstLine="0"/>
        <w:rPr>
          <w:b/>
          <w:sz w:val="24"/>
          <w:szCs w:val="24"/>
        </w:rPr>
      </w:pPr>
    </w:p>
    <w:p w:rsidR="00BC39D2" w:rsidRPr="00F90571" w:rsidRDefault="003B5B9A" w:rsidP="00BC39D2">
      <w:pPr>
        <w:jc w:val="center"/>
        <w:rPr>
          <w:b/>
          <w:sz w:val="24"/>
          <w:szCs w:val="24"/>
        </w:rPr>
      </w:pPr>
      <w:r>
        <w:rPr>
          <w:b/>
          <w:sz w:val="24"/>
          <w:szCs w:val="24"/>
        </w:rPr>
        <w:t>Parama būstui išsinuomoti</w:t>
      </w:r>
    </w:p>
    <w:p w:rsidR="00BC39D2" w:rsidRDefault="00BC39D2" w:rsidP="00BC39D2">
      <w:pPr>
        <w:jc w:val="center"/>
        <w:rPr>
          <w:sz w:val="24"/>
          <w:szCs w:val="24"/>
        </w:rPr>
      </w:pPr>
    </w:p>
    <w:p w:rsidR="00E5701F" w:rsidRPr="00F90571" w:rsidRDefault="00E5701F" w:rsidP="00BC39D2">
      <w:pPr>
        <w:jc w:val="center"/>
        <w:rPr>
          <w:sz w:val="24"/>
          <w:szCs w:val="24"/>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36"/>
        <w:gridCol w:w="3470"/>
        <w:gridCol w:w="5387"/>
      </w:tblGrid>
      <w:tr w:rsidR="00BC39D2" w:rsidRPr="00F90571" w:rsidTr="00750862">
        <w:trPr>
          <w:tblHeader/>
        </w:trPr>
        <w:tc>
          <w:tcPr>
            <w:tcW w:w="636" w:type="dxa"/>
            <w:shd w:val="clear" w:color="auto" w:fill="auto"/>
          </w:tcPr>
          <w:p w:rsidR="00BC39D2" w:rsidRPr="00F90571" w:rsidRDefault="00BC39D2" w:rsidP="008465E2">
            <w:pPr>
              <w:pStyle w:val="Lentelinis"/>
              <w:rPr>
                <w:b/>
              </w:rPr>
            </w:pPr>
            <w:r w:rsidRPr="00F90571">
              <w:rPr>
                <w:b/>
              </w:rPr>
              <w:t>Eil. Nr.</w:t>
            </w:r>
          </w:p>
        </w:tc>
        <w:tc>
          <w:tcPr>
            <w:tcW w:w="3470" w:type="dxa"/>
            <w:shd w:val="clear" w:color="auto" w:fill="auto"/>
          </w:tcPr>
          <w:p w:rsidR="00BC39D2" w:rsidRPr="00F90571" w:rsidRDefault="00BC39D2" w:rsidP="008465E2">
            <w:pPr>
              <w:pStyle w:val="Lentelinis"/>
              <w:jc w:val="center"/>
              <w:rPr>
                <w:b/>
              </w:rPr>
            </w:pPr>
            <w:r w:rsidRPr="00F90571">
              <w:rPr>
                <w:b/>
              </w:rPr>
              <w:t>Pavadinimas</w:t>
            </w:r>
          </w:p>
        </w:tc>
        <w:tc>
          <w:tcPr>
            <w:tcW w:w="5387" w:type="dxa"/>
            <w:shd w:val="clear" w:color="auto" w:fill="auto"/>
          </w:tcPr>
          <w:p w:rsidR="00BC39D2" w:rsidRPr="00F90571" w:rsidRDefault="00BC39D2" w:rsidP="008465E2">
            <w:pPr>
              <w:pStyle w:val="Lentelinis"/>
              <w:jc w:val="center"/>
              <w:rPr>
                <w:b/>
              </w:rPr>
            </w:pPr>
            <w:r w:rsidRPr="00F90571">
              <w:rPr>
                <w:b/>
              </w:rPr>
              <w:t>Aprašymo turinys</w:t>
            </w:r>
          </w:p>
        </w:tc>
      </w:tr>
      <w:tr w:rsidR="00BC39D2" w:rsidRPr="00F90571" w:rsidTr="00750862">
        <w:tc>
          <w:tcPr>
            <w:tcW w:w="636" w:type="dxa"/>
            <w:shd w:val="clear" w:color="auto" w:fill="auto"/>
          </w:tcPr>
          <w:p w:rsidR="00BC39D2" w:rsidRPr="00F90571" w:rsidRDefault="00BC39D2" w:rsidP="008465E2">
            <w:pPr>
              <w:pStyle w:val="Lentelinis"/>
              <w:spacing w:before="120" w:after="120" w:line="360" w:lineRule="auto"/>
            </w:pPr>
            <w:r w:rsidRPr="00F90571">
              <w:t>1.</w:t>
            </w:r>
          </w:p>
        </w:tc>
        <w:tc>
          <w:tcPr>
            <w:tcW w:w="3470" w:type="dxa"/>
            <w:shd w:val="clear" w:color="auto" w:fill="auto"/>
          </w:tcPr>
          <w:p w:rsidR="00BC39D2" w:rsidRPr="00F90571" w:rsidRDefault="00BC39D2" w:rsidP="008465E2">
            <w:pPr>
              <w:pStyle w:val="Lentelinis"/>
              <w:spacing w:before="120" w:after="120"/>
            </w:pPr>
            <w:r w:rsidRPr="00F90571">
              <w:t xml:space="preserve">Administracinės paslaugos kodas </w:t>
            </w:r>
          </w:p>
        </w:tc>
        <w:tc>
          <w:tcPr>
            <w:tcW w:w="5387" w:type="dxa"/>
            <w:shd w:val="clear" w:color="auto" w:fill="auto"/>
          </w:tcPr>
          <w:p w:rsidR="00BC39D2" w:rsidRPr="00F90571" w:rsidRDefault="00BC39D2" w:rsidP="008465E2">
            <w:pPr>
              <w:pStyle w:val="Lentelinis"/>
              <w:spacing w:before="120" w:after="120"/>
              <w:jc w:val="both"/>
            </w:pPr>
          </w:p>
        </w:tc>
      </w:tr>
      <w:tr w:rsidR="00BC39D2" w:rsidRPr="00F90571" w:rsidTr="00750862">
        <w:tc>
          <w:tcPr>
            <w:tcW w:w="636" w:type="dxa"/>
            <w:shd w:val="clear" w:color="auto" w:fill="auto"/>
          </w:tcPr>
          <w:p w:rsidR="00BC39D2" w:rsidRPr="00F90571" w:rsidRDefault="00BC39D2" w:rsidP="008465E2">
            <w:pPr>
              <w:pStyle w:val="Lentelinis"/>
              <w:spacing w:before="120" w:after="120" w:line="360" w:lineRule="auto"/>
            </w:pPr>
            <w:r w:rsidRPr="00F90571">
              <w:t>2.</w:t>
            </w:r>
          </w:p>
        </w:tc>
        <w:tc>
          <w:tcPr>
            <w:tcW w:w="3470" w:type="dxa"/>
            <w:shd w:val="clear" w:color="auto" w:fill="auto"/>
          </w:tcPr>
          <w:p w:rsidR="00BC39D2" w:rsidRPr="00F90571" w:rsidRDefault="00BC39D2" w:rsidP="008465E2">
            <w:pPr>
              <w:pStyle w:val="Lentelinis"/>
              <w:spacing w:before="120" w:after="120"/>
            </w:pPr>
            <w:r w:rsidRPr="00F90571">
              <w:t>Administracinės paslaugos versija</w:t>
            </w:r>
          </w:p>
        </w:tc>
        <w:tc>
          <w:tcPr>
            <w:tcW w:w="5387" w:type="dxa"/>
            <w:shd w:val="clear" w:color="auto" w:fill="auto"/>
          </w:tcPr>
          <w:p w:rsidR="00BC39D2" w:rsidRPr="00F90571" w:rsidRDefault="00BC39D2" w:rsidP="008465E2">
            <w:pPr>
              <w:pStyle w:val="Lentelinis"/>
              <w:spacing w:before="120" w:after="120"/>
              <w:jc w:val="both"/>
            </w:pPr>
          </w:p>
        </w:tc>
      </w:tr>
      <w:tr w:rsidR="00BC39D2" w:rsidRPr="00F90571" w:rsidTr="00750862">
        <w:tc>
          <w:tcPr>
            <w:tcW w:w="636" w:type="dxa"/>
            <w:shd w:val="clear" w:color="auto" w:fill="auto"/>
          </w:tcPr>
          <w:p w:rsidR="00BC39D2" w:rsidRPr="00F90571" w:rsidRDefault="00BC39D2" w:rsidP="008465E2">
            <w:pPr>
              <w:pStyle w:val="Lentelinis"/>
              <w:spacing w:before="120" w:after="120" w:line="360" w:lineRule="auto"/>
            </w:pPr>
            <w:r w:rsidRPr="00F90571">
              <w:t>3.</w:t>
            </w:r>
          </w:p>
        </w:tc>
        <w:tc>
          <w:tcPr>
            <w:tcW w:w="3470" w:type="dxa"/>
            <w:shd w:val="clear" w:color="auto" w:fill="auto"/>
          </w:tcPr>
          <w:p w:rsidR="00BC39D2" w:rsidRPr="00F90571" w:rsidRDefault="00BC39D2" w:rsidP="008465E2">
            <w:pPr>
              <w:pStyle w:val="Lentelinis"/>
              <w:spacing w:before="120" w:after="120"/>
            </w:pPr>
            <w:r w:rsidRPr="00F90571">
              <w:t xml:space="preserve">Administracinės paslaugos pavadinimas </w:t>
            </w:r>
          </w:p>
        </w:tc>
        <w:tc>
          <w:tcPr>
            <w:tcW w:w="5387" w:type="dxa"/>
            <w:shd w:val="clear" w:color="auto" w:fill="auto"/>
          </w:tcPr>
          <w:p w:rsidR="00BC39D2" w:rsidRPr="00F90571" w:rsidRDefault="00D8262B" w:rsidP="008465E2">
            <w:pPr>
              <w:pStyle w:val="Lentelinis"/>
              <w:spacing w:before="120" w:after="120"/>
            </w:pPr>
            <w:r>
              <w:t>Parama būstui išsinuomoti</w:t>
            </w:r>
          </w:p>
        </w:tc>
      </w:tr>
      <w:tr w:rsidR="00BC39D2" w:rsidRPr="00F90571" w:rsidTr="00750862">
        <w:tc>
          <w:tcPr>
            <w:tcW w:w="636" w:type="dxa"/>
            <w:shd w:val="clear" w:color="auto" w:fill="auto"/>
          </w:tcPr>
          <w:p w:rsidR="00BC39D2" w:rsidRPr="00F90571" w:rsidRDefault="00BC39D2" w:rsidP="008465E2">
            <w:pPr>
              <w:pStyle w:val="Lentelinis"/>
              <w:spacing w:before="120" w:after="120" w:line="360" w:lineRule="auto"/>
            </w:pPr>
            <w:r w:rsidRPr="00F90571">
              <w:t>4.</w:t>
            </w:r>
          </w:p>
        </w:tc>
        <w:tc>
          <w:tcPr>
            <w:tcW w:w="3470" w:type="dxa"/>
            <w:shd w:val="clear" w:color="auto" w:fill="auto"/>
          </w:tcPr>
          <w:p w:rsidR="00BC39D2" w:rsidRPr="00F90571" w:rsidRDefault="00BC39D2" w:rsidP="008465E2">
            <w:pPr>
              <w:pStyle w:val="Lentelinis"/>
              <w:spacing w:before="120" w:after="120"/>
            </w:pPr>
            <w:r w:rsidRPr="00F90571">
              <w:t xml:space="preserve">Administracinės paslaugos apibūdinimas </w:t>
            </w:r>
          </w:p>
        </w:tc>
        <w:tc>
          <w:tcPr>
            <w:tcW w:w="5387" w:type="dxa"/>
            <w:shd w:val="clear" w:color="auto" w:fill="auto"/>
          </w:tcPr>
          <w:p w:rsidR="00BC39D2" w:rsidRPr="00F90571" w:rsidRDefault="00750862" w:rsidP="003B5B9A">
            <w:pPr>
              <w:pStyle w:val="Lentelinis"/>
              <w:spacing w:before="120" w:after="120"/>
              <w:jc w:val="both"/>
            </w:pPr>
            <w:r w:rsidRPr="00750862">
              <w:t>Prašyma</w:t>
            </w:r>
            <w:r w:rsidR="00D8262B">
              <w:t>i</w:t>
            </w:r>
            <w:r w:rsidRPr="00750862">
              <w:t xml:space="preserve"> </w:t>
            </w:r>
            <w:r w:rsidR="00D8262B">
              <w:t>įrašyti į asmenų ir šeimų, turinčių teisę į paramą būstui išsinuomoti, sąrašą</w:t>
            </w:r>
            <w:r w:rsidRPr="00750862">
              <w:t xml:space="preserve"> gali būti pateikiami tiesiogiai asmeniui atvykus į instituciją, atsiuntus paštu</w:t>
            </w:r>
            <w:r w:rsidR="003B5B9A">
              <w:t xml:space="preserve"> ar</w:t>
            </w:r>
            <w:r w:rsidRPr="00750862">
              <w:t xml:space="preserve"> per pasiuntinį</w:t>
            </w:r>
            <w:r>
              <w:t>.</w:t>
            </w:r>
          </w:p>
        </w:tc>
      </w:tr>
      <w:tr w:rsidR="00BC39D2" w:rsidRPr="00F90571" w:rsidTr="00270065">
        <w:tc>
          <w:tcPr>
            <w:tcW w:w="636" w:type="dxa"/>
            <w:shd w:val="clear" w:color="auto" w:fill="auto"/>
          </w:tcPr>
          <w:p w:rsidR="00BC39D2" w:rsidRPr="00F90571" w:rsidRDefault="00BC39D2" w:rsidP="00D8262B">
            <w:pPr>
              <w:pStyle w:val="Lentelinis"/>
              <w:spacing w:before="120" w:after="120" w:line="360" w:lineRule="auto"/>
            </w:pPr>
            <w:r w:rsidRPr="00F90571">
              <w:t>5.</w:t>
            </w:r>
          </w:p>
        </w:tc>
        <w:tc>
          <w:tcPr>
            <w:tcW w:w="3470" w:type="dxa"/>
            <w:shd w:val="clear" w:color="auto" w:fill="auto"/>
          </w:tcPr>
          <w:p w:rsidR="00BC39D2" w:rsidRPr="00F90571" w:rsidRDefault="00BC39D2" w:rsidP="00270065">
            <w:pPr>
              <w:pStyle w:val="Lentelinis"/>
              <w:spacing w:before="120" w:after="120"/>
            </w:pPr>
            <w:r w:rsidRPr="00F90571">
              <w:t>Teisės aktai, reguliuojantys administracinės paslaugos teikimą</w:t>
            </w:r>
          </w:p>
        </w:tc>
        <w:tc>
          <w:tcPr>
            <w:tcW w:w="5387" w:type="dxa"/>
            <w:shd w:val="clear" w:color="auto" w:fill="auto"/>
          </w:tcPr>
          <w:p w:rsidR="0095200F" w:rsidRDefault="007174AD" w:rsidP="003B5B9A">
            <w:pPr>
              <w:spacing w:before="120"/>
              <w:ind w:firstLine="0"/>
              <w:rPr>
                <w:sz w:val="24"/>
                <w:szCs w:val="24"/>
              </w:rPr>
            </w:pPr>
            <w:r>
              <w:rPr>
                <w:sz w:val="24"/>
                <w:szCs w:val="24"/>
              </w:rPr>
              <w:t xml:space="preserve">1. </w:t>
            </w:r>
            <w:r w:rsidR="00BC39D2" w:rsidRPr="00F90571">
              <w:rPr>
                <w:sz w:val="24"/>
                <w:szCs w:val="24"/>
              </w:rPr>
              <w:t xml:space="preserve">Lietuvos Respublikos </w:t>
            </w:r>
            <w:r w:rsidR="00D8262B">
              <w:rPr>
                <w:sz w:val="24"/>
                <w:szCs w:val="24"/>
              </w:rPr>
              <w:t>paramos būstui įsigyti ar išsinuomoti</w:t>
            </w:r>
            <w:r>
              <w:rPr>
                <w:sz w:val="24"/>
                <w:szCs w:val="24"/>
              </w:rPr>
              <w:t xml:space="preserve"> įstatymas;</w:t>
            </w:r>
          </w:p>
          <w:p w:rsidR="007174AD" w:rsidRPr="003B5B9A" w:rsidRDefault="007174AD" w:rsidP="003B5B9A">
            <w:pPr>
              <w:spacing w:before="120" w:after="120"/>
              <w:ind w:firstLine="0"/>
              <w:rPr>
                <w:sz w:val="24"/>
                <w:szCs w:val="24"/>
              </w:rPr>
            </w:pPr>
            <w:r>
              <w:rPr>
                <w:sz w:val="24"/>
                <w:szCs w:val="24"/>
              </w:rPr>
              <w:t>2. Lietuvos Respublikos piniginės socialinės paramos nepasiturintiems gyventojams įstatymas</w:t>
            </w:r>
          </w:p>
        </w:tc>
      </w:tr>
      <w:tr w:rsidR="00BC39D2" w:rsidRPr="00F90571" w:rsidTr="00750862">
        <w:tc>
          <w:tcPr>
            <w:tcW w:w="636" w:type="dxa"/>
            <w:shd w:val="clear" w:color="auto" w:fill="auto"/>
          </w:tcPr>
          <w:p w:rsidR="00BC39D2" w:rsidRPr="00F90571" w:rsidRDefault="00BC39D2" w:rsidP="008465E2">
            <w:pPr>
              <w:pStyle w:val="Lentelinis"/>
              <w:spacing w:before="120" w:after="120" w:line="360" w:lineRule="auto"/>
            </w:pPr>
            <w:r w:rsidRPr="00F90571">
              <w:t>6.</w:t>
            </w:r>
          </w:p>
        </w:tc>
        <w:tc>
          <w:tcPr>
            <w:tcW w:w="3470" w:type="dxa"/>
            <w:shd w:val="clear" w:color="auto" w:fill="auto"/>
          </w:tcPr>
          <w:p w:rsidR="00BC39D2" w:rsidRPr="00F90571" w:rsidRDefault="00BC39D2" w:rsidP="008465E2">
            <w:pPr>
              <w:pStyle w:val="Lentelinis"/>
              <w:spacing w:before="120" w:after="120"/>
            </w:pPr>
            <w:r w:rsidRPr="00F90571">
              <w:t>Informacija ir dokumentai, kuriuos turi pateikti asmuo</w:t>
            </w:r>
          </w:p>
        </w:tc>
        <w:tc>
          <w:tcPr>
            <w:tcW w:w="5387" w:type="dxa"/>
            <w:shd w:val="clear" w:color="auto" w:fill="auto"/>
          </w:tcPr>
          <w:p w:rsidR="00D8262B" w:rsidRDefault="00D8262B" w:rsidP="003B5B9A">
            <w:pPr>
              <w:spacing w:before="120"/>
              <w:ind w:firstLine="0"/>
              <w:rPr>
                <w:sz w:val="24"/>
                <w:szCs w:val="24"/>
              </w:rPr>
            </w:pPr>
            <w:r>
              <w:rPr>
                <w:sz w:val="24"/>
                <w:szCs w:val="24"/>
              </w:rPr>
              <w:t>1. Pažym</w:t>
            </w:r>
            <w:r w:rsidR="00270065">
              <w:rPr>
                <w:sz w:val="24"/>
                <w:szCs w:val="24"/>
              </w:rPr>
              <w:t>a</w:t>
            </w:r>
            <w:r>
              <w:rPr>
                <w:sz w:val="24"/>
                <w:szCs w:val="24"/>
              </w:rPr>
              <w:t xml:space="preserve"> apie </w:t>
            </w:r>
            <w:r w:rsidR="00270065">
              <w:rPr>
                <w:sz w:val="24"/>
                <w:szCs w:val="24"/>
              </w:rPr>
              <w:t>deklaruotą gyvenamąją vietą;</w:t>
            </w:r>
          </w:p>
          <w:p w:rsidR="00270065" w:rsidRDefault="00270065" w:rsidP="003B5B9A">
            <w:pPr>
              <w:ind w:firstLine="0"/>
              <w:rPr>
                <w:sz w:val="24"/>
                <w:szCs w:val="24"/>
              </w:rPr>
            </w:pPr>
            <w:r>
              <w:rPr>
                <w:sz w:val="24"/>
                <w:szCs w:val="24"/>
              </w:rPr>
              <w:t>2. Asmens (šeimos) turto (įskaitant gautas pajamas) deklaracija už kalendorinius metus;</w:t>
            </w:r>
          </w:p>
          <w:p w:rsidR="00270065" w:rsidRDefault="00270065" w:rsidP="003B5B9A">
            <w:pPr>
              <w:ind w:firstLine="0"/>
              <w:rPr>
                <w:sz w:val="24"/>
                <w:szCs w:val="24"/>
              </w:rPr>
            </w:pPr>
            <w:r>
              <w:rPr>
                <w:sz w:val="24"/>
                <w:szCs w:val="24"/>
              </w:rPr>
              <w:t>3. VĮ Registrų centro Nekilnojamojo turto registro centrinio duomenų banko išrašas apie nuosavybės teise turimą su įvertinta vidutine rinkos kaina;</w:t>
            </w:r>
          </w:p>
          <w:p w:rsidR="007174AD" w:rsidRDefault="007174AD" w:rsidP="003B5B9A">
            <w:pPr>
              <w:ind w:firstLine="0"/>
              <w:rPr>
                <w:sz w:val="24"/>
                <w:szCs w:val="24"/>
              </w:rPr>
            </w:pPr>
            <w:r>
              <w:rPr>
                <w:sz w:val="24"/>
                <w:szCs w:val="24"/>
              </w:rPr>
              <w:t>4. Neįgalumo ar darbingumo lygio pažymos kopija;</w:t>
            </w:r>
          </w:p>
          <w:p w:rsidR="007174AD" w:rsidRDefault="007174AD" w:rsidP="003B5B9A">
            <w:pPr>
              <w:ind w:firstLine="0"/>
              <w:rPr>
                <w:sz w:val="24"/>
                <w:szCs w:val="24"/>
              </w:rPr>
            </w:pPr>
            <w:r>
              <w:rPr>
                <w:sz w:val="24"/>
                <w:szCs w:val="24"/>
              </w:rPr>
              <w:t>5. Pažyma iš gydymo įstaigos, patvirtinanti, kad asmuo ar šeimos narys serga lėtinės ligos, įrašytos į Lietuvos Respublikos Vyriausybės ar jos įgaliotos institucijos patvirtintą sąrašą, sunkia forma;</w:t>
            </w:r>
          </w:p>
          <w:p w:rsidR="007174AD" w:rsidRDefault="007174AD" w:rsidP="003B5B9A">
            <w:pPr>
              <w:ind w:firstLine="0"/>
              <w:rPr>
                <w:sz w:val="24"/>
                <w:szCs w:val="24"/>
              </w:rPr>
            </w:pPr>
            <w:r>
              <w:rPr>
                <w:sz w:val="24"/>
                <w:szCs w:val="24"/>
              </w:rPr>
              <w:t>6. Likusio be tėvų globos asmens statusą patvirtinančių dokumentų kopijos:</w:t>
            </w:r>
          </w:p>
          <w:p w:rsidR="007174AD" w:rsidRDefault="007174AD" w:rsidP="003B5B9A">
            <w:pPr>
              <w:ind w:firstLine="0"/>
              <w:rPr>
                <w:sz w:val="24"/>
                <w:szCs w:val="24"/>
              </w:rPr>
            </w:pPr>
            <w:r>
              <w:rPr>
                <w:sz w:val="24"/>
                <w:szCs w:val="24"/>
              </w:rPr>
              <w:t xml:space="preserve">    6.1. savivaldybės administracijos direktoriaus įsakymas dėl laikinosios globos nustatymo;</w:t>
            </w:r>
          </w:p>
          <w:p w:rsidR="007174AD" w:rsidRDefault="007174AD" w:rsidP="003B5B9A">
            <w:pPr>
              <w:ind w:firstLine="0"/>
              <w:rPr>
                <w:sz w:val="24"/>
                <w:szCs w:val="24"/>
              </w:rPr>
            </w:pPr>
            <w:r>
              <w:rPr>
                <w:sz w:val="24"/>
                <w:szCs w:val="24"/>
              </w:rPr>
              <w:t xml:space="preserve">    6.2. teismo sprendimas dėl nuolatinės globos nustatymo;</w:t>
            </w:r>
          </w:p>
          <w:p w:rsidR="007174AD" w:rsidRDefault="007174AD" w:rsidP="003B5B9A">
            <w:pPr>
              <w:ind w:firstLine="0"/>
              <w:rPr>
                <w:sz w:val="24"/>
                <w:szCs w:val="24"/>
              </w:rPr>
            </w:pPr>
            <w:r>
              <w:rPr>
                <w:sz w:val="24"/>
                <w:szCs w:val="24"/>
              </w:rPr>
              <w:t xml:space="preserve">    6.3. mirties faktą patvirtinantys dokumentai.</w:t>
            </w:r>
          </w:p>
          <w:p w:rsidR="00BC39D2" w:rsidRPr="00F90571" w:rsidRDefault="007174AD" w:rsidP="003B5B9A">
            <w:pPr>
              <w:spacing w:after="120"/>
              <w:ind w:firstLine="0"/>
              <w:rPr>
                <w:sz w:val="24"/>
                <w:szCs w:val="24"/>
              </w:rPr>
            </w:pPr>
            <w:r>
              <w:rPr>
                <w:sz w:val="24"/>
                <w:szCs w:val="24"/>
              </w:rPr>
              <w:t>7. Pažyma apie šeimos sudėtį.</w:t>
            </w:r>
          </w:p>
        </w:tc>
      </w:tr>
      <w:tr w:rsidR="00BC39D2" w:rsidRPr="00F90571" w:rsidTr="00750862">
        <w:tc>
          <w:tcPr>
            <w:tcW w:w="636" w:type="dxa"/>
            <w:shd w:val="clear" w:color="auto" w:fill="auto"/>
          </w:tcPr>
          <w:p w:rsidR="00BC39D2" w:rsidRPr="00F90571" w:rsidRDefault="00BC39D2" w:rsidP="008465E2">
            <w:pPr>
              <w:pStyle w:val="Lentelinis"/>
              <w:spacing w:before="120" w:after="120" w:line="360" w:lineRule="auto"/>
            </w:pPr>
            <w:r w:rsidRPr="00F90571">
              <w:t>7.</w:t>
            </w:r>
          </w:p>
        </w:tc>
        <w:tc>
          <w:tcPr>
            <w:tcW w:w="3470" w:type="dxa"/>
            <w:shd w:val="clear" w:color="auto" w:fill="auto"/>
          </w:tcPr>
          <w:p w:rsidR="00BC39D2" w:rsidRPr="00F90571" w:rsidRDefault="00BC39D2" w:rsidP="008465E2">
            <w:pPr>
              <w:pStyle w:val="Lentelinis"/>
              <w:spacing w:before="120" w:after="120"/>
            </w:pPr>
            <w:r w:rsidRPr="00F90571">
              <w:t xml:space="preserve">Informacija ir dokumentai, kuriuos turi gauti institucija </w:t>
            </w:r>
            <w:r w:rsidRPr="00F90571">
              <w:lastRenderedPageBreak/>
              <w:t>(prašymą nagrinėjantis tarnautojas)</w:t>
            </w:r>
          </w:p>
        </w:tc>
        <w:tc>
          <w:tcPr>
            <w:tcW w:w="5387" w:type="dxa"/>
            <w:shd w:val="clear" w:color="auto" w:fill="auto"/>
          </w:tcPr>
          <w:p w:rsidR="00BC39D2" w:rsidRPr="00F90571" w:rsidRDefault="007174AD" w:rsidP="003B5B9A">
            <w:pPr>
              <w:pStyle w:val="Lentelinis"/>
              <w:spacing w:before="120" w:after="120"/>
              <w:jc w:val="both"/>
            </w:pPr>
            <w:r>
              <w:lastRenderedPageBreak/>
              <w:t>Paramą būstui išsinuomoti teikianti</w:t>
            </w:r>
            <w:r w:rsidR="00BC39D2" w:rsidRPr="00F90571">
              <w:t xml:space="preserve"> institucija privalo nustatyti, ar asmuo, norintis </w:t>
            </w:r>
            <w:r>
              <w:t xml:space="preserve">gauti paramą būstui </w:t>
            </w:r>
            <w:r>
              <w:lastRenderedPageBreak/>
              <w:t>išsinuomoti</w:t>
            </w:r>
            <w:r w:rsidR="00BC39D2" w:rsidRPr="00F90571">
              <w:t>:</w:t>
            </w:r>
          </w:p>
          <w:p w:rsidR="00BC39D2" w:rsidRPr="00F90571" w:rsidRDefault="00BC39D2" w:rsidP="003B5B9A">
            <w:pPr>
              <w:pStyle w:val="Lentelinis"/>
              <w:spacing w:before="120" w:after="120"/>
              <w:jc w:val="both"/>
            </w:pPr>
            <w:r w:rsidRPr="00F90571">
              <w:t xml:space="preserve">1. </w:t>
            </w:r>
            <w:r w:rsidR="007174AD">
              <w:t>neviršija Lietuvos Respublikos piniginės socialinės paramos nepasiturintiems gyventojams įstatyme nustatytų pajamų ir dydžių</w:t>
            </w:r>
            <w:r w:rsidRPr="00F90571">
              <w:t>;</w:t>
            </w:r>
          </w:p>
          <w:p w:rsidR="00BC39D2" w:rsidRPr="00F90571" w:rsidRDefault="00BC39D2" w:rsidP="003B5B9A">
            <w:pPr>
              <w:pStyle w:val="Lentelinis"/>
              <w:spacing w:before="120" w:after="120"/>
              <w:jc w:val="both"/>
            </w:pPr>
            <w:r w:rsidRPr="00F90571">
              <w:t xml:space="preserve">2. </w:t>
            </w:r>
            <w:r w:rsidR="00C50A41" w:rsidRPr="00C50A41">
              <w:t xml:space="preserve">neturi </w:t>
            </w:r>
            <w:r w:rsidR="007174AD">
              <w:t>Lietuvos Respublikos</w:t>
            </w:r>
            <w:r w:rsidR="00985B7C">
              <w:t xml:space="preserve"> teritorijoje nuosavybės (bendrosios nuosavybės) teise būsto arba nuosavybės (bendrosios nuosavybės) teise turimas būstas, Nekilnojamojo turto kadastro duomenimis, yra fiziškai nusidėvėjęs daugiau kaip 60 procentų, arba nuosavybės (bendrosios nuosavybės) teise turimo būsto naudingasis plotas, tenkantis vienam asmeniui ar šeimos nariui, yra mažesnis kaip 10 kvadratinių metrų arba yra mažesnis kaip 14 kvadratinių metrų, jeigu šeimoje yra neįgalusis arba asmuo, sergantis lėtinės ligos, įrašytos į Vyriausybės ar jos įgaliotos institucijos patvirtintą sąrašą, sunkia forma</w:t>
            </w:r>
            <w:r w:rsidR="003B5B9A">
              <w:t>.</w:t>
            </w:r>
          </w:p>
        </w:tc>
      </w:tr>
      <w:tr w:rsidR="00BC39D2" w:rsidRPr="00F90571" w:rsidTr="00750862">
        <w:tc>
          <w:tcPr>
            <w:tcW w:w="636" w:type="dxa"/>
            <w:shd w:val="clear" w:color="auto" w:fill="auto"/>
          </w:tcPr>
          <w:p w:rsidR="00BC39D2" w:rsidRPr="00F90571" w:rsidRDefault="00BC39D2" w:rsidP="008465E2">
            <w:pPr>
              <w:pStyle w:val="Lentelinis"/>
              <w:spacing w:before="120" w:after="120" w:line="360" w:lineRule="auto"/>
            </w:pPr>
            <w:r w:rsidRPr="00F90571">
              <w:lastRenderedPageBreak/>
              <w:t>8.</w:t>
            </w:r>
          </w:p>
        </w:tc>
        <w:tc>
          <w:tcPr>
            <w:tcW w:w="3470" w:type="dxa"/>
            <w:shd w:val="clear" w:color="auto" w:fill="auto"/>
          </w:tcPr>
          <w:p w:rsidR="00BC39D2" w:rsidRPr="00F90571" w:rsidRDefault="00BC39D2" w:rsidP="008465E2">
            <w:pPr>
              <w:pStyle w:val="Lentelinis"/>
              <w:spacing w:before="120" w:after="120"/>
            </w:pPr>
            <w:r w:rsidRPr="00F90571">
              <w:t>Administracinės paslaugos teikėjas</w:t>
            </w:r>
          </w:p>
        </w:tc>
        <w:tc>
          <w:tcPr>
            <w:tcW w:w="5387" w:type="dxa"/>
            <w:shd w:val="clear" w:color="auto" w:fill="auto"/>
          </w:tcPr>
          <w:p w:rsidR="001F6BCB" w:rsidRPr="00F90571" w:rsidRDefault="002F245D" w:rsidP="003B5B9A">
            <w:pPr>
              <w:pStyle w:val="Lentelinis"/>
              <w:spacing w:before="120" w:after="120"/>
              <w:jc w:val="both"/>
            </w:pPr>
            <w:r>
              <w:t>Aušra Žiurauskaitė</w:t>
            </w:r>
            <w:r w:rsidR="00BC39D2" w:rsidRPr="00F90571">
              <w:t>, Statybos ir ekonominės plėtros skyriaus vyriausi</w:t>
            </w:r>
            <w:r>
              <w:t>oji</w:t>
            </w:r>
            <w:r w:rsidR="00BC39D2" w:rsidRPr="00F90571">
              <w:t xml:space="preserve"> specialist</w:t>
            </w:r>
            <w:r>
              <w:t>ė</w:t>
            </w:r>
            <w:r w:rsidR="00BC39D2" w:rsidRPr="00F90571">
              <w:t>, tel. (8 319) 6112</w:t>
            </w:r>
            <w:r>
              <w:t>3</w:t>
            </w:r>
            <w:r w:rsidR="00BC39D2" w:rsidRPr="00F90571">
              <w:t xml:space="preserve">, el. p. </w:t>
            </w:r>
            <w:hyperlink r:id="rId6" w:history="1">
              <w:r w:rsidRPr="00FD23E5">
                <w:rPr>
                  <w:rStyle w:val="Hyperlink"/>
                </w:rPr>
                <w:t>ausra.ziurauskaite@prienai.lt</w:t>
              </w:r>
            </w:hyperlink>
          </w:p>
        </w:tc>
      </w:tr>
      <w:tr w:rsidR="00BC39D2" w:rsidRPr="00F90571" w:rsidTr="00750862">
        <w:tc>
          <w:tcPr>
            <w:tcW w:w="636" w:type="dxa"/>
            <w:shd w:val="clear" w:color="auto" w:fill="auto"/>
          </w:tcPr>
          <w:p w:rsidR="00BC39D2" w:rsidRPr="00F90571" w:rsidRDefault="00BC39D2" w:rsidP="008465E2">
            <w:pPr>
              <w:pStyle w:val="Lentelinis"/>
              <w:spacing w:before="120" w:after="120" w:line="360" w:lineRule="auto"/>
            </w:pPr>
            <w:r w:rsidRPr="00F90571">
              <w:t>9.</w:t>
            </w:r>
          </w:p>
        </w:tc>
        <w:tc>
          <w:tcPr>
            <w:tcW w:w="3470" w:type="dxa"/>
            <w:shd w:val="clear" w:color="auto" w:fill="auto"/>
          </w:tcPr>
          <w:p w:rsidR="00BC39D2" w:rsidRPr="00F90571" w:rsidRDefault="00BC39D2" w:rsidP="008465E2">
            <w:pPr>
              <w:pStyle w:val="Lentelinis"/>
              <w:spacing w:before="120" w:after="120"/>
            </w:pPr>
            <w:r w:rsidRPr="00F90571">
              <w:t>Administracinės paslaugos vadovas</w:t>
            </w:r>
          </w:p>
        </w:tc>
        <w:tc>
          <w:tcPr>
            <w:tcW w:w="5387" w:type="dxa"/>
            <w:shd w:val="clear" w:color="auto" w:fill="auto"/>
          </w:tcPr>
          <w:p w:rsidR="001F6BCB" w:rsidRPr="00F90571" w:rsidRDefault="0020369F" w:rsidP="003B5B9A">
            <w:pPr>
              <w:spacing w:before="120" w:after="120"/>
              <w:ind w:firstLine="0"/>
              <w:rPr>
                <w:sz w:val="24"/>
                <w:szCs w:val="24"/>
              </w:rPr>
            </w:pPr>
            <w:r>
              <w:rPr>
                <w:sz w:val="24"/>
                <w:szCs w:val="24"/>
              </w:rPr>
              <w:t>Robertas Želvys</w:t>
            </w:r>
            <w:r w:rsidR="00BC39D2" w:rsidRPr="00F90571">
              <w:rPr>
                <w:sz w:val="24"/>
                <w:szCs w:val="24"/>
              </w:rPr>
              <w:t xml:space="preserve">, Statybos ir ekonominės plėtros skyriaus vedėjas, tel. (8 319) 61120, el. p. </w:t>
            </w:r>
            <w:hyperlink r:id="rId7" w:history="1">
              <w:r w:rsidR="001F6BCB" w:rsidRPr="00940F98">
                <w:rPr>
                  <w:rStyle w:val="Hyperlink"/>
                  <w:sz w:val="24"/>
                  <w:szCs w:val="24"/>
                </w:rPr>
                <w:t>robertas.zelvys@prienai.lt</w:t>
              </w:r>
            </w:hyperlink>
          </w:p>
        </w:tc>
      </w:tr>
      <w:tr w:rsidR="00AF3697" w:rsidRPr="00F90571" w:rsidTr="00750862">
        <w:tc>
          <w:tcPr>
            <w:tcW w:w="636" w:type="dxa"/>
            <w:shd w:val="clear" w:color="auto" w:fill="auto"/>
          </w:tcPr>
          <w:p w:rsidR="00AF3697" w:rsidRPr="00F90571" w:rsidRDefault="00AF3697" w:rsidP="003A6F65">
            <w:pPr>
              <w:pStyle w:val="Lentelinis"/>
              <w:spacing w:before="120" w:after="120" w:line="360" w:lineRule="auto"/>
            </w:pPr>
            <w:r>
              <w:t>10.</w:t>
            </w:r>
          </w:p>
        </w:tc>
        <w:tc>
          <w:tcPr>
            <w:tcW w:w="3470" w:type="dxa"/>
            <w:shd w:val="clear" w:color="auto" w:fill="auto"/>
          </w:tcPr>
          <w:p w:rsidR="00AF3697" w:rsidRPr="00F90571" w:rsidRDefault="00AF3697" w:rsidP="008465E2">
            <w:pPr>
              <w:pStyle w:val="Lentelinis"/>
              <w:spacing w:before="120" w:after="120"/>
            </w:pPr>
            <w:r>
              <w:t>Administracinės paslaugos suteikimo trukmė</w:t>
            </w:r>
          </w:p>
        </w:tc>
        <w:tc>
          <w:tcPr>
            <w:tcW w:w="5387" w:type="dxa"/>
            <w:shd w:val="clear" w:color="auto" w:fill="auto"/>
          </w:tcPr>
          <w:p w:rsidR="00AF3697" w:rsidRPr="00F90571" w:rsidRDefault="00AF3697" w:rsidP="008465E2">
            <w:pPr>
              <w:pStyle w:val="Lentelinis"/>
              <w:spacing w:before="120" w:after="120"/>
            </w:pPr>
          </w:p>
        </w:tc>
      </w:tr>
      <w:tr w:rsidR="00AF3697" w:rsidRPr="00F90571" w:rsidTr="00750862">
        <w:tc>
          <w:tcPr>
            <w:tcW w:w="636" w:type="dxa"/>
            <w:shd w:val="clear" w:color="auto" w:fill="auto"/>
          </w:tcPr>
          <w:p w:rsidR="00AF3697" w:rsidRPr="00F90571" w:rsidRDefault="00AF3697" w:rsidP="003A6F65">
            <w:pPr>
              <w:pStyle w:val="Lentelinis"/>
              <w:spacing w:before="120" w:after="120" w:line="360" w:lineRule="auto"/>
            </w:pPr>
            <w:r>
              <w:t>11.</w:t>
            </w:r>
          </w:p>
        </w:tc>
        <w:tc>
          <w:tcPr>
            <w:tcW w:w="3470" w:type="dxa"/>
            <w:shd w:val="clear" w:color="auto" w:fill="auto"/>
          </w:tcPr>
          <w:p w:rsidR="00AF3697" w:rsidRPr="00F90571" w:rsidRDefault="00AF3697" w:rsidP="008465E2">
            <w:pPr>
              <w:pStyle w:val="Lentelinis"/>
              <w:spacing w:before="120" w:after="120"/>
            </w:pPr>
            <w:r>
              <w:t>Administracinės paslaugos suteikimo kaina</w:t>
            </w:r>
          </w:p>
        </w:tc>
        <w:tc>
          <w:tcPr>
            <w:tcW w:w="5387" w:type="dxa"/>
            <w:shd w:val="clear" w:color="auto" w:fill="auto"/>
          </w:tcPr>
          <w:p w:rsidR="00AF3697" w:rsidRPr="00F90571" w:rsidRDefault="00AF3697" w:rsidP="008465E2">
            <w:pPr>
              <w:pStyle w:val="Lentelinis"/>
              <w:spacing w:before="120" w:after="120"/>
            </w:pPr>
            <w:r>
              <w:t>Nemokama.</w:t>
            </w:r>
          </w:p>
        </w:tc>
      </w:tr>
      <w:tr w:rsidR="00AF3697" w:rsidRPr="00F90571" w:rsidTr="00750862">
        <w:tc>
          <w:tcPr>
            <w:tcW w:w="636" w:type="dxa"/>
            <w:shd w:val="clear" w:color="auto" w:fill="auto"/>
          </w:tcPr>
          <w:p w:rsidR="00AF3697" w:rsidRPr="00F90571" w:rsidRDefault="00AF3697" w:rsidP="003A6F65">
            <w:pPr>
              <w:pStyle w:val="Lentelinis"/>
              <w:spacing w:before="120" w:after="120" w:line="360" w:lineRule="auto"/>
            </w:pPr>
            <w:r>
              <w:t>12.</w:t>
            </w:r>
          </w:p>
        </w:tc>
        <w:tc>
          <w:tcPr>
            <w:tcW w:w="3470" w:type="dxa"/>
            <w:shd w:val="clear" w:color="auto" w:fill="auto"/>
          </w:tcPr>
          <w:p w:rsidR="00AF3697" w:rsidRPr="00F90571" w:rsidRDefault="00AF3697" w:rsidP="008465E2">
            <w:pPr>
              <w:pStyle w:val="Lentelinis"/>
              <w:spacing w:before="120" w:after="120"/>
            </w:pPr>
            <w:r>
              <w:t>Prašymo forma, pildymo pavyzdys ir prašymo turinys</w:t>
            </w:r>
          </w:p>
        </w:tc>
        <w:tc>
          <w:tcPr>
            <w:tcW w:w="5387" w:type="dxa"/>
            <w:shd w:val="clear" w:color="auto" w:fill="auto"/>
          </w:tcPr>
          <w:p w:rsidR="00AF3697" w:rsidRPr="00F90571" w:rsidRDefault="00AF3697" w:rsidP="008465E2">
            <w:pPr>
              <w:pStyle w:val="Lentelinis"/>
              <w:spacing w:before="120" w:after="120"/>
            </w:pPr>
          </w:p>
        </w:tc>
      </w:tr>
      <w:tr w:rsidR="00AF3697" w:rsidRPr="00F90571" w:rsidTr="00750862">
        <w:tc>
          <w:tcPr>
            <w:tcW w:w="636" w:type="dxa"/>
            <w:shd w:val="clear" w:color="auto" w:fill="auto"/>
          </w:tcPr>
          <w:p w:rsidR="00AF3697" w:rsidRPr="00F90571" w:rsidRDefault="00AF3697" w:rsidP="003A6F65">
            <w:pPr>
              <w:pStyle w:val="Lentelinis"/>
              <w:spacing w:before="120" w:after="120" w:line="360" w:lineRule="auto"/>
            </w:pPr>
            <w:r>
              <w:t>13.</w:t>
            </w:r>
          </w:p>
        </w:tc>
        <w:tc>
          <w:tcPr>
            <w:tcW w:w="3470" w:type="dxa"/>
            <w:shd w:val="clear" w:color="auto" w:fill="auto"/>
          </w:tcPr>
          <w:p w:rsidR="00AF3697" w:rsidRPr="00F90571" w:rsidRDefault="00AF3697" w:rsidP="008465E2">
            <w:pPr>
              <w:pStyle w:val="Lentelinis"/>
              <w:spacing w:before="120" w:after="120"/>
            </w:pPr>
            <w:r>
              <w:t>Informacinės ir ryšių technologijos, naudojamos teikiant administracinę paslaugą</w:t>
            </w:r>
          </w:p>
        </w:tc>
        <w:tc>
          <w:tcPr>
            <w:tcW w:w="5387" w:type="dxa"/>
            <w:shd w:val="clear" w:color="auto" w:fill="auto"/>
          </w:tcPr>
          <w:p w:rsidR="00AF3697" w:rsidRPr="00F90571" w:rsidRDefault="00AF3697" w:rsidP="008465E2">
            <w:pPr>
              <w:pStyle w:val="Lentelinis"/>
              <w:spacing w:before="120" w:after="120"/>
            </w:pPr>
          </w:p>
        </w:tc>
      </w:tr>
      <w:tr w:rsidR="00BC39D2" w:rsidRPr="00F90571" w:rsidTr="00750862">
        <w:tc>
          <w:tcPr>
            <w:tcW w:w="636" w:type="dxa"/>
            <w:shd w:val="clear" w:color="auto" w:fill="auto"/>
          </w:tcPr>
          <w:p w:rsidR="00BC39D2" w:rsidRPr="00F90571" w:rsidRDefault="00BC39D2" w:rsidP="00AF3697">
            <w:pPr>
              <w:pStyle w:val="Lentelinis"/>
              <w:spacing w:before="120" w:after="120" w:line="360" w:lineRule="auto"/>
            </w:pPr>
            <w:r w:rsidRPr="00F90571">
              <w:t>1</w:t>
            </w:r>
            <w:r w:rsidR="00AF3697">
              <w:t>4</w:t>
            </w:r>
            <w:r w:rsidRPr="00F90571">
              <w:t>.</w:t>
            </w:r>
          </w:p>
        </w:tc>
        <w:tc>
          <w:tcPr>
            <w:tcW w:w="3470" w:type="dxa"/>
            <w:shd w:val="clear" w:color="auto" w:fill="auto"/>
          </w:tcPr>
          <w:p w:rsidR="00BC39D2" w:rsidRPr="00F90571" w:rsidRDefault="00BC39D2" w:rsidP="008465E2">
            <w:pPr>
              <w:pStyle w:val="Lentelinis"/>
              <w:spacing w:before="120" w:after="120"/>
            </w:pPr>
            <w:r w:rsidRPr="00F90571">
              <w:t>Administracinės paslaugos teikimo ypatumai</w:t>
            </w:r>
          </w:p>
        </w:tc>
        <w:tc>
          <w:tcPr>
            <w:tcW w:w="5387" w:type="dxa"/>
            <w:shd w:val="clear" w:color="auto" w:fill="auto"/>
          </w:tcPr>
          <w:p w:rsidR="00BC39D2" w:rsidRPr="00F90571" w:rsidRDefault="00BC39D2" w:rsidP="008465E2">
            <w:pPr>
              <w:pStyle w:val="Lentelinis"/>
              <w:spacing w:before="120" w:after="120"/>
            </w:pPr>
            <w:r w:rsidRPr="00F90571">
              <w:t>Administracinei paslaugai gauti reikalingi dokumentai nurodyti 6 punkte.</w:t>
            </w:r>
          </w:p>
        </w:tc>
      </w:tr>
      <w:tr w:rsidR="00BC39D2" w:rsidRPr="00F90571" w:rsidTr="00750862">
        <w:tc>
          <w:tcPr>
            <w:tcW w:w="636" w:type="dxa"/>
            <w:shd w:val="clear" w:color="auto" w:fill="auto"/>
          </w:tcPr>
          <w:p w:rsidR="00BC39D2" w:rsidRPr="00F90571" w:rsidRDefault="00AF3697" w:rsidP="008465E2">
            <w:pPr>
              <w:pStyle w:val="Lentelinis"/>
              <w:spacing w:before="120" w:after="120" w:line="360" w:lineRule="auto"/>
            </w:pPr>
            <w:r>
              <w:t>15</w:t>
            </w:r>
            <w:r w:rsidR="00BC39D2" w:rsidRPr="00F90571">
              <w:t>.</w:t>
            </w:r>
          </w:p>
        </w:tc>
        <w:tc>
          <w:tcPr>
            <w:tcW w:w="3470" w:type="dxa"/>
            <w:shd w:val="clear" w:color="auto" w:fill="auto"/>
          </w:tcPr>
          <w:p w:rsidR="00BC39D2" w:rsidRPr="00F90571" w:rsidRDefault="00BC39D2" w:rsidP="008465E2">
            <w:pPr>
              <w:pStyle w:val="Lentelinis"/>
              <w:spacing w:before="120" w:after="120"/>
            </w:pPr>
            <w:r w:rsidRPr="00F90571">
              <w:t>Administracinių paslaugų teikimo aprašymų įtraukimas į dokumentų apskaitą</w:t>
            </w:r>
          </w:p>
        </w:tc>
        <w:tc>
          <w:tcPr>
            <w:tcW w:w="5387" w:type="dxa"/>
            <w:shd w:val="clear" w:color="auto" w:fill="auto"/>
          </w:tcPr>
          <w:p w:rsidR="00BC39D2" w:rsidRPr="00F90571" w:rsidRDefault="003A6F65" w:rsidP="003B5B9A">
            <w:pPr>
              <w:pStyle w:val="Lentelinis"/>
              <w:spacing w:before="120" w:after="120"/>
              <w:jc w:val="both"/>
            </w:pPr>
            <w:r>
              <w:t>Paramą būstui išsinuomoti suteikianti</w:t>
            </w:r>
            <w:r w:rsidR="00BC39D2" w:rsidRPr="00F90571">
              <w:t xml:space="preserve"> institucija pildo </w:t>
            </w:r>
            <w:r>
              <w:t>duomenis Socialinės paramos šeimai informacinėje sistemoje (SPIS)</w:t>
            </w:r>
            <w:r w:rsidR="00BC39D2" w:rsidRPr="00F90571">
              <w:t>. J</w:t>
            </w:r>
            <w:r>
              <w:t>oje</w:t>
            </w:r>
            <w:r w:rsidR="00BC39D2" w:rsidRPr="00F90571">
              <w:t xml:space="preserve"> registruojam</w:t>
            </w:r>
            <w:r>
              <w:t>i</w:t>
            </w:r>
            <w:r w:rsidR="00BC39D2" w:rsidRPr="00F90571">
              <w:t xml:space="preserve"> vis</w:t>
            </w:r>
            <w:r>
              <w:t>i</w:t>
            </w:r>
            <w:r w:rsidR="00BC39D2" w:rsidRPr="00F90571">
              <w:t xml:space="preserve"> </w:t>
            </w:r>
            <w:r>
              <w:t xml:space="preserve">prašymai ir suteikti nuomai būstai. </w:t>
            </w:r>
          </w:p>
          <w:p w:rsidR="00BC39D2" w:rsidRPr="00F90571" w:rsidRDefault="003A6F65" w:rsidP="003B5B9A">
            <w:pPr>
              <w:pStyle w:val="Lentelinis"/>
              <w:spacing w:before="120" w:after="120"/>
              <w:jc w:val="both"/>
            </w:pPr>
            <w:r>
              <w:t>Paramą būstui išsinuomoti suteikianti</w:t>
            </w:r>
            <w:r w:rsidRPr="00F90571">
              <w:t xml:space="preserve"> institucija</w:t>
            </w:r>
            <w:r>
              <w:t xml:space="preserve"> Asmenų, turinčių teisę į socialinio būsto nuomą, sąrašą administracijos direktoriaus įsakymu tvirtinta vieną kartą metuose. Šis sąrašas skelbiamas </w:t>
            </w:r>
            <w:r>
              <w:lastRenderedPageBreak/>
              <w:t>savivaldybės administracijos internetiniame tinklapyje.</w:t>
            </w:r>
          </w:p>
        </w:tc>
      </w:tr>
    </w:tbl>
    <w:p w:rsidR="00BC39D2" w:rsidRPr="00F90571" w:rsidRDefault="00BC39D2" w:rsidP="00BC39D2">
      <w:pPr>
        <w:rPr>
          <w:sz w:val="24"/>
          <w:szCs w:val="24"/>
        </w:rPr>
      </w:pPr>
    </w:p>
    <w:p w:rsidR="000A7DCF" w:rsidRDefault="00E5701F" w:rsidP="00E5701F">
      <w:pPr>
        <w:jc w:val="center"/>
      </w:pPr>
      <w:r>
        <w:rPr>
          <w:sz w:val="24"/>
          <w:szCs w:val="24"/>
        </w:rPr>
        <w:t>________________________</w:t>
      </w:r>
    </w:p>
    <w:sectPr w:rsidR="000A7DCF" w:rsidSect="00E5701F">
      <w:headerReference w:type="default" r:id="rId8"/>
      <w:pgSz w:w="11906" w:h="16838"/>
      <w:pgMar w:top="1135"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0302" w:rsidRDefault="00C60302" w:rsidP="00E5701F">
      <w:r>
        <w:separator/>
      </w:r>
    </w:p>
  </w:endnote>
  <w:endnote w:type="continuationSeparator" w:id="0">
    <w:p w:rsidR="00C60302" w:rsidRDefault="00C60302" w:rsidP="00E5701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0302" w:rsidRDefault="00C60302" w:rsidP="00E5701F">
      <w:r>
        <w:separator/>
      </w:r>
    </w:p>
  </w:footnote>
  <w:footnote w:type="continuationSeparator" w:id="0">
    <w:p w:rsidR="00C60302" w:rsidRDefault="00C60302" w:rsidP="00E570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5041641"/>
      <w:docPartObj>
        <w:docPartGallery w:val="Page Numbers (Top of Page)"/>
        <w:docPartUnique/>
      </w:docPartObj>
    </w:sdtPr>
    <w:sdtContent>
      <w:p w:rsidR="00E5701F" w:rsidRDefault="00D60B47">
        <w:pPr>
          <w:pStyle w:val="Header"/>
          <w:jc w:val="center"/>
        </w:pPr>
        <w:fldSimple w:instr=" PAGE   \* MERGEFORMAT ">
          <w:r w:rsidR="00104DB0">
            <w:rPr>
              <w:noProof/>
            </w:rPr>
            <w:t>3</w:t>
          </w:r>
        </w:fldSimple>
      </w:p>
    </w:sdtContent>
  </w:sdt>
  <w:p w:rsidR="00E5701F" w:rsidRDefault="00E5701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1296"/>
  <w:hyphenationZone w:val="396"/>
  <w:drawingGridHorizontalSpacing w:val="130"/>
  <w:displayHorizontalDrawingGridEvery w:val="2"/>
  <w:characterSpacingControl w:val="doNotCompress"/>
  <w:footnotePr>
    <w:footnote w:id="-1"/>
    <w:footnote w:id="0"/>
  </w:footnotePr>
  <w:endnotePr>
    <w:endnote w:id="-1"/>
    <w:endnote w:id="0"/>
  </w:endnotePr>
  <w:compat/>
  <w:rsids>
    <w:rsidRoot w:val="00BC39D2"/>
    <w:rsid w:val="00023BB9"/>
    <w:rsid w:val="00100B5E"/>
    <w:rsid w:val="00104DB0"/>
    <w:rsid w:val="0011084F"/>
    <w:rsid w:val="00113F0B"/>
    <w:rsid w:val="001F6BCB"/>
    <w:rsid w:val="0020369F"/>
    <w:rsid w:val="00270065"/>
    <w:rsid w:val="002F245D"/>
    <w:rsid w:val="003A6F65"/>
    <w:rsid w:val="003B5B9A"/>
    <w:rsid w:val="004F7814"/>
    <w:rsid w:val="005A62CE"/>
    <w:rsid w:val="007174AD"/>
    <w:rsid w:val="00741332"/>
    <w:rsid w:val="00745E61"/>
    <w:rsid w:val="00750862"/>
    <w:rsid w:val="0095200F"/>
    <w:rsid w:val="00985B7C"/>
    <w:rsid w:val="00AF3697"/>
    <w:rsid w:val="00B55FB2"/>
    <w:rsid w:val="00B56D7E"/>
    <w:rsid w:val="00BB38E8"/>
    <w:rsid w:val="00BC39D2"/>
    <w:rsid w:val="00C50A41"/>
    <w:rsid w:val="00C60302"/>
    <w:rsid w:val="00D60B47"/>
    <w:rsid w:val="00D747C1"/>
    <w:rsid w:val="00D8262B"/>
    <w:rsid w:val="00E15113"/>
    <w:rsid w:val="00E52876"/>
    <w:rsid w:val="00E5701F"/>
    <w:rsid w:val="00EE19D1"/>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9D2"/>
    <w:pPr>
      <w:spacing w:after="0" w:line="240" w:lineRule="auto"/>
      <w:ind w:firstLine="567"/>
      <w:jc w:val="both"/>
    </w:pPr>
    <w:rPr>
      <w:rFonts w:ascii="Times New Roman" w:eastAsia="Times New Roman" w:hAnsi="Times New Roman" w:cs="Times New Roman"/>
      <w:sz w:val="26"/>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C39D2"/>
    <w:rPr>
      <w:color w:val="0000FF"/>
      <w:u w:val="single"/>
    </w:rPr>
  </w:style>
  <w:style w:type="paragraph" w:customStyle="1" w:styleId="Lentelinis">
    <w:name w:val="Lentelinis"/>
    <w:basedOn w:val="Normal"/>
    <w:link w:val="LentelinisDiagrama"/>
    <w:qFormat/>
    <w:rsid w:val="00BC39D2"/>
    <w:pPr>
      <w:ind w:firstLine="0"/>
      <w:jc w:val="left"/>
    </w:pPr>
    <w:rPr>
      <w:sz w:val="24"/>
      <w:szCs w:val="24"/>
      <w:lang w:eastAsia="en-US"/>
    </w:rPr>
  </w:style>
  <w:style w:type="character" w:customStyle="1" w:styleId="LentelinisDiagrama">
    <w:name w:val="Lentelinis Diagrama"/>
    <w:basedOn w:val="DefaultParagraphFont"/>
    <w:link w:val="Lentelinis"/>
    <w:rsid w:val="00BC39D2"/>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0369F"/>
    <w:rPr>
      <w:color w:val="954F72" w:themeColor="followedHyperlink"/>
      <w:u w:val="single"/>
    </w:rPr>
  </w:style>
  <w:style w:type="character" w:customStyle="1" w:styleId="UnresolvedMention">
    <w:name w:val="Unresolved Mention"/>
    <w:basedOn w:val="DefaultParagraphFont"/>
    <w:uiPriority w:val="99"/>
    <w:semiHidden/>
    <w:unhideWhenUsed/>
    <w:rsid w:val="001F6BCB"/>
    <w:rPr>
      <w:color w:val="808080"/>
      <w:shd w:val="clear" w:color="auto" w:fill="E6E6E6"/>
    </w:rPr>
  </w:style>
  <w:style w:type="paragraph" w:styleId="Header">
    <w:name w:val="header"/>
    <w:basedOn w:val="Normal"/>
    <w:link w:val="HeaderChar"/>
    <w:uiPriority w:val="99"/>
    <w:unhideWhenUsed/>
    <w:rsid w:val="00E5701F"/>
    <w:pPr>
      <w:tabs>
        <w:tab w:val="center" w:pos="4819"/>
        <w:tab w:val="right" w:pos="9638"/>
      </w:tabs>
    </w:pPr>
  </w:style>
  <w:style w:type="character" w:customStyle="1" w:styleId="HeaderChar">
    <w:name w:val="Header Char"/>
    <w:basedOn w:val="DefaultParagraphFont"/>
    <w:link w:val="Header"/>
    <w:uiPriority w:val="99"/>
    <w:rsid w:val="00E5701F"/>
    <w:rPr>
      <w:rFonts w:ascii="Times New Roman" w:eastAsia="Times New Roman" w:hAnsi="Times New Roman" w:cs="Times New Roman"/>
      <w:sz w:val="26"/>
      <w:szCs w:val="20"/>
      <w:lang w:eastAsia="lt-LT"/>
    </w:rPr>
  </w:style>
  <w:style w:type="paragraph" w:styleId="Footer">
    <w:name w:val="footer"/>
    <w:basedOn w:val="Normal"/>
    <w:link w:val="FooterChar"/>
    <w:uiPriority w:val="99"/>
    <w:semiHidden/>
    <w:unhideWhenUsed/>
    <w:rsid w:val="00E5701F"/>
    <w:pPr>
      <w:tabs>
        <w:tab w:val="center" w:pos="4819"/>
        <w:tab w:val="right" w:pos="9638"/>
      </w:tabs>
    </w:pPr>
  </w:style>
  <w:style w:type="character" w:customStyle="1" w:styleId="FooterChar">
    <w:name w:val="Footer Char"/>
    <w:basedOn w:val="DefaultParagraphFont"/>
    <w:link w:val="Footer"/>
    <w:uiPriority w:val="99"/>
    <w:semiHidden/>
    <w:rsid w:val="00E5701F"/>
    <w:rPr>
      <w:rFonts w:ascii="Times New Roman" w:eastAsia="Times New Roman" w:hAnsi="Times New Roman" w:cs="Times New Roman"/>
      <w:sz w:val="26"/>
      <w:szCs w:val="20"/>
      <w:lang w:eastAsia="lt-L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robertas.zelvys@prienai.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usra.ziurauskaite@prienai.l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2675</Words>
  <Characters>1525</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dc:creator>
  <cp:lastModifiedBy>Birute</cp:lastModifiedBy>
  <cp:revision>2</cp:revision>
  <dcterms:created xsi:type="dcterms:W3CDTF">2018-09-06T10:01:00Z</dcterms:created>
  <dcterms:modified xsi:type="dcterms:W3CDTF">2018-09-06T10:01:00Z</dcterms:modified>
</cp:coreProperties>
</file>