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448" w:rsidRPr="00AD1990" w:rsidRDefault="008C2448" w:rsidP="008C2448">
      <w:pPr>
        <w:ind w:firstLine="0"/>
        <w:jc w:val="left"/>
        <w:rPr>
          <w:sz w:val="24"/>
          <w:szCs w:val="24"/>
        </w:rPr>
      </w:pPr>
      <w:r>
        <w:rPr>
          <w:sz w:val="24"/>
          <w:szCs w:val="24"/>
        </w:rPr>
        <w:t xml:space="preserve">                                                                                            </w:t>
      </w:r>
      <w:r w:rsidRPr="00AD1990">
        <w:rPr>
          <w:sz w:val="24"/>
          <w:szCs w:val="24"/>
        </w:rPr>
        <w:t>PATVIRTINTA</w:t>
      </w:r>
    </w:p>
    <w:p w:rsidR="008C2448" w:rsidRPr="00AD1990" w:rsidRDefault="008C2448" w:rsidP="008C2448">
      <w:pPr>
        <w:ind w:firstLine="0"/>
        <w:jc w:val="right"/>
        <w:rPr>
          <w:sz w:val="24"/>
          <w:szCs w:val="24"/>
        </w:rPr>
      </w:pPr>
      <w:r w:rsidRPr="00AD1990">
        <w:rPr>
          <w:sz w:val="24"/>
          <w:szCs w:val="24"/>
        </w:rPr>
        <w:t xml:space="preserve">         Prienų rajono savivaldybės administracijos</w:t>
      </w:r>
    </w:p>
    <w:p w:rsidR="008C2448" w:rsidRPr="00AD1990" w:rsidRDefault="008C2448" w:rsidP="008C2448">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8C2448" w:rsidRPr="00AD1990" w:rsidRDefault="008C2448" w:rsidP="008C2448">
      <w:pPr>
        <w:ind w:firstLine="0"/>
        <w:jc w:val="center"/>
        <w:rPr>
          <w:sz w:val="24"/>
          <w:szCs w:val="24"/>
        </w:rPr>
      </w:pPr>
      <w:r w:rsidRPr="00AD1990">
        <w:rPr>
          <w:sz w:val="24"/>
          <w:szCs w:val="24"/>
        </w:rPr>
        <w:t xml:space="preserve">          </w:t>
      </w:r>
      <w:r>
        <w:rPr>
          <w:sz w:val="24"/>
          <w:szCs w:val="24"/>
        </w:rPr>
        <w:t xml:space="preserve">                              </w:t>
      </w:r>
      <w:r w:rsidRPr="00AD1990">
        <w:rPr>
          <w:sz w:val="24"/>
          <w:szCs w:val="24"/>
        </w:rPr>
        <w:t xml:space="preserve">įsakymu Nr. </w:t>
      </w:r>
    </w:p>
    <w:p w:rsidR="008C2448" w:rsidRDefault="008C2448" w:rsidP="008C2448">
      <w:pPr>
        <w:ind w:firstLine="0"/>
        <w:rPr>
          <w:b/>
          <w:sz w:val="24"/>
          <w:szCs w:val="24"/>
        </w:rPr>
      </w:pPr>
    </w:p>
    <w:p w:rsidR="008C2448" w:rsidRPr="00AD1990" w:rsidRDefault="008C2448" w:rsidP="008C2448">
      <w:pPr>
        <w:ind w:firstLine="0"/>
        <w:rPr>
          <w:b/>
          <w:sz w:val="24"/>
          <w:szCs w:val="24"/>
        </w:rPr>
      </w:pPr>
    </w:p>
    <w:p w:rsidR="008C2448" w:rsidRDefault="008C2448" w:rsidP="008C2448">
      <w:pPr>
        <w:ind w:firstLine="0"/>
        <w:jc w:val="center"/>
        <w:rPr>
          <w:b/>
          <w:sz w:val="28"/>
          <w:szCs w:val="28"/>
        </w:rPr>
      </w:pPr>
      <w:r w:rsidRPr="00AD1990">
        <w:rPr>
          <w:b/>
          <w:sz w:val="28"/>
          <w:szCs w:val="28"/>
        </w:rPr>
        <w:t>Leidimo verstis didmenine prekyba dujomis išdavimas</w:t>
      </w:r>
    </w:p>
    <w:p w:rsidR="008C2448" w:rsidRPr="00AD1990" w:rsidRDefault="008C2448" w:rsidP="008C2448">
      <w:pPr>
        <w:ind w:firstLine="0"/>
        <w:jc w:val="center"/>
        <w:rPr>
          <w:b/>
          <w:sz w:val="28"/>
          <w:szCs w:val="28"/>
        </w:rPr>
      </w:pPr>
    </w:p>
    <w:p w:rsidR="008C2448" w:rsidRPr="00AD1990" w:rsidRDefault="008C2448" w:rsidP="008C2448">
      <w:pPr>
        <w:ind w:firstLine="0"/>
        <w:rPr>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8C2448" w:rsidRPr="00AD1990" w:rsidTr="00522A66">
        <w:trPr>
          <w:tblHeader/>
        </w:trPr>
        <w:tc>
          <w:tcPr>
            <w:tcW w:w="630" w:type="dxa"/>
          </w:tcPr>
          <w:p w:rsidR="008C2448" w:rsidRPr="00AD1990" w:rsidRDefault="008C2448" w:rsidP="00522A66">
            <w:pPr>
              <w:ind w:firstLine="0"/>
              <w:rPr>
                <w:sz w:val="24"/>
                <w:szCs w:val="24"/>
              </w:rPr>
            </w:pPr>
            <w:r w:rsidRPr="00AD1990">
              <w:rPr>
                <w:sz w:val="24"/>
                <w:szCs w:val="24"/>
              </w:rPr>
              <w:t>Eil. Nr.</w:t>
            </w:r>
          </w:p>
        </w:tc>
        <w:tc>
          <w:tcPr>
            <w:tcW w:w="2880" w:type="dxa"/>
          </w:tcPr>
          <w:p w:rsidR="008C2448" w:rsidRPr="00AD1990" w:rsidRDefault="008C2448" w:rsidP="00522A66">
            <w:pPr>
              <w:ind w:firstLine="0"/>
              <w:rPr>
                <w:sz w:val="24"/>
                <w:szCs w:val="24"/>
              </w:rPr>
            </w:pPr>
            <w:r w:rsidRPr="00AD1990">
              <w:rPr>
                <w:sz w:val="24"/>
                <w:szCs w:val="24"/>
              </w:rPr>
              <w:t>Pavadinimas</w:t>
            </w:r>
          </w:p>
        </w:tc>
        <w:tc>
          <w:tcPr>
            <w:tcW w:w="6237" w:type="dxa"/>
          </w:tcPr>
          <w:p w:rsidR="008C2448" w:rsidRPr="00AD1990" w:rsidRDefault="008C2448" w:rsidP="00522A66">
            <w:pPr>
              <w:ind w:firstLine="0"/>
              <w:rPr>
                <w:sz w:val="24"/>
                <w:szCs w:val="24"/>
              </w:rPr>
            </w:pPr>
            <w:r w:rsidRPr="00AD1990">
              <w:rPr>
                <w:sz w:val="24"/>
                <w:szCs w:val="24"/>
              </w:rPr>
              <w:t>Aprašymo turinys</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1.</w:t>
            </w:r>
          </w:p>
        </w:tc>
        <w:tc>
          <w:tcPr>
            <w:tcW w:w="2880" w:type="dxa"/>
          </w:tcPr>
          <w:p w:rsidR="008C2448" w:rsidRPr="00AD1990" w:rsidRDefault="008C2448" w:rsidP="00522A66">
            <w:pPr>
              <w:ind w:firstLine="0"/>
              <w:rPr>
                <w:sz w:val="24"/>
                <w:szCs w:val="24"/>
              </w:rPr>
            </w:pPr>
            <w:r w:rsidRPr="00AD1990">
              <w:rPr>
                <w:sz w:val="24"/>
                <w:szCs w:val="24"/>
              </w:rPr>
              <w:t xml:space="preserve">Administracinės paslaugos kodas </w:t>
            </w:r>
          </w:p>
        </w:tc>
        <w:tc>
          <w:tcPr>
            <w:tcW w:w="6237" w:type="dxa"/>
          </w:tcPr>
          <w:p w:rsidR="008C2448" w:rsidRPr="00AD1990" w:rsidRDefault="008C2448" w:rsidP="00522A66">
            <w:pPr>
              <w:ind w:firstLine="0"/>
              <w:rPr>
                <w:sz w:val="24"/>
                <w:szCs w:val="24"/>
              </w:rPr>
            </w:pP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2.</w:t>
            </w:r>
          </w:p>
        </w:tc>
        <w:tc>
          <w:tcPr>
            <w:tcW w:w="2880" w:type="dxa"/>
          </w:tcPr>
          <w:p w:rsidR="008C2448" w:rsidRPr="00AD1990" w:rsidRDefault="008C2448" w:rsidP="00522A66">
            <w:pPr>
              <w:ind w:firstLine="0"/>
              <w:rPr>
                <w:sz w:val="24"/>
                <w:szCs w:val="24"/>
              </w:rPr>
            </w:pPr>
            <w:r w:rsidRPr="00AD1990">
              <w:rPr>
                <w:sz w:val="24"/>
                <w:szCs w:val="24"/>
              </w:rPr>
              <w:t>Administracinės paslaugos versija</w:t>
            </w:r>
          </w:p>
        </w:tc>
        <w:tc>
          <w:tcPr>
            <w:tcW w:w="6237" w:type="dxa"/>
          </w:tcPr>
          <w:p w:rsidR="008C2448" w:rsidRPr="00AD1990" w:rsidRDefault="008C2448" w:rsidP="00522A66">
            <w:pPr>
              <w:ind w:firstLine="0"/>
              <w:rPr>
                <w:sz w:val="24"/>
                <w:szCs w:val="24"/>
              </w:rPr>
            </w:pP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3.</w:t>
            </w:r>
          </w:p>
        </w:tc>
        <w:tc>
          <w:tcPr>
            <w:tcW w:w="2880" w:type="dxa"/>
          </w:tcPr>
          <w:p w:rsidR="008C2448" w:rsidRPr="00AD1990" w:rsidRDefault="008C2448" w:rsidP="00522A66">
            <w:pPr>
              <w:ind w:firstLine="0"/>
              <w:rPr>
                <w:sz w:val="24"/>
                <w:szCs w:val="24"/>
              </w:rPr>
            </w:pPr>
            <w:r w:rsidRPr="00AD1990">
              <w:rPr>
                <w:sz w:val="24"/>
                <w:szCs w:val="24"/>
              </w:rPr>
              <w:t xml:space="preserve">Administracinės paslaugos pavadinimas </w:t>
            </w:r>
          </w:p>
        </w:tc>
        <w:tc>
          <w:tcPr>
            <w:tcW w:w="6237" w:type="dxa"/>
          </w:tcPr>
          <w:p w:rsidR="008C2448" w:rsidRPr="00AD1990" w:rsidRDefault="008C2448" w:rsidP="00522A66">
            <w:pPr>
              <w:ind w:firstLine="0"/>
              <w:rPr>
                <w:sz w:val="24"/>
                <w:szCs w:val="24"/>
              </w:rPr>
            </w:pPr>
            <w:r w:rsidRPr="00AD1990">
              <w:rPr>
                <w:sz w:val="24"/>
                <w:szCs w:val="24"/>
              </w:rPr>
              <w:t>Leidimo verstis didmenine prekyba dujomis išdavimas;</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4.</w:t>
            </w:r>
          </w:p>
        </w:tc>
        <w:tc>
          <w:tcPr>
            <w:tcW w:w="2880" w:type="dxa"/>
          </w:tcPr>
          <w:p w:rsidR="008C2448" w:rsidRPr="00AD1990" w:rsidRDefault="008C2448" w:rsidP="00522A66">
            <w:pPr>
              <w:ind w:firstLine="0"/>
              <w:rPr>
                <w:sz w:val="24"/>
                <w:szCs w:val="24"/>
              </w:rPr>
            </w:pPr>
            <w:r w:rsidRPr="00AD1990">
              <w:rPr>
                <w:sz w:val="24"/>
                <w:szCs w:val="24"/>
              </w:rPr>
              <w:t xml:space="preserve">Administracinės paslaugos apibūdinimas </w:t>
            </w:r>
          </w:p>
        </w:tc>
        <w:tc>
          <w:tcPr>
            <w:tcW w:w="6237" w:type="dxa"/>
          </w:tcPr>
          <w:p w:rsidR="008C2448" w:rsidRPr="00AD1990" w:rsidRDefault="008C2448" w:rsidP="00522A66">
            <w:pPr>
              <w:ind w:firstLine="0"/>
              <w:rPr>
                <w:sz w:val="24"/>
                <w:szCs w:val="24"/>
              </w:rPr>
            </w:pPr>
            <w:r w:rsidRPr="00AD1990">
              <w:rPr>
                <w:sz w:val="24"/>
                <w:szCs w:val="24"/>
              </w:rPr>
              <w:t>Prašymas leidimo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6" w:history="1">
              <w:r w:rsidRPr="00AD1990">
                <w:rPr>
                  <w:rStyle w:val="Hyperlink"/>
                  <w:sz w:val="24"/>
                  <w:szCs w:val="24"/>
                </w:rPr>
                <w:t>www.lietuva.gov.lt</w:t>
              </w:r>
            </w:hyperlink>
            <w:r w:rsidRPr="00AD1990">
              <w:rPr>
                <w:sz w:val="24"/>
                <w:szCs w:val="24"/>
              </w:rPr>
              <w:t xml:space="preserve">). Tomis pačiomis priemonėmis pateikiamas ir leidimas  </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5.</w:t>
            </w:r>
          </w:p>
        </w:tc>
        <w:tc>
          <w:tcPr>
            <w:tcW w:w="2880" w:type="dxa"/>
          </w:tcPr>
          <w:p w:rsidR="008C2448" w:rsidRPr="00AD1990" w:rsidRDefault="008C2448" w:rsidP="00522A66">
            <w:pPr>
              <w:ind w:firstLine="0"/>
              <w:rPr>
                <w:sz w:val="24"/>
                <w:szCs w:val="24"/>
              </w:rPr>
            </w:pPr>
            <w:r w:rsidRPr="00AD1990">
              <w:rPr>
                <w:sz w:val="24"/>
                <w:szCs w:val="24"/>
              </w:rPr>
              <w:t xml:space="preserve">Teisės aktai, reguliuojantys administracinės paslaugos teikimą </w:t>
            </w:r>
          </w:p>
        </w:tc>
        <w:tc>
          <w:tcPr>
            <w:tcW w:w="6237" w:type="dxa"/>
          </w:tcPr>
          <w:p w:rsidR="008C2448" w:rsidRPr="00AD1990" w:rsidRDefault="008C2448" w:rsidP="00522A66">
            <w:pPr>
              <w:ind w:firstLine="0"/>
              <w:rPr>
                <w:sz w:val="24"/>
                <w:szCs w:val="24"/>
              </w:rPr>
            </w:pPr>
            <w:r w:rsidRPr="00AD1990">
              <w:rPr>
                <w:sz w:val="24"/>
                <w:szCs w:val="24"/>
              </w:rPr>
              <w:t xml:space="preserve">Lietuvos Respublikos energetikos ministro 2012 m. vasario 2 d. įsakymas Nr. 1-19 ,, Leidimų verstis prekybos naftos produktais veikla išdavimo taisyklių patvirtinimo“  </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6.</w:t>
            </w:r>
          </w:p>
        </w:tc>
        <w:tc>
          <w:tcPr>
            <w:tcW w:w="2880" w:type="dxa"/>
          </w:tcPr>
          <w:p w:rsidR="008C2448" w:rsidRPr="00AD1990" w:rsidRDefault="008C2448" w:rsidP="00522A66">
            <w:pPr>
              <w:ind w:firstLine="0"/>
              <w:rPr>
                <w:sz w:val="24"/>
                <w:szCs w:val="24"/>
              </w:rPr>
            </w:pPr>
            <w:r w:rsidRPr="00AD1990">
              <w:rPr>
                <w:sz w:val="24"/>
                <w:szCs w:val="24"/>
              </w:rPr>
              <w:t>Informacija ir dokumentai, kuriuos turi pateikti asmuo</w:t>
            </w:r>
          </w:p>
        </w:tc>
        <w:tc>
          <w:tcPr>
            <w:tcW w:w="6237" w:type="dxa"/>
          </w:tcPr>
          <w:p w:rsidR="008C2448" w:rsidRPr="00AD1990" w:rsidRDefault="008C2448" w:rsidP="00522A66">
            <w:r w:rsidRPr="00AD1990">
              <w:t>Pareiškėjas kartu prašymu ir deklaracija pateikia šiuos dokumentus</w:t>
            </w:r>
            <w:r w:rsidRPr="00AD1990">
              <w:rPr>
                <w:color w:val="000000"/>
              </w:rPr>
              <w:t>:</w:t>
            </w:r>
          </w:p>
          <w:p w:rsidR="008C2448" w:rsidRPr="00AD1990" w:rsidRDefault="008C2448" w:rsidP="00522A66">
            <w:pPr>
              <w:ind w:firstLine="0"/>
            </w:pPr>
            <w:bookmarkStart w:id="0" w:name="part_36f4d7cd735d4766bab62bd7ba226f8e"/>
            <w:bookmarkEnd w:id="0"/>
            <w:r w:rsidRPr="00AD1990">
              <w:rPr>
                <w:color w:val="000000"/>
              </w:rPr>
              <w:t xml:space="preserve">1. </w:t>
            </w:r>
            <w:r w:rsidRPr="00AD1990">
              <w:t>deklaraciją apie nefasuotų naftos produktų sandėliavimo ir prekybos vietas, kurioje nurodomi jų adresai, talpyklų (rezervuarų) skaičius, Valstybinės mokesčių inspekcijos nustatyta tvarka suteikti talpyklų (rezervuarų) numeriai, talpa (kub. metrais), terminalų (sandėlių) priklausomybė (nuosavi ar naudojami sutarties pagrindu). Tuo atveju, kai neturima terminalų (sandėlių) ir didmeninę prekybą nefasuotais naftos produktais planuojama vykdyti pristatant juos tiesiogiai pirkėjams – šių dokumentų pateikti nereikia</w:t>
            </w:r>
            <w:r w:rsidRPr="00AD1990">
              <w:rPr>
                <w:color w:val="000000"/>
              </w:rPr>
              <w:t>;</w:t>
            </w:r>
          </w:p>
          <w:p w:rsidR="008C2448" w:rsidRPr="00AD1990" w:rsidRDefault="008C2448" w:rsidP="00522A66">
            <w:pPr>
              <w:ind w:firstLine="0"/>
            </w:pPr>
            <w:bookmarkStart w:id="1" w:name="part_41fdb1350e284d029dc6007da0284f5d"/>
            <w:bookmarkEnd w:id="1"/>
            <w:r w:rsidRPr="00AD1990">
              <w:rPr>
                <w:color w:val="000000"/>
              </w:rPr>
              <w:t>2. terminalų (sandėlių), talpyklų teisinės registracijos dokumentų ar sutarčių, kurių pagrindu pareiškėjas naudojasi nefasuotų naftos produktų terminalais (sandėliais), talpyklomis (kai terminalai (sandėliai), talpyklos nepriklauso pareiškėjui nuosavybės teise), pareiškėjo patvirtintas kopijas ar išrašus. Tuo atveju, kai neturima terminalų (sandėlių) ir didmeninę prekybą nefasuotais naftos produktais planuojama vykdyti pristatant juos tiesiogiai pirkėjams – šių dokumentų pateikti nereikia;</w:t>
            </w:r>
          </w:p>
          <w:p w:rsidR="008C2448" w:rsidRPr="00AD1990" w:rsidRDefault="008C2448" w:rsidP="00522A66">
            <w:pPr>
              <w:ind w:firstLine="0"/>
            </w:pPr>
            <w:bookmarkStart w:id="2" w:name="part_096acd7af1ed4553a0f11a34d758fa6e"/>
            <w:bookmarkEnd w:id="2"/>
            <w:r w:rsidRPr="00AD1990">
              <w:rPr>
                <w:color w:val="000000"/>
              </w:rPr>
              <w:t xml:space="preserve">3. pažymą apie darbuotojus (nurodyti darbuotojų skaičių, </w:t>
            </w:r>
            <w:r w:rsidRPr="00AD1990">
              <w:rPr>
                <w:color w:val="000000"/>
              </w:rPr>
              <w:lastRenderedPageBreak/>
              <w:t>jų kvalifikaciją ir kokias funkcijas jie vykdys).</w:t>
            </w:r>
          </w:p>
          <w:p w:rsidR="008C2448" w:rsidRPr="00AD1990" w:rsidRDefault="008C2448" w:rsidP="00522A66">
            <w:pPr>
              <w:ind w:firstLine="0"/>
              <w:rPr>
                <w:sz w:val="24"/>
                <w:szCs w:val="24"/>
              </w:rPr>
            </w:pPr>
            <w:r w:rsidRPr="00AD1990">
              <w:rPr>
                <w:sz w:val="24"/>
                <w:szCs w:val="24"/>
              </w:rPr>
              <w:t xml:space="preserve"> </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lastRenderedPageBreak/>
              <w:t>7.</w:t>
            </w:r>
          </w:p>
        </w:tc>
        <w:tc>
          <w:tcPr>
            <w:tcW w:w="2880" w:type="dxa"/>
          </w:tcPr>
          <w:p w:rsidR="008C2448" w:rsidRPr="00AD1990" w:rsidRDefault="008C2448"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8C2448" w:rsidRPr="00AD1990" w:rsidRDefault="008C2448" w:rsidP="00522A66">
            <w:pPr>
              <w:ind w:firstLine="0"/>
              <w:rPr>
                <w:color w:val="000000"/>
                <w:sz w:val="24"/>
                <w:szCs w:val="24"/>
              </w:rPr>
            </w:pPr>
            <w:r w:rsidRPr="00AD1990">
              <w:rPr>
                <w:color w:val="000000"/>
                <w:sz w:val="24"/>
                <w:szCs w:val="24"/>
              </w:rPr>
              <w:t>Leidimus išduodanti institucija patikrina pareiškėjo, pateikusio prašymą gauti leidimą, registravimo faktą patvirtinančius ir kitus jo registravimo duomenis Juridinių asmenų registro tvarkymo interneto svetainėje. Taip pat patikrinama, ar juridinio asmens, siekiančio gauti leidimą, atžvilgiu nėra pradėta bankroto, reorganizavimo ir (ar) likvidavimo procedūra arba fizinio asmens, siekiančio gauti leidimą, atžvilgiu nėra pradėta bankroto procedūra.</w:t>
            </w:r>
          </w:p>
          <w:p w:rsidR="008C2448" w:rsidRPr="00AD1990" w:rsidRDefault="008C2448" w:rsidP="00522A66">
            <w:pPr>
              <w:ind w:firstLine="0"/>
              <w:rPr>
                <w:sz w:val="24"/>
                <w:szCs w:val="24"/>
              </w:rPr>
            </w:pPr>
            <w:r w:rsidRPr="00AD1990">
              <w:rPr>
                <w:spacing w:val="-2"/>
                <w:sz w:val="24"/>
                <w:szCs w:val="24"/>
              </w:rPr>
              <w:t>Leidimus išduodanti institucija, gavusi pareiškėjo ar leidimo turėtojo prašymą išduoti (pakeisti) leidimą, turi kreiptis į Informatikos ir ryšių departamentą prie Vidaus reikalų ministerijos, kuris teikia duomenis apie fizinio asmens ar juridinio asmens, siekiančio gauti leidimą, vadovą ir savininką, juridinio asmens dalyvio – fizinio asmens, turinčio ne mažiau kaip 10 procentų akcijų, pajų, dalininkų įnašų, neišnykusį ar nepanaikintą teistumą arba juridinio asmens dalyviui – juridiniam asmeniui, turinčiam ne mažiau kaip 10 procentų akcijų, pajų, dalininkų įnašų, per pastaruosius 5 metus priimtus ir įsiteisėjusius apkaltinamuosius teismo nuosprendžius už nusikalstamas veikas, nurodytas Leidimų išdavimo taisyklių 24 punkte.</w:t>
            </w:r>
          </w:p>
          <w:p w:rsidR="008C2448" w:rsidRPr="00AD1990" w:rsidRDefault="008C2448" w:rsidP="00522A66">
            <w:pPr>
              <w:ind w:firstLine="0"/>
              <w:rPr>
                <w:sz w:val="24"/>
                <w:szCs w:val="24"/>
              </w:rPr>
            </w:pPr>
            <w:r w:rsidRPr="00AD1990">
              <w:rPr>
                <w:color w:val="000000"/>
                <w:sz w:val="24"/>
                <w:szCs w:val="24"/>
              </w:rPr>
              <w:t>Leidimus išduodanti institucija, gavusi pareiškėjo arba leidimo turėtojo prašymą išduoti leidimą ar įrašyti į leidimą prekybos vietų (terminalų, sandėlių, rezervuarų), iš kurių bus vykdoma didmeninė prekyba dujomis, adresus, turi ne vėliau kaip per 3 darbo dienas raštu ar elektroninėmis priemonėmis kreiptis į Valstybinę energetikos inspekciją prie Energetikos ministerijos (toliau – Valstybinė energetikos inspekcija) prašydama įvertinti pareiškėjo (leidimo turėtojo) Leidimų išdavimo taisyklių 21.1, 21.2 ir 23 punktuose nustatytų technologinių ir vadybinių pajėgumų, leidžiančių tinkamai vykdyti reguliuojamosios veiklos sąlygas, atitikimą.</w:t>
            </w:r>
            <w:r w:rsidRPr="00AD1990">
              <w:rPr>
                <w:sz w:val="24"/>
                <w:szCs w:val="24"/>
              </w:rPr>
              <w:t xml:space="preserve"> </w:t>
            </w:r>
          </w:p>
          <w:p w:rsidR="008C2448" w:rsidRPr="00AD1990" w:rsidRDefault="008C2448" w:rsidP="00522A66">
            <w:pPr>
              <w:ind w:firstLine="0"/>
              <w:rPr>
                <w:sz w:val="24"/>
                <w:szCs w:val="24"/>
              </w:rPr>
            </w:pP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8.</w:t>
            </w:r>
          </w:p>
        </w:tc>
        <w:tc>
          <w:tcPr>
            <w:tcW w:w="2880" w:type="dxa"/>
          </w:tcPr>
          <w:p w:rsidR="008C2448" w:rsidRPr="00AD1990" w:rsidRDefault="008C2448" w:rsidP="00522A66">
            <w:pPr>
              <w:ind w:firstLine="0"/>
              <w:rPr>
                <w:sz w:val="24"/>
                <w:szCs w:val="24"/>
              </w:rPr>
            </w:pPr>
            <w:r w:rsidRPr="00AD1990">
              <w:rPr>
                <w:sz w:val="24"/>
                <w:szCs w:val="24"/>
              </w:rPr>
              <w:t>Administracinės paslaugos teikėjas</w:t>
            </w:r>
          </w:p>
        </w:tc>
        <w:tc>
          <w:tcPr>
            <w:tcW w:w="6237" w:type="dxa"/>
          </w:tcPr>
          <w:p w:rsidR="008C2448" w:rsidRPr="00AD1990" w:rsidRDefault="008C2448"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9.</w:t>
            </w:r>
          </w:p>
        </w:tc>
        <w:tc>
          <w:tcPr>
            <w:tcW w:w="2880" w:type="dxa"/>
          </w:tcPr>
          <w:p w:rsidR="008C2448" w:rsidRPr="00AD1990" w:rsidRDefault="008C2448" w:rsidP="00522A66">
            <w:pPr>
              <w:ind w:firstLine="0"/>
              <w:rPr>
                <w:sz w:val="24"/>
                <w:szCs w:val="24"/>
              </w:rPr>
            </w:pPr>
            <w:r w:rsidRPr="00AD1990">
              <w:rPr>
                <w:sz w:val="24"/>
                <w:szCs w:val="24"/>
              </w:rPr>
              <w:t>Administracinės paslaugos vadovas</w:t>
            </w:r>
          </w:p>
        </w:tc>
        <w:tc>
          <w:tcPr>
            <w:tcW w:w="6237" w:type="dxa"/>
          </w:tcPr>
          <w:p w:rsidR="008C2448" w:rsidRPr="00AD1990" w:rsidRDefault="008C2448"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10.</w:t>
            </w:r>
          </w:p>
        </w:tc>
        <w:tc>
          <w:tcPr>
            <w:tcW w:w="2880" w:type="dxa"/>
          </w:tcPr>
          <w:p w:rsidR="008C2448" w:rsidRPr="00AD1990" w:rsidRDefault="008C2448" w:rsidP="00522A66">
            <w:pPr>
              <w:ind w:firstLine="0"/>
              <w:rPr>
                <w:sz w:val="24"/>
                <w:szCs w:val="24"/>
              </w:rPr>
            </w:pPr>
            <w:r w:rsidRPr="00AD1990">
              <w:rPr>
                <w:sz w:val="24"/>
                <w:szCs w:val="24"/>
              </w:rPr>
              <w:t>Administracinės paslaugos suteikimo trukmė</w:t>
            </w:r>
          </w:p>
        </w:tc>
        <w:tc>
          <w:tcPr>
            <w:tcW w:w="6237" w:type="dxa"/>
          </w:tcPr>
          <w:p w:rsidR="008C2448" w:rsidRPr="00AD1990" w:rsidRDefault="008C2448" w:rsidP="00522A66">
            <w:pPr>
              <w:ind w:firstLine="0"/>
              <w:rPr>
                <w:sz w:val="24"/>
                <w:szCs w:val="24"/>
              </w:rPr>
            </w:pPr>
            <w:r w:rsidRPr="00AD1990">
              <w:rPr>
                <w:color w:val="000000"/>
                <w:sz w:val="24"/>
                <w:szCs w:val="24"/>
              </w:rPr>
              <w:t>ne vėliau kaip per 30 kalendorinių dienų nuo prašymo išduoti leidimą ir visų tinkamai įformintų dokumentų ir informacijos registravimo leidimus išduodančioje institucijoje</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11.</w:t>
            </w:r>
          </w:p>
        </w:tc>
        <w:tc>
          <w:tcPr>
            <w:tcW w:w="2880" w:type="dxa"/>
          </w:tcPr>
          <w:p w:rsidR="008C2448" w:rsidRPr="00AD1990" w:rsidRDefault="008C2448" w:rsidP="00522A66">
            <w:pPr>
              <w:ind w:firstLine="0"/>
              <w:rPr>
                <w:sz w:val="24"/>
                <w:szCs w:val="24"/>
              </w:rPr>
            </w:pPr>
            <w:r w:rsidRPr="00AD1990">
              <w:rPr>
                <w:sz w:val="24"/>
                <w:szCs w:val="24"/>
              </w:rPr>
              <w:t>Administracinės paslaugos suteikimo kaina (jei paslauga teikiama atlygintinai)</w:t>
            </w:r>
          </w:p>
        </w:tc>
        <w:tc>
          <w:tcPr>
            <w:tcW w:w="6237" w:type="dxa"/>
          </w:tcPr>
          <w:p w:rsidR="008C2448" w:rsidRPr="00AD1990" w:rsidRDefault="008C2448" w:rsidP="00522A66">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lastRenderedPageBreak/>
              <w:t>12.</w:t>
            </w:r>
          </w:p>
        </w:tc>
        <w:tc>
          <w:tcPr>
            <w:tcW w:w="2880" w:type="dxa"/>
          </w:tcPr>
          <w:p w:rsidR="008C2448" w:rsidRPr="00AD1990" w:rsidRDefault="008C2448" w:rsidP="00522A66">
            <w:pPr>
              <w:ind w:firstLine="0"/>
              <w:rPr>
                <w:sz w:val="24"/>
                <w:szCs w:val="24"/>
              </w:rPr>
            </w:pPr>
            <w:r w:rsidRPr="00AD1990">
              <w:rPr>
                <w:sz w:val="24"/>
                <w:szCs w:val="24"/>
              </w:rPr>
              <w:t>Prašymo forma</w:t>
            </w:r>
          </w:p>
        </w:tc>
        <w:tc>
          <w:tcPr>
            <w:tcW w:w="6237" w:type="dxa"/>
          </w:tcPr>
          <w:p w:rsidR="008C2448" w:rsidRPr="00AD1990" w:rsidRDefault="008C2448" w:rsidP="00522A66">
            <w:pPr>
              <w:ind w:firstLine="0"/>
              <w:rPr>
                <w:color w:val="00B0F0"/>
                <w:sz w:val="24"/>
                <w:szCs w:val="24"/>
              </w:rPr>
            </w:pPr>
            <w:r w:rsidRPr="00AD1990">
              <w:rPr>
                <w:color w:val="00B0F0"/>
                <w:sz w:val="24"/>
                <w:szCs w:val="24"/>
              </w:rPr>
              <w:t>Prašymas1</w:t>
            </w: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13.</w:t>
            </w:r>
          </w:p>
        </w:tc>
        <w:tc>
          <w:tcPr>
            <w:tcW w:w="2880" w:type="dxa"/>
          </w:tcPr>
          <w:p w:rsidR="008C2448" w:rsidRPr="00AD1990" w:rsidRDefault="008C2448" w:rsidP="00522A66">
            <w:pPr>
              <w:ind w:firstLine="0"/>
              <w:rPr>
                <w:sz w:val="24"/>
                <w:szCs w:val="24"/>
              </w:rPr>
            </w:pPr>
            <w:r w:rsidRPr="00AD1990">
              <w:rPr>
                <w:sz w:val="24"/>
                <w:szCs w:val="24"/>
              </w:rPr>
              <w:t>Informacinės ir ryšių technologijos, naudojamos teikiant administracinę paslaugą</w:t>
            </w:r>
          </w:p>
        </w:tc>
        <w:tc>
          <w:tcPr>
            <w:tcW w:w="6237" w:type="dxa"/>
          </w:tcPr>
          <w:p w:rsidR="008C2448" w:rsidRPr="00AD1990" w:rsidRDefault="008C2448" w:rsidP="00522A66">
            <w:pPr>
              <w:ind w:firstLine="0"/>
              <w:rPr>
                <w:sz w:val="24"/>
                <w:szCs w:val="24"/>
              </w:rPr>
            </w:pP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14.</w:t>
            </w:r>
          </w:p>
        </w:tc>
        <w:tc>
          <w:tcPr>
            <w:tcW w:w="2880" w:type="dxa"/>
          </w:tcPr>
          <w:p w:rsidR="008C2448" w:rsidRPr="00AD1990" w:rsidRDefault="008C2448" w:rsidP="00522A66">
            <w:pPr>
              <w:ind w:firstLine="0"/>
              <w:rPr>
                <w:sz w:val="24"/>
                <w:szCs w:val="24"/>
              </w:rPr>
            </w:pPr>
            <w:r w:rsidRPr="00AD1990">
              <w:rPr>
                <w:sz w:val="24"/>
                <w:szCs w:val="24"/>
              </w:rPr>
              <w:t>Administracinės paslaugos teikimo ypatumai</w:t>
            </w:r>
          </w:p>
        </w:tc>
        <w:tc>
          <w:tcPr>
            <w:tcW w:w="6237" w:type="dxa"/>
          </w:tcPr>
          <w:p w:rsidR="008C2448" w:rsidRPr="00AD1990" w:rsidRDefault="008C2448" w:rsidP="00522A66">
            <w:pPr>
              <w:ind w:firstLine="0"/>
              <w:rPr>
                <w:sz w:val="24"/>
                <w:szCs w:val="24"/>
              </w:rPr>
            </w:pPr>
          </w:p>
        </w:tc>
      </w:tr>
      <w:tr w:rsidR="008C2448" w:rsidRPr="00AD1990" w:rsidTr="00522A66">
        <w:tc>
          <w:tcPr>
            <w:tcW w:w="630" w:type="dxa"/>
          </w:tcPr>
          <w:p w:rsidR="008C2448" w:rsidRPr="00AD1990" w:rsidRDefault="008C2448" w:rsidP="00522A66">
            <w:pPr>
              <w:ind w:firstLine="0"/>
              <w:rPr>
                <w:sz w:val="24"/>
                <w:szCs w:val="24"/>
              </w:rPr>
            </w:pPr>
            <w:r w:rsidRPr="00AD1990">
              <w:rPr>
                <w:sz w:val="24"/>
                <w:szCs w:val="24"/>
              </w:rPr>
              <w:t>15.</w:t>
            </w:r>
          </w:p>
        </w:tc>
        <w:tc>
          <w:tcPr>
            <w:tcW w:w="2880" w:type="dxa"/>
          </w:tcPr>
          <w:p w:rsidR="008C2448" w:rsidRPr="00AD1990" w:rsidRDefault="008C2448" w:rsidP="00522A66">
            <w:pPr>
              <w:ind w:firstLine="0"/>
              <w:rPr>
                <w:sz w:val="24"/>
                <w:szCs w:val="24"/>
              </w:rPr>
            </w:pPr>
            <w:r w:rsidRPr="00AD1990">
              <w:rPr>
                <w:sz w:val="24"/>
                <w:szCs w:val="24"/>
              </w:rPr>
              <w:t>Administracinių paslaugų teikimo aprašymų įtraukimas į dokumentų apskaitą</w:t>
            </w:r>
          </w:p>
        </w:tc>
        <w:tc>
          <w:tcPr>
            <w:tcW w:w="6237" w:type="dxa"/>
          </w:tcPr>
          <w:p w:rsidR="008C2448" w:rsidRPr="00AD1990" w:rsidRDefault="008C2448" w:rsidP="00522A66">
            <w:pPr>
              <w:ind w:firstLine="0"/>
              <w:rPr>
                <w:sz w:val="24"/>
                <w:szCs w:val="24"/>
              </w:rPr>
            </w:pPr>
          </w:p>
        </w:tc>
      </w:tr>
    </w:tbl>
    <w:p w:rsidR="008C2448" w:rsidRPr="00AD1990" w:rsidRDefault="008C2448" w:rsidP="008C2448">
      <w:pPr>
        <w:ind w:firstLine="0"/>
        <w:rPr>
          <w:sz w:val="24"/>
          <w:szCs w:val="24"/>
        </w:rPr>
      </w:pPr>
    </w:p>
    <w:p w:rsidR="008C2448" w:rsidRPr="00AD1990" w:rsidRDefault="008C2448" w:rsidP="008C2448">
      <w:pPr>
        <w:ind w:firstLine="0"/>
        <w:jc w:val="center"/>
        <w:rPr>
          <w:sz w:val="24"/>
          <w:szCs w:val="24"/>
        </w:rPr>
      </w:pPr>
    </w:p>
    <w:p w:rsidR="008C2448" w:rsidRPr="00AD1990" w:rsidRDefault="008C2448" w:rsidP="008C2448">
      <w:pPr>
        <w:ind w:firstLine="0"/>
        <w:jc w:val="center"/>
        <w:rPr>
          <w:sz w:val="24"/>
          <w:szCs w:val="24"/>
        </w:rPr>
      </w:pPr>
      <w:r w:rsidRPr="00AD1990">
        <w:rPr>
          <w:sz w:val="24"/>
          <w:szCs w:val="24"/>
        </w:rPr>
        <w:t>________________________</w:t>
      </w:r>
    </w:p>
    <w:p w:rsidR="008C2448" w:rsidRPr="00AD1990" w:rsidRDefault="008C2448" w:rsidP="008C2448">
      <w:pPr>
        <w:ind w:firstLine="0"/>
        <w:rPr>
          <w:b/>
          <w:sz w:val="24"/>
          <w:szCs w:val="24"/>
        </w:rPr>
      </w:pPr>
    </w:p>
    <w:p w:rsidR="008C2448" w:rsidRPr="00AD1990" w:rsidRDefault="008C2448" w:rsidP="008C2448">
      <w:pPr>
        <w:ind w:firstLine="0"/>
        <w:rPr>
          <w:b/>
          <w:sz w:val="24"/>
          <w:szCs w:val="24"/>
        </w:rPr>
      </w:pPr>
    </w:p>
    <w:p w:rsidR="008C2448" w:rsidRPr="00AD1990" w:rsidRDefault="008C2448" w:rsidP="008C2448">
      <w:pPr>
        <w:ind w:firstLine="0"/>
        <w:rPr>
          <w:b/>
          <w:sz w:val="24"/>
          <w:szCs w:val="24"/>
        </w:rPr>
      </w:pPr>
    </w:p>
    <w:p w:rsidR="008C2448" w:rsidRPr="00AD1990" w:rsidRDefault="008C2448" w:rsidP="008C2448">
      <w:pPr>
        <w:ind w:firstLine="0"/>
        <w:rPr>
          <w:b/>
          <w:sz w:val="24"/>
          <w:szCs w:val="24"/>
        </w:rPr>
      </w:pPr>
    </w:p>
    <w:p w:rsidR="008C2448" w:rsidRPr="00AD1990" w:rsidRDefault="008C2448" w:rsidP="008C2448">
      <w:pPr>
        <w:ind w:firstLine="0"/>
        <w:rPr>
          <w:b/>
          <w:sz w:val="24"/>
          <w:szCs w:val="24"/>
        </w:rPr>
      </w:pPr>
    </w:p>
    <w:p w:rsidR="008C2448" w:rsidRPr="00AD1990" w:rsidRDefault="008C2448" w:rsidP="008C2448">
      <w:pPr>
        <w:ind w:firstLine="0"/>
        <w:rPr>
          <w:b/>
          <w:sz w:val="24"/>
          <w:szCs w:val="24"/>
        </w:rPr>
      </w:pPr>
    </w:p>
    <w:p w:rsidR="00927FDB" w:rsidRDefault="00927FDB"/>
    <w:sectPr w:rsidR="00927FDB" w:rsidSect="008C2448">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1A7" w:rsidRDefault="007661A7" w:rsidP="008C2448">
      <w:r>
        <w:separator/>
      </w:r>
    </w:p>
  </w:endnote>
  <w:endnote w:type="continuationSeparator" w:id="0">
    <w:p w:rsidR="007661A7" w:rsidRDefault="007661A7" w:rsidP="008C24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1A7" w:rsidRDefault="007661A7" w:rsidP="008C2448">
      <w:r>
        <w:separator/>
      </w:r>
    </w:p>
  </w:footnote>
  <w:footnote w:type="continuationSeparator" w:id="0">
    <w:p w:rsidR="007661A7" w:rsidRDefault="007661A7" w:rsidP="008C24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31"/>
      <w:docPartObj>
        <w:docPartGallery w:val="Page Numbers (Top of Page)"/>
        <w:docPartUnique/>
      </w:docPartObj>
    </w:sdtPr>
    <w:sdtContent>
      <w:p w:rsidR="008C2448" w:rsidRDefault="00DD65A6">
        <w:pPr>
          <w:pStyle w:val="Header"/>
          <w:jc w:val="center"/>
        </w:pPr>
        <w:fldSimple w:instr=" PAGE   \* MERGEFORMAT ">
          <w:r w:rsidR="00F54EC0">
            <w:rPr>
              <w:noProof/>
            </w:rPr>
            <w:t>3</w:t>
          </w:r>
        </w:fldSimple>
      </w:p>
    </w:sdtContent>
  </w:sdt>
  <w:p w:rsidR="008C2448" w:rsidRDefault="008C24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8C2448"/>
    <w:rsid w:val="007661A7"/>
    <w:rsid w:val="008C2448"/>
    <w:rsid w:val="00927FDB"/>
    <w:rsid w:val="00DD65A6"/>
    <w:rsid w:val="00F54EC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448"/>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448"/>
    <w:rPr>
      <w:color w:val="0000FF"/>
      <w:u w:val="single"/>
    </w:rPr>
  </w:style>
  <w:style w:type="paragraph" w:styleId="Header">
    <w:name w:val="header"/>
    <w:basedOn w:val="Normal"/>
    <w:link w:val="HeaderChar"/>
    <w:uiPriority w:val="99"/>
    <w:unhideWhenUsed/>
    <w:rsid w:val="008C2448"/>
    <w:pPr>
      <w:tabs>
        <w:tab w:val="center" w:pos="4819"/>
        <w:tab w:val="right" w:pos="9638"/>
      </w:tabs>
    </w:pPr>
  </w:style>
  <w:style w:type="character" w:customStyle="1" w:styleId="HeaderChar">
    <w:name w:val="Header Char"/>
    <w:basedOn w:val="DefaultParagraphFont"/>
    <w:link w:val="Header"/>
    <w:uiPriority w:val="99"/>
    <w:rsid w:val="008C2448"/>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8C2448"/>
    <w:pPr>
      <w:tabs>
        <w:tab w:val="center" w:pos="4819"/>
        <w:tab w:val="right" w:pos="9638"/>
      </w:tabs>
    </w:pPr>
  </w:style>
  <w:style w:type="character" w:customStyle="1" w:styleId="FooterChar">
    <w:name w:val="Footer Char"/>
    <w:basedOn w:val="DefaultParagraphFont"/>
    <w:link w:val="Footer"/>
    <w:uiPriority w:val="99"/>
    <w:semiHidden/>
    <w:rsid w:val="008C2448"/>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3473</Words>
  <Characters>1980</Characters>
  <Application>Microsoft Office Word</Application>
  <DocSecurity>0</DocSecurity>
  <Lines>16</Lines>
  <Paragraphs>10</Paragraphs>
  <ScaleCrop>false</ScaleCrop>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2018-09-06T10:15:00Z</dcterms:created>
  <dcterms:modified xsi:type="dcterms:W3CDTF">2018-09-06T10:15:00Z</dcterms:modified>
</cp:coreProperties>
</file>