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DD4" w:rsidRPr="00E1673F" w:rsidRDefault="00393DD4" w:rsidP="00393DD4">
      <w:pPr>
        <w:spacing w:after="0" w:line="240" w:lineRule="auto"/>
        <w:ind w:firstLine="5245"/>
        <w:rPr>
          <w:rFonts w:ascii="Times New Roman" w:hAnsi="Times New Roman" w:cs="Times New Roman"/>
          <w:noProof/>
          <w:sz w:val="24"/>
          <w:szCs w:val="24"/>
          <w:lang w:eastAsia="lt-LT"/>
        </w:rPr>
      </w:pPr>
      <w:r w:rsidRPr="00E1673F">
        <w:rPr>
          <w:rFonts w:ascii="Times New Roman" w:hAnsi="Times New Roman" w:cs="Times New Roman"/>
          <w:noProof/>
          <w:sz w:val="24"/>
          <w:szCs w:val="24"/>
          <w:lang w:eastAsia="lt-LT"/>
        </w:rPr>
        <w:t>PATVIRTINTA:</w:t>
      </w:r>
    </w:p>
    <w:p w:rsidR="00393DD4" w:rsidRPr="00E1673F" w:rsidRDefault="00393DD4" w:rsidP="00393DD4">
      <w:pPr>
        <w:spacing w:after="0" w:line="240" w:lineRule="auto"/>
        <w:ind w:firstLine="5245"/>
        <w:rPr>
          <w:rFonts w:ascii="Times New Roman" w:hAnsi="Times New Roman" w:cs="Times New Roman"/>
          <w:noProof/>
          <w:sz w:val="24"/>
          <w:szCs w:val="24"/>
          <w:lang w:eastAsia="lt-LT"/>
        </w:rPr>
      </w:pPr>
      <w:r w:rsidRPr="00E1673F">
        <w:rPr>
          <w:rFonts w:ascii="Times New Roman" w:hAnsi="Times New Roman" w:cs="Times New Roman"/>
          <w:noProof/>
          <w:sz w:val="24"/>
          <w:szCs w:val="24"/>
          <w:lang w:eastAsia="lt-LT"/>
        </w:rPr>
        <w:t>Prienų rajono savivaldybės tarybos</w:t>
      </w:r>
    </w:p>
    <w:p w:rsidR="00393DD4" w:rsidRPr="00E1673F" w:rsidRDefault="00393DD4" w:rsidP="00393DD4">
      <w:pPr>
        <w:spacing w:after="0" w:line="240" w:lineRule="auto"/>
        <w:ind w:firstLine="5245"/>
        <w:rPr>
          <w:rFonts w:ascii="Times New Roman" w:hAnsi="Times New Roman" w:cs="Times New Roman"/>
          <w:noProof/>
          <w:sz w:val="24"/>
          <w:szCs w:val="24"/>
          <w:lang w:eastAsia="lt-LT"/>
        </w:rPr>
      </w:pPr>
      <w:r w:rsidRPr="00E1673F">
        <w:rPr>
          <w:rFonts w:ascii="Times New Roman" w:hAnsi="Times New Roman" w:cs="Times New Roman"/>
          <w:noProof/>
          <w:sz w:val="24"/>
          <w:szCs w:val="24"/>
          <w:lang w:eastAsia="lt-LT"/>
        </w:rPr>
        <w:t xml:space="preserve">2019 m. balandžio </w:t>
      </w:r>
      <w:r w:rsidR="00FC3268">
        <w:rPr>
          <w:rFonts w:ascii="Times New Roman" w:hAnsi="Times New Roman" w:cs="Times New Roman"/>
          <w:noProof/>
          <w:sz w:val="24"/>
          <w:szCs w:val="24"/>
          <w:lang w:eastAsia="lt-LT"/>
        </w:rPr>
        <w:t>29</w:t>
      </w:r>
      <w:r w:rsidRPr="00E1673F">
        <w:rPr>
          <w:rFonts w:ascii="Times New Roman" w:hAnsi="Times New Roman" w:cs="Times New Roman"/>
          <w:noProof/>
          <w:sz w:val="24"/>
          <w:szCs w:val="24"/>
          <w:lang w:eastAsia="lt-LT"/>
        </w:rPr>
        <w:t xml:space="preserve"> d.</w:t>
      </w:r>
    </w:p>
    <w:p w:rsidR="00393DD4" w:rsidRPr="00E1673F" w:rsidRDefault="00393DD4" w:rsidP="00393DD4">
      <w:pPr>
        <w:spacing w:after="0" w:line="240" w:lineRule="auto"/>
        <w:ind w:firstLine="5245"/>
        <w:rPr>
          <w:rFonts w:ascii="Times New Roman" w:hAnsi="Times New Roman" w:cs="Times New Roman"/>
          <w:noProof/>
          <w:sz w:val="24"/>
          <w:szCs w:val="24"/>
          <w:lang w:eastAsia="lt-LT"/>
        </w:rPr>
      </w:pPr>
      <w:r w:rsidRPr="00E1673F">
        <w:rPr>
          <w:rFonts w:ascii="Times New Roman" w:hAnsi="Times New Roman" w:cs="Times New Roman"/>
          <w:noProof/>
          <w:sz w:val="24"/>
          <w:szCs w:val="24"/>
          <w:lang w:eastAsia="lt-LT"/>
        </w:rPr>
        <w:t xml:space="preserve">sprendimu Nr. </w:t>
      </w:r>
      <w:r w:rsidR="00FC3268">
        <w:rPr>
          <w:rFonts w:ascii="Times New Roman" w:hAnsi="Times New Roman" w:cs="Times New Roman"/>
          <w:noProof/>
          <w:sz w:val="24"/>
          <w:szCs w:val="24"/>
          <w:lang w:eastAsia="lt-LT"/>
        </w:rPr>
        <w:t>T3-</w:t>
      </w:r>
      <w:r w:rsidR="00D73D9D">
        <w:rPr>
          <w:rFonts w:ascii="Times New Roman" w:hAnsi="Times New Roman" w:cs="Times New Roman"/>
          <w:noProof/>
          <w:sz w:val="24"/>
          <w:szCs w:val="24"/>
          <w:lang w:eastAsia="lt-LT"/>
        </w:rPr>
        <w:t>104</w:t>
      </w:r>
    </w:p>
    <w:p w:rsidR="00393DD4" w:rsidRDefault="00393DD4" w:rsidP="00393DD4">
      <w:pPr>
        <w:spacing w:after="0"/>
        <w:jc w:val="center"/>
        <w:rPr>
          <w:rFonts w:ascii="Times New Roman" w:hAnsi="Times New Roman" w:cs="Times New Roman"/>
          <w:noProof/>
          <w:lang w:eastAsia="lt-LT"/>
        </w:rPr>
      </w:pPr>
    </w:p>
    <w:p w:rsidR="0096332B" w:rsidRPr="00775F1C" w:rsidRDefault="002C4942" w:rsidP="00762BD6">
      <w:pPr>
        <w:jc w:val="center"/>
        <w:rPr>
          <w:rFonts w:ascii="Times New Roman" w:hAnsi="Times New Roman" w:cs="Times New Roman"/>
          <w:sz w:val="32"/>
          <w:szCs w:val="32"/>
        </w:rPr>
      </w:pPr>
      <w:r w:rsidRPr="00775F1C">
        <w:rPr>
          <w:rFonts w:ascii="Times New Roman" w:hAnsi="Times New Roman" w:cs="Times New Roman"/>
          <w:noProof/>
          <w:lang w:eastAsia="lt-LT"/>
        </w:rPr>
        <w:drawing>
          <wp:inline distT="0" distB="0" distL="0" distR="0">
            <wp:extent cx="4819650" cy="1204913"/>
            <wp:effectExtent l="0" t="0" r="0" b="0"/>
            <wp:docPr id="11" name="Paveikslėlis 11" descr="http://www.prienusiluma.lt/2015/wp-content/uploads/2015/06/siltinklai-www-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rienusiluma.lt/2015/wp-content/uploads/2015/06/siltinklai-www-100.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38565" cy="1234642"/>
                    </a:xfrm>
                    <a:prstGeom prst="rect">
                      <a:avLst/>
                    </a:prstGeom>
                    <a:noFill/>
                    <a:ln>
                      <a:noFill/>
                    </a:ln>
                  </pic:spPr>
                </pic:pic>
              </a:graphicData>
            </a:graphic>
          </wp:inline>
        </w:drawing>
      </w:r>
    </w:p>
    <w:p w:rsidR="00B36DBB" w:rsidRPr="00775F1C" w:rsidRDefault="00B36DBB" w:rsidP="00762BD6">
      <w:pPr>
        <w:jc w:val="center"/>
        <w:rPr>
          <w:rFonts w:ascii="Times New Roman" w:hAnsi="Times New Roman" w:cs="Times New Roman"/>
          <w:sz w:val="24"/>
          <w:szCs w:val="24"/>
        </w:rPr>
      </w:pPr>
    </w:p>
    <w:p w:rsidR="00762BD6" w:rsidRPr="00775F1C" w:rsidRDefault="00762BD6" w:rsidP="00762BD6">
      <w:pPr>
        <w:jc w:val="center"/>
        <w:rPr>
          <w:rFonts w:ascii="Times New Roman" w:hAnsi="Times New Roman" w:cs="Times New Roman"/>
          <w:sz w:val="24"/>
          <w:szCs w:val="24"/>
        </w:rPr>
      </w:pPr>
    </w:p>
    <w:p w:rsidR="00762BD6" w:rsidRPr="00775F1C" w:rsidRDefault="00762BD6" w:rsidP="00762BD6">
      <w:pPr>
        <w:jc w:val="center"/>
        <w:rPr>
          <w:rFonts w:ascii="Times New Roman" w:hAnsi="Times New Roman" w:cs="Times New Roman"/>
          <w:sz w:val="24"/>
          <w:szCs w:val="24"/>
        </w:rPr>
      </w:pPr>
    </w:p>
    <w:p w:rsidR="00762BD6" w:rsidRPr="00775F1C" w:rsidRDefault="00762BD6" w:rsidP="00762BD6">
      <w:pPr>
        <w:jc w:val="center"/>
        <w:rPr>
          <w:rFonts w:ascii="Times New Roman" w:hAnsi="Times New Roman" w:cs="Times New Roman"/>
          <w:sz w:val="24"/>
          <w:szCs w:val="24"/>
        </w:rPr>
      </w:pPr>
    </w:p>
    <w:p w:rsidR="00762BD6" w:rsidRPr="00775F1C" w:rsidRDefault="00762BD6" w:rsidP="00D8523F">
      <w:pPr>
        <w:rPr>
          <w:rFonts w:ascii="Times New Roman" w:hAnsi="Times New Roman" w:cs="Times New Roman"/>
        </w:rPr>
      </w:pPr>
    </w:p>
    <w:p w:rsidR="00762BD6" w:rsidRPr="00775F1C" w:rsidRDefault="00762BD6" w:rsidP="00762BD6">
      <w:pPr>
        <w:jc w:val="center"/>
        <w:rPr>
          <w:rFonts w:ascii="Times New Roman" w:hAnsi="Times New Roman" w:cs="Times New Roman"/>
          <w:sz w:val="24"/>
          <w:szCs w:val="24"/>
        </w:rPr>
      </w:pPr>
    </w:p>
    <w:p w:rsidR="00762BD6" w:rsidRPr="00775F1C" w:rsidRDefault="00762BD6" w:rsidP="00762BD6">
      <w:pPr>
        <w:jc w:val="center"/>
        <w:rPr>
          <w:rFonts w:ascii="Times New Roman" w:hAnsi="Times New Roman" w:cs="Times New Roman"/>
          <w:sz w:val="24"/>
          <w:szCs w:val="24"/>
        </w:rPr>
      </w:pPr>
    </w:p>
    <w:p w:rsidR="00496600" w:rsidRPr="00775F1C" w:rsidRDefault="00496600" w:rsidP="00762BD6">
      <w:pPr>
        <w:jc w:val="center"/>
        <w:rPr>
          <w:rFonts w:ascii="Times New Roman" w:hAnsi="Times New Roman" w:cs="Times New Roman"/>
          <w:sz w:val="24"/>
          <w:szCs w:val="24"/>
        </w:rPr>
      </w:pPr>
    </w:p>
    <w:p w:rsidR="00496600" w:rsidRPr="00775F1C" w:rsidRDefault="00496600" w:rsidP="00762BD6">
      <w:pPr>
        <w:jc w:val="center"/>
        <w:rPr>
          <w:rFonts w:ascii="Times New Roman" w:hAnsi="Times New Roman" w:cs="Times New Roman"/>
          <w:sz w:val="24"/>
          <w:szCs w:val="24"/>
        </w:rPr>
      </w:pPr>
    </w:p>
    <w:p w:rsidR="00496600" w:rsidRPr="00775F1C" w:rsidRDefault="00496600" w:rsidP="00762BD6">
      <w:pPr>
        <w:jc w:val="center"/>
        <w:rPr>
          <w:rFonts w:ascii="Times New Roman" w:hAnsi="Times New Roman" w:cs="Times New Roman"/>
          <w:sz w:val="24"/>
          <w:szCs w:val="24"/>
        </w:rPr>
      </w:pPr>
    </w:p>
    <w:p w:rsidR="00762BD6" w:rsidRPr="00775F1C" w:rsidRDefault="00762BD6" w:rsidP="00762BD6">
      <w:pPr>
        <w:jc w:val="center"/>
        <w:rPr>
          <w:rFonts w:ascii="Times New Roman" w:hAnsi="Times New Roman" w:cs="Times New Roman"/>
          <w:sz w:val="24"/>
          <w:szCs w:val="24"/>
        </w:rPr>
      </w:pPr>
    </w:p>
    <w:p w:rsidR="00762BD6" w:rsidRPr="00775F1C" w:rsidRDefault="00EB4BE4" w:rsidP="00762BD6">
      <w:pPr>
        <w:jc w:val="center"/>
        <w:rPr>
          <w:rFonts w:ascii="Times New Roman" w:hAnsi="Times New Roman" w:cs="Times New Roman"/>
          <w:b/>
          <w:i/>
          <w:sz w:val="44"/>
          <w:szCs w:val="44"/>
        </w:rPr>
      </w:pPr>
      <w:r w:rsidRPr="00775F1C">
        <w:rPr>
          <w:rFonts w:ascii="Times New Roman" w:hAnsi="Times New Roman" w:cs="Times New Roman"/>
          <w:b/>
          <w:i/>
          <w:sz w:val="44"/>
          <w:szCs w:val="44"/>
        </w:rPr>
        <w:t>2018</w:t>
      </w:r>
      <w:r>
        <w:rPr>
          <w:rFonts w:ascii="Times New Roman" w:hAnsi="Times New Roman" w:cs="Times New Roman"/>
          <w:b/>
          <w:i/>
          <w:sz w:val="44"/>
          <w:szCs w:val="44"/>
        </w:rPr>
        <w:t xml:space="preserve"> M. METINĖ VEIKLOS ATASKAITA</w:t>
      </w:r>
    </w:p>
    <w:p w:rsidR="00762BD6" w:rsidRPr="00775F1C" w:rsidRDefault="00762BD6" w:rsidP="00762BD6">
      <w:pPr>
        <w:jc w:val="center"/>
        <w:rPr>
          <w:rFonts w:ascii="Times New Roman" w:hAnsi="Times New Roman" w:cs="Times New Roman"/>
          <w:sz w:val="24"/>
          <w:szCs w:val="24"/>
        </w:rPr>
      </w:pPr>
    </w:p>
    <w:p w:rsidR="00762BD6" w:rsidRPr="00775F1C" w:rsidRDefault="00762BD6" w:rsidP="00762BD6">
      <w:pPr>
        <w:jc w:val="center"/>
        <w:rPr>
          <w:rFonts w:ascii="Times New Roman" w:hAnsi="Times New Roman" w:cs="Times New Roman"/>
          <w:sz w:val="24"/>
          <w:szCs w:val="24"/>
        </w:rPr>
      </w:pPr>
    </w:p>
    <w:p w:rsidR="00762BD6" w:rsidRPr="00775F1C" w:rsidRDefault="00762BD6" w:rsidP="00762BD6">
      <w:pPr>
        <w:jc w:val="center"/>
        <w:rPr>
          <w:rFonts w:ascii="Times New Roman" w:hAnsi="Times New Roman" w:cs="Times New Roman"/>
          <w:sz w:val="24"/>
          <w:szCs w:val="24"/>
        </w:rPr>
      </w:pPr>
    </w:p>
    <w:p w:rsidR="00762BD6" w:rsidRPr="00775F1C" w:rsidRDefault="00762BD6" w:rsidP="00762BD6">
      <w:pPr>
        <w:jc w:val="center"/>
        <w:rPr>
          <w:rFonts w:ascii="Times New Roman" w:hAnsi="Times New Roman" w:cs="Times New Roman"/>
          <w:sz w:val="24"/>
          <w:szCs w:val="24"/>
        </w:rPr>
      </w:pPr>
    </w:p>
    <w:p w:rsidR="00762BD6" w:rsidRPr="00775F1C" w:rsidRDefault="00762BD6" w:rsidP="00762BD6">
      <w:pPr>
        <w:jc w:val="center"/>
        <w:rPr>
          <w:rFonts w:ascii="Times New Roman" w:hAnsi="Times New Roman" w:cs="Times New Roman"/>
          <w:sz w:val="24"/>
          <w:szCs w:val="24"/>
        </w:rPr>
      </w:pPr>
    </w:p>
    <w:p w:rsidR="00762BD6" w:rsidRPr="00775F1C" w:rsidRDefault="00762BD6" w:rsidP="00762BD6">
      <w:pPr>
        <w:jc w:val="center"/>
        <w:rPr>
          <w:rFonts w:ascii="Times New Roman" w:hAnsi="Times New Roman" w:cs="Times New Roman"/>
          <w:sz w:val="24"/>
          <w:szCs w:val="24"/>
        </w:rPr>
      </w:pPr>
    </w:p>
    <w:p w:rsidR="00762BD6" w:rsidRDefault="00762BD6" w:rsidP="00762BD6">
      <w:pPr>
        <w:jc w:val="center"/>
        <w:rPr>
          <w:rFonts w:ascii="Times New Roman" w:hAnsi="Times New Roman" w:cs="Times New Roman"/>
          <w:sz w:val="24"/>
          <w:szCs w:val="24"/>
        </w:rPr>
      </w:pPr>
    </w:p>
    <w:p w:rsidR="00313916" w:rsidRPr="00775F1C" w:rsidRDefault="00313916" w:rsidP="00762BD6">
      <w:pPr>
        <w:jc w:val="center"/>
        <w:rPr>
          <w:rFonts w:ascii="Times New Roman" w:hAnsi="Times New Roman" w:cs="Times New Roman"/>
          <w:sz w:val="24"/>
          <w:szCs w:val="24"/>
        </w:rPr>
      </w:pPr>
    </w:p>
    <w:p w:rsidR="00762BD6" w:rsidRPr="00EB4BE4" w:rsidRDefault="00EB4BE4" w:rsidP="00762BD6">
      <w:pPr>
        <w:jc w:val="center"/>
        <w:rPr>
          <w:rFonts w:ascii="Times New Roman" w:hAnsi="Times New Roman" w:cs="Times New Roman"/>
          <w:i/>
          <w:sz w:val="24"/>
          <w:szCs w:val="24"/>
        </w:rPr>
      </w:pPr>
      <w:r w:rsidRPr="00EB4BE4">
        <w:rPr>
          <w:rFonts w:ascii="Times New Roman" w:hAnsi="Times New Roman" w:cs="Times New Roman"/>
          <w:i/>
          <w:sz w:val="24"/>
          <w:szCs w:val="24"/>
        </w:rPr>
        <w:t>Prienai</w:t>
      </w:r>
    </w:p>
    <w:p w:rsidR="00762BD6" w:rsidRPr="00EB4BE4" w:rsidRDefault="00762BD6" w:rsidP="00D4445A">
      <w:pPr>
        <w:jc w:val="center"/>
        <w:rPr>
          <w:rFonts w:ascii="Times New Roman" w:hAnsi="Times New Roman" w:cs="Times New Roman"/>
          <w:i/>
          <w:sz w:val="24"/>
          <w:szCs w:val="24"/>
        </w:rPr>
      </w:pPr>
      <w:r w:rsidRPr="00EB4BE4">
        <w:rPr>
          <w:rFonts w:ascii="Times New Roman" w:hAnsi="Times New Roman" w:cs="Times New Roman"/>
          <w:i/>
          <w:sz w:val="24"/>
          <w:szCs w:val="24"/>
        </w:rPr>
        <w:t>201</w:t>
      </w:r>
      <w:r w:rsidR="00D4445A" w:rsidRPr="00EB4BE4">
        <w:rPr>
          <w:rFonts w:ascii="Times New Roman" w:hAnsi="Times New Roman" w:cs="Times New Roman"/>
          <w:i/>
          <w:sz w:val="24"/>
          <w:szCs w:val="24"/>
        </w:rPr>
        <w:t>9</w:t>
      </w:r>
      <w:r w:rsidR="00EB4BE4" w:rsidRPr="00EB4BE4">
        <w:rPr>
          <w:rFonts w:ascii="Times New Roman" w:hAnsi="Times New Roman" w:cs="Times New Roman"/>
          <w:i/>
          <w:sz w:val="24"/>
          <w:szCs w:val="24"/>
        </w:rPr>
        <w:t xml:space="preserve"> metai</w:t>
      </w:r>
    </w:p>
    <w:p w:rsidR="00FD153A" w:rsidRPr="00775F1C" w:rsidRDefault="00762BD6" w:rsidP="00217746">
      <w:pPr>
        <w:spacing w:before="360" w:after="360" w:line="360" w:lineRule="auto"/>
        <w:jc w:val="center"/>
        <w:rPr>
          <w:rFonts w:ascii="Times New Roman" w:hAnsi="Times New Roman" w:cs="Times New Roman"/>
          <w:sz w:val="28"/>
          <w:szCs w:val="28"/>
        </w:rPr>
      </w:pPr>
      <w:r w:rsidRPr="00775F1C">
        <w:rPr>
          <w:rFonts w:ascii="Times New Roman" w:hAnsi="Times New Roman" w:cs="Times New Roman"/>
          <w:sz w:val="24"/>
          <w:szCs w:val="24"/>
        </w:rPr>
        <w:br w:type="page"/>
      </w:r>
      <w:r w:rsidR="00FD153A" w:rsidRPr="00775F1C">
        <w:rPr>
          <w:rFonts w:ascii="Times New Roman" w:hAnsi="Times New Roman" w:cs="Times New Roman"/>
          <w:b/>
          <w:sz w:val="28"/>
          <w:szCs w:val="28"/>
        </w:rPr>
        <w:lastRenderedPageBreak/>
        <w:t>PAGRINDINIAI DUOMENYS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4"/>
        <w:gridCol w:w="4814"/>
      </w:tblGrid>
      <w:tr w:rsidR="00FD153A" w:rsidRPr="00775F1C" w:rsidTr="006033FB">
        <w:tc>
          <w:tcPr>
            <w:tcW w:w="4814" w:type="dxa"/>
          </w:tcPr>
          <w:p w:rsidR="00FD153A" w:rsidRPr="00775F1C" w:rsidRDefault="00FD153A" w:rsidP="00ED5D17">
            <w:pPr>
              <w:pStyle w:val="NormalWeb"/>
              <w:spacing w:before="0" w:beforeAutospacing="0" w:after="0" w:afterAutospacing="0" w:line="360" w:lineRule="auto"/>
            </w:pPr>
            <w:r w:rsidRPr="00775F1C">
              <w:rPr>
                <w:color w:val="000000"/>
              </w:rPr>
              <w:t>Pavadinimas</w:t>
            </w:r>
          </w:p>
        </w:tc>
        <w:tc>
          <w:tcPr>
            <w:tcW w:w="4814" w:type="dxa"/>
          </w:tcPr>
          <w:p w:rsidR="00FD153A" w:rsidRPr="00775F1C" w:rsidRDefault="00FD153A" w:rsidP="00ED5D17">
            <w:pPr>
              <w:pStyle w:val="NormalWeb"/>
              <w:spacing w:before="0" w:beforeAutospacing="0" w:after="0" w:afterAutospacing="0" w:line="360" w:lineRule="auto"/>
            </w:pPr>
            <w:r w:rsidRPr="00775F1C">
              <w:t>Prienų šilumos tinklai</w:t>
            </w:r>
          </w:p>
        </w:tc>
      </w:tr>
      <w:tr w:rsidR="00FD153A" w:rsidRPr="00775F1C" w:rsidTr="006033FB">
        <w:tc>
          <w:tcPr>
            <w:tcW w:w="4814" w:type="dxa"/>
          </w:tcPr>
          <w:p w:rsidR="00FD153A" w:rsidRPr="00775F1C" w:rsidRDefault="00FD153A" w:rsidP="00ED5D17">
            <w:pPr>
              <w:pStyle w:val="NormalWeb"/>
              <w:spacing w:before="0" w:beforeAutospacing="0" w:after="0" w:afterAutospacing="0" w:line="360" w:lineRule="auto"/>
            </w:pPr>
            <w:r w:rsidRPr="00775F1C">
              <w:rPr>
                <w:color w:val="000000"/>
              </w:rPr>
              <w:t>Teisinė – organizacinė forma</w:t>
            </w:r>
          </w:p>
        </w:tc>
        <w:tc>
          <w:tcPr>
            <w:tcW w:w="4814" w:type="dxa"/>
          </w:tcPr>
          <w:p w:rsidR="00FD153A" w:rsidRPr="00775F1C" w:rsidRDefault="00FD153A" w:rsidP="00ED5D17">
            <w:pPr>
              <w:pStyle w:val="NormalWeb"/>
              <w:spacing w:before="0" w:beforeAutospacing="0" w:after="0" w:afterAutospacing="0" w:line="360" w:lineRule="auto"/>
            </w:pPr>
            <w:r w:rsidRPr="00775F1C">
              <w:rPr>
                <w:color w:val="000000"/>
              </w:rPr>
              <w:t>Akcinė bendrovė</w:t>
            </w:r>
          </w:p>
        </w:tc>
      </w:tr>
      <w:tr w:rsidR="00FD153A" w:rsidRPr="00775F1C" w:rsidTr="006033FB">
        <w:tc>
          <w:tcPr>
            <w:tcW w:w="4814" w:type="dxa"/>
          </w:tcPr>
          <w:p w:rsidR="00FD153A" w:rsidRPr="00775F1C" w:rsidRDefault="00FD153A" w:rsidP="00ED5D17">
            <w:pPr>
              <w:pStyle w:val="NormalWeb"/>
              <w:spacing w:before="0" w:beforeAutospacing="0" w:after="0" w:afterAutospacing="0" w:line="360" w:lineRule="auto"/>
            </w:pPr>
            <w:r w:rsidRPr="00775F1C">
              <w:rPr>
                <w:color w:val="000000"/>
              </w:rPr>
              <w:t>Įstatinis kapitalas</w:t>
            </w:r>
          </w:p>
        </w:tc>
        <w:tc>
          <w:tcPr>
            <w:tcW w:w="4814" w:type="dxa"/>
          </w:tcPr>
          <w:p w:rsidR="00FD153A" w:rsidRPr="00775F1C" w:rsidRDefault="00FD153A" w:rsidP="00ED5D17">
            <w:pPr>
              <w:pStyle w:val="NormalWeb"/>
              <w:spacing w:before="0" w:beforeAutospacing="0" w:after="0" w:afterAutospacing="0" w:line="360" w:lineRule="auto"/>
            </w:pPr>
            <w:r w:rsidRPr="00775F1C">
              <w:t xml:space="preserve">1092984 </w:t>
            </w:r>
            <w:proofErr w:type="spellStart"/>
            <w:r w:rsidRPr="00775F1C">
              <w:t>Eur</w:t>
            </w:r>
            <w:proofErr w:type="spellEnd"/>
            <w:r w:rsidRPr="00775F1C">
              <w:t>.</w:t>
            </w:r>
          </w:p>
        </w:tc>
      </w:tr>
      <w:tr w:rsidR="00FD153A" w:rsidRPr="00775F1C" w:rsidTr="006033FB">
        <w:tc>
          <w:tcPr>
            <w:tcW w:w="4814" w:type="dxa"/>
          </w:tcPr>
          <w:p w:rsidR="00FD153A" w:rsidRPr="00775F1C" w:rsidRDefault="00FD153A" w:rsidP="00ED5D17">
            <w:pPr>
              <w:pStyle w:val="NormalWeb"/>
              <w:spacing w:before="0" w:beforeAutospacing="0" w:after="0" w:afterAutospacing="0" w:line="360" w:lineRule="auto"/>
            </w:pPr>
            <w:r w:rsidRPr="00775F1C">
              <w:rPr>
                <w:color w:val="000000"/>
              </w:rPr>
              <w:t>Įregistravimo data</w:t>
            </w:r>
          </w:p>
        </w:tc>
        <w:tc>
          <w:tcPr>
            <w:tcW w:w="4814" w:type="dxa"/>
          </w:tcPr>
          <w:p w:rsidR="00FD153A" w:rsidRPr="00775F1C" w:rsidRDefault="00FD153A" w:rsidP="00ED5D17">
            <w:pPr>
              <w:pStyle w:val="NormalWeb"/>
              <w:spacing w:before="0" w:beforeAutospacing="0" w:after="0" w:afterAutospacing="0" w:line="360" w:lineRule="auto"/>
            </w:pPr>
            <w:r w:rsidRPr="00775F1C">
              <w:t>1997 m. rugpjūčio mėn. 29 d.</w:t>
            </w:r>
          </w:p>
        </w:tc>
      </w:tr>
      <w:tr w:rsidR="00FD153A" w:rsidRPr="00775F1C" w:rsidTr="006033FB">
        <w:tc>
          <w:tcPr>
            <w:tcW w:w="4814" w:type="dxa"/>
          </w:tcPr>
          <w:p w:rsidR="00FD153A" w:rsidRPr="00775F1C" w:rsidRDefault="00FD153A" w:rsidP="00ED5D17">
            <w:pPr>
              <w:pStyle w:val="NormalWeb"/>
              <w:spacing w:before="0" w:beforeAutospacing="0" w:after="0" w:afterAutospacing="0" w:line="360" w:lineRule="auto"/>
            </w:pPr>
            <w:r w:rsidRPr="00775F1C">
              <w:rPr>
                <w:color w:val="000000"/>
              </w:rPr>
              <w:t>Įregistravimo pažymėjimas</w:t>
            </w:r>
          </w:p>
        </w:tc>
        <w:tc>
          <w:tcPr>
            <w:tcW w:w="4814" w:type="dxa"/>
          </w:tcPr>
          <w:p w:rsidR="00FD153A" w:rsidRPr="00775F1C" w:rsidRDefault="00FD153A" w:rsidP="00ED5D17">
            <w:pPr>
              <w:pStyle w:val="NormalWeb"/>
              <w:spacing w:before="0" w:beforeAutospacing="0" w:after="0" w:afterAutospacing="0" w:line="360" w:lineRule="auto"/>
            </w:pPr>
            <w:r w:rsidRPr="00775F1C">
              <w:t>Nr. 024295</w:t>
            </w:r>
          </w:p>
        </w:tc>
      </w:tr>
      <w:tr w:rsidR="00FD153A" w:rsidRPr="00775F1C" w:rsidTr="006033FB">
        <w:tc>
          <w:tcPr>
            <w:tcW w:w="4814" w:type="dxa"/>
          </w:tcPr>
          <w:p w:rsidR="00FD153A" w:rsidRPr="00775F1C" w:rsidRDefault="00FD153A" w:rsidP="00ED5D17">
            <w:pPr>
              <w:pStyle w:val="NormalWeb"/>
              <w:spacing w:before="0" w:beforeAutospacing="0" w:after="0" w:afterAutospacing="0" w:line="360" w:lineRule="auto"/>
            </w:pPr>
            <w:r w:rsidRPr="00775F1C">
              <w:rPr>
                <w:color w:val="000000"/>
              </w:rPr>
              <w:t>Įmonės kodas</w:t>
            </w:r>
          </w:p>
        </w:tc>
        <w:tc>
          <w:tcPr>
            <w:tcW w:w="4814" w:type="dxa"/>
          </w:tcPr>
          <w:p w:rsidR="00FD153A" w:rsidRPr="00775F1C" w:rsidRDefault="00FD153A" w:rsidP="00ED5D17">
            <w:pPr>
              <w:pStyle w:val="NormalWeb"/>
              <w:spacing w:before="0" w:beforeAutospacing="0" w:after="0" w:afterAutospacing="0" w:line="360" w:lineRule="auto"/>
            </w:pPr>
            <w:r w:rsidRPr="00775F1C">
              <w:t>1707592502</w:t>
            </w:r>
          </w:p>
        </w:tc>
      </w:tr>
      <w:tr w:rsidR="00FD153A" w:rsidRPr="00775F1C" w:rsidTr="006033FB">
        <w:tc>
          <w:tcPr>
            <w:tcW w:w="4814" w:type="dxa"/>
          </w:tcPr>
          <w:p w:rsidR="00FD153A" w:rsidRPr="00775F1C" w:rsidRDefault="00FD153A" w:rsidP="00ED5D17">
            <w:pPr>
              <w:pStyle w:val="NormalWeb"/>
              <w:spacing w:before="0" w:beforeAutospacing="0" w:after="0" w:afterAutospacing="0" w:line="360" w:lineRule="auto"/>
            </w:pPr>
            <w:r w:rsidRPr="00775F1C">
              <w:rPr>
                <w:color w:val="000000"/>
              </w:rPr>
              <w:t>Įmonės PVM kodas</w:t>
            </w:r>
          </w:p>
        </w:tc>
        <w:tc>
          <w:tcPr>
            <w:tcW w:w="4814" w:type="dxa"/>
          </w:tcPr>
          <w:p w:rsidR="00FD153A" w:rsidRPr="00775F1C" w:rsidRDefault="00FD153A" w:rsidP="00ED5D17">
            <w:pPr>
              <w:pStyle w:val="NormalWeb"/>
              <w:spacing w:before="0" w:beforeAutospacing="0" w:after="0" w:afterAutospacing="0" w:line="360" w:lineRule="auto"/>
            </w:pPr>
            <w:r w:rsidRPr="00775F1C">
              <w:t>LT707592515</w:t>
            </w:r>
          </w:p>
        </w:tc>
      </w:tr>
      <w:tr w:rsidR="00FD153A" w:rsidRPr="00775F1C" w:rsidTr="006033FB">
        <w:tc>
          <w:tcPr>
            <w:tcW w:w="4814" w:type="dxa"/>
          </w:tcPr>
          <w:p w:rsidR="00FD153A" w:rsidRPr="00775F1C" w:rsidRDefault="00FD153A" w:rsidP="00ED5D17">
            <w:pPr>
              <w:pStyle w:val="NormalWeb"/>
              <w:spacing w:before="0" w:beforeAutospacing="0" w:after="0" w:afterAutospacing="0" w:line="360" w:lineRule="auto"/>
            </w:pPr>
            <w:r w:rsidRPr="00775F1C">
              <w:rPr>
                <w:color w:val="000000"/>
              </w:rPr>
              <w:t>Juridinių asmenų registro tvarkytojas</w:t>
            </w:r>
          </w:p>
        </w:tc>
        <w:tc>
          <w:tcPr>
            <w:tcW w:w="4814" w:type="dxa"/>
          </w:tcPr>
          <w:p w:rsidR="00FD153A" w:rsidRPr="00775F1C" w:rsidRDefault="00FD153A" w:rsidP="00ED5D17">
            <w:pPr>
              <w:pStyle w:val="NormalWeb"/>
              <w:spacing w:before="0" w:beforeAutospacing="0" w:after="0" w:afterAutospacing="0" w:line="360" w:lineRule="auto"/>
            </w:pPr>
            <w:r w:rsidRPr="00775F1C">
              <w:rPr>
                <w:color w:val="000000"/>
              </w:rPr>
              <w:t>Valstybės įmonė Registrų centras</w:t>
            </w:r>
          </w:p>
        </w:tc>
      </w:tr>
      <w:tr w:rsidR="00FD153A" w:rsidRPr="00775F1C" w:rsidTr="006033FB">
        <w:tc>
          <w:tcPr>
            <w:tcW w:w="4814" w:type="dxa"/>
          </w:tcPr>
          <w:p w:rsidR="00FD153A" w:rsidRPr="00775F1C" w:rsidRDefault="00FD153A" w:rsidP="00ED5D17">
            <w:pPr>
              <w:pStyle w:val="NormalWeb"/>
              <w:spacing w:before="0" w:beforeAutospacing="0" w:after="0" w:afterAutospacing="0" w:line="360" w:lineRule="auto"/>
              <w:rPr>
                <w:color w:val="000000"/>
              </w:rPr>
            </w:pPr>
            <w:r w:rsidRPr="00775F1C">
              <w:rPr>
                <w:color w:val="000000"/>
              </w:rPr>
              <w:t>Buveinės adresas</w:t>
            </w:r>
          </w:p>
        </w:tc>
        <w:tc>
          <w:tcPr>
            <w:tcW w:w="4814" w:type="dxa"/>
          </w:tcPr>
          <w:p w:rsidR="00FD153A" w:rsidRPr="00775F1C" w:rsidRDefault="00FD153A" w:rsidP="00ED5D17">
            <w:pPr>
              <w:pStyle w:val="NormalWeb"/>
              <w:spacing w:before="0" w:beforeAutospacing="0" w:after="0" w:afterAutospacing="0" w:line="360" w:lineRule="auto"/>
            </w:pPr>
            <w:r w:rsidRPr="00775F1C">
              <w:t>Statybininkų g. 6, Prienai</w:t>
            </w:r>
          </w:p>
        </w:tc>
      </w:tr>
      <w:tr w:rsidR="00FD153A" w:rsidRPr="00775F1C" w:rsidTr="006033FB">
        <w:tc>
          <w:tcPr>
            <w:tcW w:w="4814" w:type="dxa"/>
          </w:tcPr>
          <w:p w:rsidR="00FD153A" w:rsidRPr="00775F1C" w:rsidRDefault="00FD153A" w:rsidP="00ED5D17">
            <w:pPr>
              <w:pStyle w:val="NormalWeb"/>
              <w:spacing w:before="0" w:beforeAutospacing="0" w:after="0" w:afterAutospacing="0" w:line="360" w:lineRule="auto"/>
              <w:rPr>
                <w:color w:val="000000"/>
              </w:rPr>
            </w:pPr>
            <w:r w:rsidRPr="00775F1C">
              <w:rPr>
                <w:color w:val="000000"/>
              </w:rPr>
              <w:t>Telefonas</w:t>
            </w:r>
          </w:p>
        </w:tc>
        <w:tc>
          <w:tcPr>
            <w:tcW w:w="4814" w:type="dxa"/>
          </w:tcPr>
          <w:p w:rsidR="00FD153A" w:rsidRPr="00775F1C" w:rsidRDefault="00FD153A" w:rsidP="00ED5D17">
            <w:pPr>
              <w:pStyle w:val="NormalWeb"/>
              <w:spacing w:before="0" w:beforeAutospacing="0" w:after="0" w:afterAutospacing="0" w:line="360" w:lineRule="auto"/>
            </w:pPr>
            <w:r w:rsidRPr="00775F1C">
              <w:t>8 319 53300</w:t>
            </w:r>
          </w:p>
        </w:tc>
      </w:tr>
      <w:tr w:rsidR="00FD153A" w:rsidRPr="00775F1C" w:rsidTr="006033FB">
        <w:tc>
          <w:tcPr>
            <w:tcW w:w="4814" w:type="dxa"/>
          </w:tcPr>
          <w:p w:rsidR="00FD153A" w:rsidRPr="00775F1C" w:rsidRDefault="00FD153A" w:rsidP="00ED5D17">
            <w:pPr>
              <w:pStyle w:val="NormalWeb"/>
              <w:spacing w:before="0" w:beforeAutospacing="0" w:after="0" w:afterAutospacing="0" w:line="360" w:lineRule="auto"/>
              <w:rPr>
                <w:color w:val="000000"/>
              </w:rPr>
            </w:pPr>
            <w:r w:rsidRPr="00775F1C">
              <w:rPr>
                <w:color w:val="000000"/>
              </w:rPr>
              <w:t>Elektroninio pašto adresas</w:t>
            </w:r>
          </w:p>
        </w:tc>
        <w:tc>
          <w:tcPr>
            <w:tcW w:w="4814" w:type="dxa"/>
          </w:tcPr>
          <w:p w:rsidR="00FD153A" w:rsidRPr="00775F1C" w:rsidRDefault="008F15B3" w:rsidP="00ED5D17">
            <w:pPr>
              <w:pStyle w:val="NormalWeb"/>
              <w:spacing w:before="0" w:beforeAutospacing="0" w:after="0" w:afterAutospacing="0" w:line="360" w:lineRule="auto"/>
            </w:pPr>
            <w:hyperlink r:id="rId9" w:history="1">
              <w:r w:rsidR="00FD153A" w:rsidRPr="00775F1C">
                <w:rPr>
                  <w:rStyle w:val="Hyperlink"/>
                </w:rPr>
                <w:t>siltinklai@gmail.com</w:t>
              </w:r>
            </w:hyperlink>
          </w:p>
        </w:tc>
      </w:tr>
      <w:tr w:rsidR="00FD153A" w:rsidRPr="00775F1C" w:rsidTr="006033FB">
        <w:tc>
          <w:tcPr>
            <w:tcW w:w="4814" w:type="dxa"/>
          </w:tcPr>
          <w:p w:rsidR="00FD153A" w:rsidRPr="00775F1C" w:rsidRDefault="00FD153A" w:rsidP="00ED5D17">
            <w:pPr>
              <w:pStyle w:val="NormalWeb"/>
              <w:spacing w:before="0" w:beforeAutospacing="0" w:after="0" w:afterAutospacing="0" w:line="360" w:lineRule="auto"/>
              <w:rPr>
                <w:color w:val="000000"/>
              </w:rPr>
            </w:pPr>
            <w:r w:rsidRPr="00775F1C">
              <w:rPr>
                <w:color w:val="000000"/>
              </w:rPr>
              <w:t>Interneto svetainės adresas</w:t>
            </w:r>
          </w:p>
        </w:tc>
        <w:tc>
          <w:tcPr>
            <w:tcW w:w="4814" w:type="dxa"/>
          </w:tcPr>
          <w:p w:rsidR="00FD153A" w:rsidRPr="00775F1C" w:rsidRDefault="008F15B3" w:rsidP="00ED5D17">
            <w:pPr>
              <w:pStyle w:val="NormalWeb"/>
              <w:spacing w:before="0" w:beforeAutospacing="0" w:after="0" w:afterAutospacing="0" w:line="360" w:lineRule="auto"/>
            </w:pPr>
            <w:hyperlink r:id="rId10" w:history="1">
              <w:r w:rsidR="00FD153A" w:rsidRPr="00775F1C">
                <w:rPr>
                  <w:rStyle w:val="Hyperlink"/>
                </w:rPr>
                <w:t>www.prienusiluma.lt</w:t>
              </w:r>
            </w:hyperlink>
            <w:r w:rsidR="00FD153A" w:rsidRPr="00775F1C">
              <w:t xml:space="preserve"> </w:t>
            </w:r>
          </w:p>
        </w:tc>
      </w:tr>
    </w:tbl>
    <w:p w:rsidR="006033FB" w:rsidRPr="00775F1C" w:rsidRDefault="00E92CE8" w:rsidP="00313916">
      <w:pPr>
        <w:spacing w:before="360" w:after="240" w:line="360" w:lineRule="auto"/>
        <w:jc w:val="center"/>
        <w:rPr>
          <w:rFonts w:ascii="Times New Roman" w:hAnsi="Times New Roman" w:cs="Times New Roman"/>
          <w:b/>
          <w:sz w:val="28"/>
          <w:szCs w:val="28"/>
        </w:rPr>
      </w:pPr>
      <w:r w:rsidRPr="00775F1C">
        <w:rPr>
          <w:rFonts w:ascii="Times New Roman" w:hAnsi="Times New Roman" w:cs="Times New Roman"/>
          <w:b/>
          <w:sz w:val="28"/>
          <w:szCs w:val="28"/>
        </w:rPr>
        <w:t xml:space="preserve">APIE </w:t>
      </w:r>
      <w:r w:rsidR="006033FB" w:rsidRPr="00775F1C">
        <w:rPr>
          <w:rFonts w:ascii="Times New Roman" w:hAnsi="Times New Roman" w:cs="Times New Roman"/>
          <w:b/>
          <w:sz w:val="28"/>
          <w:szCs w:val="28"/>
        </w:rPr>
        <w:t>BENDROV</w:t>
      </w:r>
      <w:r w:rsidRPr="00775F1C">
        <w:rPr>
          <w:rFonts w:ascii="Times New Roman" w:hAnsi="Times New Roman" w:cs="Times New Roman"/>
          <w:b/>
          <w:sz w:val="28"/>
          <w:szCs w:val="28"/>
        </w:rPr>
        <w:t>Ę</w:t>
      </w:r>
    </w:p>
    <w:p w:rsidR="00973653" w:rsidRPr="00775F1C" w:rsidRDefault="006033FB" w:rsidP="00E92CE8">
      <w:pPr>
        <w:pStyle w:val="NormalWeb"/>
        <w:spacing w:before="0" w:beforeAutospacing="0" w:after="0" w:afterAutospacing="0" w:line="360" w:lineRule="auto"/>
        <w:ind w:firstLine="851"/>
        <w:jc w:val="both"/>
      </w:pPr>
      <w:r w:rsidRPr="00775F1C">
        <w:t xml:space="preserve">AB „Prienų šilumos tinklai“ </w:t>
      </w:r>
      <w:r w:rsidR="00D83662" w:rsidRPr="00775F1C">
        <w:t xml:space="preserve"> (toliau – Bendrovė) </w:t>
      </w:r>
      <w:r w:rsidR="00E92CE8" w:rsidRPr="00775F1C">
        <w:t>yra privatus juridinis asmuo</w:t>
      </w:r>
      <w:r w:rsidR="00223CBE" w:rsidRPr="00775F1C">
        <w:t>,</w:t>
      </w:r>
      <w:r w:rsidR="00E92CE8" w:rsidRPr="00775F1C">
        <w:t xml:space="preserve"> savo veiklą pradėj</w:t>
      </w:r>
      <w:r w:rsidR="00223CBE" w:rsidRPr="00775F1C">
        <w:t>ęs</w:t>
      </w:r>
      <w:r w:rsidR="00762BD6" w:rsidRPr="00775F1C">
        <w:t xml:space="preserve"> </w:t>
      </w:r>
      <w:r w:rsidR="00C76D5D" w:rsidRPr="00775F1C">
        <w:t xml:space="preserve">1980 m. </w:t>
      </w:r>
      <w:r w:rsidRPr="00775F1C">
        <w:t xml:space="preserve">kovo </w:t>
      </w:r>
      <w:r w:rsidR="00C76D5D" w:rsidRPr="00775F1C">
        <w:t xml:space="preserve">1 </w:t>
      </w:r>
      <w:r w:rsidR="00762BD6" w:rsidRPr="00775F1C">
        <w:t xml:space="preserve">d. Bendrovė </w:t>
      </w:r>
      <w:r w:rsidR="00E92CE8" w:rsidRPr="00775F1C">
        <w:t>gamina ir tiekia š</w:t>
      </w:r>
      <w:r w:rsidR="00973653" w:rsidRPr="00775F1C">
        <w:t>ilumos energiją, karštą vandenį Prienų miestui ir rajonui, taip pat prižiūri vidaus šildymo ir karšto vandens sistemas</w:t>
      </w:r>
      <w:r w:rsidR="00C00E56" w:rsidRPr="00775F1C">
        <w:t xml:space="preserve"> Prienų</w:t>
      </w:r>
      <w:r w:rsidR="00023F9F" w:rsidRPr="00775F1C">
        <w:t xml:space="preserve"> rajone</w:t>
      </w:r>
      <w:r w:rsidR="00C00E56" w:rsidRPr="00775F1C">
        <w:t xml:space="preserve"> ir </w:t>
      </w:r>
      <w:r w:rsidR="00023F9F" w:rsidRPr="00775F1C">
        <w:t xml:space="preserve">Marijampolės rajono </w:t>
      </w:r>
      <w:r w:rsidR="00C00E56" w:rsidRPr="00775F1C">
        <w:t xml:space="preserve">Kazlų Rūdos </w:t>
      </w:r>
      <w:r w:rsidR="00023F9F" w:rsidRPr="00775F1C">
        <w:t>savivaldybėje</w:t>
      </w:r>
      <w:r w:rsidR="00C00E56" w:rsidRPr="00775F1C">
        <w:t>.</w:t>
      </w:r>
      <w:r w:rsidR="00973653" w:rsidRPr="00775F1C">
        <w:t xml:space="preserve"> </w:t>
      </w:r>
      <w:r w:rsidR="00023F9F" w:rsidRPr="00775F1C">
        <w:t>Pagrindinės veiklos, t.y. šilumos ir karšto vandens gamybos bei tiekimo,</w:t>
      </w:r>
      <w:r w:rsidR="00973653" w:rsidRPr="00775F1C">
        <w:t xml:space="preserve"> teritorija yra apibrėžta ir kontroliuojama Valstybinės kainų ir energetikos kontrolės komisijos</w:t>
      </w:r>
      <w:r w:rsidR="00D83662" w:rsidRPr="00775F1C">
        <w:t xml:space="preserve"> (toliau – VKEKK)</w:t>
      </w:r>
      <w:r w:rsidR="00973653" w:rsidRPr="00775F1C">
        <w:t>. Bendrovė veiklą vykdo VKEKK išduotos licencijos Nr. L4-ŠT-58 pagrindu.</w:t>
      </w:r>
    </w:p>
    <w:p w:rsidR="006678F2" w:rsidRPr="00775F1C" w:rsidRDefault="006678F2" w:rsidP="006678F2">
      <w:pPr>
        <w:pStyle w:val="NormalWeb"/>
        <w:spacing w:before="0" w:beforeAutospacing="0" w:after="0" w:afterAutospacing="0" w:line="360" w:lineRule="auto"/>
        <w:ind w:firstLine="851"/>
        <w:jc w:val="both"/>
        <w:rPr>
          <w:color w:val="000000" w:themeColor="text1"/>
        </w:rPr>
      </w:pPr>
      <w:r w:rsidRPr="00775F1C">
        <w:rPr>
          <w:color w:val="000000" w:themeColor="text1"/>
        </w:rPr>
        <w:t xml:space="preserve">2018 m. </w:t>
      </w:r>
      <w:r w:rsidR="00D83662" w:rsidRPr="00775F1C">
        <w:rPr>
          <w:color w:val="000000" w:themeColor="text1"/>
        </w:rPr>
        <w:t>B</w:t>
      </w:r>
      <w:r w:rsidRPr="00775F1C">
        <w:rPr>
          <w:color w:val="000000" w:themeColor="text1"/>
        </w:rPr>
        <w:t>endrovė eksploatavo 20 katilinių Prienų mieste, Jiezne, Balbieriškyje, Skriaudžiuose, Veiveriuose, Pakuonyje, Stakliškėse ir N. Ūtos seniūnijoje. Jiezno katilinė Nr. 2 yra išnuomota UAB „</w:t>
      </w:r>
      <w:proofErr w:type="spellStart"/>
      <w:r w:rsidRPr="00775F1C">
        <w:rPr>
          <w:color w:val="000000" w:themeColor="text1"/>
        </w:rPr>
        <w:t>Roalsa</w:t>
      </w:r>
      <w:proofErr w:type="spellEnd"/>
      <w:r w:rsidRPr="00775F1C">
        <w:rPr>
          <w:color w:val="000000" w:themeColor="text1"/>
        </w:rPr>
        <w:t xml:space="preserve">“, iš kurios bendrovė perka šilumos energiją ir tiekia Jiezno miesteliui. 2018 m. duomenimis, </w:t>
      </w:r>
      <w:r w:rsidR="00223CBE" w:rsidRPr="00775F1C">
        <w:rPr>
          <w:color w:val="000000" w:themeColor="text1"/>
        </w:rPr>
        <w:t>B</w:t>
      </w:r>
      <w:r w:rsidRPr="00775F1C">
        <w:rPr>
          <w:color w:val="000000" w:themeColor="text1"/>
        </w:rPr>
        <w:t xml:space="preserve">endrovės aptarnaujamoje teritorijoje šiluma tiekiama </w:t>
      </w:r>
      <w:r w:rsidRPr="00775F1C">
        <w:t>16,0</w:t>
      </w:r>
      <w:r w:rsidR="00FC67BF" w:rsidRPr="00775F1C">
        <w:t>9</w:t>
      </w:r>
      <w:r w:rsidRPr="00775F1C">
        <w:t xml:space="preserve"> km </w:t>
      </w:r>
      <w:r w:rsidRPr="00775F1C">
        <w:rPr>
          <w:color w:val="000000" w:themeColor="text1"/>
        </w:rPr>
        <w:t xml:space="preserve">ilgio termofikacinio vandens tinklais, kuriais šiluma aprūpinami </w:t>
      </w:r>
      <w:r w:rsidRPr="00775F1C">
        <w:t>2</w:t>
      </w:r>
      <w:r w:rsidR="008D227F" w:rsidRPr="00775F1C">
        <w:t>473</w:t>
      </w:r>
      <w:r w:rsidRPr="00775F1C">
        <w:rPr>
          <w:color w:val="000000" w:themeColor="text1"/>
        </w:rPr>
        <w:t xml:space="preserve"> vartotojai.</w:t>
      </w:r>
    </w:p>
    <w:p w:rsidR="008E14D5" w:rsidRPr="00775F1C" w:rsidRDefault="006678F2" w:rsidP="008E14D5">
      <w:pPr>
        <w:pStyle w:val="NormalWeb"/>
        <w:spacing w:before="0" w:beforeAutospacing="0" w:after="0" w:afterAutospacing="0" w:line="360" w:lineRule="auto"/>
        <w:ind w:firstLine="851"/>
        <w:jc w:val="both"/>
      </w:pPr>
      <w:r w:rsidRPr="00775F1C">
        <w:t>Bendras instaliuotas katilų galingumas – 3</w:t>
      </w:r>
      <w:r w:rsidR="00FC67BF" w:rsidRPr="00775F1C">
        <w:t>4</w:t>
      </w:r>
      <w:r w:rsidR="00DA778C" w:rsidRPr="00775F1C">
        <w:t>,</w:t>
      </w:r>
      <w:r w:rsidR="00FC67BF" w:rsidRPr="00775F1C">
        <w:t>9</w:t>
      </w:r>
      <w:r w:rsidRPr="00775F1C">
        <w:t xml:space="preserve"> MW. Bendrovė priklauso V šilumos tiekėjų grupei, kuriai priklauso tiekėjai, per metus realizuojantys </w:t>
      </w:r>
      <w:r w:rsidR="00DF3D06" w:rsidRPr="00775F1C">
        <w:t>mažiau kaip</w:t>
      </w:r>
      <w:r w:rsidRPr="00775F1C">
        <w:t xml:space="preserve"> 25,0 tūkst. </w:t>
      </w:r>
      <w:proofErr w:type="spellStart"/>
      <w:r w:rsidRPr="00775F1C">
        <w:t>MWh</w:t>
      </w:r>
      <w:proofErr w:type="spellEnd"/>
      <w:r w:rsidR="00DF3D06" w:rsidRPr="00775F1C">
        <w:t xml:space="preserve"> </w:t>
      </w:r>
      <w:r w:rsidRPr="00775F1C">
        <w:t>šilumos.</w:t>
      </w:r>
    </w:p>
    <w:p w:rsidR="00A4590F" w:rsidRPr="00775F1C" w:rsidRDefault="000A1E60" w:rsidP="008E14D5">
      <w:pPr>
        <w:pStyle w:val="NormalWeb"/>
        <w:spacing w:before="0" w:beforeAutospacing="0" w:after="0" w:afterAutospacing="0" w:line="360" w:lineRule="auto"/>
        <w:ind w:firstLine="851"/>
        <w:jc w:val="both"/>
      </w:pPr>
      <w:r w:rsidRPr="00775F1C">
        <w:lastRenderedPageBreak/>
        <w:t>AB „Prienų šilumos tinklai“ akcininkai yra fiziniai ir juridiniai asmenys. Kontrolinį akcijų paketą valdo Prienų rajono savivaldybė.</w:t>
      </w:r>
    </w:p>
    <w:p w:rsidR="007B2DA2" w:rsidRPr="00775F1C" w:rsidRDefault="000A4AAF" w:rsidP="00313916">
      <w:pPr>
        <w:spacing w:before="360" w:after="240" w:line="360" w:lineRule="auto"/>
        <w:jc w:val="center"/>
        <w:rPr>
          <w:rFonts w:ascii="Times New Roman" w:hAnsi="Times New Roman" w:cs="Times New Roman"/>
          <w:b/>
          <w:sz w:val="28"/>
          <w:szCs w:val="28"/>
        </w:rPr>
      </w:pPr>
      <w:r w:rsidRPr="00775F1C">
        <w:rPr>
          <w:rFonts w:ascii="Times New Roman" w:hAnsi="Times New Roman" w:cs="Times New Roman"/>
          <w:b/>
          <w:sz w:val="28"/>
          <w:szCs w:val="28"/>
        </w:rPr>
        <w:t>VEIKLA IR SVARBIAUSI 201</w:t>
      </w:r>
      <w:r w:rsidR="00A4590F" w:rsidRPr="00775F1C">
        <w:rPr>
          <w:rFonts w:ascii="Times New Roman" w:hAnsi="Times New Roman" w:cs="Times New Roman"/>
          <w:b/>
          <w:sz w:val="28"/>
          <w:szCs w:val="28"/>
        </w:rPr>
        <w:t>8</w:t>
      </w:r>
      <w:r w:rsidRPr="00775F1C">
        <w:rPr>
          <w:rFonts w:ascii="Times New Roman" w:hAnsi="Times New Roman" w:cs="Times New Roman"/>
          <w:b/>
          <w:sz w:val="28"/>
          <w:szCs w:val="28"/>
        </w:rPr>
        <w:t xml:space="preserve"> M. ĮVYKIAI</w:t>
      </w:r>
    </w:p>
    <w:p w:rsidR="00373A61" w:rsidRPr="00775F1C" w:rsidRDefault="00FF2A7A" w:rsidP="008A4320">
      <w:pPr>
        <w:spacing w:line="360" w:lineRule="auto"/>
        <w:ind w:firstLine="720"/>
        <w:jc w:val="both"/>
        <w:rPr>
          <w:rFonts w:ascii="Times New Roman" w:hAnsi="Times New Roman" w:cs="Times New Roman"/>
          <w:sz w:val="24"/>
          <w:szCs w:val="24"/>
        </w:rPr>
      </w:pPr>
      <w:r w:rsidRPr="00775F1C">
        <w:rPr>
          <w:rFonts w:ascii="Times New Roman" w:hAnsi="Times New Roman" w:cs="Times New Roman"/>
          <w:sz w:val="24"/>
          <w:szCs w:val="24"/>
        </w:rPr>
        <w:t>2018 m. Bendrovė vykdė</w:t>
      </w:r>
      <w:r w:rsidR="009156C4" w:rsidRPr="00775F1C">
        <w:rPr>
          <w:rFonts w:ascii="Times New Roman" w:hAnsi="Times New Roman" w:cs="Times New Roman"/>
          <w:sz w:val="24"/>
          <w:szCs w:val="24"/>
        </w:rPr>
        <w:t xml:space="preserve"> nenutrūkstamą šilumos tiekimo veiklą. Be kasdienių iššūkių: gedimų likvidavimo,</w:t>
      </w:r>
      <w:r w:rsidR="00392215" w:rsidRPr="00775F1C">
        <w:rPr>
          <w:rFonts w:ascii="Times New Roman" w:hAnsi="Times New Roman" w:cs="Times New Roman"/>
          <w:sz w:val="24"/>
          <w:szCs w:val="24"/>
        </w:rPr>
        <w:t xml:space="preserve"> sistemų eksploatavimo,</w:t>
      </w:r>
      <w:r w:rsidR="009156C4" w:rsidRPr="00775F1C">
        <w:rPr>
          <w:rFonts w:ascii="Times New Roman" w:hAnsi="Times New Roman" w:cs="Times New Roman"/>
          <w:sz w:val="24"/>
          <w:szCs w:val="24"/>
        </w:rPr>
        <w:t xml:space="preserve"> apskaitos prietaisų keitimo</w:t>
      </w:r>
      <w:r w:rsidR="00392215" w:rsidRPr="00775F1C">
        <w:rPr>
          <w:rFonts w:ascii="Times New Roman" w:hAnsi="Times New Roman" w:cs="Times New Roman"/>
          <w:sz w:val="24"/>
          <w:szCs w:val="24"/>
        </w:rPr>
        <w:t xml:space="preserve">, </w:t>
      </w:r>
      <w:r w:rsidR="009156C4" w:rsidRPr="00775F1C">
        <w:rPr>
          <w:rFonts w:ascii="Times New Roman" w:hAnsi="Times New Roman" w:cs="Times New Roman"/>
          <w:sz w:val="24"/>
          <w:szCs w:val="24"/>
        </w:rPr>
        <w:t>kontrolės</w:t>
      </w:r>
      <w:r w:rsidR="00392215" w:rsidRPr="00775F1C">
        <w:rPr>
          <w:rFonts w:ascii="Times New Roman" w:hAnsi="Times New Roman" w:cs="Times New Roman"/>
          <w:sz w:val="24"/>
          <w:szCs w:val="24"/>
        </w:rPr>
        <w:t xml:space="preserve"> bei apskaitos</w:t>
      </w:r>
      <w:r w:rsidR="009156C4" w:rsidRPr="00775F1C">
        <w:rPr>
          <w:rFonts w:ascii="Times New Roman" w:hAnsi="Times New Roman" w:cs="Times New Roman"/>
          <w:sz w:val="24"/>
          <w:szCs w:val="24"/>
        </w:rPr>
        <w:t xml:space="preserve"> – Bendrovė įvykdė tinklų modernizavimo bei naujos konteinerinės katilinės</w:t>
      </w:r>
      <w:r w:rsidR="008A4320" w:rsidRPr="00775F1C">
        <w:rPr>
          <w:rFonts w:ascii="Times New Roman" w:hAnsi="Times New Roman" w:cs="Times New Roman"/>
          <w:sz w:val="24"/>
          <w:szCs w:val="24"/>
        </w:rPr>
        <w:t xml:space="preserve"> su kuro talpa</w:t>
      </w:r>
      <w:r w:rsidR="009156C4" w:rsidRPr="00775F1C">
        <w:rPr>
          <w:rFonts w:ascii="Times New Roman" w:hAnsi="Times New Roman" w:cs="Times New Roman"/>
          <w:sz w:val="24"/>
          <w:szCs w:val="24"/>
        </w:rPr>
        <w:t xml:space="preserve"> statybos projektus. 2018 m. modernizacijos veiklos buvo nukreiptos į Prienų rajono infrastruktūros gerinimą.</w:t>
      </w:r>
    </w:p>
    <w:p w:rsidR="009156C4" w:rsidRPr="00775F1C" w:rsidRDefault="00BE4DEF" w:rsidP="003F3825">
      <w:pPr>
        <w:spacing w:after="0" w:line="360" w:lineRule="auto"/>
        <w:jc w:val="both"/>
        <w:rPr>
          <w:rFonts w:ascii="Times New Roman" w:hAnsi="Times New Roman" w:cs="Times New Roman"/>
          <w:sz w:val="24"/>
          <w:szCs w:val="24"/>
        </w:rPr>
      </w:pPr>
      <w:r w:rsidRPr="00775F1C">
        <w:rPr>
          <w:rFonts w:ascii="Times New Roman" w:hAnsi="Times New Roman" w:cs="Times New Roman"/>
          <w:noProof/>
          <w:sz w:val="24"/>
          <w:szCs w:val="24"/>
          <w:lang w:eastAsia="lt-LT"/>
        </w:rPr>
        <w:drawing>
          <wp:anchor distT="0" distB="0" distL="114300" distR="114300" simplePos="0" relativeHeight="251670528" behindDoc="0" locked="0" layoutInCell="1" allowOverlap="1">
            <wp:simplePos x="0" y="0"/>
            <wp:positionH relativeFrom="margin">
              <wp:align>right</wp:align>
            </wp:positionH>
            <wp:positionV relativeFrom="paragraph">
              <wp:posOffset>3055620</wp:posOffset>
            </wp:positionV>
            <wp:extent cx="2066925" cy="2755900"/>
            <wp:effectExtent l="0" t="0" r="9525" b="6350"/>
            <wp:wrapSquare wrapText="bothSides"/>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56770625_311482362880992_4757211471899787264_n.jpg"/>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066925" cy="2755900"/>
                    </a:xfrm>
                    <a:prstGeom prst="rect">
                      <a:avLst/>
                    </a:prstGeom>
                    <a:ln>
                      <a:noFill/>
                    </a:ln>
                    <a:effectLst>
                      <a:softEdge rad="112500"/>
                    </a:effectLst>
                  </pic:spPr>
                </pic:pic>
              </a:graphicData>
            </a:graphic>
          </wp:anchor>
        </w:drawing>
      </w:r>
      <w:r w:rsidR="003F3825" w:rsidRPr="00775F1C">
        <w:rPr>
          <w:rFonts w:ascii="Times New Roman" w:hAnsi="Times New Roman" w:cs="Times New Roman"/>
          <w:noProof/>
          <w:sz w:val="24"/>
          <w:szCs w:val="24"/>
          <w:lang w:eastAsia="lt-LT"/>
        </w:rPr>
        <w:drawing>
          <wp:anchor distT="0" distB="0" distL="114300" distR="114300" simplePos="0" relativeHeight="251669504" behindDoc="1" locked="0" layoutInCell="1" allowOverlap="1">
            <wp:simplePos x="0" y="0"/>
            <wp:positionH relativeFrom="column">
              <wp:posOffset>-41910</wp:posOffset>
            </wp:positionH>
            <wp:positionV relativeFrom="paragraph">
              <wp:posOffset>112395</wp:posOffset>
            </wp:positionV>
            <wp:extent cx="3999230" cy="2999740"/>
            <wp:effectExtent l="152400" t="152400" r="363220" b="353060"/>
            <wp:wrapTight wrapText="bothSides">
              <wp:wrapPolygon edited="0">
                <wp:start x="412" y="-1097"/>
                <wp:lineTo x="-823" y="-823"/>
                <wp:lineTo x="-823" y="22085"/>
                <wp:lineTo x="-103" y="23319"/>
                <wp:lineTo x="1029" y="24005"/>
                <wp:lineTo x="21607" y="24005"/>
                <wp:lineTo x="22739" y="23319"/>
                <wp:lineTo x="23459" y="21262"/>
                <wp:lineTo x="23459" y="1372"/>
                <wp:lineTo x="22224" y="-686"/>
                <wp:lineTo x="22121" y="-1097"/>
                <wp:lineTo x="412" y="-1097"/>
              </wp:wrapPolygon>
            </wp:wrapTight>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56702151_433088457438007_2400559600869834752_n.jpg"/>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999230" cy="2999740"/>
                    </a:xfrm>
                    <a:prstGeom prst="rect">
                      <a:avLst/>
                    </a:prstGeom>
                    <a:ln>
                      <a:noFill/>
                    </a:ln>
                    <a:effectLst>
                      <a:outerShdw blurRad="292100" dist="139700" dir="2700000" algn="tl" rotWithShape="0">
                        <a:srgbClr val="333333">
                          <a:alpha val="65000"/>
                        </a:srgbClr>
                      </a:outerShdw>
                    </a:effectLst>
                  </pic:spPr>
                </pic:pic>
              </a:graphicData>
            </a:graphic>
          </wp:anchor>
        </w:drawing>
      </w:r>
      <w:r w:rsidR="009156C4" w:rsidRPr="00775F1C">
        <w:rPr>
          <w:rFonts w:ascii="Times New Roman" w:hAnsi="Times New Roman" w:cs="Times New Roman"/>
          <w:sz w:val="24"/>
          <w:szCs w:val="24"/>
        </w:rPr>
        <w:t>Pakuonio</w:t>
      </w:r>
      <w:r w:rsidR="009E109F" w:rsidRPr="00775F1C">
        <w:rPr>
          <w:rFonts w:ascii="Times New Roman" w:hAnsi="Times New Roman" w:cs="Times New Roman"/>
          <w:sz w:val="24"/>
          <w:szCs w:val="24"/>
        </w:rPr>
        <w:t xml:space="preserve"> miestelyje buvo įgyvendintas statybos projektas „Konteinerinės katilinės statyba mokyklos reikmėms tenkinti, Sodų g. 36 Pakuonio mstl., Pakuonio sen., Prienų r. sav.“, kurio metu Pakuonio </w:t>
      </w:r>
      <w:r w:rsidR="009156C4" w:rsidRPr="00775F1C">
        <w:rPr>
          <w:rFonts w:ascii="Times New Roman" w:hAnsi="Times New Roman" w:cs="Times New Roman"/>
          <w:sz w:val="24"/>
          <w:szCs w:val="24"/>
        </w:rPr>
        <w:t>pagrindinės mokyklos teritorijoje buvo pastatyta nauja konteinerinė katilinė</w:t>
      </w:r>
      <w:r w:rsidR="003F3825" w:rsidRPr="00775F1C">
        <w:rPr>
          <w:rFonts w:ascii="Times New Roman" w:hAnsi="Times New Roman" w:cs="Times New Roman"/>
          <w:sz w:val="24"/>
          <w:szCs w:val="24"/>
        </w:rPr>
        <w:t xml:space="preserve"> su kuro talpa, bei </w:t>
      </w:r>
      <w:r w:rsidR="009156C4" w:rsidRPr="00775F1C">
        <w:rPr>
          <w:rFonts w:ascii="Times New Roman" w:hAnsi="Times New Roman" w:cs="Times New Roman"/>
          <w:sz w:val="24"/>
          <w:szCs w:val="24"/>
        </w:rPr>
        <w:t xml:space="preserve"> integruotais dviem katilais, siekiant užtikrinti sklandų šilumos tiekimą mokyklai.</w:t>
      </w:r>
      <w:r w:rsidR="009E109F" w:rsidRPr="00775F1C">
        <w:rPr>
          <w:rFonts w:ascii="Times New Roman" w:hAnsi="Times New Roman" w:cs="Times New Roman"/>
          <w:sz w:val="24"/>
          <w:szCs w:val="24"/>
        </w:rPr>
        <w:t xml:space="preserve"> Naujoje katilinėje sumontuoti ir išbandyti medienos granulių vandens šildymo katilai PELLTECH PK 160 – 2vnt. po 160 kW galios, cirkuliaciniai siurbliai GRUNDFOS MAGNA1 32-80 – 2vnt. GRUNDFOS TPD 40-230 – 1 vnt. dūmtraukiai 180/280 H=6 m. – 2 vnt.</w:t>
      </w:r>
      <w:r w:rsidR="009156C4" w:rsidRPr="00775F1C">
        <w:rPr>
          <w:rFonts w:ascii="Times New Roman" w:hAnsi="Times New Roman" w:cs="Times New Roman"/>
          <w:sz w:val="24"/>
          <w:szCs w:val="24"/>
        </w:rPr>
        <w:t xml:space="preserve"> Nuo katilinės iki mokyklos buvo paklota </w:t>
      </w:r>
      <w:r w:rsidR="00392215" w:rsidRPr="00775F1C">
        <w:rPr>
          <w:rFonts w:ascii="Times New Roman" w:hAnsi="Times New Roman" w:cs="Times New Roman"/>
          <w:sz w:val="24"/>
          <w:szCs w:val="24"/>
        </w:rPr>
        <w:t>92</w:t>
      </w:r>
      <w:r w:rsidR="009156C4" w:rsidRPr="00775F1C">
        <w:rPr>
          <w:rFonts w:ascii="Times New Roman" w:hAnsi="Times New Roman" w:cs="Times New Roman"/>
          <w:sz w:val="24"/>
          <w:szCs w:val="24"/>
        </w:rPr>
        <w:t xml:space="preserve"> m 50</w:t>
      </w:r>
      <w:r w:rsidR="00392215" w:rsidRPr="00775F1C">
        <w:rPr>
          <w:rFonts w:ascii="Times New Roman" w:hAnsi="Times New Roman" w:cs="Times New Roman"/>
          <w:sz w:val="24"/>
          <w:szCs w:val="24"/>
        </w:rPr>
        <w:t xml:space="preserve"> </w:t>
      </w:r>
      <w:r w:rsidR="009156C4" w:rsidRPr="00775F1C">
        <w:rPr>
          <w:rFonts w:ascii="Times New Roman" w:hAnsi="Times New Roman" w:cs="Times New Roman"/>
          <w:sz w:val="24"/>
          <w:szCs w:val="24"/>
        </w:rPr>
        <w:t xml:space="preserve">mm diametro </w:t>
      </w:r>
      <w:r w:rsidR="00392215" w:rsidRPr="00775F1C">
        <w:rPr>
          <w:rFonts w:ascii="Times New Roman" w:hAnsi="Times New Roman" w:cs="Times New Roman"/>
          <w:sz w:val="24"/>
          <w:szCs w:val="24"/>
        </w:rPr>
        <w:t xml:space="preserve">naujos </w:t>
      </w:r>
      <w:r w:rsidR="009156C4" w:rsidRPr="00775F1C">
        <w:rPr>
          <w:rFonts w:ascii="Times New Roman" w:hAnsi="Times New Roman" w:cs="Times New Roman"/>
          <w:sz w:val="24"/>
          <w:szCs w:val="24"/>
        </w:rPr>
        <w:t>ši</w:t>
      </w:r>
      <w:r w:rsidR="00392215" w:rsidRPr="00775F1C">
        <w:rPr>
          <w:rFonts w:ascii="Times New Roman" w:hAnsi="Times New Roman" w:cs="Times New Roman"/>
          <w:sz w:val="24"/>
          <w:szCs w:val="24"/>
        </w:rPr>
        <w:t>lumos tiekimo trasos.</w:t>
      </w:r>
    </w:p>
    <w:p w:rsidR="00FF2A7A" w:rsidRPr="00775F1C" w:rsidRDefault="00392215" w:rsidP="00392215">
      <w:pPr>
        <w:spacing w:after="0" w:line="360" w:lineRule="auto"/>
        <w:ind w:firstLine="851"/>
        <w:jc w:val="both"/>
        <w:rPr>
          <w:rFonts w:ascii="Times New Roman" w:hAnsi="Times New Roman" w:cs="Times New Roman"/>
          <w:sz w:val="24"/>
          <w:szCs w:val="24"/>
        </w:rPr>
      </w:pPr>
      <w:r w:rsidRPr="00775F1C">
        <w:rPr>
          <w:rFonts w:ascii="Times New Roman" w:hAnsi="Times New Roman" w:cs="Times New Roman"/>
          <w:sz w:val="24"/>
          <w:szCs w:val="24"/>
        </w:rPr>
        <w:t xml:space="preserve">Atsižvelgiant į tai jog Skriaudžiuose šilumos tiekimo </w:t>
      </w:r>
      <w:r w:rsidRPr="00775F1C">
        <w:rPr>
          <w:rFonts w:ascii="Times New Roman" w:hAnsi="Times New Roman" w:cs="Times New Roman"/>
          <w:sz w:val="24"/>
          <w:szCs w:val="24"/>
        </w:rPr>
        <w:lastRenderedPageBreak/>
        <w:t xml:space="preserve">trasa buvo labai susidėvėjusi ir sąlygojo didelius šilumos praradimus, buvo pakeista 230 m 50 mm diametro šilumos tiekimo trasos nuo Skriaudžių katilinės iki Skriaudžių pagrindinės mokyklos. </w:t>
      </w:r>
    </w:p>
    <w:p w:rsidR="00D83662" w:rsidRPr="00775F1C" w:rsidRDefault="00D83662" w:rsidP="00D83662">
      <w:pPr>
        <w:spacing w:after="0" w:line="360" w:lineRule="auto"/>
        <w:ind w:firstLine="851"/>
        <w:jc w:val="both"/>
        <w:rPr>
          <w:rFonts w:ascii="Times New Roman" w:hAnsi="Times New Roman" w:cs="Times New Roman"/>
          <w:sz w:val="24"/>
          <w:szCs w:val="24"/>
        </w:rPr>
      </w:pPr>
      <w:r w:rsidRPr="00775F1C">
        <w:rPr>
          <w:rFonts w:ascii="Times New Roman" w:hAnsi="Times New Roman" w:cs="Times New Roman"/>
          <w:sz w:val="24"/>
          <w:szCs w:val="24"/>
        </w:rPr>
        <w:t xml:space="preserve">Nuo 2018 m. AB „Prienų šilumos tinklai“ yra Lietuvos šilumos tiekėjų asociacijos narys. Lietuvos šilumos tiekėjų asociacija (LŠTA) įkurta 1998 m. vasario 24 dieną. Tai savanoriška šilumos tiekimo įmonių, organizacijų bei kitų asocijuotų energetikos struktūrų, o taip pat atskirų subjektų, veikiančių šilumos tiekimo srityje, interesus atstovaujanti organizacija. Pagrindinis LŠTA tikslas – koordinuoti narių veiklą ir atstovauti jų interesams. Asociacijoje yra 46 nariai, iš kurių 37 šilumos tiekimo įmonės, gaminančios ir tiekiančios apie 97-99 </w:t>
      </w:r>
      <w:r w:rsidR="00676E41" w:rsidRPr="00775F1C">
        <w:rPr>
          <w:rFonts w:ascii="Times New Roman" w:hAnsi="Times New Roman" w:cs="Times New Roman"/>
          <w:sz w:val="24"/>
          <w:szCs w:val="24"/>
        </w:rPr>
        <w:t>proc.</w:t>
      </w:r>
      <w:r w:rsidRPr="00775F1C">
        <w:rPr>
          <w:rFonts w:ascii="Times New Roman" w:hAnsi="Times New Roman" w:cs="Times New Roman"/>
          <w:sz w:val="24"/>
          <w:szCs w:val="24"/>
        </w:rPr>
        <w:t xml:space="preserve"> Lietuvos Respublikoje tiekimo tinklais perduodamos šilumos, ir 9 įmonės, veikiančios šilumos ūkio sektoriuje. </w:t>
      </w:r>
    </w:p>
    <w:p w:rsidR="006F68AF" w:rsidRPr="00775F1C" w:rsidRDefault="006F68AF" w:rsidP="00313916">
      <w:pPr>
        <w:spacing w:before="360" w:after="240" w:line="360" w:lineRule="auto"/>
        <w:jc w:val="center"/>
        <w:rPr>
          <w:rFonts w:ascii="Times New Roman" w:hAnsi="Times New Roman" w:cs="Times New Roman"/>
          <w:b/>
          <w:sz w:val="28"/>
          <w:szCs w:val="28"/>
        </w:rPr>
      </w:pPr>
      <w:r w:rsidRPr="00775F1C">
        <w:rPr>
          <w:rFonts w:ascii="Times New Roman" w:hAnsi="Times New Roman" w:cs="Times New Roman"/>
          <w:b/>
          <w:sz w:val="28"/>
          <w:szCs w:val="28"/>
        </w:rPr>
        <w:t>BENDROVĖS VALDYMAS</w:t>
      </w:r>
    </w:p>
    <w:p w:rsidR="00955BCC" w:rsidRPr="00775F1C" w:rsidRDefault="00955BCC" w:rsidP="00955BCC">
      <w:pPr>
        <w:pStyle w:val="NormalWeb"/>
        <w:spacing w:before="0" w:beforeAutospacing="0" w:after="0" w:afterAutospacing="0" w:line="360" w:lineRule="auto"/>
        <w:ind w:firstLine="851"/>
        <w:jc w:val="both"/>
      </w:pPr>
      <w:r w:rsidRPr="00775F1C">
        <w:t xml:space="preserve">Bendrovės įstatuose numatyta, jog </w:t>
      </w:r>
      <w:r w:rsidR="003E1AAC" w:rsidRPr="00775F1C">
        <w:t>B</w:t>
      </w:r>
      <w:r w:rsidRPr="00775F1C">
        <w:t xml:space="preserve">endrovės valdymo organai yra trys: visuotinis akcininkų susirinkimas, valdyba ir </w:t>
      </w:r>
      <w:r w:rsidR="003E1AAC" w:rsidRPr="00775F1C">
        <w:t>B</w:t>
      </w:r>
      <w:r w:rsidRPr="00775F1C">
        <w:t>endrovės vadovas – direktorius.</w:t>
      </w:r>
    </w:p>
    <w:p w:rsidR="00955BCC" w:rsidRPr="00775F1C" w:rsidRDefault="00955BCC" w:rsidP="00955BCC">
      <w:pPr>
        <w:pStyle w:val="NormalWeb"/>
        <w:spacing w:before="0" w:beforeAutospacing="0" w:after="0" w:afterAutospacing="0" w:line="360" w:lineRule="auto"/>
        <w:ind w:firstLine="851"/>
        <w:jc w:val="both"/>
      </w:pPr>
      <w:r w:rsidRPr="00775F1C">
        <w:t xml:space="preserve">Visuotinio akcininkų susirinkimo kompetencija, jo šaukimo tvarka, valdybos ir </w:t>
      </w:r>
      <w:r w:rsidR="003E1AAC" w:rsidRPr="00775F1C">
        <w:t>B</w:t>
      </w:r>
      <w:r w:rsidRPr="00775F1C">
        <w:t>endrovės vadovo – direktoriaus kompetencija, jų rinkimo</w:t>
      </w:r>
      <w:r w:rsidR="00497107" w:rsidRPr="00775F1C">
        <w:t xml:space="preserve"> ir atšaukimo tvarka yra tokia, kokia numatyta Akcinių bendrovių įstatyme (</w:t>
      </w:r>
      <w:proofErr w:type="spellStart"/>
      <w:r w:rsidR="00497107" w:rsidRPr="00775F1C">
        <w:t>Žin</w:t>
      </w:r>
      <w:proofErr w:type="spellEnd"/>
      <w:r w:rsidR="00497107" w:rsidRPr="00775F1C">
        <w:t>. 2000, Nr. 64-1914).</w:t>
      </w:r>
    </w:p>
    <w:p w:rsidR="00955BCC" w:rsidRPr="00775F1C" w:rsidRDefault="00955BCC" w:rsidP="00955BCC">
      <w:pPr>
        <w:pStyle w:val="BodyTextIndent"/>
        <w:ind w:firstLine="851"/>
        <w:rPr>
          <w:b/>
          <w:i/>
          <w:color w:val="FF0000"/>
        </w:rPr>
      </w:pPr>
      <w:r w:rsidRPr="00775F1C">
        <w:rPr>
          <w:lang w:eastAsia="lt-LT"/>
        </w:rPr>
        <w:t>Bendrovės valdybą sudaro 5 (penki) nariai, renkami 4 (ketverių) metų laikotarpiui.</w:t>
      </w:r>
    </w:p>
    <w:p w:rsidR="00955BCC" w:rsidRPr="00775F1C" w:rsidRDefault="00313916" w:rsidP="00955BCC">
      <w:pPr>
        <w:pStyle w:val="BodyTextIndent"/>
        <w:ind w:firstLine="851"/>
        <w:rPr>
          <w:lang w:eastAsia="lt-LT"/>
        </w:rPr>
      </w:pPr>
      <w:r w:rsidRPr="00775F1C">
        <w:rPr>
          <w:noProof/>
          <w:lang w:eastAsia="lt-LT"/>
        </w:rPr>
        <w:drawing>
          <wp:anchor distT="0" distB="0" distL="114300" distR="114300" simplePos="0" relativeHeight="251674624" behindDoc="0" locked="0" layoutInCell="1" allowOverlap="1">
            <wp:simplePos x="0" y="0"/>
            <wp:positionH relativeFrom="margin">
              <wp:posOffset>-109441</wp:posOffset>
            </wp:positionH>
            <wp:positionV relativeFrom="paragraph">
              <wp:posOffset>2007538</wp:posOffset>
            </wp:positionV>
            <wp:extent cx="4398010" cy="2647315"/>
            <wp:effectExtent l="133350" t="133350" r="154940" b="172085"/>
            <wp:wrapThrough wrapText="bothSides">
              <wp:wrapPolygon edited="0">
                <wp:start x="10666" y="-1088"/>
                <wp:lineTo x="-655" y="-777"/>
                <wp:lineTo x="-655" y="21605"/>
                <wp:lineTo x="-374" y="22849"/>
                <wp:lineTo x="21893" y="22849"/>
                <wp:lineTo x="22174" y="21605"/>
                <wp:lineTo x="22267" y="-622"/>
                <wp:lineTo x="21332" y="-777"/>
                <wp:lineTo x="11040" y="-1088"/>
                <wp:lineTo x="10666" y="-1088"/>
              </wp:wrapPolygon>
            </wp:wrapThrough>
            <wp:docPr id="17" name="Paveikslėlis 17" descr="http://www.prienusiluma.lt/2015/wp-content/uploads/2015/06/valdymo-struktura-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rienusiluma.lt/2015/wp-content/uploads/2015/06/valdymo-struktura-2019.png"/>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98010" cy="264731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955BCC" w:rsidRPr="00775F1C">
        <w:rPr>
          <w:lang w:eastAsia="lt-LT"/>
        </w:rPr>
        <w:t xml:space="preserve">Bendrovės vadovas (direktorius) yra vienasmenis </w:t>
      </w:r>
      <w:r w:rsidR="003E1AAC" w:rsidRPr="00775F1C">
        <w:rPr>
          <w:lang w:eastAsia="lt-LT"/>
        </w:rPr>
        <w:t>B</w:t>
      </w:r>
      <w:r w:rsidR="00955BCC" w:rsidRPr="00775F1C">
        <w:rPr>
          <w:lang w:eastAsia="lt-LT"/>
        </w:rPr>
        <w:t>endrovės valdymo organas. Bendrovei</w:t>
      </w:r>
      <w:r w:rsidR="00497107" w:rsidRPr="00775F1C">
        <w:rPr>
          <w:lang w:eastAsia="lt-LT"/>
        </w:rPr>
        <w:t xml:space="preserve"> </w:t>
      </w:r>
      <w:r w:rsidR="008D4179" w:rsidRPr="00775F1C">
        <w:rPr>
          <w:lang w:eastAsia="lt-LT"/>
        </w:rPr>
        <w:t>iki</w:t>
      </w:r>
      <w:r w:rsidR="00497107" w:rsidRPr="00775F1C">
        <w:rPr>
          <w:lang w:eastAsia="lt-LT"/>
        </w:rPr>
        <w:t xml:space="preserve"> </w:t>
      </w:r>
      <w:r w:rsidR="00214D6B" w:rsidRPr="00775F1C">
        <w:rPr>
          <w:lang w:eastAsia="lt-LT"/>
        </w:rPr>
        <w:t>20</w:t>
      </w:r>
      <w:r w:rsidR="00753BDE" w:rsidRPr="00775F1C">
        <w:rPr>
          <w:lang w:eastAsia="lt-LT"/>
        </w:rPr>
        <w:t>1</w:t>
      </w:r>
      <w:r w:rsidR="008D4179" w:rsidRPr="00775F1C">
        <w:rPr>
          <w:lang w:eastAsia="lt-LT"/>
        </w:rPr>
        <w:t>8</w:t>
      </w:r>
      <w:r w:rsidR="00497107" w:rsidRPr="00775F1C">
        <w:rPr>
          <w:lang w:eastAsia="lt-LT"/>
        </w:rPr>
        <w:t xml:space="preserve"> m.</w:t>
      </w:r>
      <w:r w:rsidR="00753BDE" w:rsidRPr="00775F1C">
        <w:rPr>
          <w:lang w:eastAsia="lt-LT"/>
        </w:rPr>
        <w:t xml:space="preserve"> </w:t>
      </w:r>
      <w:r w:rsidR="008D4179" w:rsidRPr="00775F1C">
        <w:rPr>
          <w:lang w:eastAsia="lt-LT"/>
        </w:rPr>
        <w:t>gruodžio</w:t>
      </w:r>
      <w:r w:rsidR="00753BDE" w:rsidRPr="00775F1C">
        <w:rPr>
          <w:lang w:eastAsia="lt-LT"/>
        </w:rPr>
        <w:t xml:space="preserve"> </w:t>
      </w:r>
      <w:r w:rsidR="008D4179" w:rsidRPr="00775F1C">
        <w:rPr>
          <w:lang w:eastAsia="lt-LT"/>
        </w:rPr>
        <w:t>3</w:t>
      </w:r>
      <w:r w:rsidR="00753BDE" w:rsidRPr="00775F1C">
        <w:rPr>
          <w:lang w:eastAsia="lt-LT"/>
        </w:rPr>
        <w:t>1 d.</w:t>
      </w:r>
      <w:r w:rsidR="00497107" w:rsidRPr="00775F1C">
        <w:rPr>
          <w:lang w:eastAsia="lt-LT"/>
        </w:rPr>
        <w:t xml:space="preserve"> vadov</w:t>
      </w:r>
      <w:r w:rsidR="008D4179" w:rsidRPr="00775F1C">
        <w:rPr>
          <w:lang w:eastAsia="lt-LT"/>
        </w:rPr>
        <w:t xml:space="preserve">avo direktorė Albina </w:t>
      </w:r>
      <w:proofErr w:type="spellStart"/>
      <w:r w:rsidR="008D4179" w:rsidRPr="00775F1C">
        <w:rPr>
          <w:lang w:eastAsia="lt-LT"/>
        </w:rPr>
        <w:t>Minciuvienė</w:t>
      </w:r>
      <w:proofErr w:type="spellEnd"/>
      <w:r w:rsidR="006C7698" w:rsidRPr="00775F1C">
        <w:rPr>
          <w:lang w:eastAsia="lt-LT"/>
        </w:rPr>
        <w:t xml:space="preserve">. Įsigaliojus </w:t>
      </w:r>
      <w:r w:rsidR="006C7698" w:rsidRPr="00775F1C">
        <w:t>Lietuvos Respublikos valstybės ir savivaldybės įmonių įstatymo pakeitimui ir įtvirtinus nuostatą, jog „įmonės vadovas, kuris į šias pareigas buvo paskirtas neterminuotai ir iki šio įstatymo įsigaliojimo eis pareigas daugiau negu 10 metų, toliau galės eiti tos pačios įmonės vadovo pareigas vienus metus nuo šio įstatymo įsigaliojimo dienos. Pasibaigus šiam terminui, įmonės vadovas bus atšaukiamas iš pareigų įmonės savininko teises ir pareigas įgyvendinančios institucijos sprendimu“</w:t>
      </w:r>
      <w:r w:rsidR="008B33F8" w:rsidRPr="00775F1C">
        <w:t xml:space="preserve">, nuo 2019 m. sausio 1 d. </w:t>
      </w:r>
      <w:r w:rsidR="003E1AAC" w:rsidRPr="00775F1C">
        <w:t xml:space="preserve">Albina </w:t>
      </w:r>
      <w:proofErr w:type="spellStart"/>
      <w:r w:rsidR="003E1AAC" w:rsidRPr="00775F1C">
        <w:t>Minciuvienė</w:t>
      </w:r>
      <w:proofErr w:type="spellEnd"/>
      <w:r w:rsidR="003E1AAC" w:rsidRPr="00775F1C">
        <w:t xml:space="preserve"> buvo atšaukta iš pareigų ir </w:t>
      </w:r>
      <w:r w:rsidR="008B33F8" w:rsidRPr="00775F1C">
        <w:t xml:space="preserve">Bendrovės vairą į savo rankas perėmė laikinai direktoriaus pareigas </w:t>
      </w:r>
      <w:r w:rsidR="00745882" w:rsidRPr="00775F1C">
        <w:lastRenderedPageBreak/>
        <w:t>paskirtas eiti</w:t>
      </w:r>
      <w:r w:rsidR="008B33F8" w:rsidRPr="00775F1C">
        <w:t xml:space="preserve"> Ramūnas Blaževičius.</w:t>
      </w:r>
    </w:p>
    <w:p w:rsidR="00497107" w:rsidRPr="00775F1C" w:rsidRDefault="00497107" w:rsidP="00313916">
      <w:pPr>
        <w:pStyle w:val="NormalWeb"/>
        <w:spacing w:before="0" w:beforeAutospacing="0" w:after="0" w:afterAutospacing="0" w:line="360" w:lineRule="auto"/>
        <w:jc w:val="both"/>
      </w:pPr>
      <w:r w:rsidRPr="00775F1C">
        <w:t>Bendrovės organizacinė struktūra patvirtinta 201</w:t>
      </w:r>
      <w:r w:rsidR="00217746" w:rsidRPr="00775F1C">
        <w:t>8</w:t>
      </w:r>
      <w:r w:rsidRPr="00775F1C">
        <w:t xml:space="preserve"> m. </w:t>
      </w:r>
      <w:r w:rsidR="00217746" w:rsidRPr="00775F1C">
        <w:t>rugpjū</w:t>
      </w:r>
      <w:r w:rsidRPr="00775F1C">
        <w:t xml:space="preserve">čio </w:t>
      </w:r>
      <w:r w:rsidR="00217746" w:rsidRPr="00775F1C">
        <w:t>3</w:t>
      </w:r>
      <w:r w:rsidRPr="00775F1C">
        <w:t xml:space="preserve"> d. valdybos sprendimu Nr. 6.</w:t>
      </w:r>
    </w:p>
    <w:p w:rsidR="00E76628" w:rsidRPr="00775F1C" w:rsidRDefault="00313916" w:rsidP="00393DD4">
      <w:pPr>
        <w:jc w:val="center"/>
        <w:rPr>
          <w:rFonts w:ascii="Times New Roman" w:hAnsi="Times New Roman" w:cs="Times New Roman"/>
          <w:b/>
          <w:sz w:val="28"/>
          <w:szCs w:val="28"/>
        </w:rPr>
      </w:pPr>
      <w:r>
        <w:rPr>
          <w:rFonts w:ascii="Times New Roman" w:hAnsi="Times New Roman" w:cs="Times New Roman"/>
          <w:b/>
          <w:sz w:val="28"/>
          <w:szCs w:val="28"/>
        </w:rPr>
        <w:br w:type="page"/>
      </w:r>
      <w:r w:rsidR="00E76628" w:rsidRPr="00775F1C">
        <w:rPr>
          <w:rFonts w:ascii="Times New Roman" w:hAnsi="Times New Roman" w:cs="Times New Roman"/>
          <w:b/>
          <w:sz w:val="28"/>
          <w:szCs w:val="28"/>
        </w:rPr>
        <w:lastRenderedPageBreak/>
        <w:t>PERSONALAS</w:t>
      </w:r>
    </w:p>
    <w:p w:rsidR="00B36DBB" w:rsidRPr="00775F1C" w:rsidRDefault="00B36DBB" w:rsidP="00B36DBB">
      <w:pPr>
        <w:pStyle w:val="BodyTextIndent"/>
        <w:ind w:firstLine="851"/>
        <w:rPr>
          <w:bCs/>
          <w:iCs/>
        </w:rPr>
      </w:pPr>
      <w:r w:rsidRPr="00775F1C">
        <w:rPr>
          <w:bCs/>
          <w:iCs/>
        </w:rPr>
        <w:t>201</w:t>
      </w:r>
      <w:r w:rsidR="002E4132" w:rsidRPr="00775F1C">
        <w:rPr>
          <w:bCs/>
          <w:iCs/>
        </w:rPr>
        <w:t>8</w:t>
      </w:r>
      <w:r w:rsidRPr="00775F1C">
        <w:rPr>
          <w:bCs/>
          <w:iCs/>
        </w:rPr>
        <w:t xml:space="preserve"> m. gruodžio 31 d. </w:t>
      </w:r>
      <w:r w:rsidR="00663AB4" w:rsidRPr="00775F1C">
        <w:rPr>
          <w:bCs/>
          <w:iCs/>
        </w:rPr>
        <w:t>B</w:t>
      </w:r>
      <w:r w:rsidRPr="00775F1C">
        <w:rPr>
          <w:bCs/>
          <w:iCs/>
        </w:rPr>
        <w:t xml:space="preserve">endrovėje dirbo </w:t>
      </w:r>
      <w:r w:rsidR="002E4132" w:rsidRPr="00775F1C">
        <w:rPr>
          <w:bCs/>
          <w:iCs/>
        </w:rPr>
        <w:t>38</w:t>
      </w:r>
      <w:r w:rsidR="00FD1D0E" w:rsidRPr="00775F1C">
        <w:rPr>
          <w:bCs/>
          <w:iCs/>
        </w:rPr>
        <w:t xml:space="preserve"> </w:t>
      </w:r>
      <w:r w:rsidRPr="00775F1C">
        <w:rPr>
          <w:bCs/>
          <w:iCs/>
        </w:rPr>
        <w:t>darbuotoj</w:t>
      </w:r>
      <w:r w:rsidR="00FD1D0E" w:rsidRPr="00775F1C">
        <w:rPr>
          <w:bCs/>
          <w:iCs/>
        </w:rPr>
        <w:t>ų</w:t>
      </w:r>
      <w:r w:rsidRPr="00775F1C">
        <w:rPr>
          <w:bCs/>
          <w:iCs/>
        </w:rPr>
        <w:t xml:space="preserve">: </w:t>
      </w:r>
      <w:r w:rsidR="00FD1D0E" w:rsidRPr="00775F1C">
        <w:rPr>
          <w:bCs/>
          <w:iCs/>
        </w:rPr>
        <w:t>5</w:t>
      </w:r>
      <w:r w:rsidRPr="00775F1C">
        <w:rPr>
          <w:bCs/>
          <w:iCs/>
        </w:rPr>
        <w:t xml:space="preserve"> – administracijos darbuotojai; </w:t>
      </w:r>
      <w:r w:rsidR="00FD1D0E" w:rsidRPr="00775F1C">
        <w:rPr>
          <w:bCs/>
          <w:iCs/>
        </w:rPr>
        <w:t>2</w:t>
      </w:r>
      <w:r w:rsidRPr="00775F1C">
        <w:rPr>
          <w:bCs/>
          <w:iCs/>
        </w:rPr>
        <w:t xml:space="preserve"> – pardavimų veiklos darbuotojai;</w:t>
      </w:r>
      <w:r w:rsidR="00FD1D0E" w:rsidRPr="00775F1C">
        <w:rPr>
          <w:bCs/>
          <w:iCs/>
        </w:rPr>
        <w:t xml:space="preserve"> 4 – eksploatacijos darbuotojai; </w:t>
      </w:r>
      <w:r w:rsidR="00F217BE" w:rsidRPr="00775F1C">
        <w:rPr>
          <w:bCs/>
          <w:iCs/>
        </w:rPr>
        <w:t>18</w:t>
      </w:r>
      <w:r w:rsidRPr="00775F1C">
        <w:rPr>
          <w:bCs/>
          <w:iCs/>
        </w:rPr>
        <w:t xml:space="preserve"> – </w:t>
      </w:r>
      <w:r w:rsidR="00FD1D0E" w:rsidRPr="00775F1C">
        <w:rPr>
          <w:bCs/>
          <w:iCs/>
        </w:rPr>
        <w:t>darbuotoj</w:t>
      </w:r>
      <w:r w:rsidR="00FD569B" w:rsidRPr="00775F1C">
        <w:rPr>
          <w:bCs/>
          <w:iCs/>
        </w:rPr>
        <w:t>ų</w:t>
      </w:r>
      <w:r w:rsidR="00FD1D0E" w:rsidRPr="00775F1C">
        <w:rPr>
          <w:bCs/>
          <w:iCs/>
        </w:rPr>
        <w:t xml:space="preserve"> </w:t>
      </w:r>
      <w:r w:rsidR="00FD569B" w:rsidRPr="00775F1C">
        <w:rPr>
          <w:bCs/>
          <w:iCs/>
        </w:rPr>
        <w:t>šilumos</w:t>
      </w:r>
      <w:r w:rsidR="00FD1D0E" w:rsidRPr="00775F1C">
        <w:rPr>
          <w:bCs/>
          <w:iCs/>
        </w:rPr>
        <w:t xml:space="preserve"> gamyb</w:t>
      </w:r>
      <w:r w:rsidR="00FD569B" w:rsidRPr="00775F1C">
        <w:rPr>
          <w:bCs/>
          <w:iCs/>
        </w:rPr>
        <w:t>oje</w:t>
      </w:r>
      <w:r w:rsidR="00FD1D0E" w:rsidRPr="00775F1C">
        <w:rPr>
          <w:bCs/>
          <w:iCs/>
        </w:rPr>
        <w:t xml:space="preserve">; </w:t>
      </w:r>
      <w:r w:rsidR="00F217BE" w:rsidRPr="00775F1C">
        <w:rPr>
          <w:bCs/>
          <w:iCs/>
        </w:rPr>
        <w:t>7</w:t>
      </w:r>
      <w:r w:rsidR="00FD1D0E" w:rsidRPr="00775F1C">
        <w:rPr>
          <w:bCs/>
          <w:iCs/>
        </w:rPr>
        <w:t xml:space="preserve"> – perdavimo darbuotojai; 2 – karšto vandens tiekime.</w:t>
      </w:r>
      <w:r w:rsidRPr="00775F1C">
        <w:rPr>
          <w:bCs/>
          <w:iCs/>
        </w:rPr>
        <w:t xml:space="preserve"> Daugiausiai darbuotojų yra sutelkta pagrindinėje veikloje, t. y. </w:t>
      </w:r>
      <w:r w:rsidR="00FD1D0E" w:rsidRPr="00775F1C">
        <w:rPr>
          <w:bCs/>
          <w:iCs/>
        </w:rPr>
        <w:t>šilumos gamyboje.</w:t>
      </w:r>
    </w:p>
    <w:p w:rsidR="00B36DBB" w:rsidRPr="00775F1C" w:rsidRDefault="005A2528" w:rsidP="00B36DBB">
      <w:pPr>
        <w:pStyle w:val="BodyTextIndent"/>
        <w:ind w:firstLine="851"/>
        <w:rPr>
          <w:b/>
          <w:bCs/>
          <w:i/>
          <w:iCs/>
          <w:color w:val="FF0000"/>
        </w:rPr>
      </w:pPr>
      <w:r w:rsidRPr="00775F1C">
        <w:rPr>
          <w:noProof/>
          <w:lang w:eastAsia="lt-LT"/>
        </w:rPr>
        <w:drawing>
          <wp:inline distT="0" distB="0" distL="0" distR="0">
            <wp:extent cx="4762500" cy="2781300"/>
            <wp:effectExtent l="0" t="0" r="0" b="0"/>
            <wp:docPr id="2" name="Diagrama 2">
              <a:extLst xmlns:a="http://schemas.openxmlformats.org/drawingml/2006/main">
                <a:ext uri="{FF2B5EF4-FFF2-40B4-BE49-F238E27FC236}">
                  <a16:creationId xmlns:wpc="http://schemas.microsoft.com/office/word/2010/wordprocessingCanvas" xmlns:mc="http://schemas.openxmlformats.org/markup-compatibility/2006"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D6BF5FB9-F6E0-40F1-A35B-4772706840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60543" w:rsidRPr="00775F1C" w:rsidRDefault="00F60543" w:rsidP="00F60543">
      <w:pPr>
        <w:pStyle w:val="NormalWeb"/>
        <w:spacing w:before="0" w:beforeAutospacing="0" w:after="0" w:afterAutospacing="0" w:line="360" w:lineRule="auto"/>
        <w:ind w:firstLine="851"/>
        <w:jc w:val="both"/>
      </w:pPr>
      <w:r w:rsidRPr="00775F1C">
        <w:t xml:space="preserve">Didžioji dalis darbuotojų </w:t>
      </w:r>
      <w:r w:rsidR="00580F0D" w:rsidRPr="00775F1C">
        <w:t>B</w:t>
      </w:r>
      <w:r w:rsidRPr="00775F1C">
        <w:t xml:space="preserve">endrovėje dirba jau ne vienerius metus ir yra savo srities specialistai. Dėl specifinio darbo pobūdžio, darbuotojų kaitos praktiškai nėra. Egzistuoja darbo sezoniškumas, taigi šildymo sezono metu dirba </w:t>
      </w:r>
      <w:r w:rsidR="00FD4152" w:rsidRPr="00775F1C">
        <w:t>38</w:t>
      </w:r>
      <w:r w:rsidRPr="00775F1C">
        <w:t xml:space="preserve"> darbuotojų, ne šildymo sezono metu -</w:t>
      </w:r>
      <w:r w:rsidR="00FD4152" w:rsidRPr="00775F1C">
        <w:t xml:space="preserve"> 32</w:t>
      </w:r>
      <w:r w:rsidRPr="00775F1C">
        <w:t>.</w:t>
      </w:r>
    </w:p>
    <w:p w:rsidR="000A4AAF" w:rsidRPr="00775F1C" w:rsidRDefault="000A4AAF" w:rsidP="00313916">
      <w:pPr>
        <w:spacing w:before="360" w:after="240" w:line="360" w:lineRule="auto"/>
        <w:jc w:val="center"/>
        <w:rPr>
          <w:rFonts w:ascii="Times New Roman" w:hAnsi="Times New Roman" w:cs="Times New Roman"/>
          <w:b/>
          <w:sz w:val="28"/>
          <w:szCs w:val="28"/>
        </w:rPr>
      </w:pPr>
      <w:r w:rsidRPr="00775F1C">
        <w:rPr>
          <w:rFonts w:ascii="Times New Roman" w:hAnsi="Times New Roman" w:cs="Times New Roman"/>
          <w:b/>
          <w:sz w:val="28"/>
          <w:szCs w:val="28"/>
        </w:rPr>
        <w:t>ĮSTATINIS KAPITALAS</w:t>
      </w:r>
    </w:p>
    <w:p w:rsidR="000A4AAF" w:rsidRPr="00775F1C" w:rsidRDefault="000A4AAF" w:rsidP="002647D9">
      <w:pPr>
        <w:pStyle w:val="NormalWeb"/>
        <w:spacing w:before="0" w:beforeAutospacing="0" w:after="0" w:afterAutospacing="0" w:line="360" w:lineRule="auto"/>
        <w:ind w:firstLine="851"/>
        <w:jc w:val="both"/>
        <w:rPr>
          <w:color w:val="000000" w:themeColor="text1"/>
        </w:rPr>
      </w:pPr>
      <w:r w:rsidRPr="00775F1C">
        <w:t>Bendrovės įstatinis kapitalas 201</w:t>
      </w:r>
      <w:r w:rsidR="00753BDE" w:rsidRPr="00775F1C">
        <w:t>8</w:t>
      </w:r>
      <w:r w:rsidRPr="00775F1C">
        <w:t xml:space="preserve"> m. gruodžio 31 d. buvo  </w:t>
      </w:r>
      <w:r w:rsidRPr="00775F1C">
        <w:rPr>
          <w:color w:val="000000" w:themeColor="text1"/>
        </w:rPr>
        <w:t xml:space="preserve">1092983,90 </w:t>
      </w:r>
      <w:proofErr w:type="spellStart"/>
      <w:r w:rsidRPr="00775F1C">
        <w:rPr>
          <w:color w:val="000000" w:themeColor="text1"/>
        </w:rPr>
        <w:t>Eur</w:t>
      </w:r>
      <w:proofErr w:type="spellEnd"/>
      <w:r w:rsidRPr="00775F1C">
        <w:rPr>
          <w:color w:val="000000" w:themeColor="text1"/>
        </w:rPr>
        <w:t xml:space="preserve"> (vienas milijonas devyniasdešimt du tūkstančiai devyni šimtai aštuoniasdešimt trys </w:t>
      </w:r>
      <w:proofErr w:type="spellStart"/>
      <w:r w:rsidRPr="00775F1C">
        <w:rPr>
          <w:color w:val="000000" w:themeColor="text1"/>
        </w:rPr>
        <w:t>Eur</w:t>
      </w:r>
      <w:proofErr w:type="spellEnd"/>
      <w:r w:rsidRPr="00775F1C">
        <w:rPr>
          <w:color w:val="000000" w:themeColor="text1"/>
        </w:rPr>
        <w:t xml:space="preserve"> 90 ct). Įstatinis kapitalas yra padalintas į 376891 (tris šimtus septyniasdešimt šešis tūkstančius aštuonis šimtus devyniasdešimt vieną) paprastąją vardinę akciją, kurių kiekvienos nominali vertė yra 2,90 </w:t>
      </w:r>
      <w:proofErr w:type="spellStart"/>
      <w:r w:rsidRPr="00775F1C">
        <w:rPr>
          <w:color w:val="000000" w:themeColor="text1"/>
        </w:rPr>
        <w:t>Eur</w:t>
      </w:r>
      <w:proofErr w:type="spellEnd"/>
      <w:r w:rsidRPr="00775F1C">
        <w:rPr>
          <w:color w:val="000000" w:themeColor="text1"/>
        </w:rPr>
        <w:t xml:space="preserve"> (du eurai 90 ct).</w:t>
      </w:r>
    </w:p>
    <w:p w:rsidR="000A4AAF" w:rsidRPr="00775F1C" w:rsidRDefault="000A4AAF" w:rsidP="002647D9">
      <w:pPr>
        <w:pStyle w:val="NormalWeb"/>
        <w:spacing w:before="0" w:beforeAutospacing="0" w:after="0" w:afterAutospacing="0" w:line="360" w:lineRule="auto"/>
        <w:ind w:firstLine="851"/>
        <w:jc w:val="both"/>
        <w:rPr>
          <w:color w:val="000000" w:themeColor="text1"/>
        </w:rPr>
      </w:pPr>
      <w:r w:rsidRPr="00775F1C">
        <w:rPr>
          <w:color w:val="000000" w:themeColor="text1"/>
        </w:rPr>
        <w:t>Bendrovės išleidžiamos akcijos yra nematerialios, t.</w:t>
      </w:r>
      <w:r w:rsidR="00FD0161" w:rsidRPr="00775F1C">
        <w:rPr>
          <w:color w:val="000000" w:themeColor="text1"/>
        </w:rPr>
        <w:t xml:space="preserve"> </w:t>
      </w:r>
      <w:r w:rsidRPr="00775F1C">
        <w:rPr>
          <w:color w:val="000000" w:themeColor="text1"/>
        </w:rPr>
        <w:t xml:space="preserve">y. pažymimos įrašais akcininkų asmeninėse vertybinių popierių sąskaitose, kurias tvarko </w:t>
      </w:r>
      <w:r w:rsidR="00FD569B" w:rsidRPr="00775F1C">
        <w:rPr>
          <w:color w:val="000000" w:themeColor="text1"/>
        </w:rPr>
        <w:t>b</w:t>
      </w:r>
      <w:r w:rsidRPr="00775F1C">
        <w:rPr>
          <w:color w:val="000000" w:themeColor="text1"/>
        </w:rPr>
        <w:t>endrovė pagal taisykles nustatyta Lietuvos Respublikos Vyriausybės ar jos įgaliotos institucijos.</w:t>
      </w:r>
    </w:p>
    <w:p w:rsidR="002647D9" w:rsidRPr="00775F1C" w:rsidRDefault="000A4AAF" w:rsidP="002647D9">
      <w:pPr>
        <w:pStyle w:val="NormalWeb"/>
        <w:spacing w:before="0" w:beforeAutospacing="0" w:after="0" w:afterAutospacing="0" w:line="360" w:lineRule="auto"/>
        <w:ind w:firstLine="851"/>
        <w:jc w:val="both"/>
      </w:pPr>
      <w:r w:rsidRPr="00775F1C">
        <w:t>Nematerialios akcijos savininkas (akcininkas) yra asmuo, kurio vardu atidaryta asmeninė vertybinių popierių sąskaita, išskyrus įstatymų nustatytas išimtis. Šioje sąskaitoje turi būti įrašytos akcininkui nuosavybė</w:t>
      </w:r>
      <w:r w:rsidR="002647D9" w:rsidRPr="00775F1C">
        <w:t xml:space="preserve">s teise priklausančios akcijos. </w:t>
      </w:r>
    </w:p>
    <w:p w:rsidR="00E0726C" w:rsidRPr="00775F1C" w:rsidRDefault="00E0726C" w:rsidP="00E0726C">
      <w:pPr>
        <w:pStyle w:val="NormalWeb"/>
        <w:spacing w:before="0" w:beforeAutospacing="0" w:after="0" w:afterAutospacing="0" w:line="360" w:lineRule="auto"/>
        <w:ind w:firstLine="851"/>
        <w:jc w:val="both"/>
      </w:pPr>
      <w:r w:rsidRPr="00775F1C">
        <w:lastRenderedPageBreak/>
        <w:t>Bendrovės akcijas valdo 30 akcininkų. Pagrindinis akcininkas Prienų rajono savivaldybės administracija, kuri akcijų valdymą yra pavedusi Prienų rajono savivaldybės administracijos direktoriui. Prienų rajono savivaldybės administracijai priklauso 364662 akcijos.</w:t>
      </w:r>
    </w:p>
    <w:p w:rsidR="006033FB" w:rsidRPr="00775F1C" w:rsidRDefault="006033FB" w:rsidP="002647D9">
      <w:pPr>
        <w:pStyle w:val="NormalWeb"/>
        <w:spacing w:before="0" w:beforeAutospacing="0" w:after="0" w:afterAutospacing="0" w:line="360" w:lineRule="auto"/>
        <w:ind w:firstLine="851"/>
        <w:jc w:val="both"/>
      </w:pPr>
      <w:r w:rsidRPr="00775F1C">
        <w:t>Akcininkų struktūra ataskaitiniame laikotarpyje nesikeitė.</w:t>
      </w:r>
    </w:p>
    <w:p w:rsidR="00E76628" w:rsidRPr="00775F1C" w:rsidRDefault="00E56515" w:rsidP="00313916">
      <w:pPr>
        <w:spacing w:before="360" w:after="240" w:line="360" w:lineRule="auto"/>
        <w:jc w:val="center"/>
        <w:rPr>
          <w:rFonts w:ascii="Times New Roman" w:hAnsi="Times New Roman" w:cs="Times New Roman"/>
          <w:b/>
          <w:sz w:val="28"/>
          <w:szCs w:val="28"/>
        </w:rPr>
      </w:pPr>
      <w:r w:rsidRPr="00775F1C">
        <w:rPr>
          <w:rFonts w:ascii="Times New Roman" w:hAnsi="Times New Roman" w:cs="Times New Roman"/>
          <w:b/>
          <w:sz w:val="28"/>
          <w:szCs w:val="28"/>
        </w:rPr>
        <w:t>ŠILUMOS GAMYBA IR PARDAVIMAI</w:t>
      </w:r>
    </w:p>
    <w:p w:rsidR="00321A46" w:rsidRPr="00775F1C" w:rsidRDefault="00313916" w:rsidP="00321A46">
      <w:pPr>
        <w:pStyle w:val="NormalWeb"/>
        <w:spacing w:before="0" w:beforeAutospacing="0" w:after="0" w:afterAutospacing="0" w:line="360" w:lineRule="auto"/>
        <w:ind w:firstLine="851"/>
        <w:jc w:val="both"/>
      </w:pPr>
      <w:r w:rsidRPr="00775F1C">
        <w:rPr>
          <w:noProof/>
        </w:rPr>
        <w:drawing>
          <wp:anchor distT="0" distB="0" distL="114300" distR="114300" simplePos="0" relativeHeight="251658240" behindDoc="1" locked="0" layoutInCell="1" allowOverlap="1">
            <wp:simplePos x="0" y="0"/>
            <wp:positionH relativeFrom="margin">
              <wp:align>right</wp:align>
            </wp:positionH>
            <wp:positionV relativeFrom="paragraph">
              <wp:posOffset>1288856</wp:posOffset>
            </wp:positionV>
            <wp:extent cx="5899688" cy="3156585"/>
            <wp:effectExtent l="0" t="0" r="6350" b="5715"/>
            <wp:wrapTight wrapText="bothSides">
              <wp:wrapPolygon edited="0">
                <wp:start x="0" y="0"/>
                <wp:lineTo x="0" y="21509"/>
                <wp:lineTo x="21553" y="21509"/>
                <wp:lineTo x="21553" y="0"/>
                <wp:lineTo x="0" y="0"/>
              </wp:wrapPolygon>
            </wp:wrapTight>
            <wp:docPr id="21" name="Diagrama 21">
              <a:extLst xmlns:a="http://schemas.openxmlformats.org/drawingml/2006/main">
                <a:ext uri="{FF2B5EF4-FFF2-40B4-BE49-F238E27FC236}">
                  <a16:creationId xmlns:wpc="http://schemas.microsoft.com/office/word/2010/wordprocessingCanvas" xmlns:mc="http://schemas.openxmlformats.org/markup-compatibility/2006"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B26EDB23-5AC8-4277-BDFE-F077680186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00136191" w:rsidRPr="00775F1C">
        <w:rPr>
          <w:bCs/>
          <w:iCs/>
        </w:rPr>
        <w:t xml:space="preserve">AB „Prienų šilumos tinklai“ </w:t>
      </w:r>
      <w:r w:rsidR="00136191" w:rsidRPr="00775F1C">
        <w:t>eksploatuoja 20 katilinių Prienų mieste, Jiezne, Balbieriškyje, Skriaudžiuose, Veiveriuose, Pakuonyje, Stakliškėse ir N. Ūtos seniūnijoje. Jiezno katilinė Nr. 2 yra išnuomota UAB „</w:t>
      </w:r>
      <w:proofErr w:type="spellStart"/>
      <w:r w:rsidR="00136191" w:rsidRPr="00775F1C">
        <w:t>Roalsa</w:t>
      </w:r>
      <w:proofErr w:type="spellEnd"/>
      <w:r w:rsidR="00136191" w:rsidRPr="00775F1C">
        <w:t xml:space="preserve">“, iš kurios </w:t>
      </w:r>
      <w:r w:rsidR="00663AB4" w:rsidRPr="00775F1C">
        <w:t>B</w:t>
      </w:r>
      <w:r w:rsidR="00136191" w:rsidRPr="00775F1C">
        <w:t>endrovė perka šilumos energiją ir tiekia Jiezno miesteliui. 201</w:t>
      </w:r>
      <w:r w:rsidR="0067026E" w:rsidRPr="00775F1C">
        <w:t>8</w:t>
      </w:r>
      <w:r w:rsidR="00136191" w:rsidRPr="00775F1C">
        <w:t xml:space="preserve"> m. duomenimis, </w:t>
      </w:r>
      <w:r w:rsidR="00663AB4" w:rsidRPr="00775F1C">
        <w:t>B</w:t>
      </w:r>
      <w:r w:rsidR="00136191" w:rsidRPr="00775F1C">
        <w:t>endrovės aptarnaujamoje teritorijoje šiluma tiekiama 16,0</w:t>
      </w:r>
      <w:r w:rsidR="00AE59A3" w:rsidRPr="00775F1C">
        <w:t>9</w:t>
      </w:r>
      <w:r w:rsidR="00136191" w:rsidRPr="00775F1C">
        <w:t xml:space="preserve"> km ilgio termofikacinio vandens tinklais, kuriais šiluma aprūpinami 2</w:t>
      </w:r>
      <w:r w:rsidR="00AE59A3" w:rsidRPr="00775F1C">
        <w:t>4</w:t>
      </w:r>
      <w:r w:rsidR="00136191" w:rsidRPr="00775F1C">
        <w:t>7</w:t>
      </w:r>
      <w:r w:rsidR="00AE59A3" w:rsidRPr="00775F1C">
        <w:t>3</w:t>
      </w:r>
      <w:r w:rsidR="00136191" w:rsidRPr="00775F1C">
        <w:t xml:space="preserve"> vartotojai.</w:t>
      </w:r>
      <w:r w:rsidR="00A70FC5" w:rsidRPr="00775F1C">
        <w:t xml:space="preserve"> </w:t>
      </w:r>
    </w:p>
    <w:p w:rsidR="00275A43" w:rsidRPr="00775F1C" w:rsidRDefault="00B33FC4" w:rsidP="00275A43">
      <w:pPr>
        <w:pStyle w:val="NormalWeb"/>
        <w:spacing w:before="0" w:beforeAutospacing="0" w:after="0" w:afterAutospacing="0" w:line="360" w:lineRule="auto"/>
        <w:ind w:firstLine="851"/>
        <w:jc w:val="both"/>
      </w:pPr>
      <w:r w:rsidRPr="00775F1C">
        <w:t>Nuo šilumos ūkio perėmimo 2015 m., kasmet stebimas šilumos gamybos bei pardavimų sumažėjimas. 2018 m. l</w:t>
      </w:r>
      <w:r w:rsidR="00C57F7A" w:rsidRPr="00775F1C">
        <w:t xml:space="preserve">yginant su 2016 m., 2017 m. nuo kolektorių patiekta (patiekta į tinklus) </w:t>
      </w:r>
      <w:r w:rsidR="00D27A6A" w:rsidRPr="00775F1C">
        <w:t>mažiau</w:t>
      </w:r>
      <w:r w:rsidR="00C57F7A" w:rsidRPr="00775F1C">
        <w:t xml:space="preserve"> šiluminės energijos. Kaip matyti iš </w:t>
      </w:r>
      <w:r w:rsidR="00FE45E5" w:rsidRPr="00775F1C">
        <w:t>aukščiau</w:t>
      </w:r>
      <w:r w:rsidR="00C57F7A" w:rsidRPr="00775F1C">
        <w:t xml:space="preserve"> pateiktos diagramos – 2016 m. patiekta 33721,832 </w:t>
      </w:r>
      <w:proofErr w:type="spellStart"/>
      <w:r w:rsidR="00C57F7A" w:rsidRPr="00775F1C">
        <w:t>MWh</w:t>
      </w:r>
      <w:proofErr w:type="spellEnd"/>
      <w:r w:rsidR="00C57F7A" w:rsidRPr="00775F1C">
        <w:t xml:space="preserve">, 2017 m. – 32460,832 </w:t>
      </w:r>
      <w:proofErr w:type="spellStart"/>
      <w:r w:rsidR="00C57F7A" w:rsidRPr="00775F1C">
        <w:t>MWh</w:t>
      </w:r>
      <w:proofErr w:type="spellEnd"/>
      <w:r w:rsidRPr="00775F1C">
        <w:t xml:space="preserve">, o 2018 m.  – 28098,485 </w:t>
      </w:r>
      <w:proofErr w:type="spellStart"/>
      <w:r w:rsidRPr="00775F1C">
        <w:t>MWh</w:t>
      </w:r>
      <w:proofErr w:type="spellEnd"/>
      <w:r w:rsidRPr="00775F1C">
        <w:t>.</w:t>
      </w:r>
      <w:r w:rsidR="00275A43" w:rsidRPr="00775F1C">
        <w:t xml:space="preserve"> </w:t>
      </w:r>
      <w:r w:rsidR="00D27A6A" w:rsidRPr="00775F1C">
        <w:t>Tai sąlygojo sumažėjęs šiluminės energijos poreikis. P</w:t>
      </w:r>
      <w:r w:rsidR="00275A43" w:rsidRPr="00775F1C">
        <w:t>arduotas šilumos kiekis lyginant 201</w:t>
      </w:r>
      <w:r w:rsidR="00EC0873" w:rsidRPr="00775F1C">
        <w:t>8</w:t>
      </w:r>
      <w:r w:rsidR="00275A43" w:rsidRPr="00775F1C">
        <w:t xml:space="preserve"> m. </w:t>
      </w:r>
      <w:r w:rsidR="00EC0873" w:rsidRPr="00775F1C">
        <w:t xml:space="preserve">su 2017 m. </w:t>
      </w:r>
      <w:r w:rsidR="00D27A6A" w:rsidRPr="00775F1C">
        <w:t xml:space="preserve">sumažėjo </w:t>
      </w:r>
      <w:r w:rsidR="00EC0873" w:rsidRPr="00775F1C">
        <w:t xml:space="preserve">585,418 </w:t>
      </w:r>
      <w:proofErr w:type="spellStart"/>
      <w:r w:rsidR="00EC0873" w:rsidRPr="00775F1C">
        <w:t>MWh</w:t>
      </w:r>
      <w:proofErr w:type="spellEnd"/>
      <w:r w:rsidR="00EC0873" w:rsidRPr="00775F1C">
        <w:t xml:space="preserve"> (2,4 proc.)</w:t>
      </w:r>
      <w:r w:rsidR="00275A43" w:rsidRPr="00775F1C">
        <w:t xml:space="preserve">. </w:t>
      </w:r>
    </w:p>
    <w:p w:rsidR="002B08BC" w:rsidRPr="00775F1C" w:rsidRDefault="00313916" w:rsidP="00EF4C5D">
      <w:pPr>
        <w:pStyle w:val="NormalWeb"/>
        <w:spacing w:before="0" w:beforeAutospacing="0" w:after="0" w:afterAutospacing="0" w:line="360" w:lineRule="auto"/>
        <w:ind w:firstLine="851"/>
        <w:jc w:val="both"/>
      </w:pPr>
      <w:bookmarkStart w:id="0" w:name="_Hlk3461419"/>
      <w:r w:rsidRPr="00775F1C">
        <w:rPr>
          <w:noProof/>
        </w:rPr>
        <w:lastRenderedPageBreak/>
        <w:drawing>
          <wp:anchor distT="0" distB="0" distL="114300" distR="114300" simplePos="0" relativeHeight="251661312" behindDoc="1" locked="0" layoutInCell="1" allowOverlap="1">
            <wp:simplePos x="0" y="0"/>
            <wp:positionH relativeFrom="margin">
              <wp:posOffset>2862884</wp:posOffset>
            </wp:positionH>
            <wp:positionV relativeFrom="paragraph">
              <wp:posOffset>39508</wp:posOffset>
            </wp:positionV>
            <wp:extent cx="3028950" cy="2552700"/>
            <wp:effectExtent l="0" t="0" r="0" b="0"/>
            <wp:wrapThrough wrapText="bothSides">
              <wp:wrapPolygon edited="0">
                <wp:start x="0" y="0"/>
                <wp:lineTo x="0" y="21439"/>
                <wp:lineTo x="21464" y="21439"/>
                <wp:lineTo x="21464" y="0"/>
                <wp:lineTo x="0" y="0"/>
              </wp:wrapPolygon>
            </wp:wrapThrough>
            <wp:docPr id="23" name="Diagrama 23">
              <a:extLst xmlns:a="http://schemas.openxmlformats.org/drawingml/2006/main">
                <a:ext uri="{FF2B5EF4-FFF2-40B4-BE49-F238E27FC236}">
                  <a16:creationId xmlns:wpc="http://schemas.microsoft.com/office/word/2010/wordprocessingCanvas" xmlns:mc="http://schemas.openxmlformats.org/markup-compatibility/2006"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A678732A-424B-464D-BB45-62629449FF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00EF4C5D" w:rsidRPr="00775F1C">
        <w:t xml:space="preserve">Nors 2018 m. vidutinė metinė oro temperatūra lyginant su 2017 m. buvo žemesnė, tačiau parduodamos šilumos kiekis vis tiek mažėjo. Taigi darytina išvada, jog </w:t>
      </w:r>
      <w:r w:rsidR="006737C1" w:rsidRPr="00775F1C">
        <w:t xml:space="preserve">pagrindinis veiksnys, mažinantis šilumos gamybos poreikį yra </w:t>
      </w:r>
      <w:r w:rsidR="00D27A6A" w:rsidRPr="00775F1C">
        <w:t xml:space="preserve">tebesitęsianti daugiabučių namų renovacija. </w:t>
      </w:r>
      <w:r w:rsidR="0038288F" w:rsidRPr="00775F1C">
        <w:t xml:space="preserve">Pagal </w:t>
      </w:r>
      <w:r w:rsidR="0012287C" w:rsidRPr="00775F1C">
        <w:t>2016 m.</w:t>
      </w:r>
      <w:r w:rsidR="00D27A6A" w:rsidRPr="00775F1C">
        <w:t xml:space="preserve"> </w:t>
      </w:r>
      <w:r w:rsidR="0038288F" w:rsidRPr="00775F1C">
        <w:t>atliktą analizę</w:t>
      </w:r>
      <w:r w:rsidR="00D27A6A" w:rsidRPr="00775F1C">
        <w:t xml:space="preserve"> nustatyta, kad</w:t>
      </w:r>
      <w:r w:rsidR="0012287C" w:rsidRPr="00775F1C">
        <w:t xml:space="preserve"> šilumos poreikis renovuotiems ir nerenovuotiems pastatams skyrėsi gana ženkliai. Renovuotuose namuose 1 m</w:t>
      </w:r>
      <w:r w:rsidR="0012287C" w:rsidRPr="00775F1C">
        <w:rPr>
          <w:vertAlign w:val="superscript"/>
        </w:rPr>
        <w:t xml:space="preserve">2 </w:t>
      </w:r>
      <w:r w:rsidR="0012287C" w:rsidRPr="00775F1C">
        <w:t>šildymui buvo sunaudota 0,01424</w:t>
      </w:r>
      <w:r w:rsidR="0067026E" w:rsidRPr="00775F1C">
        <w:t>5</w:t>
      </w:r>
      <w:r w:rsidR="0012287C" w:rsidRPr="00775F1C">
        <w:t xml:space="preserve"> </w:t>
      </w:r>
      <w:proofErr w:type="spellStart"/>
      <w:r w:rsidR="0012287C" w:rsidRPr="00775F1C">
        <w:t>MWh</w:t>
      </w:r>
      <w:proofErr w:type="spellEnd"/>
      <w:r w:rsidR="0012287C" w:rsidRPr="00775F1C">
        <w:t>, o nerenovuotuose net 0,02681</w:t>
      </w:r>
      <w:r w:rsidR="0067026E" w:rsidRPr="00775F1C">
        <w:t>5</w:t>
      </w:r>
      <w:r w:rsidR="0012287C" w:rsidRPr="00775F1C">
        <w:t xml:space="preserve"> </w:t>
      </w:r>
      <w:proofErr w:type="spellStart"/>
      <w:r w:rsidR="0012287C" w:rsidRPr="00775F1C">
        <w:t>MWh</w:t>
      </w:r>
      <w:proofErr w:type="spellEnd"/>
      <w:r w:rsidR="0012287C" w:rsidRPr="00775F1C">
        <w:t xml:space="preserve">. </w:t>
      </w:r>
      <w:bookmarkEnd w:id="0"/>
      <w:r w:rsidR="0038288F" w:rsidRPr="00775F1C">
        <w:t>Per 2018 m. Bendrovės aptarnaujamoje teritorijoje buvo renovuoti net 6 namai.</w:t>
      </w:r>
    </w:p>
    <w:p w:rsidR="00732649" w:rsidRPr="00775F1C" w:rsidRDefault="00732649" w:rsidP="00EF4C5D">
      <w:pPr>
        <w:pStyle w:val="NormalWeb"/>
        <w:spacing w:before="0" w:beforeAutospacing="0" w:after="0" w:afterAutospacing="0" w:line="360" w:lineRule="auto"/>
        <w:ind w:firstLine="851"/>
        <w:jc w:val="both"/>
      </w:pPr>
      <w:r w:rsidRPr="00775F1C">
        <w:t xml:space="preserve">Bendrovė reaguodama į sumažėjusį šilumos poreikį palaipsniui pradėjo pereiti į </w:t>
      </w:r>
      <w:proofErr w:type="spellStart"/>
      <w:r w:rsidRPr="00775F1C">
        <w:t>žem</w:t>
      </w:r>
      <w:r w:rsidR="00F6320E" w:rsidRPr="00775F1C">
        <w:t>a</w:t>
      </w:r>
      <w:r w:rsidRPr="00775F1C">
        <w:t>temperatūrinį</w:t>
      </w:r>
      <w:proofErr w:type="spellEnd"/>
      <w:r w:rsidRPr="00775F1C">
        <w:t xml:space="preserve"> aprūpinimo šiluma režimą. Renovuojamuose namuose bus galima pasiekt tuos pačius šilumos parametrus su žemesniais </w:t>
      </w:r>
      <w:proofErr w:type="spellStart"/>
      <w:r w:rsidRPr="00775F1C">
        <w:t>temperatūriniais</w:t>
      </w:r>
      <w:proofErr w:type="spellEnd"/>
      <w:r w:rsidRPr="00775F1C">
        <w:t xml:space="preserve"> režimais. Palaipsniui bus žeminama ir tiekiamo vandens temperatūra iš katilinių. </w:t>
      </w:r>
    </w:p>
    <w:p w:rsidR="00732649" w:rsidRPr="00775F1C" w:rsidRDefault="00732649" w:rsidP="00EF4C5D">
      <w:pPr>
        <w:pStyle w:val="NormalWeb"/>
        <w:spacing w:before="0" w:beforeAutospacing="0" w:after="0" w:afterAutospacing="0" w:line="360" w:lineRule="auto"/>
        <w:ind w:firstLine="851"/>
        <w:jc w:val="both"/>
      </w:pPr>
      <w:r w:rsidRPr="00775F1C">
        <w:t>Pagrindinis tikslas – iki minimumo sumažinti nuostoliu</w:t>
      </w:r>
      <w:r w:rsidR="00F6320E" w:rsidRPr="00775F1C">
        <w:t>s</w:t>
      </w:r>
      <w:r w:rsidRPr="00775F1C">
        <w:t xml:space="preserve"> tinkluose, maksimaliai efektyviai parduoti pagamintą šilumą.</w:t>
      </w:r>
    </w:p>
    <w:p w:rsidR="00D27A6A" w:rsidRPr="00775F1C" w:rsidRDefault="0067026E" w:rsidP="009F68BD">
      <w:pPr>
        <w:spacing w:after="0" w:line="360" w:lineRule="auto"/>
        <w:ind w:firstLine="851"/>
        <w:jc w:val="both"/>
        <w:rPr>
          <w:rFonts w:ascii="Times New Roman" w:hAnsi="Times New Roman" w:cs="Times New Roman"/>
          <w:sz w:val="24"/>
          <w:szCs w:val="24"/>
        </w:rPr>
      </w:pPr>
      <w:r w:rsidRPr="00775F1C">
        <w:rPr>
          <w:rFonts w:ascii="Times New Roman" w:hAnsi="Times New Roman" w:cs="Times New Roman"/>
          <w:sz w:val="24"/>
          <w:szCs w:val="24"/>
        </w:rPr>
        <w:t>2018 m. š</w:t>
      </w:r>
      <w:r w:rsidR="00D27A6A" w:rsidRPr="00775F1C">
        <w:rPr>
          <w:rFonts w:ascii="Times New Roman" w:hAnsi="Times New Roman" w:cs="Times New Roman"/>
          <w:sz w:val="24"/>
          <w:szCs w:val="24"/>
        </w:rPr>
        <w:t xml:space="preserve">iluminės energijos </w:t>
      </w:r>
      <w:r w:rsidRPr="00775F1C">
        <w:rPr>
          <w:rFonts w:ascii="Times New Roman" w:hAnsi="Times New Roman" w:cs="Times New Roman"/>
          <w:sz w:val="24"/>
          <w:szCs w:val="24"/>
        </w:rPr>
        <w:t xml:space="preserve">ir karšto vandens </w:t>
      </w:r>
      <w:r w:rsidR="00D27A6A" w:rsidRPr="00775F1C">
        <w:rPr>
          <w:rFonts w:ascii="Times New Roman" w:hAnsi="Times New Roman" w:cs="Times New Roman"/>
          <w:sz w:val="24"/>
          <w:szCs w:val="24"/>
        </w:rPr>
        <w:t xml:space="preserve">vartotojų skaičius </w:t>
      </w:r>
      <w:r w:rsidRPr="00775F1C">
        <w:rPr>
          <w:rFonts w:ascii="Times New Roman" w:hAnsi="Times New Roman" w:cs="Times New Roman"/>
          <w:sz w:val="24"/>
          <w:szCs w:val="24"/>
        </w:rPr>
        <w:t>išlieka stabilus.</w:t>
      </w:r>
    </w:p>
    <w:tbl>
      <w:tblPr>
        <w:tblStyle w:val="TableGrid"/>
        <w:tblW w:w="0" w:type="auto"/>
        <w:tblLook w:val="04A0"/>
      </w:tblPr>
      <w:tblGrid>
        <w:gridCol w:w="562"/>
        <w:gridCol w:w="3288"/>
        <w:gridCol w:w="1926"/>
        <w:gridCol w:w="1926"/>
        <w:gridCol w:w="1926"/>
      </w:tblGrid>
      <w:tr w:rsidR="009F68BD" w:rsidRPr="00775F1C" w:rsidTr="00003B0D">
        <w:trPr>
          <w:trHeight w:val="581"/>
        </w:trPr>
        <w:tc>
          <w:tcPr>
            <w:tcW w:w="562" w:type="dxa"/>
          </w:tcPr>
          <w:p w:rsidR="009F68BD" w:rsidRPr="00775F1C" w:rsidRDefault="009F68BD" w:rsidP="009F68BD">
            <w:pPr>
              <w:jc w:val="center"/>
              <w:rPr>
                <w:rFonts w:ascii="Times New Roman" w:hAnsi="Times New Roman" w:cs="Times New Roman"/>
                <w:szCs w:val="24"/>
              </w:rPr>
            </w:pPr>
            <w:r w:rsidRPr="00775F1C">
              <w:rPr>
                <w:rFonts w:ascii="Times New Roman" w:hAnsi="Times New Roman" w:cs="Times New Roman"/>
                <w:szCs w:val="24"/>
              </w:rPr>
              <w:t>Eil. Nr.</w:t>
            </w:r>
          </w:p>
        </w:tc>
        <w:tc>
          <w:tcPr>
            <w:tcW w:w="3288" w:type="dxa"/>
            <w:vAlign w:val="center"/>
          </w:tcPr>
          <w:p w:rsidR="009F68BD" w:rsidRPr="00775F1C" w:rsidRDefault="009F68BD" w:rsidP="009F68BD">
            <w:pPr>
              <w:jc w:val="center"/>
              <w:rPr>
                <w:rFonts w:ascii="Times New Roman" w:hAnsi="Times New Roman" w:cs="Times New Roman"/>
                <w:szCs w:val="24"/>
              </w:rPr>
            </w:pPr>
            <w:r w:rsidRPr="00775F1C">
              <w:rPr>
                <w:rFonts w:ascii="Times New Roman" w:hAnsi="Times New Roman" w:cs="Times New Roman"/>
                <w:szCs w:val="24"/>
              </w:rPr>
              <w:t>Vietovė</w:t>
            </w:r>
          </w:p>
        </w:tc>
        <w:tc>
          <w:tcPr>
            <w:tcW w:w="1926" w:type="dxa"/>
            <w:vAlign w:val="center"/>
          </w:tcPr>
          <w:p w:rsidR="009F68BD" w:rsidRPr="00775F1C" w:rsidRDefault="009F68BD" w:rsidP="009F68BD">
            <w:pPr>
              <w:jc w:val="center"/>
              <w:rPr>
                <w:rFonts w:ascii="Times New Roman" w:hAnsi="Times New Roman" w:cs="Times New Roman"/>
                <w:szCs w:val="24"/>
              </w:rPr>
            </w:pPr>
            <w:r w:rsidRPr="00775F1C">
              <w:rPr>
                <w:rFonts w:ascii="Times New Roman" w:hAnsi="Times New Roman" w:cs="Times New Roman"/>
                <w:szCs w:val="24"/>
              </w:rPr>
              <w:t>Objektai iš viso</w:t>
            </w:r>
          </w:p>
        </w:tc>
        <w:tc>
          <w:tcPr>
            <w:tcW w:w="1926" w:type="dxa"/>
            <w:vAlign w:val="center"/>
          </w:tcPr>
          <w:p w:rsidR="009F68BD" w:rsidRPr="00775F1C" w:rsidRDefault="009F68BD" w:rsidP="00236640">
            <w:pPr>
              <w:jc w:val="center"/>
              <w:rPr>
                <w:rFonts w:ascii="Times New Roman" w:hAnsi="Times New Roman" w:cs="Times New Roman"/>
                <w:szCs w:val="24"/>
              </w:rPr>
            </w:pPr>
            <w:r w:rsidRPr="00775F1C">
              <w:rPr>
                <w:rFonts w:ascii="Times New Roman" w:hAnsi="Times New Roman" w:cs="Times New Roman"/>
                <w:szCs w:val="24"/>
              </w:rPr>
              <w:t>Renovuoti</w:t>
            </w:r>
            <w:r w:rsidR="00236640" w:rsidRPr="00775F1C">
              <w:rPr>
                <w:rFonts w:ascii="Times New Roman" w:hAnsi="Times New Roman" w:cs="Times New Roman"/>
                <w:szCs w:val="24"/>
              </w:rPr>
              <w:t xml:space="preserve"> </w:t>
            </w:r>
          </w:p>
        </w:tc>
        <w:tc>
          <w:tcPr>
            <w:tcW w:w="1926" w:type="dxa"/>
            <w:vAlign w:val="center"/>
          </w:tcPr>
          <w:p w:rsidR="009F68BD" w:rsidRPr="00775F1C" w:rsidRDefault="009F68BD" w:rsidP="009F68BD">
            <w:pPr>
              <w:jc w:val="center"/>
              <w:rPr>
                <w:rFonts w:ascii="Times New Roman" w:hAnsi="Times New Roman" w:cs="Times New Roman"/>
                <w:szCs w:val="24"/>
              </w:rPr>
            </w:pPr>
            <w:r w:rsidRPr="00775F1C">
              <w:rPr>
                <w:rFonts w:ascii="Times New Roman" w:hAnsi="Times New Roman" w:cs="Times New Roman"/>
                <w:szCs w:val="24"/>
              </w:rPr>
              <w:t>Nerenovuoti</w:t>
            </w:r>
          </w:p>
        </w:tc>
      </w:tr>
      <w:tr w:rsidR="009F68BD" w:rsidRPr="00775F1C" w:rsidTr="009F68BD">
        <w:tc>
          <w:tcPr>
            <w:tcW w:w="562" w:type="dxa"/>
          </w:tcPr>
          <w:p w:rsidR="009F68BD" w:rsidRPr="00775F1C" w:rsidRDefault="009F68BD" w:rsidP="00003B0D">
            <w:pPr>
              <w:pStyle w:val="ListParagraph"/>
              <w:numPr>
                <w:ilvl w:val="0"/>
                <w:numId w:val="9"/>
              </w:numPr>
              <w:ind w:left="0" w:firstLine="0"/>
              <w:jc w:val="both"/>
              <w:rPr>
                <w:rFonts w:ascii="Times New Roman" w:hAnsi="Times New Roman" w:cs="Times New Roman"/>
                <w:szCs w:val="24"/>
              </w:rPr>
            </w:pPr>
          </w:p>
        </w:tc>
        <w:tc>
          <w:tcPr>
            <w:tcW w:w="3288" w:type="dxa"/>
          </w:tcPr>
          <w:p w:rsidR="009F68BD" w:rsidRPr="00775F1C" w:rsidRDefault="009F68BD" w:rsidP="009F68BD">
            <w:pPr>
              <w:ind w:left="360"/>
              <w:rPr>
                <w:rFonts w:ascii="Times New Roman" w:hAnsi="Times New Roman" w:cs="Times New Roman"/>
                <w:szCs w:val="24"/>
              </w:rPr>
            </w:pPr>
            <w:r w:rsidRPr="00775F1C">
              <w:rPr>
                <w:rFonts w:ascii="Times New Roman" w:hAnsi="Times New Roman" w:cs="Times New Roman"/>
                <w:szCs w:val="24"/>
              </w:rPr>
              <w:t>Prienuose</w:t>
            </w:r>
          </w:p>
        </w:tc>
        <w:tc>
          <w:tcPr>
            <w:tcW w:w="1926" w:type="dxa"/>
          </w:tcPr>
          <w:p w:rsidR="009F68BD" w:rsidRPr="00775F1C" w:rsidRDefault="009F68BD" w:rsidP="00236640">
            <w:pPr>
              <w:ind w:left="360"/>
              <w:jc w:val="center"/>
              <w:rPr>
                <w:rFonts w:ascii="Times New Roman" w:hAnsi="Times New Roman" w:cs="Times New Roman"/>
                <w:szCs w:val="24"/>
              </w:rPr>
            </w:pPr>
            <w:r w:rsidRPr="00775F1C">
              <w:rPr>
                <w:rFonts w:ascii="Times New Roman" w:hAnsi="Times New Roman" w:cs="Times New Roman"/>
                <w:szCs w:val="24"/>
              </w:rPr>
              <w:t>117</w:t>
            </w:r>
          </w:p>
        </w:tc>
        <w:tc>
          <w:tcPr>
            <w:tcW w:w="1926" w:type="dxa"/>
          </w:tcPr>
          <w:p w:rsidR="009F68BD" w:rsidRPr="00775F1C" w:rsidRDefault="00236640" w:rsidP="00236640">
            <w:pPr>
              <w:jc w:val="center"/>
              <w:rPr>
                <w:rFonts w:ascii="Times New Roman" w:hAnsi="Times New Roman" w:cs="Times New Roman"/>
                <w:szCs w:val="24"/>
              </w:rPr>
            </w:pPr>
            <w:r w:rsidRPr="00775F1C">
              <w:rPr>
                <w:rFonts w:ascii="Times New Roman" w:hAnsi="Times New Roman" w:cs="Times New Roman"/>
                <w:szCs w:val="24"/>
              </w:rPr>
              <w:t>31</w:t>
            </w:r>
          </w:p>
        </w:tc>
        <w:tc>
          <w:tcPr>
            <w:tcW w:w="1926" w:type="dxa"/>
          </w:tcPr>
          <w:p w:rsidR="009F68BD" w:rsidRPr="00775F1C" w:rsidRDefault="00236640" w:rsidP="00236640">
            <w:pPr>
              <w:jc w:val="center"/>
              <w:rPr>
                <w:rFonts w:ascii="Times New Roman" w:hAnsi="Times New Roman" w:cs="Times New Roman"/>
                <w:szCs w:val="24"/>
              </w:rPr>
            </w:pPr>
            <w:r w:rsidRPr="00775F1C">
              <w:rPr>
                <w:rFonts w:ascii="Times New Roman" w:hAnsi="Times New Roman" w:cs="Times New Roman"/>
                <w:szCs w:val="24"/>
              </w:rPr>
              <w:t>86</w:t>
            </w:r>
          </w:p>
        </w:tc>
      </w:tr>
      <w:tr w:rsidR="009F68BD" w:rsidRPr="00775F1C" w:rsidTr="009F68BD">
        <w:tc>
          <w:tcPr>
            <w:tcW w:w="562" w:type="dxa"/>
          </w:tcPr>
          <w:p w:rsidR="009F68BD" w:rsidRPr="00775F1C" w:rsidRDefault="009F68BD" w:rsidP="00003B0D">
            <w:pPr>
              <w:pStyle w:val="ListParagraph"/>
              <w:numPr>
                <w:ilvl w:val="0"/>
                <w:numId w:val="9"/>
              </w:numPr>
              <w:ind w:left="0" w:firstLine="0"/>
              <w:jc w:val="both"/>
              <w:rPr>
                <w:rFonts w:ascii="Times New Roman" w:hAnsi="Times New Roman" w:cs="Times New Roman"/>
                <w:szCs w:val="24"/>
              </w:rPr>
            </w:pPr>
          </w:p>
        </w:tc>
        <w:tc>
          <w:tcPr>
            <w:tcW w:w="3288" w:type="dxa"/>
          </w:tcPr>
          <w:p w:rsidR="009F68BD" w:rsidRPr="00775F1C" w:rsidRDefault="009F68BD" w:rsidP="009F68BD">
            <w:pPr>
              <w:ind w:left="360"/>
              <w:rPr>
                <w:rFonts w:ascii="Times New Roman" w:hAnsi="Times New Roman" w:cs="Times New Roman"/>
                <w:szCs w:val="24"/>
              </w:rPr>
            </w:pPr>
            <w:r w:rsidRPr="00775F1C">
              <w:rPr>
                <w:rFonts w:ascii="Times New Roman" w:hAnsi="Times New Roman" w:cs="Times New Roman"/>
                <w:szCs w:val="24"/>
              </w:rPr>
              <w:t>Jiezne</w:t>
            </w:r>
          </w:p>
        </w:tc>
        <w:tc>
          <w:tcPr>
            <w:tcW w:w="1926" w:type="dxa"/>
          </w:tcPr>
          <w:p w:rsidR="009F68BD" w:rsidRPr="00775F1C" w:rsidRDefault="009F68BD" w:rsidP="00236640">
            <w:pPr>
              <w:ind w:left="360"/>
              <w:jc w:val="center"/>
              <w:rPr>
                <w:rFonts w:ascii="Times New Roman" w:hAnsi="Times New Roman" w:cs="Times New Roman"/>
                <w:szCs w:val="24"/>
              </w:rPr>
            </w:pPr>
            <w:r w:rsidRPr="00775F1C">
              <w:rPr>
                <w:rFonts w:ascii="Times New Roman" w:hAnsi="Times New Roman" w:cs="Times New Roman"/>
                <w:szCs w:val="24"/>
              </w:rPr>
              <w:t>15</w:t>
            </w:r>
          </w:p>
        </w:tc>
        <w:tc>
          <w:tcPr>
            <w:tcW w:w="1926" w:type="dxa"/>
          </w:tcPr>
          <w:p w:rsidR="009F68BD" w:rsidRPr="00775F1C" w:rsidRDefault="000E1518" w:rsidP="00236640">
            <w:pPr>
              <w:jc w:val="center"/>
              <w:rPr>
                <w:rFonts w:ascii="Times New Roman" w:hAnsi="Times New Roman" w:cs="Times New Roman"/>
                <w:szCs w:val="24"/>
              </w:rPr>
            </w:pPr>
            <w:r w:rsidRPr="00775F1C">
              <w:rPr>
                <w:rFonts w:ascii="Times New Roman" w:hAnsi="Times New Roman" w:cs="Times New Roman"/>
                <w:szCs w:val="24"/>
              </w:rPr>
              <w:t>3</w:t>
            </w:r>
          </w:p>
        </w:tc>
        <w:tc>
          <w:tcPr>
            <w:tcW w:w="1926" w:type="dxa"/>
          </w:tcPr>
          <w:p w:rsidR="009F68BD" w:rsidRPr="00775F1C" w:rsidRDefault="00236640" w:rsidP="00236640">
            <w:pPr>
              <w:jc w:val="center"/>
              <w:rPr>
                <w:rFonts w:ascii="Times New Roman" w:hAnsi="Times New Roman" w:cs="Times New Roman"/>
                <w:szCs w:val="24"/>
              </w:rPr>
            </w:pPr>
            <w:r w:rsidRPr="00775F1C">
              <w:rPr>
                <w:rFonts w:ascii="Times New Roman" w:hAnsi="Times New Roman" w:cs="Times New Roman"/>
                <w:szCs w:val="24"/>
              </w:rPr>
              <w:t>1</w:t>
            </w:r>
            <w:r w:rsidR="0001744B" w:rsidRPr="00775F1C">
              <w:rPr>
                <w:rFonts w:ascii="Times New Roman" w:hAnsi="Times New Roman" w:cs="Times New Roman"/>
                <w:szCs w:val="24"/>
              </w:rPr>
              <w:t>2</w:t>
            </w:r>
          </w:p>
        </w:tc>
      </w:tr>
      <w:tr w:rsidR="009F68BD" w:rsidRPr="00775F1C" w:rsidTr="009F68BD">
        <w:tc>
          <w:tcPr>
            <w:tcW w:w="562" w:type="dxa"/>
          </w:tcPr>
          <w:p w:rsidR="009F68BD" w:rsidRPr="00775F1C" w:rsidRDefault="009F68BD" w:rsidP="00003B0D">
            <w:pPr>
              <w:pStyle w:val="ListParagraph"/>
              <w:numPr>
                <w:ilvl w:val="0"/>
                <w:numId w:val="9"/>
              </w:numPr>
              <w:ind w:left="0" w:firstLine="0"/>
              <w:jc w:val="both"/>
              <w:rPr>
                <w:rFonts w:ascii="Times New Roman" w:hAnsi="Times New Roman" w:cs="Times New Roman"/>
                <w:szCs w:val="24"/>
              </w:rPr>
            </w:pPr>
          </w:p>
        </w:tc>
        <w:tc>
          <w:tcPr>
            <w:tcW w:w="3288" w:type="dxa"/>
          </w:tcPr>
          <w:p w:rsidR="009F68BD" w:rsidRPr="00775F1C" w:rsidRDefault="009F68BD" w:rsidP="009F68BD">
            <w:pPr>
              <w:ind w:left="360"/>
              <w:rPr>
                <w:rFonts w:ascii="Times New Roman" w:hAnsi="Times New Roman" w:cs="Times New Roman"/>
                <w:szCs w:val="24"/>
              </w:rPr>
            </w:pPr>
            <w:r w:rsidRPr="00775F1C">
              <w:rPr>
                <w:rFonts w:ascii="Times New Roman" w:hAnsi="Times New Roman" w:cs="Times New Roman"/>
                <w:szCs w:val="24"/>
              </w:rPr>
              <w:t>Balbieriškyje</w:t>
            </w:r>
          </w:p>
        </w:tc>
        <w:tc>
          <w:tcPr>
            <w:tcW w:w="1926" w:type="dxa"/>
          </w:tcPr>
          <w:p w:rsidR="009F68BD" w:rsidRPr="00775F1C" w:rsidRDefault="009F68BD" w:rsidP="00236640">
            <w:pPr>
              <w:ind w:left="360"/>
              <w:jc w:val="center"/>
              <w:rPr>
                <w:rFonts w:ascii="Times New Roman" w:hAnsi="Times New Roman" w:cs="Times New Roman"/>
                <w:szCs w:val="24"/>
              </w:rPr>
            </w:pPr>
            <w:r w:rsidRPr="00775F1C">
              <w:rPr>
                <w:rFonts w:ascii="Times New Roman" w:hAnsi="Times New Roman" w:cs="Times New Roman"/>
                <w:szCs w:val="24"/>
              </w:rPr>
              <w:t>10</w:t>
            </w:r>
          </w:p>
        </w:tc>
        <w:tc>
          <w:tcPr>
            <w:tcW w:w="1926" w:type="dxa"/>
          </w:tcPr>
          <w:p w:rsidR="009F68BD" w:rsidRPr="00775F1C" w:rsidRDefault="004F159C" w:rsidP="00236640">
            <w:pPr>
              <w:jc w:val="center"/>
              <w:rPr>
                <w:rFonts w:ascii="Times New Roman" w:hAnsi="Times New Roman" w:cs="Times New Roman"/>
                <w:szCs w:val="24"/>
              </w:rPr>
            </w:pPr>
            <w:r w:rsidRPr="00775F1C">
              <w:rPr>
                <w:rFonts w:ascii="Times New Roman" w:hAnsi="Times New Roman" w:cs="Times New Roman"/>
                <w:szCs w:val="24"/>
              </w:rPr>
              <w:t>2</w:t>
            </w:r>
          </w:p>
        </w:tc>
        <w:tc>
          <w:tcPr>
            <w:tcW w:w="1926" w:type="dxa"/>
          </w:tcPr>
          <w:p w:rsidR="009F68BD" w:rsidRPr="00775F1C" w:rsidRDefault="00236640" w:rsidP="00236640">
            <w:pPr>
              <w:jc w:val="center"/>
              <w:rPr>
                <w:rFonts w:ascii="Times New Roman" w:hAnsi="Times New Roman" w:cs="Times New Roman"/>
                <w:szCs w:val="24"/>
              </w:rPr>
            </w:pPr>
            <w:r w:rsidRPr="00775F1C">
              <w:rPr>
                <w:rFonts w:ascii="Times New Roman" w:hAnsi="Times New Roman" w:cs="Times New Roman"/>
                <w:szCs w:val="24"/>
              </w:rPr>
              <w:t>8</w:t>
            </w:r>
          </w:p>
        </w:tc>
      </w:tr>
      <w:tr w:rsidR="009F68BD" w:rsidRPr="00775F1C" w:rsidTr="009F68BD">
        <w:tc>
          <w:tcPr>
            <w:tcW w:w="562" w:type="dxa"/>
          </w:tcPr>
          <w:p w:rsidR="009F68BD" w:rsidRPr="00775F1C" w:rsidRDefault="009F68BD" w:rsidP="00003B0D">
            <w:pPr>
              <w:pStyle w:val="ListParagraph"/>
              <w:numPr>
                <w:ilvl w:val="0"/>
                <w:numId w:val="9"/>
              </w:numPr>
              <w:ind w:left="0" w:firstLine="0"/>
              <w:jc w:val="both"/>
              <w:rPr>
                <w:rFonts w:ascii="Times New Roman" w:hAnsi="Times New Roman" w:cs="Times New Roman"/>
                <w:szCs w:val="24"/>
              </w:rPr>
            </w:pPr>
          </w:p>
        </w:tc>
        <w:tc>
          <w:tcPr>
            <w:tcW w:w="3288" w:type="dxa"/>
          </w:tcPr>
          <w:p w:rsidR="009F68BD" w:rsidRPr="00775F1C" w:rsidRDefault="009F68BD" w:rsidP="009F68BD">
            <w:pPr>
              <w:ind w:left="360"/>
              <w:rPr>
                <w:rFonts w:ascii="Times New Roman" w:hAnsi="Times New Roman" w:cs="Times New Roman"/>
                <w:szCs w:val="24"/>
              </w:rPr>
            </w:pPr>
            <w:r w:rsidRPr="00775F1C">
              <w:rPr>
                <w:rFonts w:ascii="Times New Roman" w:hAnsi="Times New Roman" w:cs="Times New Roman"/>
                <w:szCs w:val="24"/>
              </w:rPr>
              <w:t>Veiveriuose</w:t>
            </w:r>
          </w:p>
        </w:tc>
        <w:tc>
          <w:tcPr>
            <w:tcW w:w="1926" w:type="dxa"/>
          </w:tcPr>
          <w:p w:rsidR="009F68BD" w:rsidRPr="00775F1C" w:rsidRDefault="009F68BD" w:rsidP="00236640">
            <w:pPr>
              <w:ind w:left="360"/>
              <w:jc w:val="center"/>
              <w:rPr>
                <w:rFonts w:ascii="Times New Roman" w:hAnsi="Times New Roman" w:cs="Times New Roman"/>
                <w:szCs w:val="24"/>
              </w:rPr>
            </w:pPr>
            <w:r w:rsidRPr="00775F1C">
              <w:rPr>
                <w:rFonts w:ascii="Times New Roman" w:hAnsi="Times New Roman" w:cs="Times New Roman"/>
                <w:szCs w:val="24"/>
              </w:rPr>
              <w:t>7</w:t>
            </w:r>
          </w:p>
        </w:tc>
        <w:tc>
          <w:tcPr>
            <w:tcW w:w="1926" w:type="dxa"/>
          </w:tcPr>
          <w:p w:rsidR="009F68BD" w:rsidRPr="00775F1C" w:rsidRDefault="0001744B" w:rsidP="00236640">
            <w:pPr>
              <w:jc w:val="center"/>
              <w:rPr>
                <w:rFonts w:ascii="Times New Roman" w:hAnsi="Times New Roman" w:cs="Times New Roman"/>
                <w:szCs w:val="24"/>
              </w:rPr>
            </w:pPr>
            <w:r w:rsidRPr="00775F1C">
              <w:rPr>
                <w:rFonts w:ascii="Times New Roman" w:hAnsi="Times New Roman" w:cs="Times New Roman"/>
                <w:szCs w:val="24"/>
              </w:rPr>
              <w:t>2</w:t>
            </w:r>
          </w:p>
        </w:tc>
        <w:tc>
          <w:tcPr>
            <w:tcW w:w="1926" w:type="dxa"/>
          </w:tcPr>
          <w:p w:rsidR="009F68BD" w:rsidRPr="00775F1C" w:rsidRDefault="0001744B" w:rsidP="00236640">
            <w:pPr>
              <w:jc w:val="center"/>
              <w:rPr>
                <w:rFonts w:ascii="Times New Roman" w:hAnsi="Times New Roman" w:cs="Times New Roman"/>
                <w:szCs w:val="24"/>
              </w:rPr>
            </w:pPr>
            <w:r w:rsidRPr="00775F1C">
              <w:rPr>
                <w:rFonts w:ascii="Times New Roman" w:hAnsi="Times New Roman" w:cs="Times New Roman"/>
                <w:szCs w:val="24"/>
              </w:rPr>
              <w:t>5</w:t>
            </w:r>
          </w:p>
        </w:tc>
      </w:tr>
      <w:tr w:rsidR="009F68BD" w:rsidRPr="00775F1C" w:rsidTr="009F68BD">
        <w:tc>
          <w:tcPr>
            <w:tcW w:w="562" w:type="dxa"/>
          </w:tcPr>
          <w:p w:rsidR="009F68BD" w:rsidRPr="00775F1C" w:rsidRDefault="009F68BD" w:rsidP="00003B0D">
            <w:pPr>
              <w:pStyle w:val="ListParagraph"/>
              <w:numPr>
                <w:ilvl w:val="0"/>
                <w:numId w:val="9"/>
              </w:numPr>
              <w:ind w:left="0" w:firstLine="0"/>
              <w:jc w:val="both"/>
              <w:rPr>
                <w:rFonts w:ascii="Times New Roman" w:hAnsi="Times New Roman" w:cs="Times New Roman"/>
                <w:szCs w:val="24"/>
              </w:rPr>
            </w:pPr>
          </w:p>
        </w:tc>
        <w:tc>
          <w:tcPr>
            <w:tcW w:w="3288" w:type="dxa"/>
          </w:tcPr>
          <w:p w:rsidR="009F68BD" w:rsidRPr="00775F1C" w:rsidRDefault="009F68BD" w:rsidP="009F68BD">
            <w:pPr>
              <w:ind w:left="360"/>
              <w:rPr>
                <w:rFonts w:ascii="Times New Roman" w:hAnsi="Times New Roman" w:cs="Times New Roman"/>
                <w:szCs w:val="24"/>
              </w:rPr>
            </w:pPr>
            <w:r w:rsidRPr="00775F1C">
              <w:rPr>
                <w:rFonts w:ascii="Times New Roman" w:hAnsi="Times New Roman" w:cs="Times New Roman"/>
                <w:szCs w:val="24"/>
              </w:rPr>
              <w:t>Skriaudžiuose</w:t>
            </w:r>
          </w:p>
        </w:tc>
        <w:tc>
          <w:tcPr>
            <w:tcW w:w="1926" w:type="dxa"/>
          </w:tcPr>
          <w:p w:rsidR="009F68BD" w:rsidRPr="00775F1C" w:rsidRDefault="009F68BD" w:rsidP="00236640">
            <w:pPr>
              <w:ind w:left="360"/>
              <w:jc w:val="center"/>
              <w:rPr>
                <w:rFonts w:ascii="Times New Roman" w:hAnsi="Times New Roman" w:cs="Times New Roman"/>
                <w:szCs w:val="24"/>
              </w:rPr>
            </w:pPr>
            <w:r w:rsidRPr="00775F1C">
              <w:rPr>
                <w:rFonts w:ascii="Times New Roman" w:hAnsi="Times New Roman" w:cs="Times New Roman"/>
                <w:szCs w:val="24"/>
              </w:rPr>
              <w:t>4</w:t>
            </w:r>
          </w:p>
        </w:tc>
        <w:tc>
          <w:tcPr>
            <w:tcW w:w="1926" w:type="dxa"/>
          </w:tcPr>
          <w:p w:rsidR="009F68BD" w:rsidRPr="00775F1C" w:rsidRDefault="00B30624" w:rsidP="00236640">
            <w:pPr>
              <w:jc w:val="center"/>
              <w:rPr>
                <w:rFonts w:ascii="Times New Roman" w:hAnsi="Times New Roman" w:cs="Times New Roman"/>
                <w:szCs w:val="24"/>
              </w:rPr>
            </w:pPr>
            <w:r w:rsidRPr="00775F1C">
              <w:rPr>
                <w:rFonts w:ascii="Times New Roman" w:hAnsi="Times New Roman" w:cs="Times New Roman"/>
                <w:szCs w:val="24"/>
              </w:rPr>
              <w:t>0</w:t>
            </w:r>
          </w:p>
        </w:tc>
        <w:tc>
          <w:tcPr>
            <w:tcW w:w="1926" w:type="dxa"/>
          </w:tcPr>
          <w:p w:rsidR="009F68BD" w:rsidRPr="00775F1C" w:rsidRDefault="00236640" w:rsidP="00236640">
            <w:pPr>
              <w:jc w:val="center"/>
              <w:rPr>
                <w:rFonts w:ascii="Times New Roman" w:hAnsi="Times New Roman" w:cs="Times New Roman"/>
                <w:szCs w:val="24"/>
              </w:rPr>
            </w:pPr>
            <w:r w:rsidRPr="00775F1C">
              <w:rPr>
                <w:rFonts w:ascii="Times New Roman" w:hAnsi="Times New Roman" w:cs="Times New Roman"/>
                <w:szCs w:val="24"/>
              </w:rPr>
              <w:t>4</w:t>
            </w:r>
          </w:p>
        </w:tc>
      </w:tr>
      <w:tr w:rsidR="009F68BD" w:rsidRPr="00775F1C" w:rsidTr="009F68BD">
        <w:tc>
          <w:tcPr>
            <w:tcW w:w="562" w:type="dxa"/>
          </w:tcPr>
          <w:p w:rsidR="009F68BD" w:rsidRPr="00775F1C" w:rsidRDefault="009F68BD" w:rsidP="00003B0D">
            <w:pPr>
              <w:pStyle w:val="ListParagraph"/>
              <w:numPr>
                <w:ilvl w:val="0"/>
                <w:numId w:val="9"/>
              </w:numPr>
              <w:ind w:left="0" w:firstLine="0"/>
              <w:jc w:val="both"/>
              <w:rPr>
                <w:rFonts w:ascii="Times New Roman" w:hAnsi="Times New Roman" w:cs="Times New Roman"/>
                <w:szCs w:val="24"/>
              </w:rPr>
            </w:pPr>
          </w:p>
        </w:tc>
        <w:tc>
          <w:tcPr>
            <w:tcW w:w="3288" w:type="dxa"/>
          </w:tcPr>
          <w:p w:rsidR="009F68BD" w:rsidRPr="00775F1C" w:rsidRDefault="009F68BD" w:rsidP="009F68BD">
            <w:pPr>
              <w:ind w:left="360"/>
              <w:rPr>
                <w:rFonts w:ascii="Times New Roman" w:hAnsi="Times New Roman" w:cs="Times New Roman"/>
                <w:szCs w:val="24"/>
              </w:rPr>
            </w:pPr>
            <w:r w:rsidRPr="00775F1C">
              <w:rPr>
                <w:rFonts w:ascii="Times New Roman" w:hAnsi="Times New Roman" w:cs="Times New Roman"/>
                <w:szCs w:val="24"/>
              </w:rPr>
              <w:t>Naujoje Ūtoje</w:t>
            </w:r>
          </w:p>
        </w:tc>
        <w:tc>
          <w:tcPr>
            <w:tcW w:w="1926" w:type="dxa"/>
          </w:tcPr>
          <w:p w:rsidR="009F68BD" w:rsidRPr="00775F1C" w:rsidRDefault="009F68BD" w:rsidP="00236640">
            <w:pPr>
              <w:ind w:left="360"/>
              <w:jc w:val="center"/>
              <w:rPr>
                <w:rFonts w:ascii="Times New Roman" w:hAnsi="Times New Roman" w:cs="Times New Roman"/>
                <w:szCs w:val="24"/>
              </w:rPr>
            </w:pPr>
            <w:r w:rsidRPr="00775F1C">
              <w:rPr>
                <w:rFonts w:ascii="Times New Roman" w:hAnsi="Times New Roman" w:cs="Times New Roman"/>
                <w:szCs w:val="24"/>
              </w:rPr>
              <w:t>1</w:t>
            </w:r>
          </w:p>
        </w:tc>
        <w:tc>
          <w:tcPr>
            <w:tcW w:w="1926" w:type="dxa"/>
          </w:tcPr>
          <w:p w:rsidR="009F68BD" w:rsidRPr="00775F1C" w:rsidRDefault="0001744B" w:rsidP="00236640">
            <w:pPr>
              <w:jc w:val="center"/>
              <w:rPr>
                <w:rFonts w:ascii="Times New Roman" w:hAnsi="Times New Roman" w:cs="Times New Roman"/>
                <w:szCs w:val="24"/>
              </w:rPr>
            </w:pPr>
            <w:r w:rsidRPr="00775F1C">
              <w:rPr>
                <w:rFonts w:ascii="Times New Roman" w:hAnsi="Times New Roman" w:cs="Times New Roman"/>
                <w:szCs w:val="24"/>
              </w:rPr>
              <w:t>1</w:t>
            </w:r>
          </w:p>
        </w:tc>
        <w:tc>
          <w:tcPr>
            <w:tcW w:w="1926" w:type="dxa"/>
          </w:tcPr>
          <w:p w:rsidR="009F68BD" w:rsidRPr="00775F1C" w:rsidRDefault="0001744B" w:rsidP="00236640">
            <w:pPr>
              <w:jc w:val="center"/>
              <w:rPr>
                <w:rFonts w:ascii="Times New Roman" w:hAnsi="Times New Roman" w:cs="Times New Roman"/>
                <w:szCs w:val="24"/>
              </w:rPr>
            </w:pPr>
            <w:r w:rsidRPr="00775F1C">
              <w:rPr>
                <w:rFonts w:ascii="Times New Roman" w:hAnsi="Times New Roman" w:cs="Times New Roman"/>
                <w:szCs w:val="24"/>
              </w:rPr>
              <w:t>0</w:t>
            </w:r>
          </w:p>
        </w:tc>
      </w:tr>
      <w:tr w:rsidR="009F68BD" w:rsidRPr="00775F1C" w:rsidTr="009F68BD">
        <w:tc>
          <w:tcPr>
            <w:tcW w:w="562" w:type="dxa"/>
          </w:tcPr>
          <w:p w:rsidR="009F68BD" w:rsidRPr="00775F1C" w:rsidRDefault="009F68BD" w:rsidP="00003B0D">
            <w:pPr>
              <w:pStyle w:val="ListParagraph"/>
              <w:numPr>
                <w:ilvl w:val="0"/>
                <w:numId w:val="9"/>
              </w:numPr>
              <w:ind w:left="0" w:firstLine="0"/>
              <w:jc w:val="both"/>
              <w:rPr>
                <w:rFonts w:ascii="Times New Roman" w:hAnsi="Times New Roman" w:cs="Times New Roman"/>
                <w:szCs w:val="24"/>
              </w:rPr>
            </w:pPr>
          </w:p>
        </w:tc>
        <w:tc>
          <w:tcPr>
            <w:tcW w:w="3288" w:type="dxa"/>
          </w:tcPr>
          <w:p w:rsidR="009F68BD" w:rsidRPr="00775F1C" w:rsidRDefault="009F68BD" w:rsidP="009F68BD">
            <w:pPr>
              <w:ind w:left="360"/>
              <w:rPr>
                <w:rFonts w:ascii="Times New Roman" w:hAnsi="Times New Roman" w:cs="Times New Roman"/>
                <w:szCs w:val="24"/>
              </w:rPr>
            </w:pPr>
            <w:r w:rsidRPr="00775F1C">
              <w:rPr>
                <w:rFonts w:ascii="Times New Roman" w:hAnsi="Times New Roman" w:cs="Times New Roman"/>
                <w:szCs w:val="24"/>
              </w:rPr>
              <w:t>Pakuonyje</w:t>
            </w:r>
          </w:p>
        </w:tc>
        <w:tc>
          <w:tcPr>
            <w:tcW w:w="1926" w:type="dxa"/>
          </w:tcPr>
          <w:p w:rsidR="009F68BD" w:rsidRPr="00775F1C" w:rsidRDefault="009F68BD" w:rsidP="00236640">
            <w:pPr>
              <w:ind w:left="360"/>
              <w:jc w:val="center"/>
              <w:rPr>
                <w:rFonts w:ascii="Times New Roman" w:hAnsi="Times New Roman" w:cs="Times New Roman"/>
                <w:szCs w:val="24"/>
              </w:rPr>
            </w:pPr>
            <w:r w:rsidRPr="00775F1C">
              <w:rPr>
                <w:rFonts w:ascii="Times New Roman" w:hAnsi="Times New Roman" w:cs="Times New Roman"/>
                <w:szCs w:val="24"/>
              </w:rPr>
              <w:t>2</w:t>
            </w:r>
          </w:p>
        </w:tc>
        <w:tc>
          <w:tcPr>
            <w:tcW w:w="1926" w:type="dxa"/>
          </w:tcPr>
          <w:p w:rsidR="009F68BD" w:rsidRPr="00775F1C" w:rsidRDefault="0001744B" w:rsidP="00236640">
            <w:pPr>
              <w:jc w:val="center"/>
              <w:rPr>
                <w:rFonts w:ascii="Times New Roman" w:hAnsi="Times New Roman" w:cs="Times New Roman"/>
                <w:szCs w:val="24"/>
              </w:rPr>
            </w:pPr>
            <w:r w:rsidRPr="00775F1C">
              <w:rPr>
                <w:rFonts w:ascii="Times New Roman" w:hAnsi="Times New Roman" w:cs="Times New Roman"/>
                <w:szCs w:val="24"/>
              </w:rPr>
              <w:t>1</w:t>
            </w:r>
          </w:p>
        </w:tc>
        <w:tc>
          <w:tcPr>
            <w:tcW w:w="1926" w:type="dxa"/>
          </w:tcPr>
          <w:p w:rsidR="009F68BD" w:rsidRPr="00775F1C" w:rsidRDefault="0001744B" w:rsidP="00236640">
            <w:pPr>
              <w:jc w:val="center"/>
              <w:rPr>
                <w:rFonts w:ascii="Times New Roman" w:hAnsi="Times New Roman" w:cs="Times New Roman"/>
                <w:szCs w:val="24"/>
              </w:rPr>
            </w:pPr>
            <w:r w:rsidRPr="00775F1C">
              <w:rPr>
                <w:rFonts w:ascii="Times New Roman" w:hAnsi="Times New Roman" w:cs="Times New Roman"/>
                <w:szCs w:val="24"/>
              </w:rPr>
              <w:t>1</w:t>
            </w:r>
          </w:p>
        </w:tc>
      </w:tr>
      <w:tr w:rsidR="009F68BD" w:rsidRPr="00775F1C" w:rsidTr="009F68BD">
        <w:tc>
          <w:tcPr>
            <w:tcW w:w="562" w:type="dxa"/>
          </w:tcPr>
          <w:p w:rsidR="009F68BD" w:rsidRPr="00775F1C" w:rsidRDefault="009F68BD" w:rsidP="00003B0D">
            <w:pPr>
              <w:pStyle w:val="ListParagraph"/>
              <w:numPr>
                <w:ilvl w:val="0"/>
                <w:numId w:val="9"/>
              </w:numPr>
              <w:ind w:left="0" w:firstLine="0"/>
              <w:jc w:val="both"/>
              <w:rPr>
                <w:rFonts w:ascii="Times New Roman" w:hAnsi="Times New Roman" w:cs="Times New Roman"/>
                <w:szCs w:val="24"/>
              </w:rPr>
            </w:pPr>
          </w:p>
        </w:tc>
        <w:tc>
          <w:tcPr>
            <w:tcW w:w="3288" w:type="dxa"/>
          </w:tcPr>
          <w:p w:rsidR="009F68BD" w:rsidRPr="00775F1C" w:rsidRDefault="009F68BD" w:rsidP="009F68BD">
            <w:pPr>
              <w:ind w:left="360"/>
              <w:rPr>
                <w:rFonts w:ascii="Times New Roman" w:hAnsi="Times New Roman" w:cs="Times New Roman"/>
                <w:szCs w:val="24"/>
              </w:rPr>
            </w:pPr>
            <w:r w:rsidRPr="00775F1C">
              <w:rPr>
                <w:rFonts w:ascii="Times New Roman" w:hAnsi="Times New Roman" w:cs="Times New Roman"/>
                <w:szCs w:val="24"/>
              </w:rPr>
              <w:t>Stakliškėse</w:t>
            </w:r>
          </w:p>
        </w:tc>
        <w:tc>
          <w:tcPr>
            <w:tcW w:w="1926" w:type="dxa"/>
          </w:tcPr>
          <w:p w:rsidR="009F68BD" w:rsidRPr="00775F1C" w:rsidRDefault="009F68BD" w:rsidP="00236640">
            <w:pPr>
              <w:ind w:left="360"/>
              <w:jc w:val="center"/>
              <w:rPr>
                <w:rFonts w:ascii="Times New Roman" w:hAnsi="Times New Roman" w:cs="Times New Roman"/>
                <w:szCs w:val="24"/>
              </w:rPr>
            </w:pPr>
            <w:r w:rsidRPr="00775F1C">
              <w:rPr>
                <w:rFonts w:ascii="Times New Roman" w:hAnsi="Times New Roman" w:cs="Times New Roman"/>
                <w:szCs w:val="24"/>
              </w:rPr>
              <w:t>3</w:t>
            </w:r>
          </w:p>
        </w:tc>
        <w:tc>
          <w:tcPr>
            <w:tcW w:w="1926" w:type="dxa"/>
          </w:tcPr>
          <w:p w:rsidR="009F68BD" w:rsidRPr="00775F1C" w:rsidRDefault="0001744B" w:rsidP="00236640">
            <w:pPr>
              <w:jc w:val="center"/>
              <w:rPr>
                <w:rFonts w:ascii="Times New Roman" w:hAnsi="Times New Roman" w:cs="Times New Roman"/>
                <w:szCs w:val="24"/>
              </w:rPr>
            </w:pPr>
            <w:r w:rsidRPr="00775F1C">
              <w:rPr>
                <w:rFonts w:ascii="Times New Roman" w:hAnsi="Times New Roman" w:cs="Times New Roman"/>
                <w:szCs w:val="24"/>
              </w:rPr>
              <w:t>1</w:t>
            </w:r>
          </w:p>
        </w:tc>
        <w:tc>
          <w:tcPr>
            <w:tcW w:w="1926" w:type="dxa"/>
          </w:tcPr>
          <w:p w:rsidR="009F68BD" w:rsidRPr="00775F1C" w:rsidRDefault="0001744B" w:rsidP="00236640">
            <w:pPr>
              <w:jc w:val="center"/>
              <w:rPr>
                <w:rFonts w:ascii="Times New Roman" w:hAnsi="Times New Roman" w:cs="Times New Roman"/>
                <w:szCs w:val="24"/>
              </w:rPr>
            </w:pPr>
            <w:r w:rsidRPr="00775F1C">
              <w:rPr>
                <w:rFonts w:ascii="Times New Roman" w:hAnsi="Times New Roman" w:cs="Times New Roman"/>
                <w:szCs w:val="24"/>
              </w:rPr>
              <w:t>2</w:t>
            </w:r>
          </w:p>
        </w:tc>
      </w:tr>
    </w:tbl>
    <w:p w:rsidR="00C121AF" w:rsidRPr="00775F1C" w:rsidRDefault="0003261F" w:rsidP="0003261F">
      <w:pPr>
        <w:pStyle w:val="NormalWeb"/>
        <w:spacing w:before="0" w:beforeAutospacing="0" w:after="0" w:afterAutospacing="0" w:line="360" w:lineRule="auto"/>
        <w:ind w:firstLine="851"/>
        <w:jc w:val="both"/>
      </w:pPr>
      <w:r w:rsidRPr="00775F1C">
        <w:t>201</w:t>
      </w:r>
      <w:r w:rsidR="0067026E" w:rsidRPr="00775F1C">
        <w:t>8</w:t>
      </w:r>
      <w:r w:rsidRPr="00775F1C">
        <w:t xml:space="preserve"> m. gruodžio 31 d. AB „Prienų šilumos tinklai“ aptarnaujamoje teritorijoje yra</w:t>
      </w:r>
      <w:r w:rsidR="002B08BC" w:rsidRPr="00775F1C">
        <w:t xml:space="preserve"> 160 objektų, </w:t>
      </w:r>
      <w:r w:rsidRPr="00775F1C">
        <w:t xml:space="preserve"> </w:t>
      </w:r>
      <w:r w:rsidR="00B30624" w:rsidRPr="00775F1C">
        <w:t>4</w:t>
      </w:r>
      <w:r w:rsidR="00236640" w:rsidRPr="00775F1C">
        <w:t>1</w:t>
      </w:r>
      <w:r w:rsidR="002B08BC" w:rsidRPr="00775F1C">
        <w:t xml:space="preserve"> </w:t>
      </w:r>
      <w:r w:rsidR="00236640" w:rsidRPr="00775F1C">
        <w:t>objektas</w:t>
      </w:r>
      <w:r w:rsidR="002B08BC" w:rsidRPr="00775F1C">
        <w:t xml:space="preserve"> renovuotas</w:t>
      </w:r>
      <w:r w:rsidRPr="00775F1C">
        <w:t xml:space="preserve">, iš jų </w:t>
      </w:r>
      <w:r w:rsidR="008135FB" w:rsidRPr="00775F1C">
        <w:t>30</w:t>
      </w:r>
      <w:r w:rsidRPr="00775F1C">
        <w:t xml:space="preserve"> patiektą šilumos kiekį apskaito šilumos skaitikliais, įrengtais kiekviename bute</w:t>
      </w:r>
      <w:r w:rsidR="002B08BC" w:rsidRPr="00775F1C">
        <w:t xml:space="preserve">, kurių yra </w:t>
      </w:r>
      <w:r w:rsidR="008C1699" w:rsidRPr="00775F1C">
        <w:t>641</w:t>
      </w:r>
      <w:r w:rsidR="002B08BC" w:rsidRPr="00775F1C">
        <w:t xml:space="preserve"> vnt</w:t>
      </w:r>
      <w:r w:rsidR="00CA4AFF" w:rsidRPr="00775F1C">
        <w:t>.</w:t>
      </w:r>
    </w:p>
    <w:p w:rsidR="002B08BC" w:rsidRPr="00775F1C" w:rsidRDefault="00DD24C1" w:rsidP="00CA4AFF">
      <w:pPr>
        <w:pStyle w:val="NormalWeb"/>
        <w:spacing w:before="0" w:beforeAutospacing="0" w:after="0" w:afterAutospacing="0" w:line="360" w:lineRule="auto"/>
        <w:ind w:firstLine="851"/>
        <w:jc w:val="both"/>
      </w:pPr>
      <w:r w:rsidRPr="00775F1C">
        <w:t xml:space="preserve">Renovuotų gyvenamų namų </w:t>
      </w:r>
      <w:r w:rsidR="00CA4AFF" w:rsidRPr="00775F1C">
        <w:t xml:space="preserve">butų </w:t>
      </w:r>
      <w:r w:rsidRPr="00775F1C">
        <w:t xml:space="preserve">šilumos apskaitos prietaisų rodmenys nėra pranešami </w:t>
      </w:r>
      <w:r w:rsidR="006737C1" w:rsidRPr="00775F1C">
        <w:t>B</w:t>
      </w:r>
      <w:r w:rsidRPr="00775F1C">
        <w:t xml:space="preserve">endrovei. Todėl siekiant </w:t>
      </w:r>
      <w:r w:rsidR="002B08BC" w:rsidRPr="00775F1C">
        <w:t>tiksl</w:t>
      </w:r>
      <w:r w:rsidRPr="00775F1C">
        <w:t>iai</w:t>
      </w:r>
      <w:r w:rsidR="002B08BC" w:rsidRPr="00775F1C">
        <w:t xml:space="preserve"> </w:t>
      </w:r>
      <w:r w:rsidRPr="00775F1C">
        <w:t>ir laiku apskaičiuoti šilumos kiekį</w:t>
      </w:r>
      <w:r w:rsidR="00FD569B" w:rsidRPr="00775F1C">
        <w:t xml:space="preserve"> </w:t>
      </w:r>
      <w:r w:rsidRPr="00775F1C">
        <w:t xml:space="preserve">sunaudotą kiekviename bute, </w:t>
      </w:r>
      <w:r w:rsidR="006737C1" w:rsidRPr="00775F1C">
        <w:t>B</w:t>
      </w:r>
      <w:r w:rsidRPr="00775F1C">
        <w:t>endrovės darbuotojai kiekvieną mėnesį, neatlygintinai fiksuoja rodmenis patys.</w:t>
      </w:r>
    </w:p>
    <w:p w:rsidR="00AE4AAE" w:rsidRPr="00775F1C" w:rsidRDefault="00CA4AFF" w:rsidP="00AE4AAE">
      <w:pPr>
        <w:pStyle w:val="NormalWeb"/>
        <w:spacing w:before="0" w:beforeAutospacing="0" w:after="0" w:afterAutospacing="0" w:line="360" w:lineRule="auto"/>
        <w:ind w:firstLine="851"/>
        <w:jc w:val="both"/>
      </w:pPr>
      <w:r w:rsidRPr="00775F1C">
        <w:lastRenderedPageBreak/>
        <w:t xml:space="preserve">Bendras AB „Prienų šilumos tinklai“ aptarnaujamų apskaitos prietaisų skaičius yra: 160 įvadinių šilumos skaitiklių, </w:t>
      </w:r>
      <w:r w:rsidR="008C1699" w:rsidRPr="00775F1C">
        <w:t>641</w:t>
      </w:r>
      <w:r w:rsidRPr="00775F1C">
        <w:t xml:space="preserve"> individualių butų šilumos skaitiklių ir </w:t>
      </w:r>
      <w:r w:rsidR="008C1699" w:rsidRPr="00775F1C">
        <w:t>3418</w:t>
      </w:r>
      <w:r w:rsidRPr="00775F1C">
        <w:t xml:space="preserve"> buitinių karšto vandens skaitiklių.</w:t>
      </w:r>
    </w:p>
    <w:p w:rsidR="0045407A" w:rsidRPr="00313916" w:rsidRDefault="00DA09CE" w:rsidP="00313916">
      <w:pPr>
        <w:spacing w:before="360" w:after="240" w:line="360" w:lineRule="auto"/>
        <w:jc w:val="center"/>
        <w:rPr>
          <w:rFonts w:ascii="Times New Roman" w:hAnsi="Times New Roman" w:cs="Times New Roman"/>
          <w:b/>
          <w:sz w:val="28"/>
          <w:szCs w:val="28"/>
        </w:rPr>
      </w:pPr>
      <w:r w:rsidRPr="00313916">
        <w:rPr>
          <w:rFonts w:ascii="Times New Roman" w:hAnsi="Times New Roman" w:cs="Times New Roman"/>
          <w:b/>
          <w:sz w:val="28"/>
          <w:szCs w:val="28"/>
        </w:rPr>
        <w:t>ŠILDYMO KAINA</w:t>
      </w:r>
    </w:p>
    <w:p w:rsidR="002F29B9" w:rsidRPr="00775F1C" w:rsidRDefault="00DA09CE" w:rsidP="00FB42B5">
      <w:pPr>
        <w:pStyle w:val="NormalWeb"/>
        <w:spacing w:before="0" w:beforeAutospacing="0" w:after="0" w:afterAutospacing="0" w:line="360" w:lineRule="auto"/>
        <w:ind w:firstLine="851"/>
        <w:jc w:val="both"/>
      </w:pPr>
      <w:r w:rsidRPr="00775F1C">
        <w:t>201</w:t>
      </w:r>
      <w:r w:rsidR="008C1699" w:rsidRPr="00775F1C">
        <w:t>8</w:t>
      </w:r>
      <w:r w:rsidRPr="00775F1C">
        <w:t xml:space="preserve"> m. Prienų rajono gyventojams buvo taikoma</w:t>
      </w:r>
      <w:r w:rsidR="005E2065" w:rsidRPr="00775F1C">
        <w:t xml:space="preserve"> </w:t>
      </w:r>
      <w:r w:rsidR="004E00A5" w:rsidRPr="00775F1C">
        <w:rPr>
          <w:color w:val="000000" w:themeColor="text1"/>
        </w:rPr>
        <w:t xml:space="preserve">2017 m. gruodžio 22d. perskaičiuotos </w:t>
      </w:r>
      <w:r w:rsidR="005E2065" w:rsidRPr="00775F1C">
        <w:t xml:space="preserve">nustatytos </w:t>
      </w:r>
      <w:r w:rsidR="007203A5" w:rsidRPr="00775F1C">
        <w:t>š</w:t>
      </w:r>
      <w:r w:rsidR="005E2065" w:rsidRPr="00775F1C">
        <w:t>ilumos bazinės kainos dedamosios</w:t>
      </w:r>
      <w:r w:rsidR="00352089" w:rsidRPr="00775F1C">
        <w:t xml:space="preserve">: </w:t>
      </w:r>
      <w:r w:rsidRPr="00775F1C">
        <w:t>pastovi</w:t>
      </w:r>
      <w:r w:rsidR="00352089" w:rsidRPr="00775F1C">
        <w:t>oji ir kintamoji. Kintamoji dedamoji – kintanti šilumos bazinės kainos dalis, išreikšta formule, kuri koreguojama kasmet, atsižvelgus į kuro struktūros pasikeitimą ir veiklos efektyvumo užduotis, nustatytas Komisijos, vadovaujantis jos patvirtintu Lyginamosios analizės aprašu, ir taikoma ne dažniau kaip kas mėnesį, apskaičiuojant konkretų kintamosios dedamosios dydį, atsižvelgus į kuro ir iš nepriklausomų gamintojų perkamos šilumos kainų pokytį.</w:t>
      </w:r>
      <w:r w:rsidRPr="00775F1C">
        <w:t xml:space="preserve"> Pastovio</w:t>
      </w:r>
      <w:r w:rsidR="00352089" w:rsidRPr="00775F1C">
        <w:t>ji dedamoji – pastovi šilumos bazinės kainos dalis, antraisiais ir kitais jos galiojimo metais taikoma perskaičiuojant pastoviosios dedamosios dydį metams.</w:t>
      </w:r>
    </w:p>
    <w:p w:rsidR="0038288F" w:rsidRPr="00775F1C" w:rsidRDefault="00FD0161" w:rsidP="002F29B9">
      <w:pPr>
        <w:pStyle w:val="NormalWeb"/>
        <w:spacing w:before="0" w:beforeAutospacing="0" w:after="0" w:afterAutospacing="0" w:line="360" w:lineRule="auto"/>
        <w:ind w:firstLine="851"/>
        <w:jc w:val="both"/>
      </w:pPr>
      <w:r w:rsidRPr="00775F1C">
        <w:rPr>
          <w:noProof/>
        </w:rPr>
        <w:drawing>
          <wp:anchor distT="0" distB="0" distL="114300" distR="114300" simplePos="0" relativeHeight="251659264" behindDoc="1" locked="0" layoutInCell="1" allowOverlap="1">
            <wp:simplePos x="0" y="0"/>
            <wp:positionH relativeFrom="column">
              <wp:posOffset>-62865</wp:posOffset>
            </wp:positionH>
            <wp:positionV relativeFrom="paragraph">
              <wp:posOffset>765810</wp:posOffset>
            </wp:positionV>
            <wp:extent cx="5847080" cy="2639695"/>
            <wp:effectExtent l="0" t="0" r="1270" b="8255"/>
            <wp:wrapTight wrapText="bothSides">
              <wp:wrapPolygon edited="0">
                <wp:start x="0" y="0"/>
                <wp:lineTo x="0" y="21512"/>
                <wp:lineTo x="21534" y="21512"/>
                <wp:lineTo x="21534" y="0"/>
                <wp:lineTo x="0" y="0"/>
              </wp:wrapPolygon>
            </wp:wrapTight>
            <wp:docPr id="24" name="Diagrama 24">
              <a:extLst xmlns:a="http://schemas.openxmlformats.org/drawingml/2006/main">
                <a:ext uri="{FF2B5EF4-FFF2-40B4-BE49-F238E27FC236}">
                  <a16:creationId xmlns:wpc="http://schemas.microsoft.com/office/word/2010/wordprocessingCanvas" xmlns:mc="http://schemas.openxmlformats.org/markup-compatibility/2006"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9434A437-CB26-4851-8619-BBCB128349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sidR="00DA09CE" w:rsidRPr="00775F1C">
        <w:t>Vadovaujantis VKEKK tvarka, šildymo kaina yra perskaičiuojama</w:t>
      </w:r>
      <w:r w:rsidR="00BB0118" w:rsidRPr="00775F1C">
        <w:t xml:space="preserve"> ir tvirtinama kiekvieną </w:t>
      </w:r>
      <w:r w:rsidR="002F29B9" w:rsidRPr="00775F1C">
        <w:t>mėnesį. Iš žemiau pateikto šildymo kainų kitimo grafiko matyti, kad kaina kiekvieną mėnesį kinta ir tam didžiausią įtaką daro besikeičianti kuro kaina.</w:t>
      </w:r>
    </w:p>
    <w:p w:rsidR="00D953B3" w:rsidRPr="00775F1C" w:rsidRDefault="00D953B3" w:rsidP="0038288F">
      <w:pPr>
        <w:rPr>
          <w:rFonts w:ascii="Times New Roman" w:hAnsi="Times New Roman" w:cs="Times New Roman"/>
          <w:lang w:eastAsia="lt-LT"/>
        </w:rPr>
      </w:pPr>
    </w:p>
    <w:p w:rsidR="00F53BFD" w:rsidRPr="00775F1C" w:rsidRDefault="00F53BFD" w:rsidP="00FD0161">
      <w:pPr>
        <w:pStyle w:val="NormalWeb"/>
        <w:spacing w:before="0" w:beforeAutospacing="0" w:after="0" w:afterAutospacing="0" w:line="360" w:lineRule="auto"/>
        <w:ind w:firstLine="851"/>
        <w:jc w:val="center"/>
      </w:pPr>
    </w:p>
    <w:p w:rsidR="00676E41" w:rsidRPr="00775F1C" w:rsidRDefault="00676E41">
      <w:pPr>
        <w:rPr>
          <w:rFonts w:ascii="Times New Roman" w:hAnsi="Times New Roman" w:cs="Times New Roman"/>
          <w:b/>
          <w:sz w:val="28"/>
          <w:szCs w:val="28"/>
        </w:rPr>
      </w:pPr>
      <w:r w:rsidRPr="00775F1C">
        <w:rPr>
          <w:rFonts w:ascii="Times New Roman" w:hAnsi="Times New Roman" w:cs="Times New Roman"/>
          <w:b/>
          <w:sz w:val="28"/>
          <w:szCs w:val="28"/>
        </w:rPr>
        <w:br w:type="page"/>
      </w:r>
    </w:p>
    <w:p w:rsidR="00F53BFD" w:rsidRPr="00313916" w:rsidRDefault="007203A5" w:rsidP="00313916">
      <w:pPr>
        <w:spacing w:before="360" w:after="240" w:line="360" w:lineRule="auto"/>
        <w:jc w:val="center"/>
        <w:rPr>
          <w:rFonts w:ascii="Times New Roman" w:hAnsi="Times New Roman" w:cs="Times New Roman"/>
          <w:b/>
          <w:sz w:val="28"/>
          <w:szCs w:val="28"/>
        </w:rPr>
      </w:pPr>
      <w:r w:rsidRPr="00313916">
        <w:rPr>
          <w:rFonts w:ascii="Times New Roman" w:hAnsi="Times New Roman" w:cs="Times New Roman"/>
          <w:b/>
          <w:sz w:val="28"/>
          <w:szCs w:val="28"/>
        </w:rPr>
        <w:lastRenderedPageBreak/>
        <w:t xml:space="preserve">GAMYBAI NAUDOJAMAS </w:t>
      </w:r>
      <w:r w:rsidR="00F53BFD" w:rsidRPr="00313916">
        <w:rPr>
          <w:rFonts w:ascii="Times New Roman" w:hAnsi="Times New Roman" w:cs="Times New Roman"/>
          <w:b/>
          <w:sz w:val="28"/>
          <w:szCs w:val="28"/>
        </w:rPr>
        <w:t>KUR</w:t>
      </w:r>
      <w:r w:rsidRPr="00313916">
        <w:rPr>
          <w:rFonts w:ascii="Times New Roman" w:hAnsi="Times New Roman" w:cs="Times New Roman"/>
          <w:b/>
          <w:sz w:val="28"/>
          <w:szCs w:val="28"/>
        </w:rPr>
        <w:t>AS</w:t>
      </w:r>
    </w:p>
    <w:p w:rsidR="00F53BFD" w:rsidRPr="00775F1C" w:rsidRDefault="00F401AE" w:rsidP="00F53BFD">
      <w:pPr>
        <w:spacing w:after="0" w:line="360" w:lineRule="auto"/>
        <w:ind w:firstLine="851"/>
        <w:jc w:val="both"/>
        <w:rPr>
          <w:rFonts w:ascii="Times New Roman" w:hAnsi="Times New Roman" w:cs="Times New Roman"/>
          <w:sz w:val="24"/>
          <w:szCs w:val="24"/>
        </w:rPr>
      </w:pPr>
      <w:r w:rsidRPr="00775F1C">
        <w:rPr>
          <w:rFonts w:ascii="Times New Roman" w:hAnsi="Times New Roman" w:cs="Times New Roman"/>
          <w:noProof/>
          <w:lang w:eastAsia="lt-LT"/>
        </w:rPr>
        <w:drawing>
          <wp:anchor distT="0" distB="0" distL="114300" distR="114300" simplePos="0" relativeHeight="251668480" behindDoc="0" locked="0" layoutInCell="1" allowOverlap="1">
            <wp:simplePos x="0" y="0"/>
            <wp:positionH relativeFrom="margin">
              <wp:align>right</wp:align>
            </wp:positionH>
            <wp:positionV relativeFrom="paragraph">
              <wp:posOffset>29127</wp:posOffset>
            </wp:positionV>
            <wp:extent cx="2774950" cy="2774950"/>
            <wp:effectExtent l="0" t="0" r="6350" b="6350"/>
            <wp:wrapSquare wrapText="bothSides"/>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sidR="00F53BFD" w:rsidRPr="00775F1C">
        <w:rPr>
          <w:rFonts w:ascii="Times New Roman" w:hAnsi="Times New Roman" w:cs="Times New Roman"/>
          <w:sz w:val="24"/>
          <w:szCs w:val="24"/>
        </w:rPr>
        <w:t xml:space="preserve">Šilumai gaminti katilinėse naudojamas trijų rūšių kuras: skiedra, granulės ir dujos. Pagrindinis kuras – biokuras. </w:t>
      </w:r>
      <w:r w:rsidR="007203A5" w:rsidRPr="00775F1C">
        <w:rPr>
          <w:rFonts w:ascii="Times New Roman" w:hAnsi="Times New Roman" w:cs="Times New Roman"/>
          <w:sz w:val="24"/>
          <w:szCs w:val="24"/>
        </w:rPr>
        <w:t>2018</w:t>
      </w:r>
      <w:r w:rsidR="00F53BFD" w:rsidRPr="00775F1C">
        <w:rPr>
          <w:rFonts w:ascii="Times New Roman" w:hAnsi="Times New Roman" w:cs="Times New Roman"/>
          <w:sz w:val="24"/>
          <w:szCs w:val="24"/>
        </w:rPr>
        <w:t xml:space="preserve"> m. jis sudarė </w:t>
      </w:r>
      <w:r w:rsidR="006E6754" w:rsidRPr="00775F1C">
        <w:rPr>
          <w:rFonts w:ascii="Times New Roman" w:hAnsi="Times New Roman" w:cs="Times New Roman"/>
          <w:sz w:val="24"/>
          <w:szCs w:val="24"/>
        </w:rPr>
        <w:t xml:space="preserve">apie </w:t>
      </w:r>
      <w:r w:rsidR="001F40F0" w:rsidRPr="00775F1C">
        <w:rPr>
          <w:rFonts w:ascii="Times New Roman" w:hAnsi="Times New Roman" w:cs="Times New Roman"/>
          <w:sz w:val="24"/>
          <w:szCs w:val="24"/>
        </w:rPr>
        <w:t>9</w:t>
      </w:r>
      <w:r w:rsidRPr="00775F1C">
        <w:rPr>
          <w:rFonts w:ascii="Times New Roman" w:hAnsi="Times New Roman" w:cs="Times New Roman"/>
          <w:sz w:val="24"/>
          <w:szCs w:val="24"/>
        </w:rPr>
        <w:t>4</w:t>
      </w:r>
      <w:r w:rsidR="00F53BFD" w:rsidRPr="00775F1C">
        <w:rPr>
          <w:rFonts w:ascii="Times New Roman" w:hAnsi="Times New Roman" w:cs="Times New Roman"/>
          <w:sz w:val="24"/>
          <w:szCs w:val="24"/>
        </w:rPr>
        <w:t xml:space="preserve"> proc. katilinėse naudoto kuro.</w:t>
      </w:r>
    </w:p>
    <w:p w:rsidR="00217E8B" w:rsidRPr="00775F1C" w:rsidRDefault="00AE59A3" w:rsidP="00E77792">
      <w:pPr>
        <w:spacing w:after="0" w:line="360" w:lineRule="auto"/>
        <w:jc w:val="both"/>
        <w:rPr>
          <w:rFonts w:ascii="Times New Roman" w:eastAsia="Times New Roman" w:hAnsi="Times New Roman" w:cs="Times New Roman"/>
          <w:sz w:val="24"/>
          <w:szCs w:val="24"/>
          <w:lang w:eastAsia="lt-LT"/>
        </w:rPr>
      </w:pPr>
      <w:r w:rsidRPr="00775F1C">
        <w:rPr>
          <w:rFonts w:ascii="Times New Roman" w:eastAsia="Times New Roman" w:hAnsi="Times New Roman" w:cs="Times New Roman"/>
          <w:color w:val="FF0000"/>
          <w:sz w:val="24"/>
          <w:szCs w:val="24"/>
          <w:lang w:eastAsia="lt-LT"/>
        </w:rPr>
        <w:tab/>
      </w:r>
      <w:r w:rsidR="00217E8B" w:rsidRPr="00775F1C">
        <w:rPr>
          <w:rFonts w:ascii="Times New Roman" w:eastAsia="Times New Roman" w:hAnsi="Times New Roman" w:cs="Times New Roman"/>
          <w:color w:val="000000" w:themeColor="text1"/>
          <w:sz w:val="24"/>
          <w:szCs w:val="24"/>
          <w:lang w:eastAsia="lt-LT"/>
        </w:rPr>
        <w:t xml:space="preserve">Bendrovė įpareigota </w:t>
      </w:r>
      <w:r w:rsidR="00217E8B" w:rsidRPr="00775F1C">
        <w:rPr>
          <w:rFonts w:ascii="Times New Roman" w:eastAsia="Times New Roman" w:hAnsi="Times New Roman" w:cs="Times New Roman"/>
          <w:sz w:val="24"/>
          <w:szCs w:val="24"/>
          <w:lang w:eastAsia="lt-LT"/>
        </w:rPr>
        <w:t>visą biokurą naudojamą šilumos gamybai įsigyti biokuro biržoje. Tai leidžia subalansuoti kainų svyravimus, palengvina sprendimus, susijusius su kuro kokybe ir kiekiais.</w:t>
      </w:r>
    </w:p>
    <w:p w:rsidR="00E77792" w:rsidRPr="00775F1C" w:rsidRDefault="00E77792" w:rsidP="00E77792">
      <w:pPr>
        <w:spacing w:after="0" w:line="360" w:lineRule="auto"/>
        <w:ind w:firstLine="851"/>
        <w:jc w:val="both"/>
        <w:rPr>
          <w:rFonts w:ascii="Times New Roman" w:eastAsia="Times New Roman" w:hAnsi="Times New Roman" w:cs="Times New Roman"/>
          <w:sz w:val="24"/>
          <w:szCs w:val="24"/>
          <w:lang w:eastAsia="lt-LT"/>
        </w:rPr>
      </w:pPr>
      <w:r w:rsidRPr="00775F1C">
        <w:rPr>
          <w:rFonts w:ascii="Times New Roman" w:hAnsi="Times New Roman" w:cs="Times New Roman"/>
          <w:noProof/>
          <w:lang w:eastAsia="lt-LT"/>
        </w:rPr>
        <w:drawing>
          <wp:anchor distT="0" distB="0" distL="114300" distR="114300" simplePos="0" relativeHeight="251667456" behindDoc="1" locked="0" layoutInCell="1" allowOverlap="1">
            <wp:simplePos x="0" y="0"/>
            <wp:positionH relativeFrom="margin">
              <wp:align>left</wp:align>
            </wp:positionH>
            <wp:positionV relativeFrom="paragraph">
              <wp:posOffset>592455</wp:posOffset>
            </wp:positionV>
            <wp:extent cx="4152900" cy="3476625"/>
            <wp:effectExtent l="0" t="0" r="0" b="9525"/>
            <wp:wrapTight wrapText="bothSides">
              <wp:wrapPolygon edited="0">
                <wp:start x="0" y="0"/>
                <wp:lineTo x="0" y="21541"/>
                <wp:lineTo x="21501" y="21541"/>
                <wp:lineTo x="21501" y="0"/>
                <wp:lineTo x="0" y="0"/>
              </wp:wrapPolygon>
            </wp:wrapTight>
            <wp:docPr id="6" name="Diagrama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rsidR="00217E8B" w:rsidRPr="00775F1C">
        <w:rPr>
          <w:rFonts w:ascii="Times New Roman" w:eastAsia="Times New Roman" w:hAnsi="Times New Roman" w:cs="Times New Roman"/>
          <w:sz w:val="24"/>
          <w:szCs w:val="24"/>
          <w:lang w:eastAsia="lt-LT"/>
        </w:rPr>
        <w:t xml:space="preserve">Pastaruoju metu vis dažniau iškyla problemų su biokuro kokybe. Kurui naudojamas </w:t>
      </w:r>
      <w:r w:rsidRPr="00775F1C">
        <w:rPr>
          <w:rFonts w:ascii="Times New Roman" w:eastAsia="Times New Roman" w:hAnsi="Times New Roman" w:cs="Times New Roman"/>
          <w:sz w:val="24"/>
          <w:szCs w:val="24"/>
          <w:lang w:eastAsia="lt-LT"/>
        </w:rPr>
        <w:t>bio</w:t>
      </w:r>
      <w:r w:rsidR="00217E8B" w:rsidRPr="00775F1C">
        <w:rPr>
          <w:rFonts w:ascii="Times New Roman" w:eastAsia="Times New Roman" w:hAnsi="Times New Roman" w:cs="Times New Roman"/>
          <w:sz w:val="24"/>
          <w:szCs w:val="24"/>
          <w:lang w:eastAsia="lt-LT"/>
        </w:rPr>
        <w:t xml:space="preserve">kuras </w:t>
      </w:r>
      <w:r w:rsidRPr="00775F1C">
        <w:rPr>
          <w:rFonts w:ascii="Times New Roman" w:eastAsia="Times New Roman" w:hAnsi="Times New Roman" w:cs="Times New Roman"/>
          <w:sz w:val="24"/>
          <w:szCs w:val="24"/>
          <w:lang w:eastAsia="lt-LT"/>
        </w:rPr>
        <w:t xml:space="preserve">yra </w:t>
      </w:r>
      <w:r w:rsidR="00217E8B" w:rsidRPr="00775F1C">
        <w:rPr>
          <w:rFonts w:ascii="Times New Roman" w:eastAsia="Times New Roman" w:hAnsi="Times New Roman" w:cs="Times New Roman"/>
          <w:sz w:val="24"/>
          <w:szCs w:val="24"/>
          <w:lang w:eastAsia="lt-LT"/>
        </w:rPr>
        <w:t xml:space="preserve">vis mažiau kaloringas, jame vis daugiau pelenų, kitų katilams kenksmingų medžiagų. Bendrovė į tai reaguodama ir planuodama ateities investicijas, ieško tokios įrangos, kuri šilumos gamybos procese galėtų naudoti blogesnių charakteristikų kurą.   </w:t>
      </w:r>
    </w:p>
    <w:p w:rsidR="000C1850" w:rsidRPr="00775F1C" w:rsidRDefault="000C1850" w:rsidP="00E77792">
      <w:pPr>
        <w:spacing w:after="0" w:line="360" w:lineRule="auto"/>
        <w:ind w:firstLine="851"/>
        <w:jc w:val="both"/>
        <w:rPr>
          <w:rFonts w:ascii="Times New Roman" w:eastAsia="Times New Roman" w:hAnsi="Times New Roman" w:cs="Times New Roman"/>
          <w:sz w:val="24"/>
          <w:szCs w:val="24"/>
          <w:lang w:eastAsia="lt-LT"/>
        </w:rPr>
      </w:pPr>
      <w:r w:rsidRPr="00775F1C">
        <w:rPr>
          <w:rFonts w:ascii="Times New Roman" w:hAnsi="Times New Roman" w:cs="Times New Roman"/>
          <w:sz w:val="24"/>
          <w:szCs w:val="24"/>
        </w:rPr>
        <w:t>Atskirai norisi paminėti labai išaugusias biokuro kainas būtent 2017 – 2018 metų šildymo sezono metu. Kuro kainos šoktelėjo beveik dvigubai. Tai sukėlė lengvą paniką šilumos gamintojų tarpe. Nemažai bendrovių sudarė ilgalaikes kuro tiekimo sutartis, tikėdamasis, kad biokuro kainos ir toliau kils. Tačiau po kiek laiko biokuro kainos krito, ko sekoje pastarosios bendrovės už biokurą sumokėjo daugiau.</w:t>
      </w:r>
    </w:p>
    <w:p w:rsidR="00F53BFD" w:rsidRPr="00775F1C" w:rsidRDefault="00E77792" w:rsidP="00FB42B5">
      <w:pPr>
        <w:pStyle w:val="NormalWeb"/>
        <w:spacing w:before="0" w:beforeAutospacing="0" w:after="0" w:afterAutospacing="0" w:line="360" w:lineRule="auto"/>
        <w:ind w:firstLine="851"/>
        <w:jc w:val="both"/>
      </w:pPr>
      <w:r w:rsidRPr="00775F1C">
        <w:rPr>
          <w:noProof/>
        </w:rPr>
        <w:lastRenderedPageBreak/>
        <w:drawing>
          <wp:anchor distT="0" distB="0" distL="114300" distR="114300" simplePos="0" relativeHeight="251666432" behindDoc="1" locked="0" layoutInCell="1" allowOverlap="1">
            <wp:simplePos x="0" y="0"/>
            <wp:positionH relativeFrom="margin">
              <wp:posOffset>-146685</wp:posOffset>
            </wp:positionH>
            <wp:positionV relativeFrom="paragraph">
              <wp:posOffset>5715</wp:posOffset>
            </wp:positionV>
            <wp:extent cx="4800600" cy="2943225"/>
            <wp:effectExtent l="0" t="0" r="0" b="9525"/>
            <wp:wrapTight wrapText="bothSides">
              <wp:wrapPolygon edited="0">
                <wp:start x="0" y="0"/>
                <wp:lineTo x="0" y="21530"/>
                <wp:lineTo x="21514" y="21530"/>
                <wp:lineTo x="21514" y="0"/>
                <wp:lineTo x="0" y="0"/>
              </wp:wrapPolygon>
            </wp:wrapTight>
            <wp:docPr id="4" name="Diagra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r w:rsidR="000C1850" w:rsidRPr="00775F1C">
        <w:t>AB „Prienų šilumos tinklai“ biokurą perką kiekvieną savaitę, tai leidžia lanksčiau reaguoti į kainų svyravimus ir ne permokėti už biokurą</w:t>
      </w:r>
      <w:r w:rsidR="00977A57" w:rsidRPr="00775F1C">
        <w:t xml:space="preserve">, kas </w:t>
      </w:r>
      <w:r w:rsidR="000C1850" w:rsidRPr="00775F1C">
        <w:t xml:space="preserve">taupo Bendrovės ir vartotojų lėšas. </w:t>
      </w:r>
    </w:p>
    <w:p w:rsidR="00F401AE" w:rsidRPr="00775F1C" w:rsidRDefault="00F401AE" w:rsidP="00FB42B5">
      <w:pPr>
        <w:pStyle w:val="NormalWeb"/>
        <w:spacing w:before="0" w:beforeAutospacing="0" w:after="0" w:afterAutospacing="0" w:line="360" w:lineRule="auto"/>
        <w:ind w:firstLine="851"/>
        <w:jc w:val="both"/>
      </w:pPr>
    </w:p>
    <w:p w:rsidR="00F401AE" w:rsidRPr="00775F1C" w:rsidRDefault="00F401AE" w:rsidP="00FB42B5">
      <w:pPr>
        <w:pStyle w:val="NormalWeb"/>
        <w:spacing w:before="0" w:beforeAutospacing="0" w:after="0" w:afterAutospacing="0" w:line="360" w:lineRule="auto"/>
        <w:ind w:firstLine="851"/>
        <w:jc w:val="both"/>
      </w:pPr>
    </w:p>
    <w:p w:rsidR="00F01193" w:rsidRPr="00775F1C" w:rsidRDefault="00262147" w:rsidP="00313916">
      <w:pPr>
        <w:spacing w:before="360" w:after="240" w:line="360" w:lineRule="auto"/>
        <w:jc w:val="center"/>
        <w:rPr>
          <w:rFonts w:ascii="Times New Roman" w:hAnsi="Times New Roman" w:cs="Times New Roman"/>
          <w:b/>
          <w:sz w:val="28"/>
          <w:szCs w:val="28"/>
        </w:rPr>
      </w:pPr>
      <w:r w:rsidRPr="00775F1C">
        <w:rPr>
          <w:rFonts w:ascii="Times New Roman" w:hAnsi="Times New Roman" w:cs="Times New Roman"/>
          <w:b/>
          <w:sz w:val="28"/>
          <w:szCs w:val="28"/>
        </w:rPr>
        <w:t>FINANSINIAI RODIKLIAI</w:t>
      </w:r>
      <w:r w:rsidR="00110397" w:rsidRPr="00775F1C">
        <w:rPr>
          <w:rFonts w:ascii="Times New Roman" w:hAnsi="Times New Roman" w:cs="Times New Roman"/>
          <w:b/>
          <w:sz w:val="28"/>
          <w:szCs w:val="28"/>
        </w:rPr>
        <w:t xml:space="preserve"> (PAJAMOS)</w:t>
      </w:r>
    </w:p>
    <w:p w:rsidR="004E652E" w:rsidRPr="00775F1C" w:rsidRDefault="003403E7" w:rsidP="004E652E">
      <w:pPr>
        <w:spacing w:line="360" w:lineRule="auto"/>
        <w:ind w:firstLine="851"/>
        <w:jc w:val="both"/>
        <w:rPr>
          <w:rFonts w:ascii="Times New Roman" w:hAnsi="Times New Roman" w:cs="Times New Roman"/>
          <w:sz w:val="24"/>
          <w:szCs w:val="24"/>
        </w:rPr>
      </w:pPr>
      <w:r w:rsidRPr="00775F1C">
        <w:rPr>
          <w:rFonts w:ascii="Times New Roman" w:hAnsi="Times New Roman" w:cs="Times New Roman"/>
          <w:noProof/>
          <w:lang w:eastAsia="lt-LT"/>
        </w:rPr>
        <w:drawing>
          <wp:anchor distT="0" distB="0" distL="114300" distR="114300" simplePos="0" relativeHeight="251662336" behindDoc="1" locked="0" layoutInCell="1" allowOverlap="1">
            <wp:simplePos x="0" y="0"/>
            <wp:positionH relativeFrom="margin">
              <wp:posOffset>367665</wp:posOffset>
            </wp:positionH>
            <wp:positionV relativeFrom="paragraph">
              <wp:posOffset>1097280</wp:posOffset>
            </wp:positionV>
            <wp:extent cx="5267325" cy="3448050"/>
            <wp:effectExtent l="0" t="0" r="9525" b="0"/>
            <wp:wrapTight wrapText="bothSides">
              <wp:wrapPolygon edited="0">
                <wp:start x="0" y="0"/>
                <wp:lineTo x="0" y="21481"/>
                <wp:lineTo x="21561" y="21481"/>
                <wp:lineTo x="21561" y="0"/>
                <wp:lineTo x="0" y="0"/>
              </wp:wrapPolygon>
            </wp:wrapTight>
            <wp:docPr id="3" name="Diagrama 3">
              <a:extLst xmlns:a="http://schemas.openxmlformats.org/drawingml/2006/main">
                <a:ext uri="{FF2B5EF4-FFF2-40B4-BE49-F238E27FC236}">
                  <a16:creationId xmlns:wpc="http://schemas.microsoft.com/office/word/2010/wordprocessingCanvas" xmlns:mc="http://schemas.openxmlformats.org/markup-compatibility/2006"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3859EAF0-E615-4179-A4F8-8C1F1FD4C1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r w:rsidR="005273DD" w:rsidRPr="00775F1C">
        <w:rPr>
          <w:rFonts w:ascii="Times New Roman" w:hAnsi="Times New Roman" w:cs="Times New Roman"/>
          <w:sz w:val="24"/>
          <w:szCs w:val="24"/>
        </w:rPr>
        <w:t xml:space="preserve"> 201</w:t>
      </w:r>
      <w:r w:rsidR="00A76EB9" w:rsidRPr="00775F1C">
        <w:rPr>
          <w:rFonts w:ascii="Times New Roman" w:hAnsi="Times New Roman" w:cs="Times New Roman"/>
          <w:sz w:val="24"/>
          <w:szCs w:val="24"/>
        </w:rPr>
        <w:t>8</w:t>
      </w:r>
      <w:r w:rsidR="005273DD" w:rsidRPr="00775F1C">
        <w:rPr>
          <w:rFonts w:ascii="Times New Roman" w:hAnsi="Times New Roman" w:cs="Times New Roman"/>
          <w:sz w:val="24"/>
          <w:szCs w:val="24"/>
        </w:rPr>
        <w:t xml:space="preserve"> m. AB „Prienų šilumos tinklai“ gavo </w:t>
      </w:r>
      <w:r w:rsidR="00A45A92" w:rsidRPr="00775F1C">
        <w:rPr>
          <w:rFonts w:ascii="Times New Roman" w:hAnsi="Times New Roman" w:cs="Times New Roman"/>
          <w:sz w:val="24"/>
          <w:szCs w:val="24"/>
        </w:rPr>
        <w:t>1791050,67</w:t>
      </w:r>
      <w:r w:rsidR="005273DD" w:rsidRPr="00775F1C">
        <w:rPr>
          <w:rFonts w:ascii="Times New Roman" w:hAnsi="Times New Roman" w:cs="Times New Roman"/>
          <w:sz w:val="24"/>
          <w:szCs w:val="24"/>
        </w:rPr>
        <w:t xml:space="preserve"> </w:t>
      </w:r>
      <w:proofErr w:type="spellStart"/>
      <w:r w:rsidR="005273DD" w:rsidRPr="00775F1C">
        <w:rPr>
          <w:rFonts w:ascii="Times New Roman" w:hAnsi="Times New Roman" w:cs="Times New Roman"/>
          <w:sz w:val="24"/>
          <w:szCs w:val="24"/>
        </w:rPr>
        <w:t>Eur</w:t>
      </w:r>
      <w:proofErr w:type="spellEnd"/>
      <w:r w:rsidR="005273DD" w:rsidRPr="00775F1C">
        <w:rPr>
          <w:rFonts w:ascii="Times New Roman" w:hAnsi="Times New Roman" w:cs="Times New Roman"/>
          <w:sz w:val="24"/>
          <w:szCs w:val="24"/>
        </w:rPr>
        <w:t xml:space="preserve"> pajamų. Pagal veiklos grupes pajamos pasiskirstė taip: šildymas – 11</w:t>
      </w:r>
      <w:r w:rsidR="00A76EB9" w:rsidRPr="00775F1C">
        <w:rPr>
          <w:rFonts w:ascii="Times New Roman" w:hAnsi="Times New Roman" w:cs="Times New Roman"/>
          <w:sz w:val="24"/>
          <w:szCs w:val="24"/>
        </w:rPr>
        <w:t>74676</w:t>
      </w:r>
      <w:r w:rsidR="005273DD" w:rsidRPr="00775F1C">
        <w:rPr>
          <w:rFonts w:ascii="Times New Roman" w:hAnsi="Times New Roman" w:cs="Times New Roman"/>
          <w:sz w:val="24"/>
          <w:szCs w:val="24"/>
        </w:rPr>
        <w:t>,</w:t>
      </w:r>
      <w:r w:rsidR="00A76EB9" w:rsidRPr="00775F1C">
        <w:rPr>
          <w:rFonts w:ascii="Times New Roman" w:hAnsi="Times New Roman" w:cs="Times New Roman"/>
          <w:sz w:val="24"/>
          <w:szCs w:val="24"/>
        </w:rPr>
        <w:t>46</w:t>
      </w:r>
      <w:r w:rsidR="005273DD" w:rsidRPr="00775F1C">
        <w:rPr>
          <w:rFonts w:ascii="Times New Roman" w:hAnsi="Times New Roman" w:cs="Times New Roman"/>
          <w:sz w:val="24"/>
          <w:szCs w:val="24"/>
        </w:rPr>
        <w:t xml:space="preserve"> </w:t>
      </w:r>
      <w:proofErr w:type="spellStart"/>
      <w:r w:rsidR="005273DD" w:rsidRPr="00775F1C">
        <w:rPr>
          <w:rFonts w:ascii="Times New Roman" w:hAnsi="Times New Roman" w:cs="Times New Roman"/>
          <w:sz w:val="24"/>
          <w:szCs w:val="24"/>
        </w:rPr>
        <w:t>Eur</w:t>
      </w:r>
      <w:proofErr w:type="spellEnd"/>
      <w:r w:rsidR="005273DD" w:rsidRPr="00775F1C">
        <w:rPr>
          <w:rFonts w:ascii="Times New Roman" w:hAnsi="Times New Roman" w:cs="Times New Roman"/>
          <w:sz w:val="24"/>
          <w:szCs w:val="24"/>
        </w:rPr>
        <w:t>, karštas vanduo – 49</w:t>
      </w:r>
      <w:r w:rsidR="00A76EB9" w:rsidRPr="00775F1C">
        <w:rPr>
          <w:rFonts w:ascii="Times New Roman" w:hAnsi="Times New Roman" w:cs="Times New Roman"/>
          <w:sz w:val="24"/>
          <w:szCs w:val="24"/>
        </w:rPr>
        <w:t>2623</w:t>
      </w:r>
      <w:r w:rsidR="005273DD" w:rsidRPr="00775F1C">
        <w:rPr>
          <w:rFonts w:ascii="Times New Roman" w:hAnsi="Times New Roman" w:cs="Times New Roman"/>
          <w:sz w:val="24"/>
          <w:szCs w:val="24"/>
        </w:rPr>
        <w:t>,</w:t>
      </w:r>
      <w:r w:rsidR="00A76EB9" w:rsidRPr="00775F1C">
        <w:rPr>
          <w:rFonts w:ascii="Times New Roman" w:hAnsi="Times New Roman" w:cs="Times New Roman"/>
          <w:sz w:val="24"/>
          <w:szCs w:val="24"/>
        </w:rPr>
        <w:t>67</w:t>
      </w:r>
      <w:r w:rsidR="005273DD" w:rsidRPr="00775F1C">
        <w:rPr>
          <w:rFonts w:ascii="Times New Roman" w:hAnsi="Times New Roman" w:cs="Times New Roman"/>
          <w:sz w:val="24"/>
          <w:szCs w:val="24"/>
        </w:rPr>
        <w:t xml:space="preserve"> </w:t>
      </w:r>
      <w:proofErr w:type="spellStart"/>
      <w:r w:rsidR="005273DD" w:rsidRPr="00775F1C">
        <w:rPr>
          <w:rFonts w:ascii="Times New Roman" w:hAnsi="Times New Roman" w:cs="Times New Roman"/>
          <w:sz w:val="24"/>
          <w:szCs w:val="24"/>
        </w:rPr>
        <w:t>Eur</w:t>
      </w:r>
      <w:proofErr w:type="spellEnd"/>
      <w:r w:rsidR="005273DD" w:rsidRPr="00775F1C">
        <w:rPr>
          <w:rFonts w:ascii="Times New Roman" w:hAnsi="Times New Roman" w:cs="Times New Roman"/>
          <w:sz w:val="24"/>
          <w:szCs w:val="24"/>
        </w:rPr>
        <w:t>, eksploatacija – 6</w:t>
      </w:r>
      <w:r w:rsidR="00A76EB9" w:rsidRPr="00775F1C">
        <w:rPr>
          <w:rFonts w:ascii="Times New Roman" w:hAnsi="Times New Roman" w:cs="Times New Roman"/>
          <w:sz w:val="24"/>
          <w:szCs w:val="24"/>
        </w:rPr>
        <w:t>8617</w:t>
      </w:r>
      <w:r w:rsidR="005273DD" w:rsidRPr="00775F1C">
        <w:rPr>
          <w:rFonts w:ascii="Times New Roman" w:hAnsi="Times New Roman" w:cs="Times New Roman"/>
          <w:sz w:val="24"/>
          <w:szCs w:val="24"/>
        </w:rPr>
        <w:t>,8</w:t>
      </w:r>
      <w:r w:rsidR="00A76EB9" w:rsidRPr="00775F1C">
        <w:rPr>
          <w:rFonts w:ascii="Times New Roman" w:hAnsi="Times New Roman" w:cs="Times New Roman"/>
          <w:sz w:val="24"/>
          <w:szCs w:val="24"/>
        </w:rPr>
        <w:t>2</w:t>
      </w:r>
      <w:r w:rsidR="005273DD" w:rsidRPr="00775F1C">
        <w:rPr>
          <w:rFonts w:ascii="Times New Roman" w:hAnsi="Times New Roman" w:cs="Times New Roman"/>
          <w:sz w:val="24"/>
          <w:szCs w:val="24"/>
        </w:rPr>
        <w:t xml:space="preserve"> </w:t>
      </w:r>
      <w:proofErr w:type="spellStart"/>
      <w:r w:rsidR="005273DD" w:rsidRPr="00775F1C">
        <w:rPr>
          <w:rFonts w:ascii="Times New Roman" w:hAnsi="Times New Roman" w:cs="Times New Roman"/>
          <w:sz w:val="24"/>
          <w:szCs w:val="24"/>
        </w:rPr>
        <w:t>Eur</w:t>
      </w:r>
      <w:proofErr w:type="spellEnd"/>
      <w:r w:rsidR="005273DD" w:rsidRPr="00775F1C">
        <w:rPr>
          <w:rFonts w:ascii="Times New Roman" w:hAnsi="Times New Roman" w:cs="Times New Roman"/>
          <w:sz w:val="24"/>
          <w:szCs w:val="24"/>
        </w:rPr>
        <w:t>, karšto vandens prietaisų aptarnavimo mokestis – 217</w:t>
      </w:r>
      <w:r w:rsidR="00A76EB9" w:rsidRPr="00775F1C">
        <w:rPr>
          <w:rFonts w:ascii="Times New Roman" w:hAnsi="Times New Roman" w:cs="Times New Roman"/>
          <w:sz w:val="24"/>
          <w:szCs w:val="24"/>
        </w:rPr>
        <w:t>06</w:t>
      </w:r>
      <w:r w:rsidR="005273DD" w:rsidRPr="00775F1C">
        <w:rPr>
          <w:rFonts w:ascii="Times New Roman" w:hAnsi="Times New Roman" w:cs="Times New Roman"/>
          <w:sz w:val="24"/>
          <w:szCs w:val="24"/>
        </w:rPr>
        <w:t>,</w:t>
      </w:r>
      <w:r w:rsidR="00A76EB9" w:rsidRPr="00775F1C">
        <w:rPr>
          <w:rFonts w:ascii="Times New Roman" w:hAnsi="Times New Roman" w:cs="Times New Roman"/>
          <w:sz w:val="24"/>
          <w:szCs w:val="24"/>
        </w:rPr>
        <w:t>4</w:t>
      </w:r>
      <w:r w:rsidR="005273DD" w:rsidRPr="00775F1C">
        <w:rPr>
          <w:rFonts w:ascii="Times New Roman" w:hAnsi="Times New Roman" w:cs="Times New Roman"/>
          <w:sz w:val="24"/>
          <w:szCs w:val="24"/>
        </w:rPr>
        <w:t xml:space="preserve">0 </w:t>
      </w:r>
      <w:proofErr w:type="spellStart"/>
      <w:r w:rsidR="005273DD" w:rsidRPr="00775F1C">
        <w:rPr>
          <w:rFonts w:ascii="Times New Roman" w:hAnsi="Times New Roman" w:cs="Times New Roman"/>
          <w:sz w:val="24"/>
          <w:szCs w:val="24"/>
        </w:rPr>
        <w:t>Eur</w:t>
      </w:r>
      <w:proofErr w:type="spellEnd"/>
      <w:r w:rsidR="005273DD" w:rsidRPr="00775F1C">
        <w:rPr>
          <w:rFonts w:ascii="Times New Roman" w:hAnsi="Times New Roman" w:cs="Times New Roman"/>
          <w:sz w:val="24"/>
          <w:szCs w:val="24"/>
        </w:rPr>
        <w:t>, nuoma – 1</w:t>
      </w:r>
      <w:r w:rsidR="00A76EB9" w:rsidRPr="00775F1C">
        <w:rPr>
          <w:rFonts w:ascii="Times New Roman" w:hAnsi="Times New Roman" w:cs="Times New Roman"/>
          <w:sz w:val="24"/>
          <w:szCs w:val="24"/>
        </w:rPr>
        <w:t>2560</w:t>
      </w:r>
      <w:r w:rsidR="005273DD" w:rsidRPr="00775F1C">
        <w:rPr>
          <w:rFonts w:ascii="Times New Roman" w:hAnsi="Times New Roman" w:cs="Times New Roman"/>
          <w:sz w:val="24"/>
          <w:szCs w:val="24"/>
        </w:rPr>
        <w:t>,</w:t>
      </w:r>
      <w:r w:rsidR="00A76EB9" w:rsidRPr="00775F1C">
        <w:rPr>
          <w:rFonts w:ascii="Times New Roman" w:hAnsi="Times New Roman" w:cs="Times New Roman"/>
          <w:sz w:val="24"/>
          <w:szCs w:val="24"/>
        </w:rPr>
        <w:t>05</w:t>
      </w:r>
      <w:r w:rsidR="005273DD" w:rsidRPr="00775F1C">
        <w:rPr>
          <w:rFonts w:ascii="Times New Roman" w:hAnsi="Times New Roman" w:cs="Times New Roman"/>
          <w:sz w:val="24"/>
          <w:szCs w:val="24"/>
        </w:rPr>
        <w:t xml:space="preserve"> </w:t>
      </w:r>
      <w:proofErr w:type="spellStart"/>
      <w:r w:rsidR="005273DD" w:rsidRPr="00775F1C">
        <w:rPr>
          <w:rFonts w:ascii="Times New Roman" w:hAnsi="Times New Roman" w:cs="Times New Roman"/>
          <w:sz w:val="24"/>
          <w:szCs w:val="24"/>
        </w:rPr>
        <w:t>Eur</w:t>
      </w:r>
      <w:proofErr w:type="spellEnd"/>
      <w:r w:rsidR="005273DD" w:rsidRPr="00775F1C">
        <w:rPr>
          <w:rFonts w:ascii="Times New Roman" w:hAnsi="Times New Roman" w:cs="Times New Roman"/>
          <w:sz w:val="24"/>
          <w:szCs w:val="24"/>
        </w:rPr>
        <w:t xml:space="preserve">, iš kitos veiklos gauta – </w:t>
      </w:r>
      <w:r w:rsidR="00A76EB9" w:rsidRPr="00775F1C">
        <w:rPr>
          <w:rFonts w:ascii="Times New Roman" w:hAnsi="Times New Roman" w:cs="Times New Roman"/>
          <w:sz w:val="24"/>
          <w:szCs w:val="24"/>
        </w:rPr>
        <w:t>17323,74</w:t>
      </w:r>
      <w:r w:rsidR="005273DD" w:rsidRPr="00775F1C">
        <w:rPr>
          <w:rFonts w:ascii="Times New Roman" w:hAnsi="Times New Roman" w:cs="Times New Roman"/>
          <w:sz w:val="24"/>
          <w:szCs w:val="24"/>
        </w:rPr>
        <w:t xml:space="preserve"> </w:t>
      </w:r>
      <w:proofErr w:type="spellStart"/>
      <w:r w:rsidR="005273DD" w:rsidRPr="00775F1C">
        <w:rPr>
          <w:rFonts w:ascii="Times New Roman" w:hAnsi="Times New Roman" w:cs="Times New Roman"/>
          <w:sz w:val="24"/>
          <w:szCs w:val="24"/>
        </w:rPr>
        <w:t>Eur</w:t>
      </w:r>
      <w:proofErr w:type="spellEnd"/>
      <w:r w:rsidR="005273DD" w:rsidRPr="00775F1C">
        <w:rPr>
          <w:rFonts w:ascii="Times New Roman" w:hAnsi="Times New Roman" w:cs="Times New Roman"/>
          <w:sz w:val="24"/>
          <w:szCs w:val="24"/>
        </w:rPr>
        <w:t xml:space="preserve"> pajamų.</w:t>
      </w:r>
    </w:p>
    <w:p w:rsidR="005273DD" w:rsidRPr="00775F1C" w:rsidRDefault="005273DD" w:rsidP="004E652E">
      <w:pPr>
        <w:spacing w:line="360" w:lineRule="auto"/>
        <w:ind w:firstLine="851"/>
        <w:jc w:val="both"/>
        <w:rPr>
          <w:rFonts w:ascii="Times New Roman" w:hAnsi="Times New Roman" w:cs="Times New Roman"/>
          <w:color w:val="000000" w:themeColor="text1"/>
          <w:sz w:val="24"/>
          <w:szCs w:val="24"/>
        </w:rPr>
      </w:pPr>
      <w:r w:rsidRPr="00775F1C">
        <w:rPr>
          <w:rFonts w:ascii="Times New Roman" w:hAnsi="Times New Roman" w:cs="Times New Roman"/>
          <w:color w:val="000000" w:themeColor="text1"/>
          <w:sz w:val="24"/>
          <w:szCs w:val="24"/>
        </w:rPr>
        <w:lastRenderedPageBreak/>
        <w:t>201</w:t>
      </w:r>
      <w:r w:rsidR="005F61FF" w:rsidRPr="00775F1C">
        <w:rPr>
          <w:rFonts w:ascii="Times New Roman" w:hAnsi="Times New Roman" w:cs="Times New Roman"/>
          <w:color w:val="000000" w:themeColor="text1"/>
          <w:sz w:val="24"/>
          <w:szCs w:val="24"/>
        </w:rPr>
        <w:t>8</w:t>
      </w:r>
      <w:r w:rsidRPr="00775F1C">
        <w:rPr>
          <w:rFonts w:ascii="Times New Roman" w:hAnsi="Times New Roman" w:cs="Times New Roman"/>
          <w:color w:val="000000" w:themeColor="text1"/>
          <w:sz w:val="24"/>
          <w:szCs w:val="24"/>
        </w:rPr>
        <w:t xml:space="preserve"> m. palyginus su 201</w:t>
      </w:r>
      <w:r w:rsidR="005F61FF" w:rsidRPr="00775F1C">
        <w:rPr>
          <w:rFonts w:ascii="Times New Roman" w:hAnsi="Times New Roman" w:cs="Times New Roman"/>
          <w:color w:val="000000" w:themeColor="text1"/>
          <w:sz w:val="24"/>
          <w:szCs w:val="24"/>
        </w:rPr>
        <w:t>7</w:t>
      </w:r>
      <w:r w:rsidRPr="00775F1C">
        <w:rPr>
          <w:rFonts w:ascii="Times New Roman" w:hAnsi="Times New Roman" w:cs="Times New Roman"/>
          <w:color w:val="000000" w:themeColor="text1"/>
          <w:sz w:val="24"/>
          <w:szCs w:val="24"/>
        </w:rPr>
        <w:t xml:space="preserve"> m. bendrovė surinko </w:t>
      </w:r>
      <w:r w:rsidR="002A12A0" w:rsidRPr="00775F1C">
        <w:rPr>
          <w:rFonts w:ascii="Times New Roman" w:hAnsi="Times New Roman" w:cs="Times New Roman"/>
          <w:color w:val="000000" w:themeColor="text1"/>
          <w:sz w:val="24"/>
          <w:szCs w:val="24"/>
        </w:rPr>
        <w:t>16862</w:t>
      </w:r>
      <w:r w:rsidR="003403E7" w:rsidRPr="00775F1C">
        <w:rPr>
          <w:rFonts w:ascii="Times New Roman" w:hAnsi="Times New Roman" w:cs="Times New Roman"/>
          <w:color w:val="000000" w:themeColor="text1"/>
          <w:sz w:val="24"/>
          <w:szCs w:val="24"/>
        </w:rPr>
        <w:t>,00</w:t>
      </w:r>
      <w:r w:rsidR="003D2E78" w:rsidRPr="00775F1C">
        <w:rPr>
          <w:rFonts w:ascii="Times New Roman" w:hAnsi="Times New Roman" w:cs="Times New Roman"/>
          <w:color w:val="000000" w:themeColor="text1"/>
          <w:sz w:val="24"/>
          <w:szCs w:val="24"/>
        </w:rPr>
        <w:t xml:space="preserve"> </w:t>
      </w:r>
      <w:proofErr w:type="spellStart"/>
      <w:r w:rsidR="003D2E78" w:rsidRPr="00775F1C">
        <w:rPr>
          <w:rFonts w:ascii="Times New Roman" w:hAnsi="Times New Roman" w:cs="Times New Roman"/>
          <w:color w:val="000000" w:themeColor="text1"/>
          <w:sz w:val="24"/>
          <w:szCs w:val="24"/>
        </w:rPr>
        <w:t>Eur</w:t>
      </w:r>
      <w:proofErr w:type="spellEnd"/>
      <w:r w:rsidR="003D2E78" w:rsidRPr="00775F1C">
        <w:rPr>
          <w:rFonts w:ascii="Times New Roman" w:hAnsi="Times New Roman" w:cs="Times New Roman"/>
          <w:color w:val="000000" w:themeColor="text1"/>
          <w:sz w:val="24"/>
          <w:szCs w:val="24"/>
        </w:rPr>
        <w:t xml:space="preserve"> </w:t>
      </w:r>
      <w:r w:rsidR="002A12A0" w:rsidRPr="00775F1C">
        <w:rPr>
          <w:rFonts w:ascii="Times New Roman" w:hAnsi="Times New Roman" w:cs="Times New Roman"/>
          <w:color w:val="000000" w:themeColor="text1"/>
          <w:sz w:val="24"/>
          <w:szCs w:val="24"/>
        </w:rPr>
        <w:t>daugiau</w:t>
      </w:r>
      <w:r w:rsidRPr="00775F1C">
        <w:rPr>
          <w:rFonts w:ascii="Times New Roman" w:hAnsi="Times New Roman" w:cs="Times New Roman"/>
          <w:color w:val="000000" w:themeColor="text1"/>
          <w:sz w:val="24"/>
          <w:szCs w:val="24"/>
        </w:rPr>
        <w:t xml:space="preserve"> pajamų</w:t>
      </w:r>
      <w:r w:rsidR="008C765D" w:rsidRPr="00775F1C">
        <w:rPr>
          <w:rFonts w:ascii="Times New Roman" w:hAnsi="Times New Roman" w:cs="Times New Roman"/>
          <w:color w:val="000000" w:themeColor="text1"/>
          <w:sz w:val="24"/>
          <w:szCs w:val="24"/>
        </w:rPr>
        <w:t xml:space="preserve">. </w:t>
      </w:r>
      <w:r w:rsidRPr="00775F1C">
        <w:rPr>
          <w:rFonts w:ascii="Times New Roman" w:hAnsi="Times New Roman" w:cs="Times New Roman"/>
          <w:color w:val="000000" w:themeColor="text1"/>
          <w:sz w:val="24"/>
          <w:szCs w:val="24"/>
        </w:rPr>
        <w:t xml:space="preserve">Pajamos iš </w:t>
      </w:r>
      <w:r w:rsidR="006B7E73" w:rsidRPr="00775F1C">
        <w:rPr>
          <w:rFonts w:ascii="Times New Roman" w:hAnsi="Times New Roman" w:cs="Times New Roman"/>
          <w:color w:val="000000" w:themeColor="text1"/>
          <w:sz w:val="24"/>
          <w:szCs w:val="24"/>
        </w:rPr>
        <w:t>šilumos</w:t>
      </w:r>
      <w:r w:rsidRPr="00775F1C">
        <w:rPr>
          <w:rFonts w:ascii="Times New Roman" w:hAnsi="Times New Roman" w:cs="Times New Roman"/>
          <w:color w:val="000000" w:themeColor="text1"/>
          <w:sz w:val="24"/>
          <w:szCs w:val="24"/>
        </w:rPr>
        <w:t xml:space="preserve"> tiekimo lyginant 201</w:t>
      </w:r>
      <w:r w:rsidR="005F61FF" w:rsidRPr="00775F1C">
        <w:rPr>
          <w:rFonts w:ascii="Times New Roman" w:hAnsi="Times New Roman" w:cs="Times New Roman"/>
          <w:color w:val="000000" w:themeColor="text1"/>
          <w:sz w:val="24"/>
          <w:szCs w:val="24"/>
        </w:rPr>
        <w:t>8</w:t>
      </w:r>
      <w:r w:rsidRPr="00775F1C">
        <w:rPr>
          <w:rFonts w:ascii="Times New Roman" w:hAnsi="Times New Roman" w:cs="Times New Roman"/>
          <w:color w:val="000000" w:themeColor="text1"/>
          <w:sz w:val="24"/>
          <w:szCs w:val="24"/>
        </w:rPr>
        <w:t xml:space="preserve"> m. su 201</w:t>
      </w:r>
      <w:r w:rsidR="005F61FF" w:rsidRPr="00775F1C">
        <w:rPr>
          <w:rFonts w:ascii="Times New Roman" w:hAnsi="Times New Roman" w:cs="Times New Roman"/>
          <w:color w:val="000000" w:themeColor="text1"/>
          <w:sz w:val="24"/>
          <w:szCs w:val="24"/>
        </w:rPr>
        <w:t>7</w:t>
      </w:r>
      <w:r w:rsidRPr="00775F1C">
        <w:rPr>
          <w:rFonts w:ascii="Times New Roman" w:hAnsi="Times New Roman" w:cs="Times New Roman"/>
          <w:color w:val="000000" w:themeColor="text1"/>
          <w:sz w:val="24"/>
          <w:szCs w:val="24"/>
        </w:rPr>
        <w:t xml:space="preserve"> m. </w:t>
      </w:r>
      <w:r w:rsidR="002A12A0" w:rsidRPr="00775F1C">
        <w:rPr>
          <w:rFonts w:ascii="Times New Roman" w:hAnsi="Times New Roman" w:cs="Times New Roman"/>
          <w:color w:val="000000" w:themeColor="text1"/>
          <w:sz w:val="24"/>
          <w:szCs w:val="24"/>
        </w:rPr>
        <w:t>padidėjo</w:t>
      </w:r>
      <w:r w:rsidR="006B7E73" w:rsidRPr="00775F1C">
        <w:rPr>
          <w:rFonts w:ascii="Times New Roman" w:hAnsi="Times New Roman" w:cs="Times New Roman"/>
          <w:color w:val="000000" w:themeColor="text1"/>
          <w:sz w:val="24"/>
          <w:szCs w:val="24"/>
        </w:rPr>
        <w:t xml:space="preserve"> </w:t>
      </w:r>
      <w:r w:rsidR="002A12A0" w:rsidRPr="00775F1C">
        <w:rPr>
          <w:rFonts w:ascii="Times New Roman" w:hAnsi="Times New Roman" w:cs="Times New Roman"/>
          <w:color w:val="000000" w:themeColor="text1"/>
          <w:sz w:val="24"/>
          <w:szCs w:val="24"/>
        </w:rPr>
        <w:t>1,8</w:t>
      </w:r>
      <w:r w:rsidR="00E924E1" w:rsidRPr="00775F1C">
        <w:rPr>
          <w:rFonts w:ascii="Times New Roman" w:hAnsi="Times New Roman" w:cs="Times New Roman"/>
          <w:color w:val="000000" w:themeColor="text1"/>
          <w:sz w:val="24"/>
          <w:szCs w:val="24"/>
        </w:rPr>
        <w:t>2</w:t>
      </w:r>
      <w:r w:rsidRPr="00775F1C">
        <w:rPr>
          <w:rFonts w:ascii="Times New Roman" w:hAnsi="Times New Roman" w:cs="Times New Roman"/>
          <w:color w:val="000000" w:themeColor="text1"/>
          <w:sz w:val="24"/>
          <w:szCs w:val="24"/>
        </w:rPr>
        <w:t xml:space="preserve"> proc.,</w:t>
      </w:r>
      <w:r w:rsidR="00E924E1" w:rsidRPr="00775F1C">
        <w:rPr>
          <w:rFonts w:ascii="Times New Roman" w:hAnsi="Times New Roman" w:cs="Times New Roman"/>
          <w:color w:val="000000" w:themeColor="text1"/>
          <w:sz w:val="24"/>
          <w:szCs w:val="24"/>
        </w:rPr>
        <w:t xml:space="preserve"> </w:t>
      </w:r>
      <w:r w:rsidR="00E924E1" w:rsidRPr="00775F1C">
        <w:rPr>
          <w:rFonts w:ascii="Times New Roman" w:hAnsi="Times New Roman" w:cs="Times New Roman"/>
          <w:sz w:val="24"/>
          <w:szCs w:val="24"/>
        </w:rPr>
        <w:t xml:space="preserve">sistemų priežiūros (eksploatacija)  - 1,82 proc., </w:t>
      </w:r>
      <w:r w:rsidRPr="00775F1C">
        <w:rPr>
          <w:rFonts w:ascii="Times New Roman" w:hAnsi="Times New Roman" w:cs="Times New Roman"/>
          <w:color w:val="000000" w:themeColor="text1"/>
          <w:sz w:val="24"/>
          <w:szCs w:val="24"/>
        </w:rPr>
        <w:t xml:space="preserve">iš </w:t>
      </w:r>
      <w:r w:rsidR="006B7E73" w:rsidRPr="00775F1C">
        <w:rPr>
          <w:rFonts w:ascii="Times New Roman" w:hAnsi="Times New Roman" w:cs="Times New Roman"/>
          <w:color w:val="000000" w:themeColor="text1"/>
          <w:sz w:val="24"/>
          <w:szCs w:val="24"/>
        </w:rPr>
        <w:t xml:space="preserve">karšto vandens tiekimo </w:t>
      </w:r>
      <w:r w:rsidR="002A12A0" w:rsidRPr="00775F1C">
        <w:rPr>
          <w:rFonts w:ascii="Times New Roman" w:hAnsi="Times New Roman" w:cs="Times New Roman"/>
          <w:color w:val="000000" w:themeColor="text1"/>
          <w:sz w:val="24"/>
          <w:szCs w:val="24"/>
        </w:rPr>
        <w:t>0,49</w:t>
      </w:r>
      <w:r w:rsidRPr="00775F1C">
        <w:rPr>
          <w:rFonts w:ascii="Times New Roman" w:hAnsi="Times New Roman" w:cs="Times New Roman"/>
          <w:color w:val="000000" w:themeColor="text1"/>
          <w:sz w:val="24"/>
          <w:szCs w:val="24"/>
        </w:rPr>
        <w:t xml:space="preserve"> proc., </w:t>
      </w:r>
      <w:r w:rsidR="006B7E73" w:rsidRPr="00775F1C">
        <w:rPr>
          <w:rFonts w:ascii="Times New Roman" w:hAnsi="Times New Roman" w:cs="Times New Roman"/>
          <w:color w:val="000000" w:themeColor="text1"/>
          <w:sz w:val="24"/>
          <w:szCs w:val="24"/>
        </w:rPr>
        <w:t xml:space="preserve">atitinkamai nuomos ir karšto vandens prietaisų aptarnavimo </w:t>
      </w:r>
      <w:r w:rsidR="00E924E1" w:rsidRPr="00775F1C">
        <w:rPr>
          <w:rFonts w:ascii="Times New Roman" w:hAnsi="Times New Roman" w:cs="Times New Roman"/>
          <w:color w:val="000000" w:themeColor="text1"/>
          <w:sz w:val="24"/>
          <w:szCs w:val="24"/>
        </w:rPr>
        <w:t xml:space="preserve"> bei kitos veiklos </w:t>
      </w:r>
      <w:r w:rsidR="006B7E73" w:rsidRPr="00775F1C">
        <w:rPr>
          <w:rFonts w:ascii="Times New Roman" w:hAnsi="Times New Roman" w:cs="Times New Roman"/>
          <w:color w:val="000000" w:themeColor="text1"/>
          <w:sz w:val="24"/>
          <w:szCs w:val="24"/>
        </w:rPr>
        <w:t xml:space="preserve">pajamos mažėjo </w:t>
      </w:r>
      <w:r w:rsidR="004E652E" w:rsidRPr="00775F1C">
        <w:rPr>
          <w:rFonts w:ascii="Times New Roman" w:hAnsi="Times New Roman" w:cs="Times New Roman"/>
          <w:color w:val="000000" w:themeColor="text1"/>
          <w:sz w:val="24"/>
          <w:szCs w:val="24"/>
        </w:rPr>
        <w:t>6,2</w:t>
      </w:r>
      <w:r w:rsidR="00E924E1" w:rsidRPr="00775F1C">
        <w:rPr>
          <w:rFonts w:ascii="Times New Roman" w:hAnsi="Times New Roman" w:cs="Times New Roman"/>
          <w:color w:val="000000" w:themeColor="text1"/>
          <w:sz w:val="24"/>
          <w:szCs w:val="24"/>
        </w:rPr>
        <w:t xml:space="preserve">2, </w:t>
      </w:r>
      <w:r w:rsidR="004E652E" w:rsidRPr="00775F1C">
        <w:rPr>
          <w:rFonts w:ascii="Times New Roman" w:hAnsi="Times New Roman" w:cs="Times New Roman"/>
          <w:color w:val="000000" w:themeColor="text1"/>
          <w:sz w:val="24"/>
          <w:szCs w:val="24"/>
        </w:rPr>
        <w:t>0,2</w:t>
      </w:r>
      <w:r w:rsidR="006B7E73" w:rsidRPr="00775F1C">
        <w:rPr>
          <w:rFonts w:ascii="Times New Roman" w:hAnsi="Times New Roman" w:cs="Times New Roman"/>
          <w:color w:val="000000" w:themeColor="text1"/>
          <w:sz w:val="24"/>
          <w:szCs w:val="24"/>
        </w:rPr>
        <w:t xml:space="preserve"> </w:t>
      </w:r>
      <w:r w:rsidR="00E924E1" w:rsidRPr="00775F1C">
        <w:rPr>
          <w:rFonts w:ascii="Times New Roman" w:hAnsi="Times New Roman" w:cs="Times New Roman"/>
          <w:color w:val="000000" w:themeColor="text1"/>
          <w:sz w:val="24"/>
          <w:szCs w:val="24"/>
        </w:rPr>
        <w:t xml:space="preserve"> ir 29,66 </w:t>
      </w:r>
      <w:r w:rsidR="006B7E73" w:rsidRPr="00775F1C">
        <w:rPr>
          <w:rFonts w:ascii="Times New Roman" w:hAnsi="Times New Roman" w:cs="Times New Roman"/>
          <w:color w:val="000000" w:themeColor="text1"/>
          <w:sz w:val="24"/>
          <w:szCs w:val="24"/>
        </w:rPr>
        <w:t>proc.</w:t>
      </w:r>
    </w:p>
    <w:p w:rsidR="00110397" w:rsidRPr="00775F1C" w:rsidRDefault="00110397" w:rsidP="00313916">
      <w:pPr>
        <w:spacing w:before="360" w:after="240" w:line="360" w:lineRule="auto"/>
        <w:jc w:val="center"/>
        <w:rPr>
          <w:rFonts w:ascii="Times New Roman" w:hAnsi="Times New Roman" w:cs="Times New Roman"/>
          <w:b/>
          <w:sz w:val="28"/>
          <w:szCs w:val="28"/>
        </w:rPr>
      </w:pPr>
      <w:r w:rsidRPr="00775F1C">
        <w:rPr>
          <w:rFonts w:ascii="Times New Roman" w:hAnsi="Times New Roman" w:cs="Times New Roman"/>
          <w:b/>
          <w:sz w:val="28"/>
          <w:szCs w:val="28"/>
        </w:rPr>
        <w:t>FINANSINIAI RODIKLIAI (SĄNAUDOS)</w:t>
      </w:r>
    </w:p>
    <w:p w:rsidR="00110397" w:rsidRPr="00775F1C" w:rsidRDefault="00ED7F96" w:rsidP="00110397">
      <w:pPr>
        <w:spacing w:line="360" w:lineRule="auto"/>
        <w:ind w:firstLine="851"/>
        <w:jc w:val="both"/>
        <w:rPr>
          <w:rFonts w:ascii="Times New Roman" w:hAnsi="Times New Roman" w:cs="Times New Roman"/>
          <w:sz w:val="24"/>
          <w:szCs w:val="24"/>
        </w:rPr>
      </w:pPr>
      <w:r w:rsidRPr="00775F1C">
        <w:rPr>
          <w:rFonts w:ascii="Times New Roman" w:hAnsi="Times New Roman" w:cs="Times New Roman"/>
          <w:noProof/>
          <w:lang w:eastAsia="lt-LT"/>
        </w:rPr>
        <w:drawing>
          <wp:anchor distT="0" distB="0" distL="114300" distR="114300" simplePos="0" relativeHeight="251671552" behindDoc="0" locked="0" layoutInCell="1" allowOverlap="1">
            <wp:simplePos x="0" y="0"/>
            <wp:positionH relativeFrom="column">
              <wp:posOffset>396240</wp:posOffset>
            </wp:positionH>
            <wp:positionV relativeFrom="paragraph">
              <wp:posOffset>1155065</wp:posOffset>
            </wp:positionV>
            <wp:extent cx="5419725" cy="3481388"/>
            <wp:effectExtent l="0" t="0" r="9525" b="5080"/>
            <wp:wrapSquare wrapText="bothSides"/>
            <wp:docPr id="10" name="Diagrama 10">
              <a:extLst xmlns:a="http://schemas.openxmlformats.org/drawingml/2006/main">
                <a:ext uri="{FF2B5EF4-FFF2-40B4-BE49-F238E27FC236}">
                  <a16:creationId xmlns:wpc="http://schemas.microsoft.com/office/word/2010/wordprocessingCanvas" xmlns:mc="http://schemas.openxmlformats.org/markup-compatibility/2006"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28438364-F7F8-4430-BF39-7641EAE521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r w:rsidR="00110397" w:rsidRPr="00775F1C">
        <w:rPr>
          <w:rFonts w:ascii="Times New Roman" w:hAnsi="Times New Roman" w:cs="Times New Roman"/>
          <w:sz w:val="24"/>
          <w:szCs w:val="24"/>
        </w:rPr>
        <w:t>Įmonės sąnaudos 201</w:t>
      </w:r>
      <w:r w:rsidR="00424A23" w:rsidRPr="00775F1C">
        <w:rPr>
          <w:rFonts w:ascii="Times New Roman" w:hAnsi="Times New Roman" w:cs="Times New Roman"/>
          <w:sz w:val="24"/>
          <w:szCs w:val="24"/>
        </w:rPr>
        <w:t>8</w:t>
      </w:r>
      <w:r w:rsidR="00110397" w:rsidRPr="00775F1C">
        <w:rPr>
          <w:rFonts w:ascii="Times New Roman" w:hAnsi="Times New Roman" w:cs="Times New Roman"/>
          <w:sz w:val="24"/>
          <w:szCs w:val="24"/>
        </w:rPr>
        <w:t xml:space="preserve"> m. sudarė </w:t>
      </w:r>
      <w:r w:rsidR="00AE4AAE" w:rsidRPr="00775F1C">
        <w:rPr>
          <w:rFonts w:ascii="Times New Roman" w:hAnsi="Times New Roman" w:cs="Times New Roman"/>
          <w:sz w:val="24"/>
          <w:szCs w:val="24"/>
        </w:rPr>
        <w:t>1815945,99</w:t>
      </w:r>
      <w:r w:rsidR="00017917" w:rsidRPr="00775F1C">
        <w:rPr>
          <w:rFonts w:ascii="Times New Roman" w:hAnsi="Times New Roman" w:cs="Times New Roman"/>
          <w:sz w:val="24"/>
          <w:szCs w:val="24"/>
        </w:rPr>
        <w:t xml:space="preserve"> </w:t>
      </w:r>
      <w:proofErr w:type="spellStart"/>
      <w:r w:rsidR="00017917" w:rsidRPr="00775F1C">
        <w:rPr>
          <w:rFonts w:ascii="Times New Roman" w:hAnsi="Times New Roman" w:cs="Times New Roman"/>
          <w:sz w:val="24"/>
          <w:szCs w:val="24"/>
        </w:rPr>
        <w:t>Eur</w:t>
      </w:r>
      <w:proofErr w:type="spellEnd"/>
      <w:r w:rsidR="00017917" w:rsidRPr="00775F1C">
        <w:rPr>
          <w:rFonts w:ascii="Times New Roman" w:hAnsi="Times New Roman" w:cs="Times New Roman"/>
          <w:sz w:val="24"/>
          <w:szCs w:val="24"/>
        </w:rPr>
        <w:t>.</w:t>
      </w:r>
      <w:r w:rsidR="00110397" w:rsidRPr="00775F1C">
        <w:rPr>
          <w:rFonts w:ascii="Times New Roman" w:hAnsi="Times New Roman" w:cs="Times New Roman"/>
          <w:sz w:val="24"/>
          <w:szCs w:val="24"/>
        </w:rPr>
        <w:t xml:space="preserve"> </w:t>
      </w:r>
      <w:r w:rsidR="00017917" w:rsidRPr="00775F1C">
        <w:rPr>
          <w:rFonts w:ascii="Times New Roman" w:hAnsi="Times New Roman" w:cs="Times New Roman"/>
          <w:sz w:val="24"/>
          <w:szCs w:val="24"/>
        </w:rPr>
        <w:t xml:space="preserve">Kaip matyti iš žemiau pateiktos diagramos, didžiausią sąnaudų dalį sudarė šildymo veiklai skirtos sąnaudos – </w:t>
      </w:r>
      <w:r w:rsidR="00AE4AAE" w:rsidRPr="00775F1C">
        <w:rPr>
          <w:rFonts w:ascii="Times New Roman" w:hAnsi="Times New Roman" w:cs="Times New Roman"/>
          <w:sz w:val="24"/>
          <w:szCs w:val="24"/>
        </w:rPr>
        <w:t>1412591,58</w:t>
      </w:r>
      <w:r w:rsidR="00D7224C" w:rsidRPr="00775F1C">
        <w:rPr>
          <w:rFonts w:ascii="Times New Roman" w:hAnsi="Times New Roman" w:cs="Times New Roman"/>
          <w:sz w:val="24"/>
          <w:szCs w:val="24"/>
        </w:rPr>
        <w:t xml:space="preserve"> </w:t>
      </w:r>
      <w:proofErr w:type="spellStart"/>
      <w:r w:rsidR="00D7224C" w:rsidRPr="00775F1C">
        <w:rPr>
          <w:rFonts w:ascii="Times New Roman" w:hAnsi="Times New Roman" w:cs="Times New Roman"/>
          <w:sz w:val="24"/>
          <w:szCs w:val="24"/>
        </w:rPr>
        <w:t>Eur</w:t>
      </w:r>
      <w:proofErr w:type="spellEnd"/>
      <w:r w:rsidR="00D7224C" w:rsidRPr="00775F1C">
        <w:rPr>
          <w:rFonts w:ascii="Times New Roman" w:hAnsi="Times New Roman" w:cs="Times New Roman"/>
          <w:sz w:val="24"/>
          <w:szCs w:val="24"/>
        </w:rPr>
        <w:t>, administracinės sąnaudos – 1</w:t>
      </w:r>
      <w:r w:rsidR="004E652E" w:rsidRPr="00775F1C">
        <w:rPr>
          <w:rFonts w:ascii="Times New Roman" w:hAnsi="Times New Roman" w:cs="Times New Roman"/>
          <w:sz w:val="24"/>
          <w:szCs w:val="24"/>
        </w:rPr>
        <w:t>91057</w:t>
      </w:r>
      <w:r w:rsidR="00D7224C" w:rsidRPr="00775F1C">
        <w:rPr>
          <w:rFonts w:ascii="Times New Roman" w:hAnsi="Times New Roman" w:cs="Times New Roman"/>
          <w:sz w:val="24"/>
          <w:szCs w:val="24"/>
        </w:rPr>
        <w:t>,</w:t>
      </w:r>
      <w:r w:rsidR="004E652E" w:rsidRPr="00775F1C">
        <w:rPr>
          <w:rFonts w:ascii="Times New Roman" w:hAnsi="Times New Roman" w:cs="Times New Roman"/>
          <w:sz w:val="24"/>
          <w:szCs w:val="24"/>
        </w:rPr>
        <w:t>25</w:t>
      </w:r>
      <w:r w:rsidR="00D7224C" w:rsidRPr="00775F1C">
        <w:rPr>
          <w:rFonts w:ascii="Times New Roman" w:hAnsi="Times New Roman" w:cs="Times New Roman"/>
          <w:sz w:val="24"/>
          <w:szCs w:val="24"/>
        </w:rPr>
        <w:t xml:space="preserve"> </w:t>
      </w:r>
      <w:proofErr w:type="spellStart"/>
      <w:r w:rsidR="00D7224C" w:rsidRPr="00775F1C">
        <w:rPr>
          <w:rFonts w:ascii="Times New Roman" w:hAnsi="Times New Roman" w:cs="Times New Roman"/>
          <w:sz w:val="24"/>
          <w:szCs w:val="24"/>
        </w:rPr>
        <w:t>Eur</w:t>
      </w:r>
      <w:proofErr w:type="spellEnd"/>
      <w:r w:rsidR="004E652E" w:rsidRPr="00775F1C">
        <w:rPr>
          <w:rFonts w:ascii="Times New Roman" w:hAnsi="Times New Roman" w:cs="Times New Roman"/>
          <w:sz w:val="24"/>
          <w:szCs w:val="24"/>
        </w:rPr>
        <w:t>,</w:t>
      </w:r>
      <w:r w:rsidR="00D7224C" w:rsidRPr="00775F1C">
        <w:rPr>
          <w:rFonts w:ascii="Times New Roman" w:hAnsi="Times New Roman" w:cs="Times New Roman"/>
          <w:sz w:val="24"/>
          <w:szCs w:val="24"/>
        </w:rPr>
        <w:t xml:space="preserve"> karšto vandens tiekimo veiklai priskirtos sąnaudos – 12</w:t>
      </w:r>
      <w:r w:rsidR="004E652E" w:rsidRPr="00775F1C">
        <w:rPr>
          <w:rFonts w:ascii="Times New Roman" w:hAnsi="Times New Roman" w:cs="Times New Roman"/>
          <w:sz w:val="24"/>
          <w:szCs w:val="24"/>
        </w:rPr>
        <w:t>8705</w:t>
      </w:r>
      <w:r w:rsidR="00D7224C" w:rsidRPr="00775F1C">
        <w:rPr>
          <w:rFonts w:ascii="Times New Roman" w:hAnsi="Times New Roman" w:cs="Times New Roman"/>
          <w:sz w:val="24"/>
          <w:szCs w:val="24"/>
        </w:rPr>
        <w:t>,</w:t>
      </w:r>
      <w:r w:rsidR="004E652E" w:rsidRPr="00775F1C">
        <w:rPr>
          <w:rFonts w:ascii="Times New Roman" w:hAnsi="Times New Roman" w:cs="Times New Roman"/>
          <w:sz w:val="24"/>
          <w:szCs w:val="24"/>
        </w:rPr>
        <w:t>58</w:t>
      </w:r>
      <w:r w:rsidR="00D7224C" w:rsidRPr="00775F1C">
        <w:rPr>
          <w:rFonts w:ascii="Times New Roman" w:hAnsi="Times New Roman" w:cs="Times New Roman"/>
          <w:sz w:val="24"/>
          <w:szCs w:val="24"/>
        </w:rPr>
        <w:t xml:space="preserve"> </w:t>
      </w:r>
      <w:proofErr w:type="spellStart"/>
      <w:r w:rsidR="00D7224C" w:rsidRPr="00775F1C">
        <w:rPr>
          <w:rFonts w:ascii="Times New Roman" w:hAnsi="Times New Roman" w:cs="Times New Roman"/>
          <w:sz w:val="24"/>
          <w:szCs w:val="24"/>
        </w:rPr>
        <w:t>Eur</w:t>
      </w:r>
      <w:proofErr w:type="spellEnd"/>
      <w:r w:rsidR="004E652E" w:rsidRPr="00775F1C">
        <w:rPr>
          <w:rFonts w:ascii="Times New Roman" w:hAnsi="Times New Roman" w:cs="Times New Roman"/>
          <w:sz w:val="24"/>
          <w:szCs w:val="24"/>
        </w:rPr>
        <w:t xml:space="preserve">, sistemų priežiūros (eksploatacija) sąnaudos – 62756,8 </w:t>
      </w:r>
      <w:proofErr w:type="spellStart"/>
      <w:r w:rsidR="004E652E" w:rsidRPr="00775F1C">
        <w:rPr>
          <w:rFonts w:ascii="Times New Roman" w:hAnsi="Times New Roman" w:cs="Times New Roman"/>
          <w:sz w:val="24"/>
          <w:szCs w:val="24"/>
        </w:rPr>
        <w:t>Eur</w:t>
      </w:r>
      <w:proofErr w:type="spellEnd"/>
      <w:r w:rsidR="004E652E" w:rsidRPr="00775F1C">
        <w:rPr>
          <w:rFonts w:ascii="Times New Roman" w:hAnsi="Times New Roman" w:cs="Times New Roman"/>
          <w:sz w:val="24"/>
          <w:szCs w:val="24"/>
        </w:rPr>
        <w:t>.</w:t>
      </w:r>
    </w:p>
    <w:p w:rsidR="00C16519" w:rsidRPr="00775F1C" w:rsidRDefault="00A602A8" w:rsidP="00775F1C">
      <w:pPr>
        <w:spacing w:after="0" w:line="360" w:lineRule="auto"/>
        <w:ind w:firstLine="851"/>
        <w:jc w:val="both"/>
        <w:rPr>
          <w:rFonts w:ascii="Times New Roman" w:hAnsi="Times New Roman" w:cs="Times New Roman"/>
          <w:color w:val="000000" w:themeColor="text1"/>
          <w:sz w:val="24"/>
          <w:szCs w:val="24"/>
        </w:rPr>
      </w:pPr>
      <w:r w:rsidRPr="00775F1C">
        <w:rPr>
          <w:rFonts w:ascii="Times New Roman" w:hAnsi="Times New Roman" w:cs="Times New Roman"/>
          <w:sz w:val="24"/>
          <w:szCs w:val="24"/>
        </w:rPr>
        <w:t>Kaip matyti iš žemiau pateiktos diagramos, p</w:t>
      </w:r>
      <w:r w:rsidR="008C4418" w:rsidRPr="00775F1C">
        <w:rPr>
          <w:rFonts w:ascii="Times New Roman" w:hAnsi="Times New Roman" w:cs="Times New Roman"/>
          <w:sz w:val="24"/>
          <w:szCs w:val="24"/>
        </w:rPr>
        <w:t xml:space="preserve">agal </w:t>
      </w:r>
      <w:r w:rsidRPr="00775F1C">
        <w:rPr>
          <w:rFonts w:ascii="Times New Roman" w:hAnsi="Times New Roman" w:cs="Times New Roman"/>
          <w:sz w:val="24"/>
          <w:szCs w:val="24"/>
        </w:rPr>
        <w:t>sąnaudų</w:t>
      </w:r>
      <w:r w:rsidR="008C4418" w:rsidRPr="00775F1C">
        <w:rPr>
          <w:rFonts w:ascii="Times New Roman" w:hAnsi="Times New Roman" w:cs="Times New Roman"/>
          <w:sz w:val="24"/>
          <w:szCs w:val="24"/>
        </w:rPr>
        <w:t xml:space="preserve"> straipsnius, didžiausią </w:t>
      </w:r>
      <w:r w:rsidR="00AB0D53" w:rsidRPr="00775F1C">
        <w:rPr>
          <w:rFonts w:ascii="Times New Roman" w:hAnsi="Times New Roman" w:cs="Times New Roman"/>
          <w:sz w:val="24"/>
          <w:szCs w:val="24"/>
        </w:rPr>
        <w:t>sąnaudų</w:t>
      </w:r>
      <w:r w:rsidR="008C4418" w:rsidRPr="00775F1C">
        <w:rPr>
          <w:rFonts w:ascii="Times New Roman" w:hAnsi="Times New Roman" w:cs="Times New Roman"/>
          <w:sz w:val="24"/>
          <w:szCs w:val="24"/>
        </w:rPr>
        <w:t xml:space="preserve"> dalį sudarė kuro pirkimo </w:t>
      </w:r>
      <w:r w:rsidR="00AB0D53" w:rsidRPr="00775F1C">
        <w:rPr>
          <w:rFonts w:ascii="Times New Roman" w:hAnsi="Times New Roman" w:cs="Times New Roman"/>
          <w:sz w:val="24"/>
          <w:szCs w:val="24"/>
        </w:rPr>
        <w:t>sąnaudos – 7</w:t>
      </w:r>
      <w:r w:rsidR="005E0B5E" w:rsidRPr="00775F1C">
        <w:rPr>
          <w:rFonts w:ascii="Times New Roman" w:hAnsi="Times New Roman" w:cs="Times New Roman"/>
          <w:sz w:val="24"/>
          <w:szCs w:val="24"/>
        </w:rPr>
        <w:t>61610</w:t>
      </w:r>
      <w:r w:rsidR="00AB0D53" w:rsidRPr="00775F1C">
        <w:rPr>
          <w:rFonts w:ascii="Times New Roman" w:hAnsi="Times New Roman" w:cs="Times New Roman"/>
          <w:sz w:val="24"/>
          <w:szCs w:val="24"/>
        </w:rPr>
        <w:t>,</w:t>
      </w:r>
      <w:r w:rsidR="005E0B5E" w:rsidRPr="00775F1C">
        <w:rPr>
          <w:rFonts w:ascii="Times New Roman" w:hAnsi="Times New Roman" w:cs="Times New Roman"/>
          <w:sz w:val="24"/>
          <w:szCs w:val="24"/>
        </w:rPr>
        <w:t>12</w:t>
      </w:r>
      <w:r w:rsidR="00AB0D53" w:rsidRPr="00775F1C">
        <w:rPr>
          <w:rFonts w:ascii="Times New Roman" w:hAnsi="Times New Roman" w:cs="Times New Roman"/>
          <w:sz w:val="24"/>
          <w:szCs w:val="24"/>
        </w:rPr>
        <w:t xml:space="preserve"> </w:t>
      </w:r>
      <w:proofErr w:type="spellStart"/>
      <w:r w:rsidR="00AB0D53" w:rsidRPr="00775F1C">
        <w:rPr>
          <w:rFonts w:ascii="Times New Roman" w:hAnsi="Times New Roman" w:cs="Times New Roman"/>
          <w:sz w:val="24"/>
          <w:szCs w:val="24"/>
        </w:rPr>
        <w:t>Eur</w:t>
      </w:r>
      <w:proofErr w:type="spellEnd"/>
      <w:r w:rsidRPr="00775F1C">
        <w:rPr>
          <w:rFonts w:ascii="Times New Roman" w:hAnsi="Times New Roman" w:cs="Times New Roman"/>
          <w:sz w:val="24"/>
          <w:szCs w:val="24"/>
        </w:rPr>
        <w:t>.</w:t>
      </w:r>
      <w:r w:rsidR="00C16519" w:rsidRPr="00775F1C">
        <w:rPr>
          <w:rFonts w:ascii="Times New Roman" w:hAnsi="Times New Roman" w:cs="Times New Roman"/>
          <w:sz w:val="24"/>
          <w:szCs w:val="24"/>
        </w:rPr>
        <w:t xml:space="preserve"> </w:t>
      </w:r>
      <w:r w:rsidR="00110397" w:rsidRPr="00775F1C">
        <w:rPr>
          <w:rFonts w:ascii="Times New Roman" w:hAnsi="Times New Roman" w:cs="Times New Roman"/>
          <w:color w:val="000000" w:themeColor="text1"/>
          <w:sz w:val="24"/>
          <w:szCs w:val="24"/>
        </w:rPr>
        <w:t>201</w:t>
      </w:r>
      <w:r w:rsidR="005E0B5E" w:rsidRPr="00775F1C">
        <w:rPr>
          <w:rFonts w:ascii="Times New Roman" w:hAnsi="Times New Roman" w:cs="Times New Roman"/>
          <w:color w:val="000000" w:themeColor="text1"/>
          <w:sz w:val="24"/>
          <w:szCs w:val="24"/>
        </w:rPr>
        <w:t>8</w:t>
      </w:r>
      <w:r w:rsidR="00110397" w:rsidRPr="00775F1C">
        <w:rPr>
          <w:rFonts w:ascii="Times New Roman" w:hAnsi="Times New Roman" w:cs="Times New Roman"/>
          <w:color w:val="000000" w:themeColor="text1"/>
          <w:sz w:val="24"/>
          <w:szCs w:val="24"/>
        </w:rPr>
        <w:t xml:space="preserve"> m. palyginus su 201</w:t>
      </w:r>
      <w:r w:rsidR="005E0B5E" w:rsidRPr="00775F1C">
        <w:rPr>
          <w:rFonts w:ascii="Times New Roman" w:hAnsi="Times New Roman" w:cs="Times New Roman"/>
          <w:color w:val="000000" w:themeColor="text1"/>
          <w:sz w:val="24"/>
          <w:szCs w:val="24"/>
        </w:rPr>
        <w:t>7</w:t>
      </w:r>
      <w:r w:rsidR="00110397" w:rsidRPr="00775F1C">
        <w:rPr>
          <w:rFonts w:ascii="Times New Roman" w:hAnsi="Times New Roman" w:cs="Times New Roman"/>
          <w:color w:val="000000" w:themeColor="text1"/>
          <w:sz w:val="24"/>
          <w:szCs w:val="24"/>
        </w:rPr>
        <w:t xml:space="preserve"> m. bendrasis sąnaudų dydis padidėjo </w:t>
      </w:r>
      <w:r w:rsidR="004B0678" w:rsidRPr="00775F1C">
        <w:rPr>
          <w:rFonts w:ascii="Times New Roman" w:hAnsi="Times New Roman" w:cs="Times New Roman"/>
          <w:color w:val="000000" w:themeColor="text1"/>
          <w:sz w:val="24"/>
          <w:szCs w:val="24"/>
        </w:rPr>
        <w:t>gana ženkliai</w:t>
      </w:r>
      <w:r w:rsidR="00835181" w:rsidRPr="00775F1C">
        <w:rPr>
          <w:rFonts w:ascii="Times New Roman" w:hAnsi="Times New Roman" w:cs="Times New Roman"/>
          <w:color w:val="000000" w:themeColor="text1"/>
          <w:sz w:val="24"/>
          <w:szCs w:val="24"/>
        </w:rPr>
        <w:t xml:space="preserve"> –</w:t>
      </w:r>
      <w:r w:rsidR="004B0678" w:rsidRPr="00775F1C">
        <w:rPr>
          <w:rFonts w:ascii="Times New Roman" w:hAnsi="Times New Roman" w:cs="Times New Roman"/>
          <w:color w:val="000000" w:themeColor="text1"/>
          <w:sz w:val="24"/>
          <w:szCs w:val="24"/>
        </w:rPr>
        <w:t xml:space="preserve">107, 9 tūkst. </w:t>
      </w:r>
      <w:proofErr w:type="spellStart"/>
      <w:r w:rsidR="00835181" w:rsidRPr="00775F1C">
        <w:rPr>
          <w:rFonts w:ascii="Times New Roman" w:hAnsi="Times New Roman" w:cs="Times New Roman"/>
          <w:color w:val="000000" w:themeColor="text1"/>
          <w:sz w:val="24"/>
          <w:szCs w:val="24"/>
        </w:rPr>
        <w:t>Eur</w:t>
      </w:r>
      <w:proofErr w:type="spellEnd"/>
      <w:r w:rsidR="00835181" w:rsidRPr="00775F1C">
        <w:rPr>
          <w:rFonts w:ascii="Times New Roman" w:hAnsi="Times New Roman" w:cs="Times New Roman"/>
          <w:color w:val="000000" w:themeColor="text1"/>
          <w:sz w:val="24"/>
          <w:szCs w:val="24"/>
        </w:rPr>
        <w:t>.</w:t>
      </w:r>
      <w:r w:rsidRPr="00775F1C">
        <w:rPr>
          <w:rFonts w:ascii="Times New Roman" w:hAnsi="Times New Roman" w:cs="Times New Roman"/>
          <w:color w:val="000000" w:themeColor="text1"/>
          <w:sz w:val="24"/>
          <w:szCs w:val="24"/>
        </w:rPr>
        <w:t xml:space="preserve"> </w:t>
      </w:r>
      <w:r w:rsidR="006956E4" w:rsidRPr="00775F1C">
        <w:rPr>
          <w:rFonts w:ascii="Times New Roman" w:hAnsi="Times New Roman" w:cs="Times New Roman"/>
          <w:color w:val="000000" w:themeColor="text1"/>
          <w:sz w:val="24"/>
          <w:szCs w:val="24"/>
        </w:rPr>
        <w:t>Tokį bendrojo sąnaudų dydžio pasikeitimą lėmė padidėjusios sąnaudos kurui, darbo užmokesčiui, socialiniam draudimui</w:t>
      </w:r>
      <w:r w:rsidR="004B0678" w:rsidRPr="00775F1C">
        <w:rPr>
          <w:rFonts w:ascii="Times New Roman" w:hAnsi="Times New Roman" w:cs="Times New Roman"/>
          <w:color w:val="000000" w:themeColor="text1"/>
          <w:sz w:val="24"/>
          <w:szCs w:val="24"/>
        </w:rPr>
        <w:t xml:space="preserve">, </w:t>
      </w:r>
      <w:r w:rsidR="006956E4" w:rsidRPr="00775F1C">
        <w:rPr>
          <w:rFonts w:ascii="Times New Roman" w:hAnsi="Times New Roman" w:cs="Times New Roman"/>
          <w:color w:val="000000" w:themeColor="text1"/>
          <w:sz w:val="24"/>
          <w:szCs w:val="24"/>
        </w:rPr>
        <w:t xml:space="preserve">sąnaudoms šilumos, vandens bei elektros energijos pirkimui, veiklos mokesčių sąnaudoms </w:t>
      </w:r>
      <w:r w:rsidR="004B0678" w:rsidRPr="00775F1C">
        <w:rPr>
          <w:rFonts w:ascii="Times New Roman" w:hAnsi="Times New Roman" w:cs="Times New Roman"/>
          <w:color w:val="000000" w:themeColor="text1"/>
          <w:sz w:val="24"/>
          <w:szCs w:val="24"/>
        </w:rPr>
        <w:t xml:space="preserve">ir tuo pačiu sumažėjus finansinės veiklos sąnaudos </w:t>
      </w:r>
      <w:r w:rsidR="006956E4" w:rsidRPr="00775F1C">
        <w:rPr>
          <w:rFonts w:ascii="Times New Roman" w:hAnsi="Times New Roman" w:cs="Times New Roman"/>
          <w:color w:val="000000" w:themeColor="text1"/>
          <w:sz w:val="24"/>
          <w:szCs w:val="24"/>
        </w:rPr>
        <w:t xml:space="preserve">bei kitos išlaidos. </w:t>
      </w:r>
    </w:p>
    <w:p w:rsidR="00CC5840" w:rsidRPr="00775F1C" w:rsidRDefault="00775F1C" w:rsidP="00775F1C">
      <w:pPr>
        <w:spacing w:after="0" w:line="360" w:lineRule="auto"/>
        <w:ind w:firstLine="851"/>
        <w:jc w:val="both"/>
        <w:rPr>
          <w:rFonts w:ascii="Times New Roman" w:hAnsi="Times New Roman" w:cs="Times New Roman"/>
          <w:color w:val="000000" w:themeColor="text1"/>
          <w:sz w:val="24"/>
          <w:szCs w:val="24"/>
        </w:rPr>
      </w:pPr>
      <w:r w:rsidRPr="00775F1C">
        <w:rPr>
          <w:rFonts w:ascii="Times New Roman" w:hAnsi="Times New Roman" w:cs="Times New Roman"/>
          <w:noProof/>
          <w:lang w:eastAsia="lt-LT"/>
        </w:rPr>
        <w:lastRenderedPageBreak/>
        <w:drawing>
          <wp:anchor distT="0" distB="0" distL="114300" distR="114300" simplePos="0" relativeHeight="251672576" behindDoc="0" locked="0" layoutInCell="1" allowOverlap="1">
            <wp:simplePos x="0" y="0"/>
            <wp:positionH relativeFrom="margin">
              <wp:align>left</wp:align>
            </wp:positionH>
            <wp:positionV relativeFrom="paragraph">
              <wp:posOffset>1565910</wp:posOffset>
            </wp:positionV>
            <wp:extent cx="5781675" cy="4142105"/>
            <wp:effectExtent l="0" t="0" r="9525" b="10795"/>
            <wp:wrapTopAndBottom/>
            <wp:docPr id="15" name="Diagrama 15">
              <a:extLst xmlns:a="http://schemas.openxmlformats.org/drawingml/2006/main">
                <a:ext uri="{FF2B5EF4-FFF2-40B4-BE49-F238E27FC236}">
                  <a16:creationId xmlns:wpc="http://schemas.microsoft.com/office/word/2010/wordprocessingCanvas" xmlns:mc="http://schemas.openxmlformats.org/markup-compatibility/2006"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C83D9BE0-3AE5-4351-A879-E2B649B27A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r w:rsidR="006956E4" w:rsidRPr="00775F1C">
        <w:rPr>
          <w:rFonts w:ascii="Times New Roman" w:hAnsi="Times New Roman" w:cs="Times New Roman"/>
          <w:color w:val="000000" w:themeColor="text1"/>
          <w:sz w:val="24"/>
          <w:szCs w:val="24"/>
        </w:rPr>
        <w:t>Lyginant 201</w:t>
      </w:r>
      <w:r w:rsidR="00E11A70" w:rsidRPr="00775F1C">
        <w:rPr>
          <w:rFonts w:ascii="Times New Roman" w:hAnsi="Times New Roman" w:cs="Times New Roman"/>
          <w:color w:val="000000" w:themeColor="text1"/>
          <w:sz w:val="24"/>
          <w:szCs w:val="24"/>
        </w:rPr>
        <w:t>8</w:t>
      </w:r>
      <w:r w:rsidR="006956E4" w:rsidRPr="00775F1C">
        <w:rPr>
          <w:rFonts w:ascii="Times New Roman" w:hAnsi="Times New Roman" w:cs="Times New Roman"/>
          <w:color w:val="000000" w:themeColor="text1"/>
          <w:sz w:val="24"/>
          <w:szCs w:val="24"/>
        </w:rPr>
        <w:t xml:space="preserve"> m. ir 201</w:t>
      </w:r>
      <w:r w:rsidR="00E11A70" w:rsidRPr="00775F1C">
        <w:rPr>
          <w:rFonts w:ascii="Times New Roman" w:hAnsi="Times New Roman" w:cs="Times New Roman"/>
          <w:color w:val="000000" w:themeColor="text1"/>
          <w:sz w:val="24"/>
          <w:szCs w:val="24"/>
        </w:rPr>
        <w:t>7</w:t>
      </w:r>
      <w:r w:rsidR="006956E4" w:rsidRPr="00775F1C">
        <w:rPr>
          <w:rFonts w:ascii="Times New Roman" w:hAnsi="Times New Roman" w:cs="Times New Roman"/>
          <w:color w:val="000000" w:themeColor="text1"/>
          <w:sz w:val="24"/>
          <w:szCs w:val="24"/>
        </w:rPr>
        <w:t xml:space="preserve"> m. </w:t>
      </w:r>
      <w:r w:rsidR="00CC5840" w:rsidRPr="00775F1C">
        <w:rPr>
          <w:rFonts w:ascii="Times New Roman" w:hAnsi="Times New Roman" w:cs="Times New Roman"/>
          <w:color w:val="000000" w:themeColor="text1"/>
          <w:sz w:val="24"/>
          <w:szCs w:val="24"/>
        </w:rPr>
        <w:t>kuro sąnaudos</w:t>
      </w:r>
      <w:r w:rsidR="004B0678" w:rsidRPr="00775F1C">
        <w:rPr>
          <w:rFonts w:ascii="Times New Roman" w:hAnsi="Times New Roman" w:cs="Times New Roman"/>
          <w:color w:val="000000" w:themeColor="text1"/>
          <w:sz w:val="24"/>
          <w:szCs w:val="24"/>
        </w:rPr>
        <w:t xml:space="preserve"> padidėjo </w:t>
      </w:r>
      <w:r w:rsidR="00CC5840" w:rsidRPr="00775F1C">
        <w:rPr>
          <w:rFonts w:ascii="Times New Roman" w:hAnsi="Times New Roman" w:cs="Times New Roman"/>
          <w:color w:val="000000" w:themeColor="text1"/>
          <w:sz w:val="24"/>
          <w:szCs w:val="24"/>
        </w:rPr>
        <w:t>–</w:t>
      </w:r>
      <w:r w:rsidR="004B0678" w:rsidRPr="00775F1C">
        <w:rPr>
          <w:rFonts w:ascii="Times New Roman" w:hAnsi="Times New Roman" w:cs="Times New Roman"/>
          <w:color w:val="000000" w:themeColor="text1"/>
          <w:sz w:val="24"/>
          <w:szCs w:val="24"/>
        </w:rPr>
        <w:t xml:space="preserve"> 55935,52 </w:t>
      </w:r>
      <w:proofErr w:type="spellStart"/>
      <w:r w:rsidR="00CC5840" w:rsidRPr="00775F1C">
        <w:rPr>
          <w:rFonts w:ascii="Times New Roman" w:hAnsi="Times New Roman" w:cs="Times New Roman"/>
          <w:color w:val="000000" w:themeColor="text1"/>
          <w:sz w:val="24"/>
          <w:szCs w:val="24"/>
        </w:rPr>
        <w:t>Eur</w:t>
      </w:r>
      <w:proofErr w:type="spellEnd"/>
      <w:r w:rsidR="00CC5840" w:rsidRPr="00775F1C">
        <w:rPr>
          <w:rFonts w:ascii="Times New Roman" w:hAnsi="Times New Roman" w:cs="Times New Roman"/>
          <w:color w:val="000000" w:themeColor="text1"/>
          <w:sz w:val="24"/>
          <w:szCs w:val="24"/>
        </w:rPr>
        <w:t xml:space="preserve"> (padidėjo </w:t>
      </w:r>
      <w:r w:rsidR="004B0678" w:rsidRPr="00775F1C">
        <w:rPr>
          <w:rFonts w:ascii="Times New Roman" w:hAnsi="Times New Roman" w:cs="Times New Roman"/>
          <w:color w:val="000000" w:themeColor="text1"/>
          <w:sz w:val="24"/>
          <w:szCs w:val="24"/>
        </w:rPr>
        <w:t>7,93</w:t>
      </w:r>
      <w:r w:rsidR="00CC5840" w:rsidRPr="00775F1C">
        <w:rPr>
          <w:rFonts w:ascii="Times New Roman" w:hAnsi="Times New Roman" w:cs="Times New Roman"/>
          <w:color w:val="000000" w:themeColor="text1"/>
          <w:sz w:val="24"/>
          <w:szCs w:val="24"/>
        </w:rPr>
        <w:t xml:space="preserve"> proc.), </w:t>
      </w:r>
      <w:r w:rsidR="00A602A8" w:rsidRPr="00775F1C">
        <w:rPr>
          <w:rFonts w:ascii="Times New Roman" w:hAnsi="Times New Roman" w:cs="Times New Roman"/>
          <w:color w:val="000000" w:themeColor="text1"/>
          <w:sz w:val="24"/>
          <w:szCs w:val="24"/>
        </w:rPr>
        <w:t xml:space="preserve">darbo užmokesčio sąnaudos bei </w:t>
      </w:r>
      <w:proofErr w:type="spellStart"/>
      <w:r w:rsidR="00A602A8" w:rsidRPr="00775F1C">
        <w:rPr>
          <w:rFonts w:ascii="Times New Roman" w:hAnsi="Times New Roman" w:cs="Times New Roman"/>
          <w:color w:val="000000" w:themeColor="text1"/>
          <w:sz w:val="24"/>
          <w:szCs w:val="24"/>
        </w:rPr>
        <w:t>atidėjiniai</w:t>
      </w:r>
      <w:proofErr w:type="spellEnd"/>
      <w:r w:rsidR="00A602A8" w:rsidRPr="00775F1C">
        <w:rPr>
          <w:rFonts w:ascii="Times New Roman" w:hAnsi="Times New Roman" w:cs="Times New Roman"/>
          <w:color w:val="000000" w:themeColor="text1"/>
          <w:sz w:val="24"/>
          <w:szCs w:val="24"/>
        </w:rPr>
        <w:t xml:space="preserve"> atostoginių kaupimui </w:t>
      </w:r>
      <w:r w:rsidR="00CC5840" w:rsidRPr="00775F1C">
        <w:rPr>
          <w:rFonts w:ascii="Times New Roman" w:hAnsi="Times New Roman" w:cs="Times New Roman"/>
          <w:color w:val="000000" w:themeColor="text1"/>
          <w:sz w:val="24"/>
          <w:szCs w:val="24"/>
        </w:rPr>
        <w:t xml:space="preserve">– </w:t>
      </w:r>
      <w:r w:rsidR="004B0678" w:rsidRPr="00775F1C">
        <w:rPr>
          <w:rFonts w:ascii="Times New Roman" w:hAnsi="Times New Roman" w:cs="Times New Roman"/>
          <w:color w:val="000000" w:themeColor="text1"/>
          <w:sz w:val="24"/>
          <w:szCs w:val="24"/>
        </w:rPr>
        <w:t>20274,89</w:t>
      </w:r>
      <w:r w:rsidR="00CC5840" w:rsidRPr="00775F1C">
        <w:rPr>
          <w:rFonts w:ascii="Times New Roman" w:hAnsi="Times New Roman" w:cs="Times New Roman"/>
          <w:color w:val="000000" w:themeColor="text1"/>
          <w:sz w:val="24"/>
          <w:szCs w:val="24"/>
        </w:rPr>
        <w:t xml:space="preserve"> </w:t>
      </w:r>
      <w:proofErr w:type="spellStart"/>
      <w:r w:rsidR="00CC5840" w:rsidRPr="00775F1C">
        <w:rPr>
          <w:rFonts w:ascii="Times New Roman" w:hAnsi="Times New Roman" w:cs="Times New Roman"/>
          <w:color w:val="000000" w:themeColor="text1"/>
          <w:sz w:val="24"/>
          <w:szCs w:val="24"/>
        </w:rPr>
        <w:t>Eur</w:t>
      </w:r>
      <w:proofErr w:type="spellEnd"/>
      <w:r w:rsidR="00CC5840" w:rsidRPr="00775F1C">
        <w:rPr>
          <w:rFonts w:ascii="Times New Roman" w:hAnsi="Times New Roman" w:cs="Times New Roman"/>
          <w:color w:val="000000" w:themeColor="text1"/>
          <w:sz w:val="24"/>
          <w:szCs w:val="24"/>
        </w:rPr>
        <w:t xml:space="preserve"> (padidėjo </w:t>
      </w:r>
      <w:r w:rsidR="004B0678" w:rsidRPr="00775F1C">
        <w:rPr>
          <w:rFonts w:ascii="Times New Roman" w:hAnsi="Times New Roman" w:cs="Times New Roman"/>
          <w:color w:val="000000" w:themeColor="text1"/>
          <w:sz w:val="24"/>
          <w:szCs w:val="24"/>
        </w:rPr>
        <w:t>5,73</w:t>
      </w:r>
      <w:r w:rsidR="00CC5840" w:rsidRPr="00775F1C">
        <w:rPr>
          <w:rFonts w:ascii="Times New Roman" w:hAnsi="Times New Roman" w:cs="Times New Roman"/>
          <w:color w:val="000000" w:themeColor="text1"/>
          <w:sz w:val="24"/>
          <w:szCs w:val="24"/>
        </w:rPr>
        <w:t xml:space="preserve"> proc.)</w:t>
      </w:r>
      <w:r w:rsidR="00110397" w:rsidRPr="00775F1C">
        <w:rPr>
          <w:rFonts w:ascii="Times New Roman" w:hAnsi="Times New Roman" w:cs="Times New Roman"/>
          <w:color w:val="000000" w:themeColor="text1"/>
          <w:sz w:val="24"/>
          <w:szCs w:val="24"/>
        </w:rPr>
        <w:t>,</w:t>
      </w:r>
      <w:r w:rsidR="00CC5840" w:rsidRPr="00775F1C">
        <w:rPr>
          <w:rFonts w:ascii="Times New Roman" w:hAnsi="Times New Roman" w:cs="Times New Roman"/>
          <w:color w:val="000000" w:themeColor="text1"/>
          <w:sz w:val="24"/>
          <w:szCs w:val="24"/>
        </w:rPr>
        <w:t xml:space="preserve"> socialinio draudimo – </w:t>
      </w:r>
      <w:r w:rsidR="004B0678" w:rsidRPr="00775F1C">
        <w:rPr>
          <w:rFonts w:ascii="Times New Roman" w:hAnsi="Times New Roman" w:cs="Times New Roman"/>
          <w:color w:val="000000" w:themeColor="text1"/>
          <w:sz w:val="24"/>
          <w:szCs w:val="24"/>
        </w:rPr>
        <w:t>6769,22</w:t>
      </w:r>
      <w:r w:rsidR="00CC5840" w:rsidRPr="00775F1C">
        <w:rPr>
          <w:rFonts w:ascii="Times New Roman" w:hAnsi="Times New Roman" w:cs="Times New Roman"/>
          <w:color w:val="000000" w:themeColor="text1"/>
          <w:sz w:val="24"/>
          <w:szCs w:val="24"/>
        </w:rPr>
        <w:t xml:space="preserve"> (padidėjo </w:t>
      </w:r>
      <w:r w:rsidR="004B0678" w:rsidRPr="00775F1C">
        <w:rPr>
          <w:rFonts w:ascii="Times New Roman" w:hAnsi="Times New Roman" w:cs="Times New Roman"/>
          <w:color w:val="000000" w:themeColor="text1"/>
          <w:sz w:val="24"/>
          <w:szCs w:val="24"/>
        </w:rPr>
        <w:t>6,14</w:t>
      </w:r>
      <w:r w:rsidR="00CC5840" w:rsidRPr="00775F1C">
        <w:rPr>
          <w:rFonts w:ascii="Times New Roman" w:hAnsi="Times New Roman" w:cs="Times New Roman"/>
          <w:color w:val="000000" w:themeColor="text1"/>
          <w:sz w:val="24"/>
          <w:szCs w:val="24"/>
        </w:rPr>
        <w:t xml:space="preserve"> proc.)</w:t>
      </w:r>
      <w:r w:rsidR="00A602A8" w:rsidRPr="00775F1C">
        <w:rPr>
          <w:rFonts w:ascii="Times New Roman" w:hAnsi="Times New Roman" w:cs="Times New Roman"/>
          <w:color w:val="000000" w:themeColor="text1"/>
          <w:sz w:val="24"/>
          <w:szCs w:val="24"/>
        </w:rPr>
        <w:t xml:space="preserve">, sąnaudos šilumos, vandens bei elektros energijos pirkimui – </w:t>
      </w:r>
      <w:r w:rsidR="004B0678" w:rsidRPr="00775F1C">
        <w:rPr>
          <w:rFonts w:ascii="Times New Roman" w:hAnsi="Times New Roman" w:cs="Times New Roman"/>
          <w:color w:val="000000" w:themeColor="text1"/>
          <w:sz w:val="24"/>
          <w:szCs w:val="24"/>
        </w:rPr>
        <w:t>8360,38</w:t>
      </w:r>
      <w:r w:rsidR="00A602A8" w:rsidRPr="00775F1C">
        <w:rPr>
          <w:rFonts w:ascii="Times New Roman" w:hAnsi="Times New Roman" w:cs="Times New Roman"/>
          <w:color w:val="000000" w:themeColor="text1"/>
          <w:sz w:val="24"/>
          <w:szCs w:val="24"/>
        </w:rPr>
        <w:t xml:space="preserve"> </w:t>
      </w:r>
      <w:proofErr w:type="spellStart"/>
      <w:r w:rsidR="00A602A8" w:rsidRPr="00775F1C">
        <w:rPr>
          <w:rFonts w:ascii="Times New Roman" w:hAnsi="Times New Roman" w:cs="Times New Roman"/>
          <w:color w:val="000000" w:themeColor="text1"/>
          <w:sz w:val="24"/>
          <w:szCs w:val="24"/>
        </w:rPr>
        <w:t>Eur</w:t>
      </w:r>
      <w:proofErr w:type="spellEnd"/>
      <w:r w:rsidR="00A602A8" w:rsidRPr="00775F1C">
        <w:rPr>
          <w:rFonts w:ascii="Times New Roman" w:hAnsi="Times New Roman" w:cs="Times New Roman"/>
          <w:color w:val="000000" w:themeColor="text1"/>
          <w:sz w:val="24"/>
          <w:szCs w:val="24"/>
        </w:rPr>
        <w:t xml:space="preserve"> (</w:t>
      </w:r>
      <w:r w:rsidR="004B0678" w:rsidRPr="00775F1C">
        <w:rPr>
          <w:rFonts w:ascii="Times New Roman" w:hAnsi="Times New Roman" w:cs="Times New Roman"/>
          <w:color w:val="000000" w:themeColor="text1"/>
          <w:sz w:val="24"/>
          <w:szCs w:val="24"/>
        </w:rPr>
        <w:t>padidėjo</w:t>
      </w:r>
      <w:r w:rsidR="00A602A8" w:rsidRPr="00775F1C">
        <w:rPr>
          <w:rFonts w:ascii="Times New Roman" w:hAnsi="Times New Roman" w:cs="Times New Roman"/>
          <w:color w:val="000000" w:themeColor="text1"/>
          <w:sz w:val="24"/>
          <w:szCs w:val="24"/>
        </w:rPr>
        <w:t xml:space="preserve"> </w:t>
      </w:r>
      <w:r w:rsidR="004B0678" w:rsidRPr="00775F1C">
        <w:rPr>
          <w:rFonts w:ascii="Times New Roman" w:hAnsi="Times New Roman" w:cs="Times New Roman"/>
          <w:color w:val="000000" w:themeColor="text1"/>
          <w:sz w:val="24"/>
          <w:szCs w:val="24"/>
        </w:rPr>
        <w:t>3,42</w:t>
      </w:r>
      <w:r w:rsidR="00A602A8" w:rsidRPr="00775F1C">
        <w:rPr>
          <w:rFonts w:ascii="Times New Roman" w:hAnsi="Times New Roman" w:cs="Times New Roman"/>
          <w:color w:val="000000" w:themeColor="text1"/>
          <w:sz w:val="24"/>
          <w:szCs w:val="24"/>
        </w:rPr>
        <w:t xml:space="preserve"> proc.), veiklos mokesčių sąnaudos – </w:t>
      </w:r>
      <w:r w:rsidR="00BE63E4" w:rsidRPr="00775F1C">
        <w:rPr>
          <w:rFonts w:ascii="Times New Roman" w:hAnsi="Times New Roman" w:cs="Times New Roman"/>
          <w:color w:val="000000" w:themeColor="text1"/>
          <w:sz w:val="24"/>
          <w:szCs w:val="24"/>
        </w:rPr>
        <w:t>4410,97</w:t>
      </w:r>
      <w:r w:rsidR="00A602A8" w:rsidRPr="00775F1C">
        <w:rPr>
          <w:rFonts w:ascii="Times New Roman" w:hAnsi="Times New Roman" w:cs="Times New Roman"/>
          <w:color w:val="000000" w:themeColor="text1"/>
          <w:sz w:val="24"/>
          <w:szCs w:val="24"/>
        </w:rPr>
        <w:t xml:space="preserve"> </w:t>
      </w:r>
      <w:proofErr w:type="spellStart"/>
      <w:r w:rsidR="00A602A8" w:rsidRPr="00775F1C">
        <w:rPr>
          <w:rFonts w:ascii="Times New Roman" w:hAnsi="Times New Roman" w:cs="Times New Roman"/>
          <w:color w:val="000000" w:themeColor="text1"/>
          <w:sz w:val="24"/>
          <w:szCs w:val="24"/>
        </w:rPr>
        <w:t>Eur</w:t>
      </w:r>
      <w:proofErr w:type="spellEnd"/>
      <w:r w:rsidR="00A602A8" w:rsidRPr="00775F1C">
        <w:rPr>
          <w:rFonts w:ascii="Times New Roman" w:hAnsi="Times New Roman" w:cs="Times New Roman"/>
          <w:color w:val="000000" w:themeColor="text1"/>
          <w:sz w:val="24"/>
          <w:szCs w:val="24"/>
        </w:rPr>
        <w:t xml:space="preserve"> (</w:t>
      </w:r>
      <w:r w:rsidR="00BE63E4" w:rsidRPr="00775F1C">
        <w:rPr>
          <w:rFonts w:ascii="Times New Roman" w:hAnsi="Times New Roman" w:cs="Times New Roman"/>
          <w:color w:val="000000" w:themeColor="text1"/>
          <w:sz w:val="24"/>
          <w:szCs w:val="24"/>
        </w:rPr>
        <w:t>padidėjo 12,49</w:t>
      </w:r>
      <w:r w:rsidR="00A602A8" w:rsidRPr="00775F1C">
        <w:rPr>
          <w:rFonts w:ascii="Times New Roman" w:hAnsi="Times New Roman" w:cs="Times New Roman"/>
          <w:color w:val="000000" w:themeColor="text1"/>
          <w:sz w:val="24"/>
          <w:szCs w:val="24"/>
        </w:rPr>
        <w:t xml:space="preserve"> 5 proc.), kitos išlaidos </w:t>
      </w:r>
      <w:r w:rsidR="00BE63E4" w:rsidRPr="00775F1C">
        <w:rPr>
          <w:rFonts w:ascii="Times New Roman" w:hAnsi="Times New Roman" w:cs="Times New Roman"/>
          <w:color w:val="000000" w:themeColor="text1"/>
          <w:sz w:val="24"/>
          <w:szCs w:val="24"/>
        </w:rPr>
        <w:t xml:space="preserve">sumažėjo </w:t>
      </w:r>
      <w:r w:rsidR="00A602A8" w:rsidRPr="00775F1C">
        <w:rPr>
          <w:rFonts w:ascii="Times New Roman" w:hAnsi="Times New Roman" w:cs="Times New Roman"/>
          <w:color w:val="000000" w:themeColor="text1"/>
          <w:sz w:val="24"/>
          <w:szCs w:val="24"/>
        </w:rPr>
        <w:t>–</w:t>
      </w:r>
      <w:r w:rsidR="00BE63E4" w:rsidRPr="00775F1C">
        <w:rPr>
          <w:rFonts w:ascii="Times New Roman" w:hAnsi="Times New Roman" w:cs="Times New Roman"/>
          <w:color w:val="000000" w:themeColor="text1"/>
          <w:sz w:val="24"/>
          <w:szCs w:val="24"/>
        </w:rPr>
        <w:t xml:space="preserve"> 4057,93 </w:t>
      </w:r>
      <w:proofErr w:type="spellStart"/>
      <w:r w:rsidR="00BE63E4" w:rsidRPr="00775F1C">
        <w:rPr>
          <w:rFonts w:ascii="Times New Roman" w:hAnsi="Times New Roman" w:cs="Times New Roman"/>
          <w:color w:val="000000" w:themeColor="text1"/>
          <w:sz w:val="24"/>
          <w:szCs w:val="24"/>
        </w:rPr>
        <w:t>Eur</w:t>
      </w:r>
      <w:proofErr w:type="spellEnd"/>
      <w:r w:rsidR="00A602A8" w:rsidRPr="00775F1C">
        <w:rPr>
          <w:rFonts w:ascii="Times New Roman" w:hAnsi="Times New Roman" w:cs="Times New Roman"/>
          <w:color w:val="000000" w:themeColor="text1"/>
          <w:sz w:val="24"/>
          <w:szCs w:val="24"/>
        </w:rPr>
        <w:t xml:space="preserve">  (sumažėjo 16,6 proc.)</w:t>
      </w:r>
      <w:r w:rsidR="00BE63E4" w:rsidRPr="00775F1C">
        <w:rPr>
          <w:rFonts w:ascii="Times New Roman" w:hAnsi="Times New Roman" w:cs="Times New Roman"/>
          <w:color w:val="000000" w:themeColor="text1"/>
          <w:sz w:val="24"/>
          <w:szCs w:val="24"/>
        </w:rPr>
        <w:t xml:space="preserve">, finansinės veiklos sąnaudos sumažėjo – 597,50 </w:t>
      </w:r>
      <w:proofErr w:type="spellStart"/>
      <w:r w:rsidR="00BE63E4" w:rsidRPr="00775F1C">
        <w:rPr>
          <w:rFonts w:ascii="Times New Roman" w:hAnsi="Times New Roman" w:cs="Times New Roman"/>
          <w:color w:val="000000" w:themeColor="text1"/>
          <w:sz w:val="24"/>
          <w:szCs w:val="24"/>
        </w:rPr>
        <w:t>Eur</w:t>
      </w:r>
      <w:proofErr w:type="spellEnd"/>
      <w:r w:rsidR="00BE63E4" w:rsidRPr="00775F1C">
        <w:rPr>
          <w:rFonts w:ascii="Times New Roman" w:hAnsi="Times New Roman" w:cs="Times New Roman"/>
          <w:color w:val="000000" w:themeColor="text1"/>
          <w:sz w:val="24"/>
          <w:szCs w:val="24"/>
        </w:rPr>
        <w:t xml:space="preserve"> (sumažėjo 4,09 proc.).</w:t>
      </w:r>
    </w:p>
    <w:p w:rsidR="00110397" w:rsidRPr="00775F1C" w:rsidRDefault="005A6A6C" w:rsidP="00FA16BC">
      <w:pPr>
        <w:spacing w:before="360" w:after="240" w:line="360" w:lineRule="auto"/>
        <w:jc w:val="center"/>
        <w:rPr>
          <w:rFonts w:ascii="Times New Roman" w:hAnsi="Times New Roman" w:cs="Times New Roman"/>
          <w:b/>
          <w:sz w:val="28"/>
          <w:szCs w:val="28"/>
        </w:rPr>
      </w:pPr>
      <w:r w:rsidRPr="00775F1C">
        <w:rPr>
          <w:rFonts w:ascii="Times New Roman" w:hAnsi="Times New Roman" w:cs="Times New Roman"/>
          <w:b/>
          <w:sz w:val="28"/>
          <w:szCs w:val="28"/>
        </w:rPr>
        <w:t>VARTOTOJŲ SKOLOS</w:t>
      </w:r>
    </w:p>
    <w:p w:rsidR="00602672" w:rsidRPr="00775F1C" w:rsidRDefault="00A4403C" w:rsidP="00602672">
      <w:pPr>
        <w:spacing w:after="0" w:line="360" w:lineRule="auto"/>
        <w:ind w:firstLine="851"/>
        <w:jc w:val="both"/>
        <w:rPr>
          <w:rFonts w:ascii="Times New Roman" w:hAnsi="Times New Roman" w:cs="Times New Roman"/>
          <w:sz w:val="24"/>
          <w:szCs w:val="24"/>
        </w:rPr>
      </w:pPr>
      <w:r w:rsidRPr="00775F1C">
        <w:rPr>
          <w:rFonts w:ascii="Times New Roman" w:hAnsi="Times New Roman" w:cs="Times New Roman"/>
          <w:sz w:val="24"/>
          <w:szCs w:val="24"/>
        </w:rPr>
        <w:t xml:space="preserve">Už suteiktas paslaugas paslaugų gavėjai privalo atsiskaityti (apmokėti) </w:t>
      </w:r>
      <w:r w:rsidR="00073F0D" w:rsidRPr="00775F1C">
        <w:rPr>
          <w:rFonts w:ascii="Times New Roman" w:hAnsi="Times New Roman" w:cs="Times New Roman"/>
          <w:sz w:val="24"/>
          <w:szCs w:val="24"/>
        </w:rPr>
        <w:t>sutartyse nustatytais terminais, neatsiskaičius per nustatytą laiką</w:t>
      </w:r>
      <w:r w:rsidR="00775F1C" w:rsidRPr="00775F1C">
        <w:rPr>
          <w:rFonts w:ascii="Times New Roman" w:hAnsi="Times New Roman" w:cs="Times New Roman"/>
          <w:sz w:val="24"/>
          <w:szCs w:val="24"/>
        </w:rPr>
        <w:t>,</w:t>
      </w:r>
      <w:r w:rsidR="00073F0D" w:rsidRPr="00775F1C">
        <w:rPr>
          <w:rFonts w:ascii="Times New Roman" w:hAnsi="Times New Roman" w:cs="Times New Roman"/>
          <w:sz w:val="24"/>
          <w:szCs w:val="24"/>
        </w:rPr>
        <w:t xml:space="preserve"> priskaičiuota suma tampa skola.</w:t>
      </w:r>
      <w:r w:rsidRPr="00775F1C">
        <w:rPr>
          <w:rFonts w:ascii="Times New Roman" w:hAnsi="Times New Roman" w:cs="Times New Roman"/>
          <w:sz w:val="24"/>
          <w:szCs w:val="24"/>
        </w:rPr>
        <w:t xml:space="preserve"> </w:t>
      </w:r>
      <w:r w:rsidR="00073F0D" w:rsidRPr="00775F1C">
        <w:rPr>
          <w:rFonts w:ascii="Times New Roman" w:hAnsi="Times New Roman" w:cs="Times New Roman"/>
          <w:sz w:val="24"/>
          <w:szCs w:val="24"/>
        </w:rPr>
        <w:t xml:space="preserve">Skolų išieškojimui </w:t>
      </w:r>
      <w:r w:rsidRPr="00775F1C">
        <w:rPr>
          <w:rFonts w:ascii="Times New Roman" w:hAnsi="Times New Roman" w:cs="Times New Roman"/>
          <w:sz w:val="24"/>
          <w:szCs w:val="24"/>
        </w:rPr>
        <w:t>Bendrovė bendradarbiau</w:t>
      </w:r>
      <w:r w:rsidR="00775F1C" w:rsidRPr="00775F1C">
        <w:rPr>
          <w:rFonts w:ascii="Times New Roman" w:hAnsi="Times New Roman" w:cs="Times New Roman"/>
          <w:sz w:val="24"/>
          <w:szCs w:val="24"/>
        </w:rPr>
        <w:t>ja</w:t>
      </w:r>
      <w:r w:rsidRPr="00775F1C">
        <w:rPr>
          <w:rFonts w:ascii="Times New Roman" w:hAnsi="Times New Roman" w:cs="Times New Roman"/>
          <w:sz w:val="24"/>
          <w:szCs w:val="24"/>
        </w:rPr>
        <w:t xml:space="preserve"> su skolų</w:t>
      </w:r>
      <w:r w:rsidR="00073F0D" w:rsidRPr="00775F1C">
        <w:rPr>
          <w:rFonts w:ascii="Times New Roman" w:hAnsi="Times New Roman" w:cs="Times New Roman"/>
          <w:sz w:val="24"/>
          <w:szCs w:val="24"/>
        </w:rPr>
        <w:t xml:space="preserve"> išieškojimo įmone UAB „</w:t>
      </w:r>
      <w:proofErr w:type="spellStart"/>
      <w:r w:rsidR="00073F0D" w:rsidRPr="00775F1C">
        <w:rPr>
          <w:rFonts w:ascii="Times New Roman" w:hAnsi="Times New Roman" w:cs="Times New Roman"/>
          <w:sz w:val="24"/>
          <w:szCs w:val="24"/>
        </w:rPr>
        <w:t>Sergel</w:t>
      </w:r>
      <w:proofErr w:type="spellEnd"/>
      <w:r w:rsidR="00073F0D" w:rsidRPr="00775F1C">
        <w:rPr>
          <w:rFonts w:ascii="Times New Roman" w:hAnsi="Times New Roman" w:cs="Times New Roman"/>
          <w:sz w:val="24"/>
          <w:szCs w:val="24"/>
        </w:rPr>
        <w:t>“. Skolos išieškomos tiek teisminiu, tiek ikiteisminiu būdu. Skolininkams sudaroma galimybė mokėti dalimis sudarius skolų grąžinimo grafiką.</w:t>
      </w:r>
    </w:p>
    <w:p w:rsidR="00D0117F" w:rsidRPr="00775F1C" w:rsidRDefault="00602672" w:rsidP="00D0117F">
      <w:pPr>
        <w:spacing w:after="0" w:line="360" w:lineRule="auto"/>
        <w:ind w:firstLine="851"/>
        <w:jc w:val="both"/>
        <w:rPr>
          <w:rFonts w:ascii="Times New Roman" w:hAnsi="Times New Roman" w:cs="Times New Roman"/>
          <w:sz w:val="24"/>
          <w:szCs w:val="24"/>
        </w:rPr>
      </w:pPr>
      <w:r w:rsidRPr="00775F1C">
        <w:rPr>
          <w:rFonts w:ascii="Times New Roman" w:hAnsi="Times New Roman" w:cs="Times New Roman"/>
          <w:sz w:val="24"/>
          <w:szCs w:val="24"/>
        </w:rPr>
        <w:lastRenderedPageBreak/>
        <w:t xml:space="preserve">2018 m. vartotojų skolos sudarė 185,2 tūkst. </w:t>
      </w:r>
      <w:proofErr w:type="spellStart"/>
      <w:r w:rsidRPr="00775F1C">
        <w:rPr>
          <w:rFonts w:ascii="Times New Roman" w:hAnsi="Times New Roman" w:cs="Times New Roman"/>
          <w:sz w:val="24"/>
          <w:szCs w:val="24"/>
        </w:rPr>
        <w:t>Eur</w:t>
      </w:r>
      <w:proofErr w:type="spellEnd"/>
      <w:r w:rsidRPr="00775F1C">
        <w:rPr>
          <w:rFonts w:ascii="Times New Roman" w:hAnsi="Times New Roman" w:cs="Times New Roman"/>
          <w:sz w:val="24"/>
          <w:szCs w:val="24"/>
        </w:rPr>
        <w:t xml:space="preserve">. Lyginant su 2017 m. bendra skola Bendrovei sumažėjo 16,7 tūkst. </w:t>
      </w:r>
      <w:proofErr w:type="spellStart"/>
      <w:r w:rsidRPr="00775F1C">
        <w:rPr>
          <w:rFonts w:ascii="Times New Roman" w:hAnsi="Times New Roman" w:cs="Times New Roman"/>
          <w:sz w:val="24"/>
          <w:szCs w:val="24"/>
        </w:rPr>
        <w:t>Eur</w:t>
      </w:r>
      <w:proofErr w:type="spellEnd"/>
      <w:r w:rsidRPr="00775F1C">
        <w:rPr>
          <w:rFonts w:ascii="Times New Roman" w:hAnsi="Times New Roman" w:cs="Times New Roman"/>
          <w:sz w:val="24"/>
          <w:szCs w:val="24"/>
        </w:rPr>
        <w:t xml:space="preserve">. </w:t>
      </w:r>
      <w:r w:rsidR="00D0117F" w:rsidRPr="00775F1C">
        <w:rPr>
          <w:rFonts w:ascii="Times New Roman" w:hAnsi="Times New Roman" w:cs="Times New Roman"/>
          <w:sz w:val="24"/>
          <w:szCs w:val="24"/>
        </w:rPr>
        <w:t xml:space="preserve">Labiausiai sumažėjo biudžetinių įstaigų skolos, tačiau jos vis dar sudaro 71,0 tūkst. </w:t>
      </w:r>
      <w:proofErr w:type="spellStart"/>
      <w:r w:rsidR="00D0117F" w:rsidRPr="00775F1C">
        <w:rPr>
          <w:rFonts w:ascii="Times New Roman" w:hAnsi="Times New Roman" w:cs="Times New Roman"/>
          <w:sz w:val="24"/>
          <w:szCs w:val="24"/>
        </w:rPr>
        <w:t>Eur</w:t>
      </w:r>
      <w:proofErr w:type="spellEnd"/>
      <w:r w:rsidR="00D0117F" w:rsidRPr="00775F1C">
        <w:rPr>
          <w:rFonts w:ascii="Times New Roman" w:hAnsi="Times New Roman" w:cs="Times New Roman"/>
          <w:sz w:val="24"/>
          <w:szCs w:val="24"/>
        </w:rPr>
        <w:t xml:space="preserve">. Didžiausias skolininkas tiek 2016 m., 2017 m. tiek 2018 m. išliko Jiezno </w:t>
      </w:r>
      <w:r w:rsidR="00FA16BC" w:rsidRPr="00775F1C">
        <w:rPr>
          <w:rFonts w:ascii="Times New Roman" w:hAnsi="Times New Roman" w:cs="Times New Roman"/>
          <w:noProof/>
          <w:sz w:val="24"/>
          <w:szCs w:val="24"/>
          <w:lang w:eastAsia="lt-LT"/>
        </w:rPr>
        <w:drawing>
          <wp:anchor distT="0" distB="0" distL="114300" distR="114300" simplePos="0" relativeHeight="251665408" behindDoc="1" locked="0" layoutInCell="1" allowOverlap="1">
            <wp:simplePos x="0" y="0"/>
            <wp:positionH relativeFrom="margin">
              <wp:align>center</wp:align>
            </wp:positionH>
            <wp:positionV relativeFrom="paragraph">
              <wp:posOffset>551926</wp:posOffset>
            </wp:positionV>
            <wp:extent cx="5810250" cy="3227705"/>
            <wp:effectExtent l="0" t="0" r="0" b="10795"/>
            <wp:wrapTight wrapText="bothSides">
              <wp:wrapPolygon edited="0">
                <wp:start x="0" y="0"/>
                <wp:lineTo x="0" y="21545"/>
                <wp:lineTo x="21529" y="21545"/>
                <wp:lineTo x="21529" y="0"/>
                <wp:lineTo x="0" y="0"/>
              </wp:wrapPolygon>
            </wp:wrapTight>
            <wp:docPr id="5" name="Diagrama 5">
              <a:extLst xmlns:a="http://schemas.openxmlformats.org/drawingml/2006/main">
                <a:ext uri="{FF2B5EF4-FFF2-40B4-BE49-F238E27FC236}">
                  <a16:creationId xmlns:wpc="http://schemas.microsoft.com/office/word/2010/wordprocessingCanvas" xmlns:mc="http://schemas.openxmlformats.org/markup-compatibility/2006"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6865597E-43DB-4FC8-8103-C65EC36691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r w:rsidR="00D0117F" w:rsidRPr="00775F1C">
        <w:rPr>
          <w:rFonts w:ascii="Times New Roman" w:hAnsi="Times New Roman" w:cs="Times New Roman"/>
          <w:sz w:val="24"/>
          <w:szCs w:val="24"/>
        </w:rPr>
        <w:t xml:space="preserve">pirminės sveikatos priežiūros centras. </w:t>
      </w:r>
    </w:p>
    <w:p w:rsidR="00D0117F" w:rsidRPr="00775F1C" w:rsidRDefault="00D0117F" w:rsidP="00D0117F">
      <w:pPr>
        <w:spacing w:after="0" w:line="360" w:lineRule="auto"/>
        <w:ind w:firstLine="851"/>
        <w:jc w:val="both"/>
        <w:rPr>
          <w:rFonts w:ascii="Times New Roman" w:hAnsi="Times New Roman" w:cs="Times New Roman"/>
          <w:sz w:val="24"/>
          <w:szCs w:val="24"/>
        </w:rPr>
      </w:pPr>
      <w:r w:rsidRPr="00775F1C">
        <w:rPr>
          <w:rFonts w:ascii="Times New Roman" w:hAnsi="Times New Roman" w:cs="Times New Roman"/>
          <w:sz w:val="24"/>
          <w:szCs w:val="24"/>
        </w:rPr>
        <w:t>Nors bendras skolų lygis sumažėjo,  gyventojų skolos augo ir tam labiausiai turėjo įtakos išaugusios socialinių būstų nuomininkų skolos. Palyginus su 2017 m. jos padidėjo 5,8 tūks</w:t>
      </w:r>
      <w:r w:rsidR="00775F1C" w:rsidRPr="00775F1C">
        <w:rPr>
          <w:rFonts w:ascii="Times New Roman" w:hAnsi="Times New Roman" w:cs="Times New Roman"/>
          <w:sz w:val="24"/>
          <w:szCs w:val="24"/>
        </w:rPr>
        <w:t>t</w:t>
      </w:r>
      <w:r w:rsidRPr="00775F1C">
        <w:rPr>
          <w:rFonts w:ascii="Times New Roman" w:hAnsi="Times New Roman" w:cs="Times New Roman"/>
          <w:sz w:val="24"/>
          <w:szCs w:val="24"/>
        </w:rPr>
        <w:t xml:space="preserve">. </w:t>
      </w:r>
      <w:proofErr w:type="spellStart"/>
      <w:r w:rsidRPr="00775F1C">
        <w:rPr>
          <w:rFonts w:ascii="Times New Roman" w:hAnsi="Times New Roman" w:cs="Times New Roman"/>
          <w:sz w:val="24"/>
          <w:szCs w:val="24"/>
        </w:rPr>
        <w:t>Eur</w:t>
      </w:r>
      <w:proofErr w:type="spellEnd"/>
      <w:r w:rsidRPr="00775F1C">
        <w:rPr>
          <w:rFonts w:ascii="Times New Roman" w:hAnsi="Times New Roman" w:cs="Times New Roman"/>
          <w:sz w:val="24"/>
          <w:szCs w:val="24"/>
        </w:rPr>
        <w:t xml:space="preserve">. Didžioji gyventojų skolų dalis yra pripažinta teisminiu keliu ir perduota antstolių išieškojimui, tačiau skolos išieškomos sunkiai ir mažomis sumomis, dėl to prognozuojamas buitinių vartotojų skolų augimas ir 2019 m. </w:t>
      </w:r>
    </w:p>
    <w:p w:rsidR="00C8548C" w:rsidRPr="00775F1C" w:rsidRDefault="00C8548C" w:rsidP="00A4403C">
      <w:pPr>
        <w:spacing w:after="0" w:line="360" w:lineRule="auto"/>
        <w:ind w:firstLine="851"/>
        <w:jc w:val="both"/>
        <w:rPr>
          <w:rFonts w:ascii="Times New Roman" w:hAnsi="Times New Roman" w:cs="Times New Roman"/>
        </w:rPr>
      </w:pPr>
    </w:p>
    <w:p w:rsidR="00775F1C" w:rsidRDefault="00F01193" w:rsidP="006A29AF">
      <w:pPr>
        <w:rPr>
          <w:rFonts w:ascii="Times New Roman" w:hAnsi="Times New Roman" w:cs="Times New Roman"/>
          <w:szCs w:val="24"/>
        </w:rPr>
      </w:pPr>
      <w:r w:rsidRPr="00775F1C">
        <w:rPr>
          <w:rFonts w:ascii="Times New Roman" w:hAnsi="Times New Roman" w:cs="Times New Roman"/>
          <w:szCs w:val="24"/>
        </w:rPr>
        <w:t xml:space="preserve">           </w:t>
      </w:r>
    </w:p>
    <w:p w:rsidR="00775F1C" w:rsidRDefault="00775F1C">
      <w:pPr>
        <w:rPr>
          <w:rFonts w:ascii="Times New Roman" w:hAnsi="Times New Roman" w:cs="Times New Roman"/>
          <w:szCs w:val="24"/>
        </w:rPr>
      </w:pPr>
      <w:r>
        <w:rPr>
          <w:rFonts w:ascii="Times New Roman" w:hAnsi="Times New Roman" w:cs="Times New Roman"/>
          <w:szCs w:val="24"/>
        </w:rPr>
        <w:br w:type="page"/>
      </w:r>
    </w:p>
    <w:p w:rsidR="00F53BFD" w:rsidRPr="00775F1C" w:rsidRDefault="00F53BFD" w:rsidP="00313916">
      <w:pPr>
        <w:spacing w:before="360" w:after="240" w:line="360" w:lineRule="auto"/>
        <w:jc w:val="center"/>
        <w:rPr>
          <w:rFonts w:ascii="Times New Roman" w:hAnsi="Times New Roman" w:cs="Times New Roman"/>
          <w:b/>
          <w:sz w:val="28"/>
          <w:szCs w:val="28"/>
        </w:rPr>
      </w:pPr>
      <w:r w:rsidRPr="00775F1C">
        <w:rPr>
          <w:rFonts w:ascii="Times New Roman" w:hAnsi="Times New Roman" w:cs="Times New Roman"/>
          <w:b/>
          <w:sz w:val="28"/>
          <w:szCs w:val="28"/>
        </w:rPr>
        <w:lastRenderedPageBreak/>
        <w:t>BENDROVĖS VEIKLOS PLANAI IR PROGNOZĖS</w:t>
      </w:r>
    </w:p>
    <w:p w:rsidR="00256042" w:rsidRPr="00775F1C" w:rsidRDefault="00256042" w:rsidP="00256042">
      <w:pPr>
        <w:spacing w:after="0" w:line="360" w:lineRule="auto"/>
        <w:ind w:firstLine="851"/>
        <w:jc w:val="both"/>
        <w:rPr>
          <w:rFonts w:ascii="Times New Roman" w:hAnsi="Times New Roman" w:cs="Times New Roman"/>
          <w:sz w:val="24"/>
          <w:szCs w:val="24"/>
        </w:rPr>
      </w:pPr>
      <w:r w:rsidRPr="00775F1C">
        <w:rPr>
          <w:rFonts w:ascii="Times New Roman" w:hAnsi="Times New Roman" w:cs="Times New Roman"/>
          <w:sz w:val="24"/>
          <w:szCs w:val="24"/>
        </w:rPr>
        <w:t xml:space="preserve">Bendrovė siekia saugiai ir patikimai tiekti šilumos energiją vartotojams, taigi ir </w:t>
      </w:r>
      <w:r w:rsidR="00557A13" w:rsidRPr="00775F1C">
        <w:rPr>
          <w:rFonts w:ascii="Times New Roman" w:hAnsi="Times New Roman" w:cs="Times New Roman"/>
          <w:sz w:val="24"/>
          <w:szCs w:val="24"/>
        </w:rPr>
        <w:t>toliau</w:t>
      </w:r>
      <w:r w:rsidRPr="00775F1C">
        <w:rPr>
          <w:rFonts w:ascii="Times New Roman" w:hAnsi="Times New Roman" w:cs="Times New Roman"/>
          <w:sz w:val="24"/>
          <w:szCs w:val="24"/>
        </w:rPr>
        <w:t xml:space="preserve"> sieks, kad vartotojams būtų užtikrintas nenutrūkstamas šilumos ir karšto vandens tiekimas bei ieškos galimybių optimizuoti kaštus, užtikrinti tinkamą investicijų grąžą, užtikrinti aukštą techninį ir technologinį lygį</w:t>
      </w:r>
      <w:r w:rsidR="00557A13" w:rsidRPr="00775F1C">
        <w:rPr>
          <w:rFonts w:ascii="Times New Roman" w:hAnsi="Times New Roman" w:cs="Times New Roman"/>
          <w:sz w:val="24"/>
          <w:szCs w:val="24"/>
        </w:rPr>
        <w:t>.</w:t>
      </w:r>
      <w:r w:rsidRPr="00775F1C">
        <w:rPr>
          <w:rFonts w:ascii="Times New Roman" w:hAnsi="Times New Roman" w:cs="Times New Roman"/>
          <w:sz w:val="24"/>
          <w:szCs w:val="24"/>
        </w:rPr>
        <w:t xml:space="preserve"> </w:t>
      </w:r>
    </w:p>
    <w:p w:rsidR="00256042" w:rsidRPr="00775F1C" w:rsidRDefault="00256042" w:rsidP="00256042">
      <w:pPr>
        <w:spacing w:after="0" w:line="360" w:lineRule="auto"/>
        <w:ind w:firstLine="851"/>
        <w:jc w:val="both"/>
        <w:rPr>
          <w:rFonts w:ascii="Times New Roman" w:hAnsi="Times New Roman" w:cs="Times New Roman"/>
          <w:sz w:val="24"/>
          <w:szCs w:val="24"/>
        </w:rPr>
      </w:pPr>
      <w:r w:rsidRPr="00775F1C">
        <w:rPr>
          <w:rFonts w:ascii="Times New Roman" w:hAnsi="Times New Roman" w:cs="Times New Roman"/>
          <w:sz w:val="24"/>
          <w:szCs w:val="24"/>
        </w:rPr>
        <w:t>Šiam tikslui 201</w:t>
      </w:r>
      <w:r w:rsidR="00557A13" w:rsidRPr="00775F1C">
        <w:rPr>
          <w:rFonts w:ascii="Times New Roman" w:hAnsi="Times New Roman" w:cs="Times New Roman"/>
          <w:sz w:val="24"/>
          <w:szCs w:val="24"/>
        </w:rPr>
        <w:t>9</w:t>
      </w:r>
      <w:r w:rsidRPr="00775F1C">
        <w:rPr>
          <w:rFonts w:ascii="Times New Roman" w:hAnsi="Times New Roman" w:cs="Times New Roman"/>
          <w:sz w:val="24"/>
          <w:szCs w:val="24"/>
        </w:rPr>
        <w:t xml:space="preserve"> m. planuojama </w:t>
      </w:r>
      <w:r w:rsidR="00557A13" w:rsidRPr="00775F1C">
        <w:rPr>
          <w:rFonts w:ascii="Times New Roman" w:hAnsi="Times New Roman" w:cs="Times New Roman"/>
          <w:sz w:val="24"/>
          <w:szCs w:val="24"/>
        </w:rPr>
        <w:t>Jiezno</w:t>
      </w:r>
      <w:r w:rsidRPr="00775F1C">
        <w:rPr>
          <w:rFonts w:ascii="Times New Roman" w:hAnsi="Times New Roman" w:cs="Times New Roman"/>
          <w:sz w:val="24"/>
          <w:szCs w:val="24"/>
        </w:rPr>
        <w:t xml:space="preserve"> katilin</w:t>
      </w:r>
      <w:r w:rsidR="00557A13" w:rsidRPr="00775F1C">
        <w:rPr>
          <w:rFonts w:ascii="Times New Roman" w:hAnsi="Times New Roman" w:cs="Times New Roman"/>
          <w:sz w:val="24"/>
          <w:szCs w:val="24"/>
        </w:rPr>
        <w:t>ės Nr. 2</w:t>
      </w:r>
      <w:r w:rsidRPr="00775F1C">
        <w:rPr>
          <w:rFonts w:ascii="Times New Roman" w:hAnsi="Times New Roman" w:cs="Times New Roman"/>
          <w:sz w:val="24"/>
          <w:szCs w:val="24"/>
        </w:rPr>
        <w:t xml:space="preserve"> </w:t>
      </w:r>
      <w:r w:rsidR="00557A13" w:rsidRPr="00775F1C">
        <w:rPr>
          <w:rFonts w:ascii="Times New Roman" w:hAnsi="Times New Roman" w:cs="Times New Roman"/>
          <w:sz w:val="24"/>
          <w:szCs w:val="24"/>
        </w:rPr>
        <w:t>rekonstrukcija</w:t>
      </w:r>
      <w:r w:rsidRPr="00775F1C">
        <w:rPr>
          <w:rFonts w:ascii="Times New Roman" w:hAnsi="Times New Roman" w:cs="Times New Roman"/>
          <w:sz w:val="24"/>
          <w:szCs w:val="24"/>
        </w:rPr>
        <w:t xml:space="preserve">, įrengiant </w:t>
      </w:r>
      <w:r w:rsidR="00557A13" w:rsidRPr="00775F1C">
        <w:rPr>
          <w:rFonts w:ascii="Times New Roman" w:hAnsi="Times New Roman" w:cs="Times New Roman"/>
          <w:sz w:val="24"/>
          <w:szCs w:val="24"/>
        </w:rPr>
        <w:t>du naujus biokuro katilus</w:t>
      </w:r>
      <w:r w:rsidR="00252453" w:rsidRPr="00775F1C">
        <w:rPr>
          <w:rFonts w:ascii="Times New Roman" w:hAnsi="Times New Roman" w:cs="Times New Roman"/>
          <w:sz w:val="24"/>
          <w:szCs w:val="24"/>
        </w:rPr>
        <w:t>, kadangi baigiasi katilinės nuomos sutartis su UAB „</w:t>
      </w:r>
      <w:proofErr w:type="spellStart"/>
      <w:r w:rsidR="00252453" w:rsidRPr="00775F1C">
        <w:rPr>
          <w:rFonts w:ascii="Times New Roman" w:hAnsi="Times New Roman" w:cs="Times New Roman"/>
          <w:sz w:val="24"/>
          <w:szCs w:val="24"/>
        </w:rPr>
        <w:t>Roalsa</w:t>
      </w:r>
      <w:proofErr w:type="spellEnd"/>
      <w:r w:rsidR="00252453" w:rsidRPr="00775F1C">
        <w:rPr>
          <w:rFonts w:ascii="Times New Roman" w:hAnsi="Times New Roman" w:cs="Times New Roman"/>
          <w:sz w:val="24"/>
          <w:szCs w:val="24"/>
        </w:rPr>
        <w:t>“.</w:t>
      </w:r>
      <w:r w:rsidR="00557A13" w:rsidRPr="00775F1C">
        <w:rPr>
          <w:rFonts w:ascii="Times New Roman" w:hAnsi="Times New Roman" w:cs="Times New Roman"/>
          <w:sz w:val="24"/>
          <w:szCs w:val="24"/>
        </w:rPr>
        <w:t xml:space="preserve"> Katilinė dirbtų automatiniu režimu be pastovaus aptarnaujančio personalo.</w:t>
      </w:r>
    </w:p>
    <w:p w:rsidR="00256042" w:rsidRPr="00775F1C" w:rsidRDefault="00256042" w:rsidP="00252453">
      <w:pPr>
        <w:spacing w:after="0" w:line="360" w:lineRule="auto"/>
        <w:ind w:firstLine="851"/>
        <w:jc w:val="both"/>
        <w:rPr>
          <w:rFonts w:ascii="Times New Roman" w:hAnsi="Times New Roman" w:cs="Times New Roman"/>
          <w:sz w:val="24"/>
          <w:szCs w:val="24"/>
        </w:rPr>
      </w:pPr>
      <w:r w:rsidRPr="00775F1C">
        <w:rPr>
          <w:rFonts w:ascii="Times New Roman" w:hAnsi="Times New Roman" w:cs="Times New Roman"/>
          <w:sz w:val="24"/>
          <w:szCs w:val="24"/>
        </w:rPr>
        <w:t xml:space="preserve">Bendrovė ketina pakeisti apie </w:t>
      </w:r>
      <w:r w:rsidR="00557A13" w:rsidRPr="00775F1C">
        <w:rPr>
          <w:rFonts w:ascii="Times New Roman" w:hAnsi="Times New Roman" w:cs="Times New Roman"/>
          <w:sz w:val="24"/>
          <w:szCs w:val="24"/>
        </w:rPr>
        <w:t>1000</w:t>
      </w:r>
      <w:r w:rsidRPr="00775F1C">
        <w:rPr>
          <w:rFonts w:ascii="Times New Roman" w:hAnsi="Times New Roman" w:cs="Times New Roman"/>
          <w:sz w:val="24"/>
          <w:szCs w:val="24"/>
        </w:rPr>
        <w:t xml:space="preserve"> m. trasos </w:t>
      </w:r>
      <w:r w:rsidR="00557A13" w:rsidRPr="00775F1C">
        <w:rPr>
          <w:rFonts w:ascii="Times New Roman" w:hAnsi="Times New Roman" w:cs="Times New Roman"/>
          <w:sz w:val="24"/>
          <w:szCs w:val="24"/>
        </w:rPr>
        <w:t>Jiezne ir apie 200 metrų Prienuose</w:t>
      </w:r>
      <w:r w:rsidRPr="00775F1C">
        <w:rPr>
          <w:rFonts w:ascii="Times New Roman" w:hAnsi="Times New Roman" w:cs="Times New Roman"/>
          <w:sz w:val="24"/>
          <w:szCs w:val="24"/>
        </w:rPr>
        <w:t xml:space="preserve">. </w:t>
      </w:r>
      <w:r w:rsidR="00557A13" w:rsidRPr="00775F1C">
        <w:rPr>
          <w:rFonts w:ascii="Times New Roman" w:hAnsi="Times New Roman" w:cs="Times New Roman"/>
          <w:sz w:val="24"/>
          <w:szCs w:val="24"/>
        </w:rPr>
        <w:t>Jiezno miestelio trasos fiziškai susidėvėjusios. Prienų mieste trasos keičiamos dėl UAB „</w:t>
      </w:r>
      <w:proofErr w:type="spellStart"/>
      <w:r w:rsidR="00557A13" w:rsidRPr="00775F1C">
        <w:rPr>
          <w:rFonts w:ascii="Times New Roman" w:hAnsi="Times New Roman" w:cs="Times New Roman"/>
          <w:sz w:val="24"/>
          <w:szCs w:val="24"/>
        </w:rPr>
        <w:t>Rūdupis</w:t>
      </w:r>
      <w:proofErr w:type="spellEnd"/>
      <w:r w:rsidR="00557A13" w:rsidRPr="00775F1C">
        <w:rPr>
          <w:rFonts w:ascii="Times New Roman" w:hAnsi="Times New Roman" w:cs="Times New Roman"/>
          <w:sz w:val="24"/>
          <w:szCs w:val="24"/>
        </w:rPr>
        <w:t xml:space="preserve">“ vykdomo </w:t>
      </w:r>
      <w:proofErr w:type="spellStart"/>
      <w:r w:rsidR="00557A13" w:rsidRPr="00775F1C">
        <w:rPr>
          <w:rFonts w:ascii="Times New Roman" w:hAnsi="Times New Roman" w:cs="Times New Roman"/>
          <w:sz w:val="24"/>
          <w:szCs w:val="24"/>
        </w:rPr>
        <w:t>gerbūvio</w:t>
      </w:r>
      <w:proofErr w:type="spellEnd"/>
      <w:r w:rsidR="00557A13" w:rsidRPr="00775F1C">
        <w:rPr>
          <w:rFonts w:ascii="Times New Roman" w:hAnsi="Times New Roman" w:cs="Times New Roman"/>
          <w:sz w:val="24"/>
          <w:szCs w:val="24"/>
        </w:rPr>
        <w:t xml:space="preserve"> gerinimo projekto.</w:t>
      </w:r>
    </w:p>
    <w:p w:rsidR="008401AD" w:rsidRPr="00775F1C" w:rsidRDefault="008401AD" w:rsidP="00256042">
      <w:pPr>
        <w:spacing w:after="0" w:line="360" w:lineRule="auto"/>
        <w:ind w:firstLine="851"/>
        <w:jc w:val="both"/>
        <w:rPr>
          <w:rFonts w:ascii="Times New Roman" w:hAnsi="Times New Roman" w:cs="Times New Roman"/>
          <w:sz w:val="24"/>
          <w:szCs w:val="24"/>
        </w:rPr>
      </w:pPr>
      <w:r w:rsidRPr="00775F1C">
        <w:rPr>
          <w:rFonts w:ascii="Times New Roman" w:hAnsi="Times New Roman" w:cs="Times New Roman"/>
          <w:sz w:val="24"/>
          <w:szCs w:val="24"/>
        </w:rPr>
        <w:t>Planuojant tras</w:t>
      </w:r>
      <w:r w:rsidR="00775F1C">
        <w:rPr>
          <w:rFonts w:ascii="Times New Roman" w:hAnsi="Times New Roman" w:cs="Times New Roman"/>
          <w:sz w:val="24"/>
          <w:szCs w:val="24"/>
        </w:rPr>
        <w:t>ų</w:t>
      </w:r>
      <w:r w:rsidRPr="00775F1C">
        <w:rPr>
          <w:rFonts w:ascii="Times New Roman" w:hAnsi="Times New Roman" w:cs="Times New Roman"/>
          <w:sz w:val="24"/>
          <w:szCs w:val="24"/>
        </w:rPr>
        <w:t xml:space="preserve"> keitimą, neužmirštami ir kasdieniai Bendrovės įsipareigojimai: sklandus vartotojų aptarnavimas, </w:t>
      </w:r>
      <w:r w:rsidR="00977A57" w:rsidRPr="00775F1C">
        <w:rPr>
          <w:rFonts w:ascii="Times New Roman" w:hAnsi="Times New Roman" w:cs="Times New Roman"/>
          <w:sz w:val="24"/>
          <w:szCs w:val="24"/>
        </w:rPr>
        <w:t>šilumos ir karšto vandens tiekimas</w:t>
      </w:r>
      <w:r w:rsidRPr="00775F1C">
        <w:rPr>
          <w:rFonts w:ascii="Times New Roman" w:hAnsi="Times New Roman" w:cs="Times New Roman"/>
          <w:sz w:val="24"/>
          <w:szCs w:val="24"/>
        </w:rPr>
        <w:t xml:space="preserve"> bei greitas ir kokybiškas gedimų </w:t>
      </w:r>
      <w:r w:rsidR="00775F1C">
        <w:rPr>
          <w:rFonts w:ascii="Times New Roman" w:hAnsi="Times New Roman" w:cs="Times New Roman"/>
          <w:sz w:val="24"/>
          <w:szCs w:val="24"/>
        </w:rPr>
        <w:t>likvidavimas</w:t>
      </w:r>
      <w:r w:rsidRPr="00775F1C">
        <w:rPr>
          <w:rFonts w:ascii="Times New Roman" w:hAnsi="Times New Roman" w:cs="Times New Roman"/>
          <w:sz w:val="24"/>
          <w:szCs w:val="24"/>
        </w:rPr>
        <w:t>.</w:t>
      </w:r>
    </w:p>
    <w:p w:rsidR="005614EC" w:rsidRPr="00775F1C" w:rsidRDefault="00FC3268" w:rsidP="005614EC">
      <w:pPr>
        <w:pStyle w:val="Heading8"/>
        <w:spacing w:line="360" w:lineRule="auto"/>
        <w:jc w:val="center"/>
        <w:rPr>
          <w:b w:val="0"/>
          <w:i w:val="0"/>
        </w:rPr>
      </w:pPr>
      <w:bookmarkStart w:id="1" w:name="_GoBack"/>
      <w:bookmarkEnd w:id="1"/>
      <w:r>
        <w:rPr>
          <w:b w:val="0"/>
          <w:i w:val="0"/>
        </w:rPr>
        <w:t>_____________</w:t>
      </w:r>
    </w:p>
    <w:p w:rsidR="005C5806" w:rsidRPr="00775F1C" w:rsidRDefault="005C5806" w:rsidP="00762BD6">
      <w:pPr>
        <w:jc w:val="center"/>
        <w:rPr>
          <w:rFonts w:ascii="Times New Roman" w:hAnsi="Times New Roman" w:cs="Times New Roman"/>
          <w:sz w:val="24"/>
          <w:szCs w:val="24"/>
        </w:rPr>
      </w:pPr>
    </w:p>
    <w:p w:rsidR="003B2863" w:rsidRPr="00775F1C" w:rsidRDefault="003B2863" w:rsidP="00762BD6">
      <w:pPr>
        <w:jc w:val="center"/>
        <w:rPr>
          <w:rFonts w:ascii="Times New Roman" w:hAnsi="Times New Roman" w:cs="Times New Roman"/>
          <w:sz w:val="24"/>
          <w:szCs w:val="24"/>
        </w:rPr>
      </w:pPr>
    </w:p>
    <w:sectPr w:rsidR="003B2863" w:rsidRPr="00775F1C" w:rsidSect="003B2D31">
      <w:footerReference w:type="default" r:id="rId25"/>
      <w:footerReference w:type="first" r:id="rId26"/>
      <w:pgSz w:w="11906" w:h="16838"/>
      <w:pgMar w:top="1701" w:right="567" w:bottom="993"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1632" w:rsidRDefault="008F1632" w:rsidP="00496600">
      <w:pPr>
        <w:spacing w:after="0" w:line="240" w:lineRule="auto"/>
      </w:pPr>
      <w:r>
        <w:separator/>
      </w:r>
    </w:p>
  </w:endnote>
  <w:endnote w:type="continuationSeparator" w:id="0">
    <w:p w:rsidR="008F1632" w:rsidRDefault="008F1632" w:rsidP="004966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4044569"/>
      <w:docPartObj>
        <w:docPartGallery w:val="Page Numbers (Bottom of Page)"/>
        <w:docPartUnique/>
      </w:docPartObj>
    </w:sdtPr>
    <w:sdtContent>
      <w:p w:rsidR="00E0726C" w:rsidRDefault="00E0726C">
        <w:pPr>
          <w:pStyle w:val="Footer"/>
          <w:jc w:val="right"/>
        </w:pPr>
      </w:p>
      <w:p w:rsidR="00E0726C" w:rsidRDefault="008F15B3">
        <w:pPr>
          <w:pStyle w:val="Footer"/>
          <w:jc w:val="right"/>
        </w:pPr>
        <w:r>
          <w:fldChar w:fldCharType="begin"/>
        </w:r>
        <w:r w:rsidR="00E0726C">
          <w:instrText>PAGE   \* MERGEFORMAT</w:instrText>
        </w:r>
        <w:r>
          <w:fldChar w:fldCharType="separate"/>
        </w:r>
        <w:r w:rsidR="00226D9A">
          <w:rPr>
            <w:noProof/>
          </w:rPr>
          <w:t>15</w:t>
        </w:r>
        <w:r>
          <w:fldChar w:fldCharType="end"/>
        </w:r>
      </w:p>
    </w:sdtContent>
  </w:sdt>
  <w:p w:rsidR="00496600" w:rsidRDefault="00496600" w:rsidP="00E0726C">
    <w:pPr>
      <w:pStyle w:val="Footer"/>
      <w:ind w:firstLine="1296"/>
    </w:pPr>
  </w:p>
  <w:p w:rsidR="00E0726C" w:rsidRDefault="00E0726C" w:rsidP="00E0726C">
    <w:pPr>
      <w:pStyle w:val="Footer"/>
      <w:ind w:firstLine="129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662" w:rsidRDefault="00D83662" w:rsidP="002C4942">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1632" w:rsidRDefault="008F1632" w:rsidP="00496600">
      <w:pPr>
        <w:spacing w:after="0" w:line="240" w:lineRule="auto"/>
      </w:pPr>
      <w:r>
        <w:separator/>
      </w:r>
    </w:p>
  </w:footnote>
  <w:footnote w:type="continuationSeparator" w:id="0">
    <w:p w:rsidR="008F1632" w:rsidRDefault="008F1632" w:rsidP="004966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940E57"/>
    <w:multiLevelType w:val="hybridMultilevel"/>
    <w:tmpl w:val="828A65BC"/>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2935139D"/>
    <w:multiLevelType w:val="hybridMultilevel"/>
    <w:tmpl w:val="501466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2C527770"/>
    <w:multiLevelType w:val="hybridMultilevel"/>
    <w:tmpl w:val="972269B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2D2E79D3"/>
    <w:multiLevelType w:val="hybridMultilevel"/>
    <w:tmpl w:val="81F880E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4D381132"/>
    <w:multiLevelType w:val="hybridMultilevel"/>
    <w:tmpl w:val="AB64A3AC"/>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5612333C"/>
    <w:multiLevelType w:val="hybridMultilevel"/>
    <w:tmpl w:val="6888A7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622443AB"/>
    <w:multiLevelType w:val="multilevel"/>
    <w:tmpl w:val="7F80E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98E2909"/>
    <w:multiLevelType w:val="hybridMultilevel"/>
    <w:tmpl w:val="0D3891FC"/>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6D4D027C"/>
    <w:multiLevelType w:val="hybridMultilevel"/>
    <w:tmpl w:val="5DD079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7B3910B7"/>
    <w:multiLevelType w:val="hybridMultilevel"/>
    <w:tmpl w:val="BB56683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2"/>
  </w:num>
  <w:num w:numId="4">
    <w:abstractNumId w:val="4"/>
  </w:num>
  <w:num w:numId="5">
    <w:abstractNumId w:val="0"/>
  </w:num>
  <w:num w:numId="6">
    <w:abstractNumId w:val="9"/>
  </w:num>
  <w:num w:numId="7">
    <w:abstractNumId w:val="3"/>
  </w:num>
  <w:num w:numId="8">
    <w:abstractNumId w:val="1"/>
  </w:num>
  <w:num w:numId="9">
    <w:abstractNumId w:val="5"/>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hdrShapeDefaults>
    <o:shapedefaults v:ext="edit" spidmax="14338"/>
  </w:hdrShapeDefaults>
  <w:footnotePr>
    <w:footnote w:id="-1"/>
    <w:footnote w:id="0"/>
  </w:footnotePr>
  <w:endnotePr>
    <w:endnote w:id="-1"/>
    <w:endnote w:id="0"/>
  </w:endnotePr>
  <w:compat>
    <w:useFELayout/>
  </w:compat>
  <w:rsids>
    <w:rsidRoot w:val="00762BD6"/>
    <w:rsid w:val="0000253F"/>
    <w:rsid w:val="000035C0"/>
    <w:rsid w:val="00003B0D"/>
    <w:rsid w:val="00004CA7"/>
    <w:rsid w:val="0001744B"/>
    <w:rsid w:val="00017917"/>
    <w:rsid w:val="00023F9F"/>
    <w:rsid w:val="0003261F"/>
    <w:rsid w:val="000470CD"/>
    <w:rsid w:val="00073F0D"/>
    <w:rsid w:val="00097EC8"/>
    <w:rsid w:val="000A1E60"/>
    <w:rsid w:val="000A4AAF"/>
    <w:rsid w:val="000B7B8A"/>
    <w:rsid w:val="000C1850"/>
    <w:rsid w:val="000E1518"/>
    <w:rsid w:val="00110397"/>
    <w:rsid w:val="00111688"/>
    <w:rsid w:val="00112E8F"/>
    <w:rsid w:val="00121521"/>
    <w:rsid w:val="0012287C"/>
    <w:rsid w:val="00136191"/>
    <w:rsid w:val="001606DB"/>
    <w:rsid w:val="00162182"/>
    <w:rsid w:val="001B49B8"/>
    <w:rsid w:val="001C6A40"/>
    <w:rsid w:val="001F40F0"/>
    <w:rsid w:val="0020303E"/>
    <w:rsid w:val="0020432A"/>
    <w:rsid w:val="00214D6B"/>
    <w:rsid w:val="00217746"/>
    <w:rsid w:val="00217E8B"/>
    <w:rsid w:val="00223CBE"/>
    <w:rsid w:val="00224742"/>
    <w:rsid w:val="00226D9A"/>
    <w:rsid w:val="002324F4"/>
    <w:rsid w:val="00236640"/>
    <w:rsid w:val="00247FD3"/>
    <w:rsid w:val="00252453"/>
    <w:rsid w:val="00252C33"/>
    <w:rsid w:val="00256042"/>
    <w:rsid w:val="00257D46"/>
    <w:rsid w:val="00262147"/>
    <w:rsid w:val="00263599"/>
    <w:rsid w:val="002647D9"/>
    <w:rsid w:val="00275A43"/>
    <w:rsid w:val="002879BF"/>
    <w:rsid w:val="002918F7"/>
    <w:rsid w:val="002A12A0"/>
    <w:rsid w:val="002B08BC"/>
    <w:rsid w:val="002C4942"/>
    <w:rsid w:val="002C6B5A"/>
    <w:rsid w:val="002E4132"/>
    <w:rsid w:val="002E783C"/>
    <w:rsid w:val="002F29B9"/>
    <w:rsid w:val="003025CF"/>
    <w:rsid w:val="003027BC"/>
    <w:rsid w:val="0031080B"/>
    <w:rsid w:val="00313916"/>
    <w:rsid w:val="00321A46"/>
    <w:rsid w:val="003316CC"/>
    <w:rsid w:val="003403E7"/>
    <w:rsid w:val="00343478"/>
    <w:rsid w:val="00352089"/>
    <w:rsid w:val="00373A61"/>
    <w:rsid w:val="0038288F"/>
    <w:rsid w:val="00392215"/>
    <w:rsid w:val="00393DD4"/>
    <w:rsid w:val="00394537"/>
    <w:rsid w:val="003B2863"/>
    <w:rsid w:val="003B2D31"/>
    <w:rsid w:val="003C1D24"/>
    <w:rsid w:val="003D2E78"/>
    <w:rsid w:val="003E1AAC"/>
    <w:rsid w:val="003F3825"/>
    <w:rsid w:val="00424A23"/>
    <w:rsid w:val="0045407A"/>
    <w:rsid w:val="00460F4F"/>
    <w:rsid w:val="00462F6A"/>
    <w:rsid w:val="00463718"/>
    <w:rsid w:val="00467086"/>
    <w:rsid w:val="00473917"/>
    <w:rsid w:val="00496600"/>
    <w:rsid w:val="00497107"/>
    <w:rsid w:val="004A2F2D"/>
    <w:rsid w:val="004B0678"/>
    <w:rsid w:val="004C623B"/>
    <w:rsid w:val="004E00A5"/>
    <w:rsid w:val="004E652E"/>
    <w:rsid w:val="004F159C"/>
    <w:rsid w:val="00516E7B"/>
    <w:rsid w:val="005273DD"/>
    <w:rsid w:val="00557A13"/>
    <w:rsid w:val="005614EC"/>
    <w:rsid w:val="005618DC"/>
    <w:rsid w:val="0056580B"/>
    <w:rsid w:val="005667F5"/>
    <w:rsid w:val="00580F0D"/>
    <w:rsid w:val="005878C8"/>
    <w:rsid w:val="005A2528"/>
    <w:rsid w:val="005A6A6C"/>
    <w:rsid w:val="005C5806"/>
    <w:rsid w:val="005D48F6"/>
    <w:rsid w:val="005D71CE"/>
    <w:rsid w:val="005E0B5E"/>
    <w:rsid w:val="005E2065"/>
    <w:rsid w:val="005E7009"/>
    <w:rsid w:val="005F1C6D"/>
    <w:rsid w:val="005F3928"/>
    <w:rsid w:val="005F61FF"/>
    <w:rsid w:val="00602672"/>
    <w:rsid w:val="006033FB"/>
    <w:rsid w:val="00626A49"/>
    <w:rsid w:val="00626D9C"/>
    <w:rsid w:val="006551CE"/>
    <w:rsid w:val="006551F0"/>
    <w:rsid w:val="00663AB4"/>
    <w:rsid w:val="00664862"/>
    <w:rsid w:val="00664F0E"/>
    <w:rsid w:val="006678F2"/>
    <w:rsid w:val="0067026E"/>
    <w:rsid w:val="006737C1"/>
    <w:rsid w:val="00674A75"/>
    <w:rsid w:val="00676E41"/>
    <w:rsid w:val="00681835"/>
    <w:rsid w:val="006956E4"/>
    <w:rsid w:val="006A13F0"/>
    <w:rsid w:val="006A29AF"/>
    <w:rsid w:val="006B7E73"/>
    <w:rsid w:val="006C7698"/>
    <w:rsid w:val="006D3D4A"/>
    <w:rsid w:val="006E6754"/>
    <w:rsid w:val="006F68AF"/>
    <w:rsid w:val="007203A5"/>
    <w:rsid w:val="00732649"/>
    <w:rsid w:val="00742EC1"/>
    <w:rsid w:val="00745882"/>
    <w:rsid w:val="00750E84"/>
    <w:rsid w:val="0075208F"/>
    <w:rsid w:val="00753BDE"/>
    <w:rsid w:val="00762BD6"/>
    <w:rsid w:val="00775F1C"/>
    <w:rsid w:val="007A68B8"/>
    <w:rsid w:val="007B2DA2"/>
    <w:rsid w:val="007C55FD"/>
    <w:rsid w:val="007E7D0C"/>
    <w:rsid w:val="0080544F"/>
    <w:rsid w:val="008135FB"/>
    <w:rsid w:val="008316B0"/>
    <w:rsid w:val="00835181"/>
    <w:rsid w:val="008401AD"/>
    <w:rsid w:val="0084355D"/>
    <w:rsid w:val="00852156"/>
    <w:rsid w:val="00861B65"/>
    <w:rsid w:val="00882CC8"/>
    <w:rsid w:val="00897F9E"/>
    <w:rsid w:val="008A4320"/>
    <w:rsid w:val="008B33F8"/>
    <w:rsid w:val="008C1699"/>
    <w:rsid w:val="008C1AD0"/>
    <w:rsid w:val="008C4418"/>
    <w:rsid w:val="008C765D"/>
    <w:rsid w:val="008D227F"/>
    <w:rsid w:val="008D4179"/>
    <w:rsid w:val="008E14D5"/>
    <w:rsid w:val="008F15B3"/>
    <w:rsid w:val="008F1632"/>
    <w:rsid w:val="008F2156"/>
    <w:rsid w:val="008F54CC"/>
    <w:rsid w:val="00907A4B"/>
    <w:rsid w:val="00913E0D"/>
    <w:rsid w:val="009156C4"/>
    <w:rsid w:val="00917BC2"/>
    <w:rsid w:val="00955BCC"/>
    <w:rsid w:val="0096332B"/>
    <w:rsid w:val="00973653"/>
    <w:rsid w:val="00977A57"/>
    <w:rsid w:val="00994E48"/>
    <w:rsid w:val="009A7027"/>
    <w:rsid w:val="009B330A"/>
    <w:rsid w:val="009D4C08"/>
    <w:rsid w:val="009E109F"/>
    <w:rsid w:val="009F02B2"/>
    <w:rsid w:val="009F5519"/>
    <w:rsid w:val="009F68BD"/>
    <w:rsid w:val="00A4403C"/>
    <w:rsid w:val="00A4590F"/>
    <w:rsid w:val="00A45A92"/>
    <w:rsid w:val="00A51E6E"/>
    <w:rsid w:val="00A56F09"/>
    <w:rsid w:val="00A602A8"/>
    <w:rsid w:val="00A6061C"/>
    <w:rsid w:val="00A6083C"/>
    <w:rsid w:val="00A6191F"/>
    <w:rsid w:val="00A660D1"/>
    <w:rsid w:val="00A67939"/>
    <w:rsid w:val="00A70FC5"/>
    <w:rsid w:val="00A761F7"/>
    <w:rsid w:val="00A76EB9"/>
    <w:rsid w:val="00A81028"/>
    <w:rsid w:val="00A8139E"/>
    <w:rsid w:val="00AB0D53"/>
    <w:rsid w:val="00AB3030"/>
    <w:rsid w:val="00AB7DB4"/>
    <w:rsid w:val="00AC1341"/>
    <w:rsid w:val="00AE4AAE"/>
    <w:rsid w:val="00AE59A3"/>
    <w:rsid w:val="00AF0EF8"/>
    <w:rsid w:val="00AF1324"/>
    <w:rsid w:val="00AF3AC4"/>
    <w:rsid w:val="00B02471"/>
    <w:rsid w:val="00B167EA"/>
    <w:rsid w:val="00B173E6"/>
    <w:rsid w:val="00B30624"/>
    <w:rsid w:val="00B33FC4"/>
    <w:rsid w:val="00B36DBB"/>
    <w:rsid w:val="00B45208"/>
    <w:rsid w:val="00B864CA"/>
    <w:rsid w:val="00B95F50"/>
    <w:rsid w:val="00BB0118"/>
    <w:rsid w:val="00BD06A1"/>
    <w:rsid w:val="00BE4DEF"/>
    <w:rsid w:val="00BE63E4"/>
    <w:rsid w:val="00C00E56"/>
    <w:rsid w:val="00C01C73"/>
    <w:rsid w:val="00C10D74"/>
    <w:rsid w:val="00C121AF"/>
    <w:rsid w:val="00C16519"/>
    <w:rsid w:val="00C24B54"/>
    <w:rsid w:val="00C309A6"/>
    <w:rsid w:val="00C32DF7"/>
    <w:rsid w:val="00C55BC5"/>
    <w:rsid w:val="00C57F7A"/>
    <w:rsid w:val="00C654F8"/>
    <w:rsid w:val="00C65B7D"/>
    <w:rsid w:val="00C73521"/>
    <w:rsid w:val="00C76D5D"/>
    <w:rsid w:val="00C8548C"/>
    <w:rsid w:val="00C92C21"/>
    <w:rsid w:val="00C953E6"/>
    <w:rsid w:val="00CA4A02"/>
    <w:rsid w:val="00CA4AFF"/>
    <w:rsid w:val="00CC253C"/>
    <w:rsid w:val="00CC5840"/>
    <w:rsid w:val="00CE0F96"/>
    <w:rsid w:val="00CE233C"/>
    <w:rsid w:val="00CF4DEE"/>
    <w:rsid w:val="00D0117F"/>
    <w:rsid w:val="00D07687"/>
    <w:rsid w:val="00D1019B"/>
    <w:rsid w:val="00D14A4F"/>
    <w:rsid w:val="00D21C52"/>
    <w:rsid w:val="00D24863"/>
    <w:rsid w:val="00D27A6A"/>
    <w:rsid w:val="00D348E1"/>
    <w:rsid w:val="00D3608C"/>
    <w:rsid w:val="00D43C99"/>
    <w:rsid w:val="00D4445A"/>
    <w:rsid w:val="00D7224C"/>
    <w:rsid w:val="00D73D9D"/>
    <w:rsid w:val="00D83662"/>
    <w:rsid w:val="00D8523F"/>
    <w:rsid w:val="00D953B3"/>
    <w:rsid w:val="00DA09CE"/>
    <w:rsid w:val="00DA65C9"/>
    <w:rsid w:val="00DA778C"/>
    <w:rsid w:val="00DC0308"/>
    <w:rsid w:val="00DD24C1"/>
    <w:rsid w:val="00DF3D06"/>
    <w:rsid w:val="00E0726C"/>
    <w:rsid w:val="00E11A70"/>
    <w:rsid w:val="00E12324"/>
    <w:rsid w:val="00E1673F"/>
    <w:rsid w:val="00E360E5"/>
    <w:rsid w:val="00E40E5B"/>
    <w:rsid w:val="00E56515"/>
    <w:rsid w:val="00E57410"/>
    <w:rsid w:val="00E62DFE"/>
    <w:rsid w:val="00E76628"/>
    <w:rsid w:val="00E77792"/>
    <w:rsid w:val="00E924E1"/>
    <w:rsid w:val="00E92CE8"/>
    <w:rsid w:val="00E95552"/>
    <w:rsid w:val="00EB4BE4"/>
    <w:rsid w:val="00EC0873"/>
    <w:rsid w:val="00ED3B6F"/>
    <w:rsid w:val="00ED5D17"/>
    <w:rsid w:val="00ED7F96"/>
    <w:rsid w:val="00EF4C5D"/>
    <w:rsid w:val="00F01193"/>
    <w:rsid w:val="00F217BE"/>
    <w:rsid w:val="00F37344"/>
    <w:rsid w:val="00F401AE"/>
    <w:rsid w:val="00F4188D"/>
    <w:rsid w:val="00F53BFD"/>
    <w:rsid w:val="00F60046"/>
    <w:rsid w:val="00F60543"/>
    <w:rsid w:val="00F6320E"/>
    <w:rsid w:val="00F81285"/>
    <w:rsid w:val="00FA16BC"/>
    <w:rsid w:val="00FA52BC"/>
    <w:rsid w:val="00FA64F8"/>
    <w:rsid w:val="00FB42B5"/>
    <w:rsid w:val="00FC3268"/>
    <w:rsid w:val="00FC67BF"/>
    <w:rsid w:val="00FD0161"/>
    <w:rsid w:val="00FD153A"/>
    <w:rsid w:val="00FD1D0E"/>
    <w:rsid w:val="00FD4152"/>
    <w:rsid w:val="00FD4358"/>
    <w:rsid w:val="00FD569B"/>
    <w:rsid w:val="00FE45E5"/>
    <w:rsid w:val="00FF2A7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SimSun"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B65"/>
  </w:style>
  <w:style w:type="paragraph" w:styleId="Heading8">
    <w:name w:val="heading 8"/>
    <w:basedOn w:val="Normal"/>
    <w:next w:val="Normal"/>
    <w:link w:val="Heading8Char"/>
    <w:qFormat/>
    <w:rsid w:val="00F53BFD"/>
    <w:pPr>
      <w:keepNext/>
      <w:spacing w:after="0" w:line="240" w:lineRule="auto"/>
      <w:outlineLvl w:val="7"/>
    </w:pPr>
    <w:rPr>
      <w:rFonts w:ascii="Times New Roman" w:eastAsia="Times New Roman" w:hAnsi="Times New Roman"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62BD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Header">
    <w:name w:val="header"/>
    <w:basedOn w:val="Normal"/>
    <w:link w:val="HeaderChar"/>
    <w:uiPriority w:val="99"/>
    <w:unhideWhenUsed/>
    <w:rsid w:val="00496600"/>
    <w:pPr>
      <w:tabs>
        <w:tab w:val="center" w:pos="4819"/>
        <w:tab w:val="right" w:pos="9638"/>
      </w:tabs>
      <w:spacing w:after="0" w:line="240" w:lineRule="auto"/>
    </w:pPr>
  </w:style>
  <w:style w:type="character" w:customStyle="1" w:styleId="HeaderChar">
    <w:name w:val="Header Char"/>
    <w:basedOn w:val="DefaultParagraphFont"/>
    <w:link w:val="Header"/>
    <w:uiPriority w:val="99"/>
    <w:rsid w:val="00496600"/>
  </w:style>
  <w:style w:type="paragraph" w:styleId="Footer">
    <w:name w:val="footer"/>
    <w:basedOn w:val="Normal"/>
    <w:link w:val="FooterChar"/>
    <w:uiPriority w:val="99"/>
    <w:unhideWhenUsed/>
    <w:rsid w:val="00496600"/>
    <w:pPr>
      <w:tabs>
        <w:tab w:val="center" w:pos="4819"/>
        <w:tab w:val="right" w:pos="9638"/>
      </w:tabs>
      <w:spacing w:after="0" w:line="240" w:lineRule="auto"/>
    </w:pPr>
  </w:style>
  <w:style w:type="character" w:customStyle="1" w:styleId="FooterChar">
    <w:name w:val="Footer Char"/>
    <w:basedOn w:val="DefaultParagraphFont"/>
    <w:link w:val="Footer"/>
    <w:uiPriority w:val="99"/>
    <w:rsid w:val="00496600"/>
  </w:style>
  <w:style w:type="character" w:styleId="Hyperlink">
    <w:name w:val="Hyperlink"/>
    <w:basedOn w:val="DefaultParagraphFont"/>
    <w:uiPriority w:val="99"/>
    <w:unhideWhenUsed/>
    <w:rsid w:val="00FD153A"/>
    <w:rPr>
      <w:color w:val="0563C1" w:themeColor="hyperlink"/>
      <w:u w:val="single"/>
    </w:rPr>
  </w:style>
  <w:style w:type="table" w:styleId="TableGrid">
    <w:name w:val="Table Grid"/>
    <w:basedOn w:val="TableNormal"/>
    <w:uiPriority w:val="39"/>
    <w:rsid w:val="00FD15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955BCC"/>
    <w:pPr>
      <w:spacing w:after="0" w:line="360" w:lineRule="auto"/>
      <w:ind w:firstLine="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955BCC"/>
    <w:rPr>
      <w:rFonts w:ascii="Times New Roman" w:eastAsia="Times New Roman" w:hAnsi="Times New Roman" w:cs="Times New Roman"/>
      <w:sz w:val="24"/>
      <w:szCs w:val="24"/>
    </w:rPr>
  </w:style>
  <w:style w:type="paragraph" w:styleId="ListParagraph">
    <w:name w:val="List Paragraph"/>
    <w:basedOn w:val="Normal"/>
    <w:uiPriority w:val="34"/>
    <w:qFormat/>
    <w:rsid w:val="00F01193"/>
    <w:pPr>
      <w:ind w:left="720"/>
      <w:contextualSpacing/>
    </w:pPr>
    <w:rPr>
      <w:rFonts w:ascii="Arial" w:eastAsiaTheme="minorHAnsi" w:hAnsi="Arial"/>
      <w:sz w:val="24"/>
    </w:rPr>
  </w:style>
  <w:style w:type="character" w:styleId="Strong">
    <w:name w:val="Strong"/>
    <w:basedOn w:val="DefaultParagraphFont"/>
    <w:uiPriority w:val="22"/>
    <w:qFormat/>
    <w:rsid w:val="00DA09CE"/>
    <w:rPr>
      <w:b/>
      <w:bCs/>
    </w:rPr>
  </w:style>
  <w:style w:type="character" w:customStyle="1" w:styleId="Heading8Char">
    <w:name w:val="Heading 8 Char"/>
    <w:basedOn w:val="DefaultParagraphFont"/>
    <w:link w:val="Heading8"/>
    <w:rsid w:val="00F53BFD"/>
    <w:rPr>
      <w:rFonts w:ascii="Times New Roman" w:eastAsia="Times New Roman" w:hAnsi="Times New Roman" w:cs="Times New Roman"/>
      <w:b/>
      <w:bCs/>
      <w:i/>
      <w:iCs/>
      <w:sz w:val="24"/>
      <w:szCs w:val="24"/>
    </w:rPr>
  </w:style>
  <w:style w:type="character" w:customStyle="1" w:styleId="highlight">
    <w:name w:val="highlight"/>
    <w:basedOn w:val="DefaultParagraphFont"/>
    <w:rsid w:val="0003261F"/>
  </w:style>
  <w:style w:type="paragraph" w:styleId="BalloonText">
    <w:name w:val="Balloon Text"/>
    <w:basedOn w:val="Normal"/>
    <w:link w:val="BalloonTextChar"/>
    <w:uiPriority w:val="99"/>
    <w:semiHidden/>
    <w:unhideWhenUsed/>
    <w:rsid w:val="005E20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065"/>
    <w:rPr>
      <w:rFonts w:ascii="Tahoma" w:hAnsi="Tahoma" w:cs="Tahoma"/>
      <w:sz w:val="16"/>
      <w:szCs w:val="16"/>
    </w:rPr>
  </w:style>
  <w:style w:type="paragraph" w:styleId="Caption">
    <w:name w:val="caption"/>
    <w:basedOn w:val="Normal"/>
    <w:next w:val="Normal"/>
    <w:uiPriority w:val="35"/>
    <w:unhideWhenUsed/>
    <w:qFormat/>
    <w:rsid w:val="00F37344"/>
    <w:pPr>
      <w:spacing w:after="200" w:line="240" w:lineRule="auto"/>
    </w:pPr>
    <w:rPr>
      <w:i/>
      <w:iCs/>
      <w:color w:val="44546A" w:themeColor="text2"/>
      <w:sz w:val="18"/>
      <w:szCs w:val="18"/>
    </w:rPr>
  </w:style>
  <w:style w:type="paragraph" w:customStyle="1" w:styleId="text">
    <w:name w:val="text"/>
    <w:basedOn w:val="Normal"/>
    <w:rsid w:val="00D83662"/>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r="http://schemas.openxmlformats.org/officeDocument/2006/relationships" xmlns:w="http://schemas.openxmlformats.org/wordprocessingml/2006/main">
  <w:divs>
    <w:div w:id="51972367">
      <w:bodyDiv w:val="1"/>
      <w:marLeft w:val="0"/>
      <w:marRight w:val="0"/>
      <w:marTop w:val="0"/>
      <w:marBottom w:val="0"/>
      <w:divBdr>
        <w:top w:val="none" w:sz="0" w:space="0" w:color="auto"/>
        <w:left w:val="none" w:sz="0" w:space="0" w:color="auto"/>
        <w:bottom w:val="none" w:sz="0" w:space="0" w:color="auto"/>
        <w:right w:val="none" w:sz="0" w:space="0" w:color="auto"/>
      </w:divBdr>
    </w:div>
    <w:div w:id="90243860">
      <w:bodyDiv w:val="1"/>
      <w:marLeft w:val="0"/>
      <w:marRight w:val="0"/>
      <w:marTop w:val="0"/>
      <w:marBottom w:val="0"/>
      <w:divBdr>
        <w:top w:val="none" w:sz="0" w:space="0" w:color="auto"/>
        <w:left w:val="none" w:sz="0" w:space="0" w:color="auto"/>
        <w:bottom w:val="none" w:sz="0" w:space="0" w:color="auto"/>
        <w:right w:val="none" w:sz="0" w:space="0" w:color="auto"/>
      </w:divBdr>
      <w:divsChild>
        <w:div w:id="1553468230">
          <w:marLeft w:val="0"/>
          <w:marRight w:val="0"/>
          <w:marTop w:val="0"/>
          <w:marBottom w:val="0"/>
          <w:divBdr>
            <w:top w:val="none" w:sz="0" w:space="0" w:color="auto"/>
            <w:left w:val="none" w:sz="0" w:space="0" w:color="auto"/>
            <w:bottom w:val="none" w:sz="0" w:space="0" w:color="auto"/>
            <w:right w:val="none" w:sz="0" w:space="0" w:color="auto"/>
          </w:divBdr>
        </w:div>
        <w:div w:id="51272442">
          <w:marLeft w:val="0"/>
          <w:marRight w:val="0"/>
          <w:marTop w:val="0"/>
          <w:marBottom w:val="0"/>
          <w:divBdr>
            <w:top w:val="none" w:sz="0" w:space="0" w:color="auto"/>
            <w:left w:val="none" w:sz="0" w:space="0" w:color="auto"/>
            <w:bottom w:val="none" w:sz="0" w:space="0" w:color="auto"/>
            <w:right w:val="none" w:sz="0" w:space="0" w:color="auto"/>
          </w:divBdr>
        </w:div>
        <w:div w:id="1463425582">
          <w:marLeft w:val="0"/>
          <w:marRight w:val="0"/>
          <w:marTop w:val="0"/>
          <w:marBottom w:val="0"/>
          <w:divBdr>
            <w:top w:val="none" w:sz="0" w:space="0" w:color="auto"/>
            <w:left w:val="none" w:sz="0" w:space="0" w:color="auto"/>
            <w:bottom w:val="none" w:sz="0" w:space="0" w:color="auto"/>
            <w:right w:val="none" w:sz="0" w:space="0" w:color="auto"/>
          </w:divBdr>
        </w:div>
        <w:div w:id="1409038619">
          <w:marLeft w:val="0"/>
          <w:marRight w:val="0"/>
          <w:marTop w:val="0"/>
          <w:marBottom w:val="0"/>
          <w:divBdr>
            <w:top w:val="none" w:sz="0" w:space="0" w:color="auto"/>
            <w:left w:val="none" w:sz="0" w:space="0" w:color="auto"/>
            <w:bottom w:val="none" w:sz="0" w:space="0" w:color="auto"/>
            <w:right w:val="none" w:sz="0" w:space="0" w:color="auto"/>
          </w:divBdr>
        </w:div>
        <w:div w:id="1256551841">
          <w:marLeft w:val="0"/>
          <w:marRight w:val="0"/>
          <w:marTop w:val="0"/>
          <w:marBottom w:val="0"/>
          <w:divBdr>
            <w:top w:val="none" w:sz="0" w:space="0" w:color="auto"/>
            <w:left w:val="none" w:sz="0" w:space="0" w:color="auto"/>
            <w:bottom w:val="none" w:sz="0" w:space="0" w:color="auto"/>
            <w:right w:val="none" w:sz="0" w:space="0" w:color="auto"/>
          </w:divBdr>
        </w:div>
        <w:div w:id="1394348400">
          <w:marLeft w:val="0"/>
          <w:marRight w:val="0"/>
          <w:marTop w:val="0"/>
          <w:marBottom w:val="0"/>
          <w:divBdr>
            <w:top w:val="none" w:sz="0" w:space="0" w:color="auto"/>
            <w:left w:val="none" w:sz="0" w:space="0" w:color="auto"/>
            <w:bottom w:val="none" w:sz="0" w:space="0" w:color="auto"/>
            <w:right w:val="none" w:sz="0" w:space="0" w:color="auto"/>
          </w:divBdr>
        </w:div>
        <w:div w:id="279385128">
          <w:marLeft w:val="0"/>
          <w:marRight w:val="0"/>
          <w:marTop w:val="0"/>
          <w:marBottom w:val="0"/>
          <w:divBdr>
            <w:top w:val="none" w:sz="0" w:space="0" w:color="auto"/>
            <w:left w:val="none" w:sz="0" w:space="0" w:color="auto"/>
            <w:bottom w:val="none" w:sz="0" w:space="0" w:color="auto"/>
            <w:right w:val="none" w:sz="0" w:space="0" w:color="auto"/>
          </w:divBdr>
        </w:div>
        <w:div w:id="1351420075">
          <w:marLeft w:val="0"/>
          <w:marRight w:val="0"/>
          <w:marTop w:val="0"/>
          <w:marBottom w:val="0"/>
          <w:divBdr>
            <w:top w:val="none" w:sz="0" w:space="0" w:color="auto"/>
            <w:left w:val="none" w:sz="0" w:space="0" w:color="auto"/>
            <w:bottom w:val="none" w:sz="0" w:space="0" w:color="auto"/>
            <w:right w:val="none" w:sz="0" w:space="0" w:color="auto"/>
          </w:divBdr>
        </w:div>
        <w:div w:id="69473914">
          <w:marLeft w:val="0"/>
          <w:marRight w:val="0"/>
          <w:marTop w:val="0"/>
          <w:marBottom w:val="0"/>
          <w:divBdr>
            <w:top w:val="none" w:sz="0" w:space="0" w:color="auto"/>
            <w:left w:val="none" w:sz="0" w:space="0" w:color="auto"/>
            <w:bottom w:val="none" w:sz="0" w:space="0" w:color="auto"/>
            <w:right w:val="none" w:sz="0" w:space="0" w:color="auto"/>
          </w:divBdr>
        </w:div>
        <w:div w:id="1311401111">
          <w:marLeft w:val="0"/>
          <w:marRight w:val="0"/>
          <w:marTop w:val="0"/>
          <w:marBottom w:val="0"/>
          <w:divBdr>
            <w:top w:val="none" w:sz="0" w:space="0" w:color="auto"/>
            <w:left w:val="none" w:sz="0" w:space="0" w:color="auto"/>
            <w:bottom w:val="none" w:sz="0" w:space="0" w:color="auto"/>
            <w:right w:val="none" w:sz="0" w:space="0" w:color="auto"/>
          </w:divBdr>
        </w:div>
        <w:div w:id="520777638">
          <w:marLeft w:val="0"/>
          <w:marRight w:val="0"/>
          <w:marTop w:val="0"/>
          <w:marBottom w:val="0"/>
          <w:divBdr>
            <w:top w:val="none" w:sz="0" w:space="0" w:color="auto"/>
            <w:left w:val="none" w:sz="0" w:space="0" w:color="auto"/>
            <w:bottom w:val="none" w:sz="0" w:space="0" w:color="auto"/>
            <w:right w:val="none" w:sz="0" w:space="0" w:color="auto"/>
          </w:divBdr>
        </w:div>
        <w:div w:id="1265528483">
          <w:marLeft w:val="0"/>
          <w:marRight w:val="0"/>
          <w:marTop w:val="0"/>
          <w:marBottom w:val="0"/>
          <w:divBdr>
            <w:top w:val="none" w:sz="0" w:space="0" w:color="auto"/>
            <w:left w:val="none" w:sz="0" w:space="0" w:color="auto"/>
            <w:bottom w:val="none" w:sz="0" w:space="0" w:color="auto"/>
            <w:right w:val="none" w:sz="0" w:space="0" w:color="auto"/>
          </w:divBdr>
        </w:div>
        <w:div w:id="389496870">
          <w:marLeft w:val="0"/>
          <w:marRight w:val="0"/>
          <w:marTop w:val="0"/>
          <w:marBottom w:val="0"/>
          <w:divBdr>
            <w:top w:val="none" w:sz="0" w:space="0" w:color="auto"/>
            <w:left w:val="none" w:sz="0" w:space="0" w:color="auto"/>
            <w:bottom w:val="none" w:sz="0" w:space="0" w:color="auto"/>
            <w:right w:val="none" w:sz="0" w:space="0" w:color="auto"/>
          </w:divBdr>
        </w:div>
        <w:div w:id="383725365">
          <w:marLeft w:val="0"/>
          <w:marRight w:val="0"/>
          <w:marTop w:val="0"/>
          <w:marBottom w:val="0"/>
          <w:divBdr>
            <w:top w:val="none" w:sz="0" w:space="0" w:color="auto"/>
            <w:left w:val="none" w:sz="0" w:space="0" w:color="auto"/>
            <w:bottom w:val="none" w:sz="0" w:space="0" w:color="auto"/>
            <w:right w:val="none" w:sz="0" w:space="0" w:color="auto"/>
          </w:divBdr>
        </w:div>
        <w:div w:id="425274682">
          <w:marLeft w:val="0"/>
          <w:marRight w:val="0"/>
          <w:marTop w:val="0"/>
          <w:marBottom w:val="0"/>
          <w:divBdr>
            <w:top w:val="none" w:sz="0" w:space="0" w:color="auto"/>
            <w:left w:val="none" w:sz="0" w:space="0" w:color="auto"/>
            <w:bottom w:val="none" w:sz="0" w:space="0" w:color="auto"/>
            <w:right w:val="none" w:sz="0" w:space="0" w:color="auto"/>
          </w:divBdr>
        </w:div>
        <w:div w:id="225803856">
          <w:marLeft w:val="0"/>
          <w:marRight w:val="0"/>
          <w:marTop w:val="0"/>
          <w:marBottom w:val="0"/>
          <w:divBdr>
            <w:top w:val="none" w:sz="0" w:space="0" w:color="auto"/>
            <w:left w:val="none" w:sz="0" w:space="0" w:color="auto"/>
            <w:bottom w:val="none" w:sz="0" w:space="0" w:color="auto"/>
            <w:right w:val="none" w:sz="0" w:space="0" w:color="auto"/>
          </w:divBdr>
        </w:div>
        <w:div w:id="1771121777">
          <w:marLeft w:val="0"/>
          <w:marRight w:val="0"/>
          <w:marTop w:val="0"/>
          <w:marBottom w:val="0"/>
          <w:divBdr>
            <w:top w:val="none" w:sz="0" w:space="0" w:color="auto"/>
            <w:left w:val="none" w:sz="0" w:space="0" w:color="auto"/>
            <w:bottom w:val="none" w:sz="0" w:space="0" w:color="auto"/>
            <w:right w:val="none" w:sz="0" w:space="0" w:color="auto"/>
          </w:divBdr>
        </w:div>
        <w:div w:id="2013529652">
          <w:marLeft w:val="0"/>
          <w:marRight w:val="0"/>
          <w:marTop w:val="0"/>
          <w:marBottom w:val="0"/>
          <w:divBdr>
            <w:top w:val="none" w:sz="0" w:space="0" w:color="auto"/>
            <w:left w:val="none" w:sz="0" w:space="0" w:color="auto"/>
            <w:bottom w:val="none" w:sz="0" w:space="0" w:color="auto"/>
            <w:right w:val="none" w:sz="0" w:space="0" w:color="auto"/>
          </w:divBdr>
        </w:div>
        <w:div w:id="64957636">
          <w:marLeft w:val="0"/>
          <w:marRight w:val="0"/>
          <w:marTop w:val="0"/>
          <w:marBottom w:val="0"/>
          <w:divBdr>
            <w:top w:val="none" w:sz="0" w:space="0" w:color="auto"/>
            <w:left w:val="none" w:sz="0" w:space="0" w:color="auto"/>
            <w:bottom w:val="none" w:sz="0" w:space="0" w:color="auto"/>
            <w:right w:val="none" w:sz="0" w:space="0" w:color="auto"/>
          </w:divBdr>
        </w:div>
        <w:div w:id="1920285172">
          <w:marLeft w:val="0"/>
          <w:marRight w:val="0"/>
          <w:marTop w:val="0"/>
          <w:marBottom w:val="0"/>
          <w:divBdr>
            <w:top w:val="none" w:sz="0" w:space="0" w:color="auto"/>
            <w:left w:val="none" w:sz="0" w:space="0" w:color="auto"/>
            <w:bottom w:val="none" w:sz="0" w:space="0" w:color="auto"/>
            <w:right w:val="none" w:sz="0" w:space="0" w:color="auto"/>
          </w:divBdr>
        </w:div>
        <w:div w:id="1804151692">
          <w:marLeft w:val="0"/>
          <w:marRight w:val="0"/>
          <w:marTop w:val="0"/>
          <w:marBottom w:val="0"/>
          <w:divBdr>
            <w:top w:val="none" w:sz="0" w:space="0" w:color="auto"/>
            <w:left w:val="none" w:sz="0" w:space="0" w:color="auto"/>
            <w:bottom w:val="none" w:sz="0" w:space="0" w:color="auto"/>
            <w:right w:val="none" w:sz="0" w:space="0" w:color="auto"/>
          </w:divBdr>
        </w:div>
        <w:div w:id="805661821">
          <w:marLeft w:val="0"/>
          <w:marRight w:val="0"/>
          <w:marTop w:val="0"/>
          <w:marBottom w:val="0"/>
          <w:divBdr>
            <w:top w:val="none" w:sz="0" w:space="0" w:color="auto"/>
            <w:left w:val="none" w:sz="0" w:space="0" w:color="auto"/>
            <w:bottom w:val="none" w:sz="0" w:space="0" w:color="auto"/>
            <w:right w:val="none" w:sz="0" w:space="0" w:color="auto"/>
          </w:divBdr>
        </w:div>
        <w:div w:id="339547907">
          <w:marLeft w:val="0"/>
          <w:marRight w:val="0"/>
          <w:marTop w:val="0"/>
          <w:marBottom w:val="0"/>
          <w:divBdr>
            <w:top w:val="none" w:sz="0" w:space="0" w:color="auto"/>
            <w:left w:val="none" w:sz="0" w:space="0" w:color="auto"/>
            <w:bottom w:val="none" w:sz="0" w:space="0" w:color="auto"/>
            <w:right w:val="none" w:sz="0" w:space="0" w:color="auto"/>
          </w:divBdr>
        </w:div>
        <w:div w:id="1856846107">
          <w:marLeft w:val="0"/>
          <w:marRight w:val="0"/>
          <w:marTop w:val="0"/>
          <w:marBottom w:val="0"/>
          <w:divBdr>
            <w:top w:val="none" w:sz="0" w:space="0" w:color="auto"/>
            <w:left w:val="none" w:sz="0" w:space="0" w:color="auto"/>
            <w:bottom w:val="none" w:sz="0" w:space="0" w:color="auto"/>
            <w:right w:val="none" w:sz="0" w:space="0" w:color="auto"/>
          </w:divBdr>
        </w:div>
        <w:div w:id="1598176628">
          <w:marLeft w:val="0"/>
          <w:marRight w:val="0"/>
          <w:marTop w:val="0"/>
          <w:marBottom w:val="0"/>
          <w:divBdr>
            <w:top w:val="none" w:sz="0" w:space="0" w:color="auto"/>
            <w:left w:val="none" w:sz="0" w:space="0" w:color="auto"/>
            <w:bottom w:val="none" w:sz="0" w:space="0" w:color="auto"/>
            <w:right w:val="none" w:sz="0" w:space="0" w:color="auto"/>
          </w:divBdr>
        </w:div>
        <w:div w:id="527061713">
          <w:marLeft w:val="0"/>
          <w:marRight w:val="0"/>
          <w:marTop w:val="0"/>
          <w:marBottom w:val="0"/>
          <w:divBdr>
            <w:top w:val="none" w:sz="0" w:space="0" w:color="auto"/>
            <w:left w:val="none" w:sz="0" w:space="0" w:color="auto"/>
            <w:bottom w:val="none" w:sz="0" w:space="0" w:color="auto"/>
            <w:right w:val="none" w:sz="0" w:space="0" w:color="auto"/>
          </w:divBdr>
        </w:div>
        <w:div w:id="1336301470">
          <w:marLeft w:val="0"/>
          <w:marRight w:val="0"/>
          <w:marTop w:val="0"/>
          <w:marBottom w:val="0"/>
          <w:divBdr>
            <w:top w:val="none" w:sz="0" w:space="0" w:color="auto"/>
            <w:left w:val="none" w:sz="0" w:space="0" w:color="auto"/>
            <w:bottom w:val="none" w:sz="0" w:space="0" w:color="auto"/>
            <w:right w:val="none" w:sz="0" w:space="0" w:color="auto"/>
          </w:divBdr>
        </w:div>
        <w:div w:id="1906597521">
          <w:marLeft w:val="0"/>
          <w:marRight w:val="0"/>
          <w:marTop w:val="0"/>
          <w:marBottom w:val="0"/>
          <w:divBdr>
            <w:top w:val="none" w:sz="0" w:space="0" w:color="auto"/>
            <w:left w:val="none" w:sz="0" w:space="0" w:color="auto"/>
            <w:bottom w:val="none" w:sz="0" w:space="0" w:color="auto"/>
            <w:right w:val="none" w:sz="0" w:space="0" w:color="auto"/>
          </w:divBdr>
        </w:div>
        <w:div w:id="89200956">
          <w:marLeft w:val="0"/>
          <w:marRight w:val="0"/>
          <w:marTop w:val="0"/>
          <w:marBottom w:val="0"/>
          <w:divBdr>
            <w:top w:val="none" w:sz="0" w:space="0" w:color="auto"/>
            <w:left w:val="none" w:sz="0" w:space="0" w:color="auto"/>
            <w:bottom w:val="none" w:sz="0" w:space="0" w:color="auto"/>
            <w:right w:val="none" w:sz="0" w:space="0" w:color="auto"/>
          </w:divBdr>
        </w:div>
        <w:div w:id="354381148">
          <w:marLeft w:val="0"/>
          <w:marRight w:val="0"/>
          <w:marTop w:val="0"/>
          <w:marBottom w:val="0"/>
          <w:divBdr>
            <w:top w:val="none" w:sz="0" w:space="0" w:color="auto"/>
            <w:left w:val="none" w:sz="0" w:space="0" w:color="auto"/>
            <w:bottom w:val="none" w:sz="0" w:space="0" w:color="auto"/>
            <w:right w:val="none" w:sz="0" w:space="0" w:color="auto"/>
          </w:divBdr>
        </w:div>
        <w:div w:id="2022125790">
          <w:marLeft w:val="0"/>
          <w:marRight w:val="0"/>
          <w:marTop w:val="0"/>
          <w:marBottom w:val="0"/>
          <w:divBdr>
            <w:top w:val="none" w:sz="0" w:space="0" w:color="auto"/>
            <w:left w:val="none" w:sz="0" w:space="0" w:color="auto"/>
            <w:bottom w:val="none" w:sz="0" w:space="0" w:color="auto"/>
            <w:right w:val="none" w:sz="0" w:space="0" w:color="auto"/>
          </w:divBdr>
        </w:div>
        <w:div w:id="1156267376">
          <w:marLeft w:val="0"/>
          <w:marRight w:val="0"/>
          <w:marTop w:val="0"/>
          <w:marBottom w:val="0"/>
          <w:divBdr>
            <w:top w:val="none" w:sz="0" w:space="0" w:color="auto"/>
            <w:left w:val="none" w:sz="0" w:space="0" w:color="auto"/>
            <w:bottom w:val="none" w:sz="0" w:space="0" w:color="auto"/>
            <w:right w:val="none" w:sz="0" w:space="0" w:color="auto"/>
          </w:divBdr>
        </w:div>
        <w:div w:id="139541088">
          <w:marLeft w:val="0"/>
          <w:marRight w:val="0"/>
          <w:marTop w:val="0"/>
          <w:marBottom w:val="0"/>
          <w:divBdr>
            <w:top w:val="none" w:sz="0" w:space="0" w:color="auto"/>
            <w:left w:val="none" w:sz="0" w:space="0" w:color="auto"/>
            <w:bottom w:val="none" w:sz="0" w:space="0" w:color="auto"/>
            <w:right w:val="none" w:sz="0" w:space="0" w:color="auto"/>
          </w:divBdr>
        </w:div>
        <w:div w:id="456602112">
          <w:marLeft w:val="0"/>
          <w:marRight w:val="0"/>
          <w:marTop w:val="0"/>
          <w:marBottom w:val="0"/>
          <w:divBdr>
            <w:top w:val="none" w:sz="0" w:space="0" w:color="auto"/>
            <w:left w:val="none" w:sz="0" w:space="0" w:color="auto"/>
            <w:bottom w:val="none" w:sz="0" w:space="0" w:color="auto"/>
            <w:right w:val="none" w:sz="0" w:space="0" w:color="auto"/>
          </w:divBdr>
        </w:div>
        <w:div w:id="861089974">
          <w:marLeft w:val="0"/>
          <w:marRight w:val="0"/>
          <w:marTop w:val="0"/>
          <w:marBottom w:val="0"/>
          <w:divBdr>
            <w:top w:val="none" w:sz="0" w:space="0" w:color="auto"/>
            <w:left w:val="none" w:sz="0" w:space="0" w:color="auto"/>
            <w:bottom w:val="none" w:sz="0" w:space="0" w:color="auto"/>
            <w:right w:val="none" w:sz="0" w:space="0" w:color="auto"/>
          </w:divBdr>
        </w:div>
        <w:div w:id="1398436646">
          <w:marLeft w:val="0"/>
          <w:marRight w:val="0"/>
          <w:marTop w:val="0"/>
          <w:marBottom w:val="0"/>
          <w:divBdr>
            <w:top w:val="none" w:sz="0" w:space="0" w:color="auto"/>
            <w:left w:val="none" w:sz="0" w:space="0" w:color="auto"/>
            <w:bottom w:val="none" w:sz="0" w:space="0" w:color="auto"/>
            <w:right w:val="none" w:sz="0" w:space="0" w:color="auto"/>
          </w:divBdr>
        </w:div>
        <w:div w:id="605819469">
          <w:marLeft w:val="0"/>
          <w:marRight w:val="0"/>
          <w:marTop w:val="0"/>
          <w:marBottom w:val="0"/>
          <w:divBdr>
            <w:top w:val="none" w:sz="0" w:space="0" w:color="auto"/>
            <w:left w:val="none" w:sz="0" w:space="0" w:color="auto"/>
            <w:bottom w:val="none" w:sz="0" w:space="0" w:color="auto"/>
            <w:right w:val="none" w:sz="0" w:space="0" w:color="auto"/>
          </w:divBdr>
        </w:div>
        <w:div w:id="331106468">
          <w:marLeft w:val="0"/>
          <w:marRight w:val="0"/>
          <w:marTop w:val="0"/>
          <w:marBottom w:val="0"/>
          <w:divBdr>
            <w:top w:val="none" w:sz="0" w:space="0" w:color="auto"/>
            <w:left w:val="none" w:sz="0" w:space="0" w:color="auto"/>
            <w:bottom w:val="none" w:sz="0" w:space="0" w:color="auto"/>
            <w:right w:val="none" w:sz="0" w:space="0" w:color="auto"/>
          </w:divBdr>
        </w:div>
        <w:div w:id="1523006510">
          <w:marLeft w:val="0"/>
          <w:marRight w:val="0"/>
          <w:marTop w:val="0"/>
          <w:marBottom w:val="0"/>
          <w:divBdr>
            <w:top w:val="none" w:sz="0" w:space="0" w:color="auto"/>
            <w:left w:val="none" w:sz="0" w:space="0" w:color="auto"/>
            <w:bottom w:val="none" w:sz="0" w:space="0" w:color="auto"/>
            <w:right w:val="none" w:sz="0" w:space="0" w:color="auto"/>
          </w:divBdr>
        </w:div>
        <w:div w:id="1228226197">
          <w:marLeft w:val="0"/>
          <w:marRight w:val="0"/>
          <w:marTop w:val="0"/>
          <w:marBottom w:val="0"/>
          <w:divBdr>
            <w:top w:val="none" w:sz="0" w:space="0" w:color="auto"/>
            <w:left w:val="none" w:sz="0" w:space="0" w:color="auto"/>
            <w:bottom w:val="none" w:sz="0" w:space="0" w:color="auto"/>
            <w:right w:val="none" w:sz="0" w:space="0" w:color="auto"/>
          </w:divBdr>
        </w:div>
        <w:div w:id="1806121830">
          <w:marLeft w:val="0"/>
          <w:marRight w:val="0"/>
          <w:marTop w:val="0"/>
          <w:marBottom w:val="0"/>
          <w:divBdr>
            <w:top w:val="none" w:sz="0" w:space="0" w:color="auto"/>
            <w:left w:val="none" w:sz="0" w:space="0" w:color="auto"/>
            <w:bottom w:val="none" w:sz="0" w:space="0" w:color="auto"/>
            <w:right w:val="none" w:sz="0" w:space="0" w:color="auto"/>
          </w:divBdr>
        </w:div>
        <w:div w:id="1265770897">
          <w:marLeft w:val="0"/>
          <w:marRight w:val="0"/>
          <w:marTop w:val="0"/>
          <w:marBottom w:val="0"/>
          <w:divBdr>
            <w:top w:val="none" w:sz="0" w:space="0" w:color="auto"/>
            <w:left w:val="none" w:sz="0" w:space="0" w:color="auto"/>
            <w:bottom w:val="none" w:sz="0" w:space="0" w:color="auto"/>
            <w:right w:val="none" w:sz="0" w:space="0" w:color="auto"/>
          </w:divBdr>
        </w:div>
        <w:div w:id="1249921028">
          <w:marLeft w:val="0"/>
          <w:marRight w:val="0"/>
          <w:marTop w:val="0"/>
          <w:marBottom w:val="0"/>
          <w:divBdr>
            <w:top w:val="none" w:sz="0" w:space="0" w:color="auto"/>
            <w:left w:val="none" w:sz="0" w:space="0" w:color="auto"/>
            <w:bottom w:val="none" w:sz="0" w:space="0" w:color="auto"/>
            <w:right w:val="none" w:sz="0" w:space="0" w:color="auto"/>
          </w:divBdr>
        </w:div>
        <w:div w:id="1409301876">
          <w:marLeft w:val="0"/>
          <w:marRight w:val="0"/>
          <w:marTop w:val="0"/>
          <w:marBottom w:val="0"/>
          <w:divBdr>
            <w:top w:val="none" w:sz="0" w:space="0" w:color="auto"/>
            <w:left w:val="none" w:sz="0" w:space="0" w:color="auto"/>
            <w:bottom w:val="none" w:sz="0" w:space="0" w:color="auto"/>
            <w:right w:val="none" w:sz="0" w:space="0" w:color="auto"/>
          </w:divBdr>
        </w:div>
        <w:div w:id="632254311">
          <w:marLeft w:val="0"/>
          <w:marRight w:val="0"/>
          <w:marTop w:val="0"/>
          <w:marBottom w:val="0"/>
          <w:divBdr>
            <w:top w:val="none" w:sz="0" w:space="0" w:color="auto"/>
            <w:left w:val="none" w:sz="0" w:space="0" w:color="auto"/>
            <w:bottom w:val="none" w:sz="0" w:space="0" w:color="auto"/>
            <w:right w:val="none" w:sz="0" w:space="0" w:color="auto"/>
          </w:divBdr>
        </w:div>
        <w:div w:id="1640575365">
          <w:marLeft w:val="0"/>
          <w:marRight w:val="0"/>
          <w:marTop w:val="0"/>
          <w:marBottom w:val="0"/>
          <w:divBdr>
            <w:top w:val="none" w:sz="0" w:space="0" w:color="auto"/>
            <w:left w:val="none" w:sz="0" w:space="0" w:color="auto"/>
            <w:bottom w:val="none" w:sz="0" w:space="0" w:color="auto"/>
            <w:right w:val="none" w:sz="0" w:space="0" w:color="auto"/>
          </w:divBdr>
        </w:div>
        <w:div w:id="1132820743">
          <w:marLeft w:val="0"/>
          <w:marRight w:val="0"/>
          <w:marTop w:val="0"/>
          <w:marBottom w:val="0"/>
          <w:divBdr>
            <w:top w:val="none" w:sz="0" w:space="0" w:color="auto"/>
            <w:left w:val="none" w:sz="0" w:space="0" w:color="auto"/>
            <w:bottom w:val="none" w:sz="0" w:space="0" w:color="auto"/>
            <w:right w:val="none" w:sz="0" w:space="0" w:color="auto"/>
          </w:divBdr>
        </w:div>
        <w:div w:id="676466298">
          <w:marLeft w:val="0"/>
          <w:marRight w:val="0"/>
          <w:marTop w:val="0"/>
          <w:marBottom w:val="0"/>
          <w:divBdr>
            <w:top w:val="none" w:sz="0" w:space="0" w:color="auto"/>
            <w:left w:val="none" w:sz="0" w:space="0" w:color="auto"/>
            <w:bottom w:val="none" w:sz="0" w:space="0" w:color="auto"/>
            <w:right w:val="none" w:sz="0" w:space="0" w:color="auto"/>
          </w:divBdr>
        </w:div>
        <w:div w:id="1577544750">
          <w:marLeft w:val="0"/>
          <w:marRight w:val="0"/>
          <w:marTop w:val="0"/>
          <w:marBottom w:val="0"/>
          <w:divBdr>
            <w:top w:val="none" w:sz="0" w:space="0" w:color="auto"/>
            <w:left w:val="none" w:sz="0" w:space="0" w:color="auto"/>
            <w:bottom w:val="none" w:sz="0" w:space="0" w:color="auto"/>
            <w:right w:val="none" w:sz="0" w:space="0" w:color="auto"/>
          </w:divBdr>
        </w:div>
        <w:div w:id="1214343457">
          <w:marLeft w:val="0"/>
          <w:marRight w:val="0"/>
          <w:marTop w:val="0"/>
          <w:marBottom w:val="0"/>
          <w:divBdr>
            <w:top w:val="none" w:sz="0" w:space="0" w:color="auto"/>
            <w:left w:val="none" w:sz="0" w:space="0" w:color="auto"/>
            <w:bottom w:val="none" w:sz="0" w:space="0" w:color="auto"/>
            <w:right w:val="none" w:sz="0" w:space="0" w:color="auto"/>
          </w:divBdr>
        </w:div>
        <w:div w:id="984552621">
          <w:marLeft w:val="0"/>
          <w:marRight w:val="0"/>
          <w:marTop w:val="0"/>
          <w:marBottom w:val="0"/>
          <w:divBdr>
            <w:top w:val="none" w:sz="0" w:space="0" w:color="auto"/>
            <w:left w:val="none" w:sz="0" w:space="0" w:color="auto"/>
            <w:bottom w:val="none" w:sz="0" w:space="0" w:color="auto"/>
            <w:right w:val="none" w:sz="0" w:space="0" w:color="auto"/>
          </w:divBdr>
        </w:div>
        <w:div w:id="976229434">
          <w:marLeft w:val="0"/>
          <w:marRight w:val="0"/>
          <w:marTop w:val="0"/>
          <w:marBottom w:val="0"/>
          <w:divBdr>
            <w:top w:val="none" w:sz="0" w:space="0" w:color="auto"/>
            <w:left w:val="none" w:sz="0" w:space="0" w:color="auto"/>
            <w:bottom w:val="none" w:sz="0" w:space="0" w:color="auto"/>
            <w:right w:val="none" w:sz="0" w:space="0" w:color="auto"/>
          </w:divBdr>
        </w:div>
        <w:div w:id="1924289785">
          <w:marLeft w:val="0"/>
          <w:marRight w:val="0"/>
          <w:marTop w:val="0"/>
          <w:marBottom w:val="0"/>
          <w:divBdr>
            <w:top w:val="none" w:sz="0" w:space="0" w:color="auto"/>
            <w:left w:val="none" w:sz="0" w:space="0" w:color="auto"/>
            <w:bottom w:val="none" w:sz="0" w:space="0" w:color="auto"/>
            <w:right w:val="none" w:sz="0" w:space="0" w:color="auto"/>
          </w:divBdr>
        </w:div>
        <w:div w:id="1918585518">
          <w:marLeft w:val="0"/>
          <w:marRight w:val="0"/>
          <w:marTop w:val="0"/>
          <w:marBottom w:val="0"/>
          <w:divBdr>
            <w:top w:val="none" w:sz="0" w:space="0" w:color="auto"/>
            <w:left w:val="none" w:sz="0" w:space="0" w:color="auto"/>
            <w:bottom w:val="none" w:sz="0" w:space="0" w:color="auto"/>
            <w:right w:val="none" w:sz="0" w:space="0" w:color="auto"/>
          </w:divBdr>
        </w:div>
        <w:div w:id="631178485">
          <w:marLeft w:val="0"/>
          <w:marRight w:val="0"/>
          <w:marTop w:val="0"/>
          <w:marBottom w:val="0"/>
          <w:divBdr>
            <w:top w:val="none" w:sz="0" w:space="0" w:color="auto"/>
            <w:left w:val="none" w:sz="0" w:space="0" w:color="auto"/>
            <w:bottom w:val="none" w:sz="0" w:space="0" w:color="auto"/>
            <w:right w:val="none" w:sz="0" w:space="0" w:color="auto"/>
          </w:divBdr>
        </w:div>
        <w:div w:id="981809357">
          <w:marLeft w:val="0"/>
          <w:marRight w:val="0"/>
          <w:marTop w:val="0"/>
          <w:marBottom w:val="0"/>
          <w:divBdr>
            <w:top w:val="none" w:sz="0" w:space="0" w:color="auto"/>
            <w:left w:val="none" w:sz="0" w:space="0" w:color="auto"/>
            <w:bottom w:val="none" w:sz="0" w:space="0" w:color="auto"/>
            <w:right w:val="none" w:sz="0" w:space="0" w:color="auto"/>
          </w:divBdr>
        </w:div>
        <w:div w:id="989334924">
          <w:marLeft w:val="0"/>
          <w:marRight w:val="0"/>
          <w:marTop w:val="0"/>
          <w:marBottom w:val="0"/>
          <w:divBdr>
            <w:top w:val="none" w:sz="0" w:space="0" w:color="auto"/>
            <w:left w:val="none" w:sz="0" w:space="0" w:color="auto"/>
            <w:bottom w:val="none" w:sz="0" w:space="0" w:color="auto"/>
            <w:right w:val="none" w:sz="0" w:space="0" w:color="auto"/>
          </w:divBdr>
        </w:div>
        <w:div w:id="1053429198">
          <w:marLeft w:val="0"/>
          <w:marRight w:val="0"/>
          <w:marTop w:val="0"/>
          <w:marBottom w:val="0"/>
          <w:divBdr>
            <w:top w:val="none" w:sz="0" w:space="0" w:color="auto"/>
            <w:left w:val="none" w:sz="0" w:space="0" w:color="auto"/>
            <w:bottom w:val="none" w:sz="0" w:space="0" w:color="auto"/>
            <w:right w:val="none" w:sz="0" w:space="0" w:color="auto"/>
          </w:divBdr>
        </w:div>
        <w:div w:id="708382934">
          <w:marLeft w:val="0"/>
          <w:marRight w:val="0"/>
          <w:marTop w:val="0"/>
          <w:marBottom w:val="0"/>
          <w:divBdr>
            <w:top w:val="none" w:sz="0" w:space="0" w:color="auto"/>
            <w:left w:val="none" w:sz="0" w:space="0" w:color="auto"/>
            <w:bottom w:val="none" w:sz="0" w:space="0" w:color="auto"/>
            <w:right w:val="none" w:sz="0" w:space="0" w:color="auto"/>
          </w:divBdr>
        </w:div>
        <w:div w:id="1786265301">
          <w:marLeft w:val="0"/>
          <w:marRight w:val="0"/>
          <w:marTop w:val="0"/>
          <w:marBottom w:val="0"/>
          <w:divBdr>
            <w:top w:val="none" w:sz="0" w:space="0" w:color="auto"/>
            <w:left w:val="none" w:sz="0" w:space="0" w:color="auto"/>
            <w:bottom w:val="none" w:sz="0" w:space="0" w:color="auto"/>
            <w:right w:val="none" w:sz="0" w:space="0" w:color="auto"/>
          </w:divBdr>
        </w:div>
        <w:div w:id="72628632">
          <w:marLeft w:val="0"/>
          <w:marRight w:val="0"/>
          <w:marTop w:val="0"/>
          <w:marBottom w:val="0"/>
          <w:divBdr>
            <w:top w:val="none" w:sz="0" w:space="0" w:color="auto"/>
            <w:left w:val="none" w:sz="0" w:space="0" w:color="auto"/>
            <w:bottom w:val="none" w:sz="0" w:space="0" w:color="auto"/>
            <w:right w:val="none" w:sz="0" w:space="0" w:color="auto"/>
          </w:divBdr>
        </w:div>
        <w:div w:id="664623497">
          <w:marLeft w:val="0"/>
          <w:marRight w:val="0"/>
          <w:marTop w:val="0"/>
          <w:marBottom w:val="0"/>
          <w:divBdr>
            <w:top w:val="none" w:sz="0" w:space="0" w:color="auto"/>
            <w:left w:val="none" w:sz="0" w:space="0" w:color="auto"/>
            <w:bottom w:val="none" w:sz="0" w:space="0" w:color="auto"/>
            <w:right w:val="none" w:sz="0" w:space="0" w:color="auto"/>
          </w:divBdr>
        </w:div>
        <w:div w:id="16128061">
          <w:marLeft w:val="0"/>
          <w:marRight w:val="0"/>
          <w:marTop w:val="0"/>
          <w:marBottom w:val="0"/>
          <w:divBdr>
            <w:top w:val="none" w:sz="0" w:space="0" w:color="auto"/>
            <w:left w:val="none" w:sz="0" w:space="0" w:color="auto"/>
            <w:bottom w:val="none" w:sz="0" w:space="0" w:color="auto"/>
            <w:right w:val="none" w:sz="0" w:space="0" w:color="auto"/>
          </w:divBdr>
        </w:div>
        <w:div w:id="1904901604">
          <w:marLeft w:val="0"/>
          <w:marRight w:val="0"/>
          <w:marTop w:val="0"/>
          <w:marBottom w:val="0"/>
          <w:divBdr>
            <w:top w:val="none" w:sz="0" w:space="0" w:color="auto"/>
            <w:left w:val="none" w:sz="0" w:space="0" w:color="auto"/>
            <w:bottom w:val="none" w:sz="0" w:space="0" w:color="auto"/>
            <w:right w:val="none" w:sz="0" w:space="0" w:color="auto"/>
          </w:divBdr>
        </w:div>
        <w:div w:id="958024817">
          <w:marLeft w:val="0"/>
          <w:marRight w:val="0"/>
          <w:marTop w:val="0"/>
          <w:marBottom w:val="0"/>
          <w:divBdr>
            <w:top w:val="none" w:sz="0" w:space="0" w:color="auto"/>
            <w:left w:val="none" w:sz="0" w:space="0" w:color="auto"/>
            <w:bottom w:val="none" w:sz="0" w:space="0" w:color="auto"/>
            <w:right w:val="none" w:sz="0" w:space="0" w:color="auto"/>
          </w:divBdr>
        </w:div>
        <w:div w:id="736439313">
          <w:marLeft w:val="0"/>
          <w:marRight w:val="0"/>
          <w:marTop w:val="0"/>
          <w:marBottom w:val="0"/>
          <w:divBdr>
            <w:top w:val="none" w:sz="0" w:space="0" w:color="auto"/>
            <w:left w:val="none" w:sz="0" w:space="0" w:color="auto"/>
            <w:bottom w:val="none" w:sz="0" w:space="0" w:color="auto"/>
            <w:right w:val="none" w:sz="0" w:space="0" w:color="auto"/>
          </w:divBdr>
        </w:div>
        <w:div w:id="661812172">
          <w:marLeft w:val="0"/>
          <w:marRight w:val="0"/>
          <w:marTop w:val="0"/>
          <w:marBottom w:val="0"/>
          <w:divBdr>
            <w:top w:val="none" w:sz="0" w:space="0" w:color="auto"/>
            <w:left w:val="none" w:sz="0" w:space="0" w:color="auto"/>
            <w:bottom w:val="none" w:sz="0" w:space="0" w:color="auto"/>
            <w:right w:val="none" w:sz="0" w:space="0" w:color="auto"/>
          </w:divBdr>
        </w:div>
        <w:div w:id="327903439">
          <w:marLeft w:val="0"/>
          <w:marRight w:val="0"/>
          <w:marTop w:val="0"/>
          <w:marBottom w:val="0"/>
          <w:divBdr>
            <w:top w:val="none" w:sz="0" w:space="0" w:color="auto"/>
            <w:left w:val="none" w:sz="0" w:space="0" w:color="auto"/>
            <w:bottom w:val="none" w:sz="0" w:space="0" w:color="auto"/>
            <w:right w:val="none" w:sz="0" w:space="0" w:color="auto"/>
          </w:divBdr>
        </w:div>
        <w:div w:id="1923023796">
          <w:marLeft w:val="0"/>
          <w:marRight w:val="0"/>
          <w:marTop w:val="0"/>
          <w:marBottom w:val="0"/>
          <w:divBdr>
            <w:top w:val="none" w:sz="0" w:space="0" w:color="auto"/>
            <w:left w:val="none" w:sz="0" w:space="0" w:color="auto"/>
            <w:bottom w:val="none" w:sz="0" w:space="0" w:color="auto"/>
            <w:right w:val="none" w:sz="0" w:space="0" w:color="auto"/>
          </w:divBdr>
        </w:div>
        <w:div w:id="594090380">
          <w:marLeft w:val="0"/>
          <w:marRight w:val="0"/>
          <w:marTop w:val="0"/>
          <w:marBottom w:val="0"/>
          <w:divBdr>
            <w:top w:val="none" w:sz="0" w:space="0" w:color="auto"/>
            <w:left w:val="none" w:sz="0" w:space="0" w:color="auto"/>
            <w:bottom w:val="none" w:sz="0" w:space="0" w:color="auto"/>
            <w:right w:val="none" w:sz="0" w:space="0" w:color="auto"/>
          </w:divBdr>
        </w:div>
        <w:div w:id="718939377">
          <w:marLeft w:val="0"/>
          <w:marRight w:val="0"/>
          <w:marTop w:val="0"/>
          <w:marBottom w:val="0"/>
          <w:divBdr>
            <w:top w:val="none" w:sz="0" w:space="0" w:color="auto"/>
            <w:left w:val="none" w:sz="0" w:space="0" w:color="auto"/>
            <w:bottom w:val="none" w:sz="0" w:space="0" w:color="auto"/>
            <w:right w:val="none" w:sz="0" w:space="0" w:color="auto"/>
          </w:divBdr>
        </w:div>
        <w:div w:id="1421439878">
          <w:marLeft w:val="0"/>
          <w:marRight w:val="0"/>
          <w:marTop w:val="0"/>
          <w:marBottom w:val="0"/>
          <w:divBdr>
            <w:top w:val="none" w:sz="0" w:space="0" w:color="auto"/>
            <w:left w:val="none" w:sz="0" w:space="0" w:color="auto"/>
            <w:bottom w:val="none" w:sz="0" w:space="0" w:color="auto"/>
            <w:right w:val="none" w:sz="0" w:space="0" w:color="auto"/>
          </w:divBdr>
        </w:div>
        <w:div w:id="354111112">
          <w:marLeft w:val="0"/>
          <w:marRight w:val="0"/>
          <w:marTop w:val="0"/>
          <w:marBottom w:val="0"/>
          <w:divBdr>
            <w:top w:val="none" w:sz="0" w:space="0" w:color="auto"/>
            <w:left w:val="none" w:sz="0" w:space="0" w:color="auto"/>
            <w:bottom w:val="none" w:sz="0" w:space="0" w:color="auto"/>
            <w:right w:val="none" w:sz="0" w:space="0" w:color="auto"/>
          </w:divBdr>
        </w:div>
        <w:div w:id="1688016031">
          <w:marLeft w:val="0"/>
          <w:marRight w:val="0"/>
          <w:marTop w:val="0"/>
          <w:marBottom w:val="0"/>
          <w:divBdr>
            <w:top w:val="none" w:sz="0" w:space="0" w:color="auto"/>
            <w:left w:val="none" w:sz="0" w:space="0" w:color="auto"/>
            <w:bottom w:val="none" w:sz="0" w:space="0" w:color="auto"/>
            <w:right w:val="none" w:sz="0" w:space="0" w:color="auto"/>
          </w:divBdr>
        </w:div>
        <w:div w:id="490685448">
          <w:marLeft w:val="0"/>
          <w:marRight w:val="0"/>
          <w:marTop w:val="0"/>
          <w:marBottom w:val="0"/>
          <w:divBdr>
            <w:top w:val="none" w:sz="0" w:space="0" w:color="auto"/>
            <w:left w:val="none" w:sz="0" w:space="0" w:color="auto"/>
            <w:bottom w:val="none" w:sz="0" w:space="0" w:color="auto"/>
            <w:right w:val="none" w:sz="0" w:space="0" w:color="auto"/>
          </w:divBdr>
        </w:div>
      </w:divsChild>
    </w:div>
    <w:div w:id="251623038">
      <w:bodyDiv w:val="1"/>
      <w:marLeft w:val="0"/>
      <w:marRight w:val="0"/>
      <w:marTop w:val="0"/>
      <w:marBottom w:val="0"/>
      <w:divBdr>
        <w:top w:val="none" w:sz="0" w:space="0" w:color="auto"/>
        <w:left w:val="none" w:sz="0" w:space="0" w:color="auto"/>
        <w:bottom w:val="none" w:sz="0" w:space="0" w:color="auto"/>
        <w:right w:val="none" w:sz="0" w:space="0" w:color="auto"/>
      </w:divBdr>
    </w:div>
    <w:div w:id="362021853">
      <w:bodyDiv w:val="1"/>
      <w:marLeft w:val="0"/>
      <w:marRight w:val="0"/>
      <w:marTop w:val="0"/>
      <w:marBottom w:val="0"/>
      <w:divBdr>
        <w:top w:val="none" w:sz="0" w:space="0" w:color="auto"/>
        <w:left w:val="none" w:sz="0" w:space="0" w:color="auto"/>
        <w:bottom w:val="none" w:sz="0" w:space="0" w:color="auto"/>
        <w:right w:val="none" w:sz="0" w:space="0" w:color="auto"/>
      </w:divBdr>
    </w:div>
    <w:div w:id="593051425">
      <w:bodyDiv w:val="1"/>
      <w:marLeft w:val="0"/>
      <w:marRight w:val="0"/>
      <w:marTop w:val="0"/>
      <w:marBottom w:val="0"/>
      <w:divBdr>
        <w:top w:val="none" w:sz="0" w:space="0" w:color="auto"/>
        <w:left w:val="none" w:sz="0" w:space="0" w:color="auto"/>
        <w:bottom w:val="none" w:sz="0" w:space="0" w:color="auto"/>
        <w:right w:val="none" w:sz="0" w:space="0" w:color="auto"/>
      </w:divBdr>
      <w:divsChild>
        <w:div w:id="1105614099">
          <w:marLeft w:val="0"/>
          <w:marRight w:val="0"/>
          <w:marTop w:val="0"/>
          <w:marBottom w:val="0"/>
          <w:divBdr>
            <w:top w:val="none" w:sz="0" w:space="0" w:color="auto"/>
            <w:left w:val="none" w:sz="0" w:space="0" w:color="auto"/>
            <w:bottom w:val="none" w:sz="0" w:space="0" w:color="auto"/>
            <w:right w:val="none" w:sz="0" w:space="0" w:color="auto"/>
          </w:divBdr>
        </w:div>
        <w:div w:id="1217820899">
          <w:marLeft w:val="0"/>
          <w:marRight w:val="0"/>
          <w:marTop w:val="0"/>
          <w:marBottom w:val="0"/>
          <w:divBdr>
            <w:top w:val="none" w:sz="0" w:space="0" w:color="auto"/>
            <w:left w:val="none" w:sz="0" w:space="0" w:color="auto"/>
            <w:bottom w:val="none" w:sz="0" w:space="0" w:color="auto"/>
            <w:right w:val="none" w:sz="0" w:space="0" w:color="auto"/>
          </w:divBdr>
        </w:div>
        <w:div w:id="1378044146">
          <w:marLeft w:val="0"/>
          <w:marRight w:val="0"/>
          <w:marTop w:val="0"/>
          <w:marBottom w:val="0"/>
          <w:divBdr>
            <w:top w:val="none" w:sz="0" w:space="0" w:color="auto"/>
            <w:left w:val="none" w:sz="0" w:space="0" w:color="auto"/>
            <w:bottom w:val="none" w:sz="0" w:space="0" w:color="auto"/>
            <w:right w:val="none" w:sz="0" w:space="0" w:color="auto"/>
          </w:divBdr>
        </w:div>
        <w:div w:id="298535654">
          <w:marLeft w:val="0"/>
          <w:marRight w:val="0"/>
          <w:marTop w:val="0"/>
          <w:marBottom w:val="0"/>
          <w:divBdr>
            <w:top w:val="none" w:sz="0" w:space="0" w:color="auto"/>
            <w:left w:val="none" w:sz="0" w:space="0" w:color="auto"/>
            <w:bottom w:val="none" w:sz="0" w:space="0" w:color="auto"/>
            <w:right w:val="none" w:sz="0" w:space="0" w:color="auto"/>
          </w:divBdr>
        </w:div>
        <w:div w:id="2110352504">
          <w:marLeft w:val="0"/>
          <w:marRight w:val="0"/>
          <w:marTop w:val="0"/>
          <w:marBottom w:val="0"/>
          <w:divBdr>
            <w:top w:val="none" w:sz="0" w:space="0" w:color="auto"/>
            <w:left w:val="none" w:sz="0" w:space="0" w:color="auto"/>
            <w:bottom w:val="none" w:sz="0" w:space="0" w:color="auto"/>
            <w:right w:val="none" w:sz="0" w:space="0" w:color="auto"/>
          </w:divBdr>
        </w:div>
        <w:div w:id="1448695176">
          <w:marLeft w:val="0"/>
          <w:marRight w:val="0"/>
          <w:marTop w:val="0"/>
          <w:marBottom w:val="0"/>
          <w:divBdr>
            <w:top w:val="none" w:sz="0" w:space="0" w:color="auto"/>
            <w:left w:val="none" w:sz="0" w:space="0" w:color="auto"/>
            <w:bottom w:val="none" w:sz="0" w:space="0" w:color="auto"/>
            <w:right w:val="none" w:sz="0" w:space="0" w:color="auto"/>
          </w:divBdr>
        </w:div>
        <w:div w:id="1666547702">
          <w:marLeft w:val="0"/>
          <w:marRight w:val="0"/>
          <w:marTop w:val="0"/>
          <w:marBottom w:val="0"/>
          <w:divBdr>
            <w:top w:val="none" w:sz="0" w:space="0" w:color="auto"/>
            <w:left w:val="none" w:sz="0" w:space="0" w:color="auto"/>
            <w:bottom w:val="none" w:sz="0" w:space="0" w:color="auto"/>
            <w:right w:val="none" w:sz="0" w:space="0" w:color="auto"/>
          </w:divBdr>
        </w:div>
        <w:div w:id="546837255">
          <w:marLeft w:val="0"/>
          <w:marRight w:val="0"/>
          <w:marTop w:val="0"/>
          <w:marBottom w:val="0"/>
          <w:divBdr>
            <w:top w:val="none" w:sz="0" w:space="0" w:color="auto"/>
            <w:left w:val="none" w:sz="0" w:space="0" w:color="auto"/>
            <w:bottom w:val="none" w:sz="0" w:space="0" w:color="auto"/>
            <w:right w:val="none" w:sz="0" w:space="0" w:color="auto"/>
          </w:divBdr>
        </w:div>
        <w:div w:id="1935438135">
          <w:marLeft w:val="0"/>
          <w:marRight w:val="0"/>
          <w:marTop w:val="0"/>
          <w:marBottom w:val="0"/>
          <w:divBdr>
            <w:top w:val="none" w:sz="0" w:space="0" w:color="auto"/>
            <w:left w:val="none" w:sz="0" w:space="0" w:color="auto"/>
            <w:bottom w:val="none" w:sz="0" w:space="0" w:color="auto"/>
            <w:right w:val="none" w:sz="0" w:space="0" w:color="auto"/>
          </w:divBdr>
        </w:div>
        <w:div w:id="1865826393">
          <w:marLeft w:val="0"/>
          <w:marRight w:val="0"/>
          <w:marTop w:val="0"/>
          <w:marBottom w:val="0"/>
          <w:divBdr>
            <w:top w:val="none" w:sz="0" w:space="0" w:color="auto"/>
            <w:left w:val="none" w:sz="0" w:space="0" w:color="auto"/>
            <w:bottom w:val="none" w:sz="0" w:space="0" w:color="auto"/>
            <w:right w:val="none" w:sz="0" w:space="0" w:color="auto"/>
          </w:divBdr>
        </w:div>
      </w:divsChild>
    </w:div>
    <w:div w:id="776293917">
      <w:bodyDiv w:val="1"/>
      <w:marLeft w:val="0"/>
      <w:marRight w:val="0"/>
      <w:marTop w:val="0"/>
      <w:marBottom w:val="0"/>
      <w:divBdr>
        <w:top w:val="none" w:sz="0" w:space="0" w:color="auto"/>
        <w:left w:val="none" w:sz="0" w:space="0" w:color="auto"/>
        <w:bottom w:val="none" w:sz="0" w:space="0" w:color="auto"/>
        <w:right w:val="none" w:sz="0" w:space="0" w:color="auto"/>
      </w:divBdr>
    </w:div>
    <w:div w:id="937172967">
      <w:bodyDiv w:val="1"/>
      <w:marLeft w:val="0"/>
      <w:marRight w:val="0"/>
      <w:marTop w:val="0"/>
      <w:marBottom w:val="0"/>
      <w:divBdr>
        <w:top w:val="none" w:sz="0" w:space="0" w:color="auto"/>
        <w:left w:val="none" w:sz="0" w:space="0" w:color="auto"/>
        <w:bottom w:val="none" w:sz="0" w:space="0" w:color="auto"/>
        <w:right w:val="none" w:sz="0" w:space="0" w:color="auto"/>
      </w:divBdr>
    </w:div>
    <w:div w:id="1036932296">
      <w:bodyDiv w:val="1"/>
      <w:marLeft w:val="0"/>
      <w:marRight w:val="0"/>
      <w:marTop w:val="0"/>
      <w:marBottom w:val="0"/>
      <w:divBdr>
        <w:top w:val="none" w:sz="0" w:space="0" w:color="auto"/>
        <w:left w:val="none" w:sz="0" w:space="0" w:color="auto"/>
        <w:bottom w:val="none" w:sz="0" w:space="0" w:color="auto"/>
        <w:right w:val="none" w:sz="0" w:space="0" w:color="auto"/>
      </w:divBdr>
      <w:divsChild>
        <w:div w:id="799808093">
          <w:marLeft w:val="0"/>
          <w:marRight w:val="0"/>
          <w:marTop w:val="0"/>
          <w:marBottom w:val="0"/>
          <w:divBdr>
            <w:top w:val="none" w:sz="0" w:space="0" w:color="auto"/>
            <w:left w:val="none" w:sz="0" w:space="0" w:color="auto"/>
            <w:bottom w:val="none" w:sz="0" w:space="0" w:color="auto"/>
            <w:right w:val="none" w:sz="0" w:space="0" w:color="auto"/>
          </w:divBdr>
        </w:div>
        <w:div w:id="1647053896">
          <w:marLeft w:val="0"/>
          <w:marRight w:val="0"/>
          <w:marTop w:val="0"/>
          <w:marBottom w:val="0"/>
          <w:divBdr>
            <w:top w:val="none" w:sz="0" w:space="0" w:color="auto"/>
            <w:left w:val="none" w:sz="0" w:space="0" w:color="auto"/>
            <w:bottom w:val="none" w:sz="0" w:space="0" w:color="auto"/>
            <w:right w:val="none" w:sz="0" w:space="0" w:color="auto"/>
          </w:divBdr>
        </w:div>
      </w:divsChild>
    </w:div>
    <w:div w:id="1066686954">
      <w:bodyDiv w:val="1"/>
      <w:marLeft w:val="0"/>
      <w:marRight w:val="0"/>
      <w:marTop w:val="0"/>
      <w:marBottom w:val="0"/>
      <w:divBdr>
        <w:top w:val="none" w:sz="0" w:space="0" w:color="auto"/>
        <w:left w:val="none" w:sz="0" w:space="0" w:color="auto"/>
        <w:bottom w:val="none" w:sz="0" w:space="0" w:color="auto"/>
        <w:right w:val="none" w:sz="0" w:space="0" w:color="auto"/>
      </w:divBdr>
      <w:divsChild>
        <w:div w:id="372273701">
          <w:marLeft w:val="0"/>
          <w:marRight w:val="0"/>
          <w:marTop w:val="0"/>
          <w:marBottom w:val="0"/>
          <w:divBdr>
            <w:top w:val="none" w:sz="0" w:space="0" w:color="auto"/>
            <w:left w:val="none" w:sz="0" w:space="0" w:color="auto"/>
            <w:bottom w:val="none" w:sz="0" w:space="0" w:color="auto"/>
            <w:right w:val="none" w:sz="0" w:space="0" w:color="auto"/>
          </w:divBdr>
        </w:div>
        <w:div w:id="565453090">
          <w:marLeft w:val="0"/>
          <w:marRight w:val="0"/>
          <w:marTop w:val="0"/>
          <w:marBottom w:val="0"/>
          <w:divBdr>
            <w:top w:val="none" w:sz="0" w:space="0" w:color="auto"/>
            <w:left w:val="none" w:sz="0" w:space="0" w:color="auto"/>
            <w:bottom w:val="none" w:sz="0" w:space="0" w:color="auto"/>
            <w:right w:val="none" w:sz="0" w:space="0" w:color="auto"/>
          </w:divBdr>
        </w:div>
        <w:div w:id="922639422">
          <w:marLeft w:val="0"/>
          <w:marRight w:val="0"/>
          <w:marTop w:val="0"/>
          <w:marBottom w:val="0"/>
          <w:divBdr>
            <w:top w:val="none" w:sz="0" w:space="0" w:color="auto"/>
            <w:left w:val="none" w:sz="0" w:space="0" w:color="auto"/>
            <w:bottom w:val="none" w:sz="0" w:space="0" w:color="auto"/>
            <w:right w:val="none" w:sz="0" w:space="0" w:color="auto"/>
          </w:divBdr>
        </w:div>
        <w:div w:id="1453868274">
          <w:marLeft w:val="0"/>
          <w:marRight w:val="0"/>
          <w:marTop w:val="0"/>
          <w:marBottom w:val="0"/>
          <w:divBdr>
            <w:top w:val="none" w:sz="0" w:space="0" w:color="auto"/>
            <w:left w:val="none" w:sz="0" w:space="0" w:color="auto"/>
            <w:bottom w:val="none" w:sz="0" w:space="0" w:color="auto"/>
            <w:right w:val="none" w:sz="0" w:space="0" w:color="auto"/>
          </w:divBdr>
        </w:div>
        <w:div w:id="408043644">
          <w:marLeft w:val="0"/>
          <w:marRight w:val="0"/>
          <w:marTop w:val="0"/>
          <w:marBottom w:val="0"/>
          <w:divBdr>
            <w:top w:val="none" w:sz="0" w:space="0" w:color="auto"/>
            <w:left w:val="none" w:sz="0" w:space="0" w:color="auto"/>
            <w:bottom w:val="none" w:sz="0" w:space="0" w:color="auto"/>
            <w:right w:val="none" w:sz="0" w:space="0" w:color="auto"/>
          </w:divBdr>
        </w:div>
        <w:div w:id="2070223041">
          <w:marLeft w:val="0"/>
          <w:marRight w:val="0"/>
          <w:marTop w:val="0"/>
          <w:marBottom w:val="0"/>
          <w:divBdr>
            <w:top w:val="none" w:sz="0" w:space="0" w:color="auto"/>
            <w:left w:val="none" w:sz="0" w:space="0" w:color="auto"/>
            <w:bottom w:val="none" w:sz="0" w:space="0" w:color="auto"/>
            <w:right w:val="none" w:sz="0" w:space="0" w:color="auto"/>
          </w:divBdr>
        </w:div>
        <w:div w:id="692390228">
          <w:marLeft w:val="0"/>
          <w:marRight w:val="0"/>
          <w:marTop w:val="0"/>
          <w:marBottom w:val="0"/>
          <w:divBdr>
            <w:top w:val="none" w:sz="0" w:space="0" w:color="auto"/>
            <w:left w:val="none" w:sz="0" w:space="0" w:color="auto"/>
            <w:bottom w:val="none" w:sz="0" w:space="0" w:color="auto"/>
            <w:right w:val="none" w:sz="0" w:space="0" w:color="auto"/>
          </w:divBdr>
        </w:div>
        <w:div w:id="1704475607">
          <w:marLeft w:val="0"/>
          <w:marRight w:val="0"/>
          <w:marTop w:val="0"/>
          <w:marBottom w:val="0"/>
          <w:divBdr>
            <w:top w:val="none" w:sz="0" w:space="0" w:color="auto"/>
            <w:left w:val="none" w:sz="0" w:space="0" w:color="auto"/>
            <w:bottom w:val="none" w:sz="0" w:space="0" w:color="auto"/>
            <w:right w:val="none" w:sz="0" w:space="0" w:color="auto"/>
          </w:divBdr>
        </w:div>
        <w:div w:id="1101680989">
          <w:marLeft w:val="0"/>
          <w:marRight w:val="0"/>
          <w:marTop w:val="0"/>
          <w:marBottom w:val="0"/>
          <w:divBdr>
            <w:top w:val="none" w:sz="0" w:space="0" w:color="auto"/>
            <w:left w:val="none" w:sz="0" w:space="0" w:color="auto"/>
            <w:bottom w:val="none" w:sz="0" w:space="0" w:color="auto"/>
            <w:right w:val="none" w:sz="0" w:space="0" w:color="auto"/>
          </w:divBdr>
        </w:div>
        <w:div w:id="2118912996">
          <w:marLeft w:val="0"/>
          <w:marRight w:val="0"/>
          <w:marTop w:val="0"/>
          <w:marBottom w:val="0"/>
          <w:divBdr>
            <w:top w:val="none" w:sz="0" w:space="0" w:color="auto"/>
            <w:left w:val="none" w:sz="0" w:space="0" w:color="auto"/>
            <w:bottom w:val="none" w:sz="0" w:space="0" w:color="auto"/>
            <w:right w:val="none" w:sz="0" w:space="0" w:color="auto"/>
          </w:divBdr>
        </w:div>
      </w:divsChild>
    </w:div>
    <w:div w:id="1302880050">
      <w:bodyDiv w:val="1"/>
      <w:marLeft w:val="0"/>
      <w:marRight w:val="0"/>
      <w:marTop w:val="0"/>
      <w:marBottom w:val="0"/>
      <w:divBdr>
        <w:top w:val="none" w:sz="0" w:space="0" w:color="auto"/>
        <w:left w:val="none" w:sz="0" w:space="0" w:color="auto"/>
        <w:bottom w:val="none" w:sz="0" w:space="0" w:color="auto"/>
        <w:right w:val="none" w:sz="0" w:space="0" w:color="auto"/>
      </w:divBdr>
    </w:div>
    <w:div w:id="1347561753">
      <w:bodyDiv w:val="1"/>
      <w:marLeft w:val="0"/>
      <w:marRight w:val="0"/>
      <w:marTop w:val="0"/>
      <w:marBottom w:val="0"/>
      <w:divBdr>
        <w:top w:val="none" w:sz="0" w:space="0" w:color="auto"/>
        <w:left w:val="none" w:sz="0" w:space="0" w:color="auto"/>
        <w:bottom w:val="none" w:sz="0" w:space="0" w:color="auto"/>
        <w:right w:val="none" w:sz="0" w:space="0" w:color="auto"/>
      </w:divBdr>
    </w:div>
    <w:div w:id="1467166505">
      <w:bodyDiv w:val="1"/>
      <w:marLeft w:val="0"/>
      <w:marRight w:val="0"/>
      <w:marTop w:val="0"/>
      <w:marBottom w:val="0"/>
      <w:divBdr>
        <w:top w:val="none" w:sz="0" w:space="0" w:color="auto"/>
        <w:left w:val="none" w:sz="0" w:space="0" w:color="auto"/>
        <w:bottom w:val="none" w:sz="0" w:space="0" w:color="auto"/>
        <w:right w:val="none" w:sz="0" w:space="0" w:color="auto"/>
      </w:divBdr>
      <w:divsChild>
        <w:div w:id="703335010">
          <w:marLeft w:val="0"/>
          <w:marRight w:val="0"/>
          <w:marTop w:val="0"/>
          <w:marBottom w:val="0"/>
          <w:divBdr>
            <w:top w:val="none" w:sz="0" w:space="0" w:color="auto"/>
            <w:left w:val="none" w:sz="0" w:space="0" w:color="auto"/>
            <w:bottom w:val="none" w:sz="0" w:space="0" w:color="auto"/>
            <w:right w:val="none" w:sz="0" w:space="0" w:color="auto"/>
          </w:divBdr>
        </w:div>
        <w:div w:id="1524899128">
          <w:marLeft w:val="0"/>
          <w:marRight w:val="0"/>
          <w:marTop w:val="0"/>
          <w:marBottom w:val="0"/>
          <w:divBdr>
            <w:top w:val="none" w:sz="0" w:space="0" w:color="auto"/>
            <w:left w:val="none" w:sz="0" w:space="0" w:color="auto"/>
            <w:bottom w:val="none" w:sz="0" w:space="0" w:color="auto"/>
            <w:right w:val="none" w:sz="0" w:space="0" w:color="auto"/>
          </w:divBdr>
        </w:div>
        <w:div w:id="82000170">
          <w:marLeft w:val="0"/>
          <w:marRight w:val="0"/>
          <w:marTop w:val="0"/>
          <w:marBottom w:val="0"/>
          <w:divBdr>
            <w:top w:val="none" w:sz="0" w:space="0" w:color="auto"/>
            <w:left w:val="none" w:sz="0" w:space="0" w:color="auto"/>
            <w:bottom w:val="none" w:sz="0" w:space="0" w:color="auto"/>
            <w:right w:val="none" w:sz="0" w:space="0" w:color="auto"/>
          </w:divBdr>
        </w:div>
        <w:div w:id="128590795">
          <w:marLeft w:val="0"/>
          <w:marRight w:val="0"/>
          <w:marTop w:val="0"/>
          <w:marBottom w:val="0"/>
          <w:divBdr>
            <w:top w:val="none" w:sz="0" w:space="0" w:color="auto"/>
            <w:left w:val="none" w:sz="0" w:space="0" w:color="auto"/>
            <w:bottom w:val="none" w:sz="0" w:space="0" w:color="auto"/>
            <w:right w:val="none" w:sz="0" w:space="0" w:color="auto"/>
          </w:divBdr>
        </w:div>
        <w:div w:id="933170021">
          <w:marLeft w:val="0"/>
          <w:marRight w:val="0"/>
          <w:marTop w:val="0"/>
          <w:marBottom w:val="0"/>
          <w:divBdr>
            <w:top w:val="none" w:sz="0" w:space="0" w:color="auto"/>
            <w:left w:val="none" w:sz="0" w:space="0" w:color="auto"/>
            <w:bottom w:val="none" w:sz="0" w:space="0" w:color="auto"/>
            <w:right w:val="none" w:sz="0" w:space="0" w:color="auto"/>
          </w:divBdr>
        </w:div>
        <w:div w:id="1035472390">
          <w:marLeft w:val="0"/>
          <w:marRight w:val="0"/>
          <w:marTop w:val="0"/>
          <w:marBottom w:val="0"/>
          <w:divBdr>
            <w:top w:val="none" w:sz="0" w:space="0" w:color="auto"/>
            <w:left w:val="none" w:sz="0" w:space="0" w:color="auto"/>
            <w:bottom w:val="none" w:sz="0" w:space="0" w:color="auto"/>
            <w:right w:val="none" w:sz="0" w:space="0" w:color="auto"/>
          </w:divBdr>
        </w:div>
        <w:div w:id="73627587">
          <w:marLeft w:val="0"/>
          <w:marRight w:val="0"/>
          <w:marTop w:val="0"/>
          <w:marBottom w:val="0"/>
          <w:divBdr>
            <w:top w:val="none" w:sz="0" w:space="0" w:color="auto"/>
            <w:left w:val="none" w:sz="0" w:space="0" w:color="auto"/>
            <w:bottom w:val="none" w:sz="0" w:space="0" w:color="auto"/>
            <w:right w:val="none" w:sz="0" w:space="0" w:color="auto"/>
          </w:divBdr>
        </w:div>
        <w:div w:id="633222732">
          <w:marLeft w:val="0"/>
          <w:marRight w:val="0"/>
          <w:marTop w:val="0"/>
          <w:marBottom w:val="0"/>
          <w:divBdr>
            <w:top w:val="none" w:sz="0" w:space="0" w:color="auto"/>
            <w:left w:val="none" w:sz="0" w:space="0" w:color="auto"/>
            <w:bottom w:val="none" w:sz="0" w:space="0" w:color="auto"/>
            <w:right w:val="none" w:sz="0" w:space="0" w:color="auto"/>
          </w:divBdr>
        </w:div>
        <w:div w:id="288242346">
          <w:marLeft w:val="0"/>
          <w:marRight w:val="0"/>
          <w:marTop w:val="0"/>
          <w:marBottom w:val="0"/>
          <w:divBdr>
            <w:top w:val="none" w:sz="0" w:space="0" w:color="auto"/>
            <w:left w:val="none" w:sz="0" w:space="0" w:color="auto"/>
            <w:bottom w:val="none" w:sz="0" w:space="0" w:color="auto"/>
            <w:right w:val="none" w:sz="0" w:space="0" w:color="auto"/>
          </w:divBdr>
        </w:div>
        <w:div w:id="530530295">
          <w:marLeft w:val="0"/>
          <w:marRight w:val="0"/>
          <w:marTop w:val="0"/>
          <w:marBottom w:val="0"/>
          <w:divBdr>
            <w:top w:val="none" w:sz="0" w:space="0" w:color="auto"/>
            <w:left w:val="none" w:sz="0" w:space="0" w:color="auto"/>
            <w:bottom w:val="none" w:sz="0" w:space="0" w:color="auto"/>
            <w:right w:val="none" w:sz="0" w:space="0" w:color="auto"/>
          </w:divBdr>
        </w:div>
        <w:div w:id="1972982206">
          <w:marLeft w:val="0"/>
          <w:marRight w:val="0"/>
          <w:marTop w:val="0"/>
          <w:marBottom w:val="0"/>
          <w:divBdr>
            <w:top w:val="none" w:sz="0" w:space="0" w:color="auto"/>
            <w:left w:val="none" w:sz="0" w:space="0" w:color="auto"/>
            <w:bottom w:val="none" w:sz="0" w:space="0" w:color="auto"/>
            <w:right w:val="none" w:sz="0" w:space="0" w:color="auto"/>
          </w:divBdr>
        </w:div>
        <w:div w:id="258029502">
          <w:marLeft w:val="0"/>
          <w:marRight w:val="0"/>
          <w:marTop w:val="0"/>
          <w:marBottom w:val="0"/>
          <w:divBdr>
            <w:top w:val="none" w:sz="0" w:space="0" w:color="auto"/>
            <w:left w:val="none" w:sz="0" w:space="0" w:color="auto"/>
            <w:bottom w:val="none" w:sz="0" w:space="0" w:color="auto"/>
            <w:right w:val="none" w:sz="0" w:space="0" w:color="auto"/>
          </w:divBdr>
        </w:div>
        <w:div w:id="129322855">
          <w:marLeft w:val="0"/>
          <w:marRight w:val="0"/>
          <w:marTop w:val="0"/>
          <w:marBottom w:val="0"/>
          <w:divBdr>
            <w:top w:val="none" w:sz="0" w:space="0" w:color="auto"/>
            <w:left w:val="none" w:sz="0" w:space="0" w:color="auto"/>
            <w:bottom w:val="none" w:sz="0" w:space="0" w:color="auto"/>
            <w:right w:val="none" w:sz="0" w:space="0" w:color="auto"/>
          </w:divBdr>
        </w:div>
        <w:div w:id="1293974769">
          <w:marLeft w:val="0"/>
          <w:marRight w:val="0"/>
          <w:marTop w:val="0"/>
          <w:marBottom w:val="0"/>
          <w:divBdr>
            <w:top w:val="none" w:sz="0" w:space="0" w:color="auto"/>
            <w:left w:val="none" w:sz="0" w:space="0" w:color="auto"/>
            <w:bottom w:val="none" w:sz="0" w:space="0" w:color="auto"/>
            <w:right w:val="none" w:sz="0" w:space="0" w:color="auto"/>
          </w:divBdr>
        </w:div>
        <w:div w:id="1316227180">
          <w:marLeft w:val="0"/>
          <w:marRight w:val="0"/>
          <w:marTop w:val="0"/>
          <w:marBottom w:val="0"/>
          <w:divBdr>
            <w:top w:val="none" w:sz="0" w:space="0" w:color="auto"/>
            <w:left w:val="none" w:sz="0" w:space="0" w:color="auto"/>
            <w:bottom w:val="none" w:sz="0" w:space="0" w:color="auto"/>
            <w:right w:val="none" w:sz="0" w:space="0" w:color="auto"/>
          </w:divBdr>
        </w:div>
        <w:div w:id="687949988">
          <w:marLeft w:val="0"/>
          <w:marRight w:val="0"/>
          <w:marTop w:val="0"/>
          <w:marBottom w:val="0"/>
          <w:divBdr>
            <w:top w:val="none" w:sz="0" w:space="0" w:color="auto"/>
            <w:left w:val="none" w:sz="0" w:space="0" w:color="auto"/>
            <w:bottom w:val="none" w:sz="0" w:space="0" w:color="auto"/>
            <w:right w:val="none" w:sz="0" w:space="0" w:color="auto"/>
          </w:divBdr>
        </w:div>
        <w:div w:id="1236429413">
          <w:marLeft w:val="0"/>
          <w:marRight w:val="0"/>
          <w:marTop w:val="0"/>
          <w:marBottom w:val="0"/>
          <w:divBdr>
            <w:top w:val="none" w:sz="0" w:space="0" w:color="auto"/>
            <w:left w:val="none" w:sz="0" w:space="0" w:color="auto"/>
            <w:bottom w:val="none" w:sz="0" w:space="0" w:color="auto"/>
            <w:right w:val="none" w:sz="0" w:space="0" w:color="auto"/>
          </w:divBdr>
        </w:div>
        <w:div w:id="1341588101">
          <w:marLeft w:val="0"/>
          <w:marRight w:val="0"/>
          <w:marTop w:val="0"/>
          <w:marBottom w:val="0"/>
          <w:divBdr>
            <w:top w:val="none" w:sz="0" w:space="0" w:color="auto"/>
            <w:left w:val="none" w:sz="0" w:space="0" w:color="auto"/>
            <w:bottom w:val="none" w:sz="0" w:space="0" w:color="auto"/>
            <w:right w:val="none" w:sz="0" w:space="0" w:color="auto"/>
          </w:divBdr>
        </w:div>
        <w:div w:id="799803373">
          <w:marLeft w:val="0"/>
          <w:marRight w:val="0"/>
          <w:marTop w:val="0"/>
          <w:marBottom w:val="0"/>
          <w:divBdr>
            <w:top w:val="none" w:sz="0" w:space="0" w:color="auto"/>
            <w:left w:val="none" w:sz="0" w:space="0" w:color="auto"/>
            <w:bottom w:val="none" w:sz="0" w:space="0" w:color="auto"/>
            <w:right w:val="none" w:sz="0" w:space="0" w:color="auto"/>
          </w:divBdr>
        </w:div>
        <w:div w:id="117572550">
          <w:marLeft w:val="0"/>
          <w:marRight w:val="0"/>
          <w:marTop w:val="0"/>
          <w:marBottom w:val="0"/>
          <w:divBdr>
            <w:top w:val="none" w:sz="0" w:space="0" w:color="auto"/>
            <w:left w:val="none" w:sz="0" w:space="0" w:color="auto"/>
            <w:bottom w:val="none" w:sz="0" w:space="0" w:color="auto"/>
            <w:right w:val="none" w:sz="0" w:space="0" w:color="auto"/>
          </w:divBdr>
        </w:div>
        <w:div w:id="1031033379">
          <w:marLeft w:val="0"/>
          <w:marRight w:val="0"/>
          <w:marTop w:val="0"/>
          <w:marBottom w:val="0"/>
          <w:divBdr>
            <w:top w:val="none" w:sz="0" w:space="0" w:color="auto"/>
            <w:left w:val="none" w:sz="0" w:space="0" w:color="auto"/>
            <w:bottom w:val="none" w:sz="0" w:space="0" w:color="auto"/>
            <w:right w:val="none" w:sz="0" w:space="0" w:color="auto"/>
          </w:divBdr>
        </w:div>
        <w:div w:id="599219441">
          <w:marLeft w:val="0"/>
          <w:marRight w:val="0"/>
          <w:marTop w:val="0"/>
          <w:marBottom w:val="0"/>
          <w:divBdr>
            <w:top w:val="none" w:sz="0" w:space="0" w:color="auto"/>
            <w:left w:val="none" w:sz="0" w:space="0" w:color="auto"/>
            <w:bottom w:val="none" w:sz="0" w:space="0" w:color="auto"/>
            <w:right w:val="none" w:sz="0" w:space="0" w:color="auto"/>
          </w:divBdr>
        </w:div>
        <w:div w:id="892430418">
          <w:marLeft w:val="0"/>
          <w:marRight w:val="0"/>
          <w:marTop w:val="0"/>
          <w:marBottom w:val="0"/>
          <w:divBdr>
            <w:top w:val="none" w:sz="0" w:space="0" w:color="auto"/>
            <w:left w:val="none" w:sz="0" w:space="0" w:color="auto"/>
            <w:bottom w:val="none" w:sz="0" w:space="0" w:color="auto"/>
            <w:right w:val="none" w:sz="0" w:space="0" w:color="auto"/>
          </w:divBdr>
        </w:div>
        <w:div w:id="1041906661">
          <w:marLeft w:val="0"/>
          <w:marRight w:val="0"/>
          <w:marTop w:val="0"/>
          <w:marBottom w:val="0"/>
          <w:divBdr>
            <w:top w:val="none" w:sz="0" w:space="0" w:color="auto"/>
            <w:left w:val="none" w:sz="0" w:space="0" w:color="auto"/>
            <w:bottom w:val="none" w:sz="0" w:space="0" w:color="auto"/>
            <w:right w:val="none" w:sz="0" w:space="0" w:color="auto"/>
          </w:divBdr>
        </w:div>
        <w:div w:id="1715502867">
          <w:marLeft w:val="0"/>
          <w:marRight w:val="0"/>
          <w:marTop w:val="0"/>
          <w:marBottom w:val="0"/>
          <w:divBdr>
            <w:top w:val="none" w:sz="0" w:space="0" w:color="auto"/>
            <w:left w:val="none" w:sz="0" w:space="0" w:color="auto"/>
            <w:bottom w:val="none" w:sz="0" w:space="0" w:color="auto"/>
            <w:right w:val="none" w:sz="0" w:space="0" w:color="auto"/>
          </w:divBdr>
        </w:div>
        <w:div w:id="986010736">
          <w:marLeft w:val="0"/>
          <w:marRight w:val="0"/>
          <w:marTop w:val="0"/>
          <w:marBottom w:val="0"/>
          <w:divBdr>
            <w:top w:val="none" w:sz="0" w:space="0" w:color="auto"/>
            <w:left w:val="none" w:sz="0" w:space="0" w:color="auto"/>
            <w:bottom w:val="none" w:sz="0" w:space="0" w:color="auto"/>
            <w:right w:val="none" w:sz="0" w:space="0" w:color="auto"/>
          </w:divBdr>
        </w:div>
        <w:div w:id="1862939979">
          <w:marLeft w:val="0"/>
          <w:marRight w:val="0"/>
          <w:marTop w:val="0"/>
          <w:marBottom w:val="0"/>
          <w:divBdr>
            <w:top w:val="none" w:sz="0" w:space="0" w:color="auto"/>
            <w:left w:val="none" w:sz="0" w:space="0" w:color="auto"/>
            <w:bottom w:val="none" w:sz="0" w:space="0" w:color="auto"/>
            <w:right w:val="none" w:sz="0" w:space="0" w:color="auto"/>
          </w:divBdr>
        </w:div>
        <w:div w:id="669452981">
          <w:marLeft w:val="0"/>
          <w:marRight w:val="0"/>
          <w:marTop w:val="0"/>
          <w:marBottom w:val="0"/>
          <w:divBdr>
            <w:top w:val="none" w:sz="0" w:space="0" w:color="auto"/>
            <w:left w:val="none" w:sz="0" w:space="0" w:color="auto"/>
            <w:bottom w:val="none" w:sz="0" w:space="0" w:color="auto"/>
            <w:right w:val="none" w:sz="0" w:space="0" w:color="auto"/>
          </w:divBdr>
        </w:div>
        <w:div w:id="1475563696">
          <w:marLeft w:val="0"/>
          <w:marRight w:val="0"/>
          <w:marTop w:val="0"/>
          <w:marBottom w:val="0"/>
          <w:divBdr>
            <w:top w:val="none" w:sz="0" w:space="0" w:color="auto"/>
            <w:left w:val="none" w:sz="0" w:space="0" w:color="auto"/>
            <w:bottom w:val="none" w:sz="0" w:space="0" w:color="auto"/>
            <w:right w:val="none" w:sz="0" w:space="0" w:color="auto"/>
          </w:divBdr>
        </w:div>
        <w:div w:id="248272417">
          <w:marLeft w:val="0"/>
          <w:marRight w:val="0"/>
          <w:marTop w:val="0"/>
          <w:marBottom w:val="0"/>
          <w:divBdr>
            <w:top w:val="none" w:sz="0" w:space="0" w:color="auto"/>
            <w:left w:val="none" w:sz="0" w:space="0" w:color="auto"/>
            <w:bottom w:val="none" w:sz="0" w:space="0" w:color="auto"/>
            <w:right w:val="none" w:sz="0" w:space="0" w:color="auto"/>
          </w:divBdr>
        </w:div>
        <w:div w:id="1203592517">
          <w:marLeft w:val="0"/>
          <w:marRight w:val="0"/>
          <w:marTop w:val="0"/>
          <w:marBottom w:val="0"/>
          <w:divBdr>
            <w:top w:val="none" w:sz="0" w:space="0" w:color="auto"/>
            <w:left w:val="none" w:sz="0" w:space="0" w:color="auto"/>
            <w:bottom w:val="none" w:sz="0" w:space="0" w:color="auto"/>
            <w:right w:val="none" w:sz="0" w:space="0" w:color="auto"/>
          </w:divBdr>
        </w:div>
        <w:div w:id="1110277332">
          <w:marLeft w:val="0"/>
          <w:marRight w:val="0"/>
          <w:marTop w:val="0"/>
          <w:marBottom w:val="0"/>
          <w:divBdr>
            <w:top w:val="none" w:sz="0" w:space="0" w:color="auto"/>
            <w:left w:val="none" w:sz="0" w:space="0" w:color="auto"/>
            <w:bottom w:val="none" w:sz="0" w:space="0" w:color="auto"/>
            <w:right w:val="none" w:sz="0" w:space="0" w:color="auto"/>
          </w:divBdr>
        </w:div>
        <w:div w:id="2054572372">
          <w:marLeft w:val="0"/>
          <w:marRight w:val="0"/>
          <w:marTop w:val="0"/>
          <w:marBottom w:val="0"/>
          <w:divBdr>
            <w:top w:val="none" w:sz="0" w:space="0" w:color="auto"/>
            <w:left w:val="none" w:sz="0" w:space="0" w:color="auto"/>
            <w:bottom w:val="none" w:sz="0" w:space="0" w:color="auto"/>
            <w:right w:val="none" w:sz="0" w:space="0" w:color="auto"/>
          </w:divBdr>
        </w:div>
        <w:div w:id="1254819292">
          <w:marLeft w:val="0"/>
          <w:marRight w:val="0"/>
          <w:marTop w:val="0"/>
          <w:marBottom w:val="0"/>
          <w:divBdr>
            <w:top w:val="none" w:sz="0" w:space="0" w:color="auto"/>
            <w:left w:val="none" w:sz="0" w:space="0" w:color="auto"/>
            <w:bottom w:val="none" w:sz="0" w:space="0" w:color="auto"/>
            <w:right w:val="none" w:sz="0" w:space="0" w:color="auto"/>
          </w:divBdr>
        </w:div>
        <w:div w:id="1259947836">
          <w:marLeft w:val="0"/>
          <w:marRight w:val="0"/>
          <w:marTop w:val="0"/>
          <w:marBottom w:val="0"/>
          <w:divBdr>
            <w:top w:val="none" w:sz="0" w:space="0" w:color="auto"/>
            <w:left w:val="none" w:sz="0" w:space="0" w:color="auto"/>
            <w:bottom w:val="none" w:sz="0" w:space="0" w:color="auto"/>
            <w:right w:val="none" w:sz="0" w:space="0" w:color="auto"/>
          </w:divBdr>
        </w:div>
      </w:divsChild>
    </w:div>
    <w:div w:id="1566261323">
      <w:bodyDiv w:val="1"/>
      <w:marLeft w:val="0"/>
      <w:marRight w:val="0"/>
      <w:marTop w:val="0"/>
      <w:marBottom w:val="0"/>
      <w:divBdr>
        <w:top w:val="none" w:sz="0" w:space="0" w:color="auto"/>
        <w:left w:val="none" w:sz="0" w:space="0" w:color="auto"/>
        <w:bottom w:val="none" w:sz="0" w:space="0" w:color="auto"/>
        <w:right w:val="none" w:sz="0" w:space="0" w:color="auto"/>
      </w:divBdr>
    </w:div>
    <w:div w:id="1597597877">
      <w:bodyDiv w:val="1"/>
      <w:marLeft w:val="0"/>
      <w:marRight w:val="0"/>
      <w:marTop w:val="0"/>
      <w:marBottom w:val="0"/>
      <w:divBdr>
        <w:top w:val="none" w:sz="0" w:space="0" w:color="auto"/>
        <w:left w:val="none" w:sz="0" w:space="0" w:color="auto"/>
        <w:bottom w:val="none" w:sz="0" w:space="0" w:color="auto"/>
        <w:right w:val="none" w:sz="0" w:space="0" w:color="auto"/>
      </w:divBdr>
      <w:divsChild>
        <w:div w:id="157617008">
          <w:marLeft w:val="0"/>
          <w:marRight w:val="0"/>
          <w:marTop w:val="0"/>
          <w:marBottom w:val="0"/>
          <w:divBdr>
            <w:top w:val="none" w:sz="0" w:space="0" w:color="auto"/>
            <w:left w:val="none" w:sz="0" w:space="0" w:color="auto"/>
            <w:bottom w:val="none" w:sz="0" w:space="0" w:color="auto"/>
            <w:right w:val="none" w:sz="0" w:space="0" w:color="auto"/>
          </w:divBdr>
        </w:div>
        <w:div w:id="1661810175">
          <w:marLeft w:val="0"/>
          <w:marRight w:val="0"/>
          <w:marTop w:val="0"/>
          <w:marBottom w:val="0"/>
          <w:divBdr>
            <w:top w:val="none" w:sz="0" w:space="0" w:color="auto"/>
            <w:left w:val="none" w:sz="0" w:space="0" w:color="auto"/>
            <w:bottom w:val="none" w:sz="0" w:space="0" w:color="auto"/>
            <w:right w:val="none" w:sz="0" w:space="0" w:color="auto"/>
          </w:divBdr>
        </w:div>
        <w:div w:id="116412059">
          <w:marLeft w:val="0"/>
          <w:marRight w:val="0"/>
          <w:marTop w:val="0"/>
          <w:marBottom w:val="0"/>
          <w:divBdr>
            <w:top w:val="none" w:sz="0" w:space="0" w:color="auto"/>
            <w:left w:val="none" w:sz="0" w:space="0" w:color="auto"/>
            <w:bottom w:val="none" w:sz="0" w:space="0" w:color="auto"/>
            <w:right w:val="none" w:sz="0" w:space="0" w:color="auto"/>
          </w:divBdr>
        </w:div>
        <w:div w:id="653682437">
          <w:marLeft w:val="0"/>
          <w:marRight w:val="0"/>
          <w:marTop w:val="0"/>
          <w:marBottom w:val="0"/>
          <w:divBdr>
            <w:top w:val="none" w:sz="0" w:space="0" w:color="auto"/>
            <w:left w:val="none" w:sz="0" w:space="0" w:color="auto"/>
            <w:bottom w:val="none" w:sz="0" w:space="0" w:color="auto"/>
            <w:right w:val="none" w:sz="0" w:space="0" w:color="auto"/>
          </w:divBdr>
        </w:div>
        <w:div w:id="1488597063">
          <w:marLeft w:val="0"/>
          <w:marRight w:val="0"/>
          <w:marTop w:val="0"/>
          <w:marBottom w:val="0"/>
          <w:divBdr>
            <w:top w:val="none" w:sz="0" w:space="0" w:color="auto"/>
            <w:left w:val="none" w:sz="0" w:space="0" w:color="auto"/>
            <w:bottom w:val="none" w:sz="0" w:space="0" w:color="auto"/>
            <w:right w:val="none" w:sz="0" w:space="0" w:color="auto"/>
          </w:divBdr>
        </w:div>
        <w:div w:id="1016612504">
          <w:marLeft w:val="0"/>
          <w:marRight w:val="0"/>
          <w:marTop w:val="0"/>
          <w:marBottom w:val="0"/>
          <w:divBdr>
            <w:top w:val="none" w:sz="0" w:space="0" w:color="auto"/>
            <w:left w:val="none" w:sz="0" w:space="0" w:color="auto"/>
            <w:bottom w:val="none" w:sz="0" w:space="0" w:color="auto"/>
            <w:right w:val="none" w:sz="0" w:space="0" w:color="auto"/>
          </w:divBdr>
        </w:div>
      </w:divsChild>
    </w:div>
    <w:div w:id="1869756074">
      <w:bodyDiv w:val="1"/>
      <w:marLeft w:val="0"/>
      <w:marRight w:val="0"/>
      <w:marTop w:val="0"/>
      <w:marBottom w:val="0"/>
      <w:divBdr>
        <w:top w:val="none" w:sz="0" w:space="0" w:color="auto"/>
        <w:left w:val="none" w:sz="0" w:space="0" w:color="auto"/>
        <w:bottom w:val="none" w:sz="0" w:space="0" w:color="auto"/>
        <w:right w:val="none" w:sz="0" w:space="0" w:color="auto"/>
      </w:divBdr>
      <w:divsChild>
        <w:div w:id="1401767">
          <w:marLeft w:val="0"/>
          <w:marRight w:val="0"/>
          <w:marTop w:val="0"/>
          <w:marBottom w:val="0"/>
          <w:divBdr>
            <w:top w:val="none" w:sz="0" w:space="0" w:color="auto"/>
            <w:left w:val="none" w:sz="0" w:space="0" w:color="auto"/>
            <w:bottom w:val="none" w:sz="0" w:space="0" w:color="auto"/>
            <w:right w:val="none" w:sz="0" w:space="0" w:color="auto"/>
          </w:divBdr>
        </w:div>
        <w:div w:id="334191285">
          <w:marLeft w:val="0"/>
          <w:marRight w:val="0"/>
          <w:marTop w:val="0"/>
          <w:marBottom w:val="0"/>
          <w:divBdr>
            <w:top w:val="none" w:sz="0" w:space="0" w:color="auto"/>
            <w:left w:val="none" w:sz="0" w:space="0" w:color="auto"/>
            <w:bottom w:val="none" w:sz="0" w:space="0" w:color="auto"/>
            <w:right w:val="none" w:sz="0" w:space="0" w:color="auto"/>
          </w:divBdr>
        </w:div>
        <w:div w:id="2093623391">
          <w:marLeft w:val="0"/>
          <w:marRight w:val="0"/>
          <w:marTop w:val="0"/>
          <w:marBottom w:val="0"/>
          <w:divBdr>
            <w:top w:val="none" w:sz="0" w:space="0" w:color="auto"/>
            <w:left w:val="none" w:sz="0" w:space="0" w:color="auto"/>
            <w:bottom w:val="none" w:sz="0" w:space="0" w:color="auto"/>
            <w:right w:val="none" w:sz="0" w:space="0" w:color="auto"/>
          </w:divBdr>
        </w:div>
        <w:div w:id="1695497752">
          <w:marLeft w:val="0"/>
          <w:marRight w:val="0"/>
          <w:marTop w:val="0"/>
          <w:marBottom w:val="0"/>
          <w:divBdr>
            <w:top w:val="none" w:sz="0" w:space="0" w:color="auto"/>
            <w:left w:val="none" w:sz="0" w:space="0" w:color="auto"/>
            <w:bottom w:val="none" w:sz="0" w:space="0" w:color="auto"/>
            <w:right w:val="none" w:sz="0" w:space="0" w:color="auto"/>
          </w:divBdr>
        </w:div>
        <w:div w:id="1201627408">
          <w:marLeft w:val="0"/>
          <w:marRight w:val="0"/>
          <w:marTop w:val="0"/>
          <w:marBottom w:val="0"/>
          <w:divBdr>
            <w:top w:val="none" w:sz="0" w:space="0" w:color="auto"/>
            <w:left w:val="none" w:sz="0" w:space="0" w:color="auto"/>
            <w:bottom w:val="none" w:sz="0" w:space="0" w:color="auto"/>
            <w:right w:val="none" w:sz="0" w:space="0" w:color="auto"/>
          </w:divBdr>
        </w:div>
        <w:div w:id="1499617081">
          <w:marLeft w:val="0"/>
          <w:marRight w:val="0"/>
          <w:marTop w:val="0"/>
          <w:marBottom w:val="0"/>
          <w:divBdr>
            <w:top w:val="none" w:sz="0" w:space="0" w:color="auto"/>
            <w:left w:val="none" w:sz="0" w:space="0" w:color="auto"/>
            <w:bottom w:val="none" w:sz="0" w:space="0" w:color="auto"/>
            <w:right w:val="none" w:sz="0" w:space="0" w:color="auto"/>
          </w:divBdr>
        </w:div>
        <w:div w:id="1392539660">
          <w:marLeft w:val="0"/>
          <w:marRight w:val="0"/>
          <w:marTop w:val="0"/>
          <w:marBottom w:val="0"/>
          <w:divBdr>
            <w:top w:val="none" w:sz="0" w:space="0" w:color="auto"/>
            <w:left w:val="none" w:sz="0" w:space="0" w:color="auto"/>
            <w:bottom w:val="none" w:sz="0" w:space="0" w:color="auto"/>
            <w:right w:val="none" w:sz="0" w:space="0" w:color="auto"/>
          </w:divBdr>
        </w:div>
        <w:div w:id="334650920">
          <w:marLeft w:val="0"/>
          <w:marRight w:val="0"/>
          <w:marTop w:val="0"/>
          <w:marBottom w:val="0"/>
          <w:divBdr>
            <w:top w:val="none" w:sz="0" w:space="0" w:color="auto"/>
            <w:left w:val="none" w:sz="0" w:space="0" w:color="auto"/>
            <w:bottom w:val="none" w:sz="0" w:space="0" w:color="auto"/>
            <w:right w:val="none" w:sz="0" w:space="0" w:color="auto"/>
          </w:divBdr>
        </w:div>
        <w:div w:id="1367482060">
          <w:marLeft w:val="0"/>
          <w:marRight w:val="0"/>
          <w:marTop w:val="0"/>
          <w:marBottom w:val="0"/>
          <w:divBdr>
            <w:top w:val="none" w:sz="0" w:space="0" w:color="auto"/>
            <w:left w:val="none" w:sz="0" w:space="0" w:color="auto"/>
            <w:bottom w:val="none" w:sz="0" w:space="0" w:color="auto"/>
            <w:right w:val="none" w:sz="0" w:space="0" w:color="auto"/>
          </w:divBdr>
        </w:div>
        <w:div w:id="2087416578">
          <w:marLeft w:val="0"/>
          <w:marRight w:val="0"/>
          <w:marTop w:val="0"/>
          <w:marBottom w:val="0"/>
          <w:divBdr>
            <w:top w:val="none" w:sz="0" w:space="0" w:color="auto"/>
            <w:left w:val="none" w:sz="0" w:space="0" w:color="auto"/>
            <w:bottom w:val="none" w:sz="0" w:space="0" w:color="auto"/>
            <w:right w:val="none" w:sz="0" w:space="0" w:color="auto"/>
          </w:divBdr>
        </w:div>
        <w:div w:id="1244484564">
          <w:marLeft w:val="0"/>
          <w:marRight w:val="0"/>
          <w:marTop w:val="0"/>
          <w:marBottom w:val="0"/>
          <w:divBdr>
            <w:top w:val="none" w:sz="0" w:space="0" w:color="auto"/>
            <w:left w:val="none" w:sz="0" w:space="0" w:color="auto"/>
            <w:bottom w:val="none" w:sz="0" w:space="0" w:color="auto"/>
            <w:right w:val="none" w:sz="0" w:space="0" w:color="auto"/>
          </w:divBdr>
        </w:div>
        <w:div w:id="364915490">
          <w:marLeft w:val="0"/>
          <w:marRight w:val="0"/>
          <w:marTop w:val="0"/>
          <w:marBottom w:val="0"/>
          <w:divBdr>
            <w:top w:val="none" w:sz="0" w:space="0" w:color="auto"/>
            <w:left w:val="none" w:sz="0" w:space="0" w:color="auto"/>
            <w:bottom w:val="none" w:sz="0" w:space="0" w:color="auto"/>
            <w:right w:val="none" w:sz="0" w:space="0" w:color="auto"/>
          </w:divBdr>
        </w:div>
        <w:div w:id="1293561109">
          <w:marLeft w:val="0"/>
          <w:marRight w:val="0"/>
          <w:marTop w:val="0"/>
          <w:marBottom w:val="0"/>
          <w:divBdr>
            <w:top w:val="none" w:sz="0" w:space="0" w:color="auto"/>
            <w:left w:val="none" w:sz="0" w:space="0" w:color="auto"/>
            <w:bottom w:val="none" w:sz="0" w:space="0" w:color="auto"/>
            <w:right w:val="none" w:sz="0" w:space="0" w:color="auto"/>
          </w:divBdr>
        </w:div>
        <w:div w:id="651326867">
          <w:marLeft w:val="0"/>
          <w:marRight w:val="0"/>
          <w:marTop w:val="0"/>
          <w:marBottom w:val="0"/>
          <w:divBdr>
            <w:top w:val="none" w:sz="0" w:space="0" w:color="auto"/>
            <w:left w:val="none" w:sz="0" w:space="0" w:color="auto"/>
            <w:bottom w:val="none" w:sz="0" w:space="0" w:color="auto"/>
            <w:right w:val="none" w:sz="0" w:space="0" w:color="auto"/>
          </w:divBdr>
        </w:div>
        <w:div w:id="645816500">
          <w:marLeft w:val="0"/>
          <w:marRight w:val="0"/>
          <w:marTop w:val="0"/>
          <w:marBottom w:val="0"/>
          <w:divBdr>
            <w:top w:val="none" w:sz="0" w:space="0" w:color="auto"/>
            <w:left w:val="none" w:sz="0" w:space="0" w:color="auto"/>
            <w:bottom w:val="none" w:sz="0" w:space="0" w:color="auto"/>
            <w:right w:val="none" w:sz="0" w:space="0" w:color="auto"/>
          </w:divBdr>
        </w:div>
        <w:div w:id="2068798066">
          <w:marLeft w:val="0"/>
          <w:marRight w:val="0"/>
          <w:marTop w:val="0"/>
          <w:marBottom w:val="0"/>
          <w:divBdr>
            <w:top w:val="none" w:sz="0" w:space="0" w:color="auto"/>
            <w:left w:val="none" w:sz="0" w:space="0" w:color="auto"/>
            <w:bottom w:val="none" w:sz="0" w:space="0" w:color="auto"/>
            <w:right w:val="none" w:sz="0" w:space="0" w:color="auto"/>
          </w:divBdr>
        </w:div>
        <w:div w:id="1550456575">
          <w:marLeft w:val="0"/>
          <w:marRight w:val="0"/>
          <w:marTop w:val="0"/>
          <w:marBottom w:val="0"/>
          <w:divBdr>
            <w:top w:val="none" w:sz="0" w:space="0" w:color="auto"/>
            <w:left w:val="none" w:sz="0" w:space="0" w:color="auto"/>
            <w:bottom w:val="none" w:sz="0" w:space="0" w:color="auto"/>
            <w:right w:val="none" w:sz="0" w:space="0" w:color="auto"/>
          </w:divBdr>
        </w:div>
        <w:div w:id="1263075480">
          <w:marLeft w:val="0"/>
          <w:marRight w:val="0"/>
          <w:marTop w:val="0"/>
          <w:marBottom w:val="0"/>
          <w:divBdr>
            <w:top w:val="none" w:sz="0" w:space="0" w:color="auto"/>
            <w:left w:val="none" w:sz="0" w:space="0" w:color="auto"/>
            <w:bottom w:val="none" w:sz="0" w:space="0" w:color="auto"/>
            <w:right w:val="none" w:sz="0" w:space="0" w:color="auto"/>
          </w:divBdr>
        </w:div>
        <w:div w:id="1570772247">
          <w:marLeft w:val="0"/>
          <w:marRight w:val="0"/>
          <w:marTop w:val="0"/>
          <w:marBottom w:val="0"/>
          <w:divBdr>
            <w:top w:val="none" w:sz="0" w:space="0" w:color="auto"/>
            <w:left w:val="none" w:sz="0" w:space="0" w:color="auto"/>
            <w:bottom w:val="none" w:sz="0" w:space="0" w:color="auto"/>
            <w:right w:val="none" w:sz="0" w:space="0" w:color="auto"/>
          </w:divBdr>
        </w:div>
        <w:div w:id="521557836">
          <w:marLeft w:val="0"/>
          <w:marRight w:val="0"/>
          <w:marTop w:val="0"/>
          <w:marBottom w:val="0"/>
          <w:divBdr>
            <w:top w:val="none" w:sz="0" w:space="0" w:color="auto"/>
            <w:left w:val="none" w:sz="0" w:space="0" w:color="auto"/>
            <w:bottom w:val="none" w:sz="0" w:space="0" w:color="auto"/>
            <w:right w:val="none" w:sz="0" w:space="0" w:color="auto"/>
          </w:divBdr>
        </w:div>
        <w:div w:id="305353935">
          <w:marLeft w:val="0"/>
          <w:marRight w:val="0"/>
          <w:marTop w:val="0"/>
          <w:marBottom w:val="0"/>
          <w:divBdr>
            <w:top w:val="none" w:sz="0" w:space="0" w:color="auto"/>
            <w:left w:val="none" w:sz="0" w:space="0" w:color="auto"/>
            <w:bottom w:val="none" w:sz="0" w:space="0" w:color="auto"/>
            <w:right w:val="none" w:sz="0" w:space="0" w:color="auto"/>
          </w:divBdr>
        </w:div>
        <w:div w:id="855071383">
          <w:marLeft w:val="0"/>
          <w:marRight w:val="0"/>
          <w:marTop w:val="0"/>
          <w:marBottom w:val="0"/>
          <w:divBdr>
            <w:top w:val="none" w:sz="0" w:space="0" w:color="auto"/>
            <w:left w:val="none" w:sz="0" w:space="0" w:color="auto"/>
            <w:bottom w:val="none" w:sz="0" w:space="0" w:color="auto"/>
            <w:right w:val="none" w:sz="0" w:space="0" w:color="auto"/>
          </w:divBdr>
        </w:div>
        <w:div w:id="2076974187">
          <w:marLeft w:val="0"/>
          <w:marRight w:val="0"/>
          <w:marTop w:val="0"/>
          <w:marBottom w:val="0"/>
          <w:divBdr>
            <w:top w:val="none" w:sz="0" w:space="0" w:color="auto"/>
            <w:left w:val="none" w:sz="0" w:space="0" w:color="auto"/>
            <w:bottom w:val="none" w:sz="0" w:space="0" w:color="auto"/>
            <w:right w:val="none" w:sz="0" w:space="0" w:color="auto"/>
          </w:divBdr>
        </w:div>
        <w:div w:id="1474367393">
          <w:marLeft w:val="0"/>
          <w:marRight w:val="0"/>
          <w:marTop w:val="0"/>
          <w:marBottom w:val="0"/>
          <w:divBdr>
            <w:top w:val="none" w:sz="0" w:space="0" w:color="auto"/>
            <w:left w:val="none" w:sz="0" w:space="0" w:color="auto"/>
            <w:bottom w:val="none" w:sz="0" w:space="0" w:color="auto"/>
            <w:right w:val="none" w:sz="0" w:space="0" w:color="auto"/>
          </w:divBdr>
        </w:div>
        <w:div w:id="773014845">
          <w:marLeft w:val="0"/>
          <w:marRight w:val="0"/>
          <w:marTop w:val="0"/>
          <w:marBottom w:val="0"/>
          <w:divBdr>
            <w:top w:val="none" w:sz="0" w:space="0" w:color="auto"/>
            <w:left w:val="none" w:sz="0" w:space="0" w:color="auto"/>
            <w:bottom w:val="none" w:sz="0" w:space="0" w:color="auto"/>
            <w:right w:val="none" w:sz="0" w:space="0" w:color="auto"/>
          </w:divBdr>
        </w:div>
        <w:div w:id="1525051867">
          <w:marLeft w:val="0"/>
          <w:marRight w:val="0"/>
          <w:marTop w:val="0"/>
          <w:marBottom w:val="0"/>
          <w:divBdr>
            <w:top w:val="none" w:sz="0" w:space="0" w:color="auto"/>
            <w:left w:val="none" w:sz="0" w:space="0" w:color="auto"/>
            <w:bottom w:val="none" w:sz="0" w:space="0" w:color="auto"/>
            <w:right w:val="none" w:sz="0" w:space="0" w:color="auto"/>
          </w:divBdr>
        </w:div>
        <w:div w:id="217014859">
          <w:marLeft w:val="0"/>
          <w:marRight w:val="0"/>
          <w:marTop w:val="0"/>
          <w:marBottom w:val="0"/>
          <w:divBdr>
            <w:top w:val="none" w:sz="0" w:space="0" w:color="auto"/>
            <w:left w:val="none" w:sz="0" w:space="0" w:color="auto"/>
            <w:bottom w:val="none" w:sz="0" w:space="0" w:color="auto"/>
            <w:right w:val="none" w:sz="0" w:space="0" w:color="auto"/>
          </w:divBdr>
        </w:div>
      </w:divsChild>
    </w:div>
    <w:div w:id="1898004679">
      <w:bodyDiv w:val="1"/>
      <w:marLeft w:val="0"/>
      <w:marRight w:val="0"/>
      <w:marTop w:val="0"/>
      <w:marBottom w:val="0"/>
      <w:divBdr>
        <w:top w:val="none" w:sz="0" w:space="0" w:color="auto"/>
        <w:left w:val="none" w:sz="0" w:space="0" w:color="auto"/>
        <w:bottom w:val="none" w:sz="0" w:space="0" w:color="auto"/>
        <w:right w:val="none" w:sz="0" w:space="0" w:color="auto"/>
      </w:divBdr>
      <w:divsChild>
        <w:div w:id="362439329">
          <w:marLeft w:val="0"/>
          <w:marRight w:val="0"/>
          <w:marTop w:val="0"/>
          <w:marBottom w:val="0"/>
          <w:divBdr>
            <w:top w:val="none" w:sz="0" w:space="0" w:color="auto"/>
            <w:left w:val="none" w:sz="0" w:space="0" w:color="auto"/>
            <w:bottom w:val="none" w:sz="0" w:space="0" w:color="auto"/>
            <w:right w:val="none" w:sz="0" w:space="0" w:color="auto"/>
          </w:divBdr>
        </w:div>
        <w:div w:id="1736851058">
          <w:marLeft w:val="0"/>
          <w:marRight w:val="0"/>
          <w:marTop w:val="0"/>
          <w:marBottom w:val="0"/>
          <w:divBdr>
            <w:top w:val="none" w:sz="0" w:space="0" w:color="auto"/>
            <w:left w:val="none" w:sz="0" w:space="0" w:color="auto"/>
            <w:bottom w:val="none" w:sz="0" w:space="0" w:color="auto"/>
            <w:right w:val="none" w:sz="0" w:space="0" w:color="auto"/>
          </w:divBdr>
        </w:div>
        <w:div w:id="768045228">
          <w:marLeft w:val="0"/>
          <w:marRight w:val="0"/>
          <w:marTop w:val="0"/>
          <w:marBottom w:val="0"/>
          <w:divBdr>
            <w:top w:val="none" w:sz="0" w:space="0" w:color="auto"/>
            <w:left w:val="none" w:sz="0" w:space="0" w:color="auto"/>
            <w:bottom w:val="none" w:sz="0" w:space="0" w:color="auto"/>
            <w:right w:val="none" w:sz="0" w:space="0" w:color="auto"/>
          </w:divBdr>
        </w:div>
        <w:div w:id="501434133">
          <w:marLeft w:val="0"/>
          <w:marRight w:val="0"/>
          <w:marTop w:val="0"/>
          <w:marBottom w:val="0"/>
          <w:divBdr>
            <w:top w:val="none" w:sz="0" w:space="0" w:color="auto"/>
            <w:left w:val="none" w:sz="0" w:space="0" w:color="auto"/>
            <w:bottom w:val="none" w:sz="0" w:space="0" w:color="auto"/>
            <w:right w:val="none" w:sz="0" w:space="0" w:color="auto"/>
          </w:divBdr>
        </w:div>
        <w:div w:id="447428538">
          <w:marLeft w:val="0"/>
          <w:marRight w:val="0"/>
          <w:marTop w:val="0"/>
          <w:marBottom w:val="0"/>
          <w:divBdr>
            <w:top w:val="none" w:sz="0" w:space="0" w:color="auto"/>
            <w:left w:val="none" w:sz="0" w:space="0" w:color="auto"/>
            <w:bottom w:val="none" w:sz="0" w:space="0" w:color="auto"/>
            <w:right w:val="none" w:sz="0" w:space="0" w:color="auto"/>
          </w:divBdr>
        </w:div>
        <w:div w:id="63335142">
          <w:marLeft w:val="0"/>
          <w:marRight w:val="0"/>
          <w:marTop w:val="0"/>
          <w:marBottom w:val="0"/>
          <w:divBdr>
            <w:top w:val="none" w:sz="0" w:space="0" w:color="auto"/>
            <w:left w:val="none" w:sz="0" w:space="0" w:color="auto"/>
            <w:bottom w:val="none" w:sz="0" w:space="0" w:color="auto"/>
            <w:right w:val="none" w:sz="0" w:space="0" w:color="auto"/>
          </w:divBdr>
        </w:div>
        <w:div w:id="587425197">
          <w:marLeft w:val="0"/>
          <w:marRight w:val="0"/>
          <w:marTop w:val="0"/>
          <w:marBottom w:val="0"/>
          <w:divBdr>
            <w:top w:val="none" w:sz="0" w:space="0" w:color="auto"/>
            <w:left w:val="none" w:sz="0" w:space="0" w:color="auto"/>
            <w:bottom w:val="none" w:sz="0" w:space="0" w:color="auto"/>
            <w:right w:val="none" w:sz="0" w:space="0" w:color="auto"/>
          </w:divBdr>
        </w:div>
        <w:div w:id="988903644">
          <w:marLeft w:val="0"/>
          <w:marRight w:val="0"/>
          <w:marTop w:val="0"/>
          <w:marBottom w:val="0"/>
          <w:divBdr>
            <w:top w:val="none" w:sz="0" w:space="0" w:color="auto"/>
            <w:left w:val="none" w:sz="0" w:space="0" w:color="auto"/>
            <w:bottom w:val="none" w:sz="0" w:space="0" w:color="auto"/>
            <w:right w:val="none" w:sz="0" w:space="0" w:color="auto"/>
          </w:divBdr>
        </w:div>
        <w:div w:id="695929174">
          <w:marLeft w:val="0"/>
          <w:marRight w:val="0"/>
          <w:marTop w:val="0"/>
          <w:marBottom w:val="0"/>
          <w:divBdr>
            <w:top w:val="none" w:sz="0" w:space="0" w:color="auto"/>
            <w:left w:val="none" w:sz="0" w:space="0" w:color="auto"/>
            <w:bottom w:val="none" w:sz="0" w:space="0" w:color="auto"/>
            <w:right w:val="none" w:sz="0" w:space="0" w:color="auto"/>
          </w:divBdr>
        </w:div>
        <w:div w:id="885221221">
          <w:marLeft w:val="0"/>
          <w:marRight w:val="0"/>
          <w:marTop w:val="0"/>
          <w:marBottom w:val="0"/>
          <w:divBdr>
            <w:top w:val="none" w:sz="0" w:space="0" w:color="auto"/>
            <w:left w:val="none" w:sz="0" w:space="0" w:color="auto"/>
            <w:bottom w:val="none" w:sz="0" w:space="0" w:color="auto"/>
            <w:right w:val="none" w:sz="0" w:space="0" w:color="auto"/>
          </w:divBdr>
        </w:div>
        <w:div w:id="1200360689">
          <w:marLeft w:val="0"/>
          <w:marRight w:val="0"/>
          <w:marTop w:val="0"/>
          <w:marBottom w:val="0"/>
          <w:divBdr>
            <w:top w:val="none" w:sz="0" w:space="0" w:color="auto"/>
            <w:left w:val="none" w:sz="0" w:space="0" w:color="auto"/>
            <w:bottom w:val="none" w:sz="0" w:space="0" w:color="auto"/>
            <w:right w:val="none" w:sz="0" w:space="0" w:color="auto"/>
          </w:divBdr>
        </w:div>
        <w:div w:id="221916277">
          <w:marLeft w:val="0"/>
          <w:marRight w:val="0"/>
          <w:marTop w:val="0"/>
          <w:marBottom w:val="0"/>
          <w:divBdr>
            <w:top w:val="none" w:sz="0" w:space="0" w:color="auto"/>
            <w:left w:val="none" w:sz="0" w:space="0" w:color="auto"/>
            <w:bottom w:val="none" w:sz="0" w:space="0" w:color="auto"/>
            <w:right w:val="none" w:sz="0" w:space="0" w:color="auto"/>
          </w:divBdr>
        </w:div>
        <w:div w:id="302392841">
          <w:marLeft w:val="0"/>
          <w:marRight w:val="0"/>
          <w:marTop w:val="0"/>
          <w:marBottom w:val="0"/>
          <w:divBdr>
            <w:top w:val="none" w:sz="0" w:space="0" w:color="auto"/>
            <w:left w:val="none" w:sz="0" w:space="0" w:color="auto"/>
            <w:bottom w:val="none" w:sz="0" w:space="0" w:color="auto"/>
            <w:right w:val="none" w:sz="0" w:space="0" w:color="auto"/>
          </w:divBdr>
        </w:div>
        <w:div w:id="1196112555">
          <w:marLeft w:val="0"/>
          <w:marRight w:val="0"/>
          <w:marTop w:val="0"/>
          <w:marBottom w:val="0"/>
          <w:divBdr>
            <w:top w:val="none" w:sz="0" w:space="0" w:color="auto"/>
            <w:left w:val="none" w:sz="0" w:space="0" w:color="auto"/>
            <w:bottom w:val="none" w:sz="0" w:space="0" w:color="auto"/>
            <w:right w:val="none" w:sz="0" w:space="0" w:color="auto"/>
          </w:divBdr>
        </w:div>
        <w:div w:id="1291084846">
          <w:marLeft w:val="0"/>
          <w:marRight w:val="0"/>
          <w:marTop w:val="0"/>
          <w:marBottom w:val="0"/>
          <w:divBdr>
            <w:top w:val="none" w:sz="0" w:space="0" w:color="auto"/>
            <w:left w:val="none" w:sz="0" w:space="0" w:color="auto"/>
            <w:bottom w:val="none" w:sz="0" w:space="0" w:color="auto"/>
            <w:right w:val="none" w:sz="0" w:space="0" w:color="auto"/>
          </w:divBdr>
        </w:div>
        <w:div w:id="1638140542">
          <w:marLeft w:val="0"/>
          <w:marRight w:val="0"/>
          <w:marTop w:val="0"/>
          <w:marBottom w:val="0"/>
          <w:divBdr>
            <w:top w:val="none" w:sz="0" w:space="0" w:color="auto"/>
            <w:left w:val="none" w:sz="0" w:space="0" w:color="auto"/>
            <w:bottom w:val="none" w:sz="0" w:space="0" w:color="auto"/>
            <w:right w:val="none" w:sz="0" w:space="0" w:color="auto"/>
          </w:divBdr>
        </w:div>
        <w:div w:id="445007574">
          <w:marLeft w:val="0"/>
          <w:marRight w:val="0"/>
          <w:marTop w:val="0"/>
          <w:marBottom w:val="0"/>
          <w:divBdr>
            <w:top w:val="none" w:sz="0" w:space="0" w:color="auto"/>
            <w:left w:val="none" w:sz="0" w:space="0" w:color="auto"/>
            <w:bottom w:val="none" w:sz="0" w:space="0" w:color="auto"/>
            <w:right w:val="none" w:sz="0" w:space="0" w:color="auto"/>
          </w:divBdr>
        </w:div>
        <w:div w:id="539131711">
          <w:marLeft w:val="0"/>
          <w:marRight w:val="0"/>
          <w:marTop w:val="0"/>
          <w:marBottom w:val="0"/>
          <w:divBdr>
            <w:top w:val="none" w:sz="0" w:space="0" w:color="auto"/>
            <w:left w:val="none" w:sz="0" w:space="0" w:color="auto"/>
            <w:bottom w:val="none" w:sz="0" w:space="0" w:color="auto"/>
            <w:right w:val="none" w:sz="0" w:space="0" w:color="auto"/>
          </w:divBdr>
        </w:div>
        <w:div w:id="1321351088">
          <w:marLeft w:val="0"/>
          <w:marRight w:val="0"/>
          <w:marTop w:val="0"/>
          <w:marBottom w:val="0"/>
          <w:divBdr>
            <w:top w:val="none" w:sz="0" w:space="0" w:color="auto"/>
            <w:left w:val="none" w:sz="0" w:space="0" w:color="auto"/>
            <w:bottom w:val="none" w:sz="0" w:space="0" w:color="auto"/>
            <w:right w:val="none" w:sz="0" w:space="0" w:color="auto"/>
          </w:divBdr>
        </w:div>
        <w:div w:id="1775634736">
          <w:marLeft w:val="0"/>
          <w:marRight w:val="0"/>
          <w:marTop w:val="0"/>
          <w:marBottom w:val="0"/>
          <w:divBdr>
            <w:top w:val="none" w:sz="0" w:space="0" w:color="auto"/>
            <w:left w:val="none" w:sz="0" w:space="0" w:color="auto"/>
            <w:bottom w:val="none" w:sz="0" w:space="0" w:color="auto"/>
            <w:right w:val="none" w:sz="0" w:space="0" w:color="auto"/>
          </w:divBdr>
        </w:div>
        <w:div w:id="175659220">
          <w:marLeft w:val="0"/>
          <w:marRight w:val="0"/>
          <w:marTop w:val="0"/>
          <w:marBottom w:val="0"/>
          <w:divBdr>
            <w:top w:val="none" w:sz="0" w:space="0" w:color="auto"/>
            <w:left w:val="none" w:sz="0" w:space="0" w:color="auto"/>
            <w:bottom w:val="none" w:sz="0" w:space="0" w:color="auto"/>
            <w:right w:val="none" w:sz="0" w:space="0" w:color="auto"/>
          </w:divBdr>
        </w:div>
      </w:divsChild>
    </w:div>
    <w:div w:id="2085179065">
      <w:bodyDiv w:val="1"/>
      <w:marLeft w:val="0"/>
      <w:marRight w:val="0"/>
      <w:marTop w:val="0"/>
      <w:marBottom w:val="0"/>
      <w:divBdr>
        <w:top w:val="none" w:sz="0" w:space="0" w:color="auto"/>
        <w:left w:val="none" w:sz="0" w:space="0" w:color="auto"/>
        <w:bottom w:val="none" w:sz="0" w:space="0" w:color="auto"/>
        <w:right w:val="none" w:sz="0" w:space="0" w:color="auto"/>
      </w:divBdr>
      <w:divsChild>
        <w:div w:id="1869370061">
          <w:marLeft w:val="0"/>
          <w:marRight w:val="0"/>
          <w:marTop w:val="0"/>
          <w:marBottom w:val="0"/>
          <w:divBdr>
            <w:top w:val="none" w:sz="0" w:space="0" w:color="auto"/>
            <w:left w:val="none" w:sz="0" w:space="0" w:color="auto"/>
            <w:bottom w:val="none" w:sz="0" w:space="0" w:color="auto"/>
            <w:right w:val="none" w:sz="0" w:space="0" w:color="auto"/>
          </w:divBdr>
        </w:div>
        <w:div w:id="544222666">
          <w:marLeft w:val="0"/>
          <w:marRight w:val="0"/>
          <w:marTop w:val="0"/>
          <w:marBottom w:val="0"/>
          <w:divBdr>
            <w:top w:val="none" w:sz="0" w:space="0" w:color="auto"/>
            <w:left w:val="none" w:sz="0" w:space="0" w:color="auto"/>
            <w:bottom w:val="none" w:sz="0" w:space="0" w:color="auto"/>
            <w:right w:val="none" w:sz="0" w:space="0" w:color="auto"/>
          </w:divBdr>
        </w:div>
        <w:div w:id="563570622">
          <w:marLeft w:val="0"/>
          <w:marRight w:val="0"/>
          <w:marTop w:val="0"/>
          <w:marBottom w:val="0"/>
          <w:divBdr>
            <w:top w:val="none" w:sz="0" w:space="0" w:color="auto"/>
            <w:left w:val="none" w:sz="0" w:space="0" w:color="auto"/>
            <w:bottom w:val="none" w:sz="0" w:space="0" w:color="auto"/>
            <w:right w:val="none" w:sz="0" w:space="0" w:color="auto"/>
          </w:divBdr>
        </w:div>
        <w:div w:id="2119716323">
          <w:marLeft w:val="0"/>
          <w:marRight w:val="0"/>
          <w:marTop w:val="0"/>
          <w:marBottom w:val="0"/>
          <w:divBdr>
            <w:top w:val="none" w:sz="0" w:space="0" w:color="auto"/>
            <w:left w:val="none" w:sz="0" w:space="0" w:color="auto"/>
            <w:bottom w:val="none" w:sz="0" w:space="0" w:color="auto"/>
            <w:right w:val="none" w:sz="0" w:space="0" w:color="auto"/>
          </w:divBdr>
        </w:div>
        <w:div w:id="659386662">
          <w:marLeft w:val="0"/>
          <w:marRight w:val="0"/>
          <w:marTop w:val="0"/>
          <w:marBottom w:val="0"/>
          <w:divBdr>
            <w:top w:val="none" w:sz="0" w:space="0" w:color="auto"/>
            <w:left w:val="none" w:sz="0" w:space="0" w:color="auto"/>
            <w:bottom w:val="none" w:sz="0" w:space="0" w:color="auto"/>
            <w:right w:val="none" w:sz="0" w:space="0" w:color="auto"/>
          </w:divBdr>
        </w:div>
        <w:div w:id="1977442849">
          <w:marLeft w:val="0"/>
          <w:marRight w:val="0"/>
          <w:marTop w:val="0"/>
          <w:marBottom w:val="0"/>
          <w:divBdr>
            <w:top w:val="none" w:sz="0" w:space="0" w:color="auto"/>
            <w:left w:val="none" w:sz="0" w:space="0" w:color="auto"/>
            <w:bottom w:val="none" w:sz="0" w:space="0" w:color="auto"/>
            <w:right w:val="none" w:sz="0" w:space="0" w:color="auto"/>
          </w:divBdr>
        </w:div>
        <w:div w:id="1096638467">
          <w:marLeft w:val="0"/>
          <w:marRight w:val="0"/>
          <w:marTop w:val="0"/>
          <w:marBottom w:val="0"/>
          <w:divBdr>
            <w:top w:val="none" w:sz="0" w:space="0" w:color="auto"/>
            <w:left w:val="none" w:sz="0" w:space="0" w:color="auto"/>
            <w:bottom w:val="none" w:sz="0" w:space="0" w:color="auto"/>
            <w:right w:val="none" w:sz="0" w:space="0" w:color="auto"/>
          </w:divBdr>
        </w:div>
        <w:div w:id="1753235378">
          <w:marLeft w:val="0"/>
          <w:marRight w:val="0"/>
          <w:marTop w:val="0"/>
          <w:marBottom w:val="0"/>
          <w:divBdr>
            <w:top w:val="none" w:sz="0" w:space="0" w:color="auto"/>
            <w:left w:val="none" w:sz="0" w:space="0" w:color="auto"/>
            <w:bottom w:val="none" w:sz="0" w:space="0" w:color="auto"/>
            <w:right w:val="none" w:sz="0" w:space="0" w:color="auto"/>
          </w:divBdr>
        </w:div>
        <w:div w:id="635532444">
          <w:marLeft w:val="0"/>
          <w:marRight w:val="0"/>
          <w:marTop w:val="0"/>
          <w:marBottom w:val="0"/>
          <w:divBdr>
            <w:top w:val="none" w:sz="0" w:space="0" w:color="auto"/>
            <w:left w:val="none" w:sz="0" w:space="0" w:color="auto"/>
            <w:bottom w:val="none" w:sz="0" w:space="0" w:color="auto"/>
            <w:right w:val="none" w:sz="0" w:space="0" w:color="auto"/>
          </w:divBdr>
        </w:div>
        <w:div w:id="499122259">
          <w:marLeft w:val="0"/>
          <w:marRight w:val="0"/>
          <w:marTop w:val="0"/>
          <w:marBottom w:val="0"/>
          <w:divBdr>
            <w:top w:val="none" w:sz="0" w:space="0" w:color="auto"/>
            <w:left w:val="none" w:sz="0" w:space="0" w:color="auto"/>
            <w:bottom w:val="none" w:sz="0" w:space="0" w:color="auto"/>
            <w:right w:val="none" w:sz="0" w:space="0" w:color="auto"/>
          </w:divBdr>
        </w:div>
        <w:div w:id="12542100">
          <w:marLeft w:val="0"/>
          <w:marRight w:val="0"/>
          <w:marTop w:val="0"/>
          <w:marBottom w:val="0"/>
          <w:divBdr>
            <w:top w:val="none" w:sz="0" w:space="0" w:color="auto"/>
            <w:left w:val="none" w:sz="0" w:space="0" w:color="auto"/>
            <w:bottom w:val="none" w:sz="0" w:space="0" w:color="auto"/>
            <w:right w:val="none" w:sz="0" w:space="0" w:color="auto"/>
          </w:divBdr>
        </w:div>
        <w:div w:id="692073797">
          <w:marLeft w:val="0"/>
          <w:marRight w:val="0"/>
          <w:marTop w:val="0"/>
          <w:marBottom w:val="0"/>
          <w:divBdr>
            <w:top w:val="none" w:sz="0" w:space="0" w:color="auto"/>
            <w:left w:val="none" w:sz="0" w:space="0" w:color="auto"/>
            <w:bottom w:val="none" w:sz="0" w:space="0" w:color="auto"/>
            <w:right w:val="none" w:sz="0" w:space="0" w:color="auto"/>
          </w:divBdr>
        </w:div>
        <w:div w:id="574364314">
          <w:marLeft w:val="0"/>
          <w:marRight w:val="0"/>
          <w:marTop w:val="0"/>
          <w:marBottom w:val="0"/>
          <w:divBdr>
            <w:top w:val="none" w:sz="0" w:space="0" w:color="auto"/>
            <w:left w:val="none" w:sz="0" w:space="0" w:color="auto"/>
            <w:bottom w:val="none" w:sz="0" w:space="0" w:color="auto"/>
            <w:right w:val="none" w:sz="0" w:space="0" w:color="auto"/>
          </w:divBdr>
        </w:div>
        <w:div w:id="361175695">
          <w:marLeft w:val="0"/>
          <w:marRight w:val="0"/>
          <w:marTop w:val="0"/>
          <w:marBottom w:val="0"/>
          <w:divBdr>
            <w:top w:val="none" w:sz="0" w:space="0" w:color="auto"/>
            <w:left w:val="none" w:sz="0" w:space="0" w:color="auto"/>
            <w:bottom w:val="none" w:sz="0" w:space="0" w:color="auto"/>
            <w:right w:val="none" w:sz="0" w:space="0" w:color="auto"/>
          </w:divBdr>
        </w:div>
        <w:div w:id="1686785921">
          <w:marLeft w:val="0"/>
          <w:marRight w:val="0"/>
          <w:marTop w:val="0"/>
          <w:marBottom w:val="0"/>
          <w:divBdr>
            <w:top w:val="none" w:sz="0" w:space="0" w:color="auto"/>
            <w:left w:val="none" w:sz="0" w:space="0" w:color="auto"/>
            <w:bottom w:val="none" w:sz="0" w:space="0" w:color="auto"/>
            <w:right w:val="none" w:sz="0" w:space="0" w:color="auto"/>
          </w:divBdr>
        </w:div>
        <w:div w:id="873351877">
          <w:marLeft w:val="0"/>
          <w:marRight w:val="0"/>
          <w:marTop w:val="0"/>
          <w:marBottom w:val="0"/>
          <w:divBdr>
            <w:top w:val="none" w:sz="0" w:space="0" w:color="auto"/>
            <w:left w:val="none" w:sz="0" w:space="0" w:color="auto"/>
            <w:bottom w:val="none" w:sz="0" w:space="0" w:color="auto"/>
            <w:right w:val="none" w:sz="0" w:space="0" w:color="auto"/>
          </w:divBdr>
        </w:div>
        <w:div w:id="71201787">
          <w:marLeft w:val="0"/>
          <w:marRight w:val="0"/>
          <w:marTop w:val="0"/>
          <w:marBottom w:val="0"/>
          <w:divBdr>
            <w:top w:val="none" w:sz="0" w:space="0" w:color="auto"/>
            <w:left w:val="none" w:sz="0" w:space="0" w:color="auto"/>
            <w:bottom w:val="none" w:sz="0" w:space="0" w:color="auto"/>
            <w:right w:val="none" w:sz="0" w:space="0" w:color="auto"/>
          </w:divBdr>
        </w:div>
        <w:div w:id="331950368">
          <w:marLeft w:val="0"/>
          <w:marRight w:val="0"/>
          <w:marTop w:val="0"/>
          <w:marBottom w:val="0"/>
          <w:divBdr>
            <w:top w:val="none" w:sz="0" w:space="0" w:color="auto"/>
            <w:left w:val="none" w:sz="0" w:space="0" w:color="auto"/>
            <w:bottom w:val="none" w:sz="0" w:space="0" w:color="auto"/>
            <w:right w:val="none" w:sz="0" w:space="0" w:color="auto"/>
          </w:divBdr>
        </w:div>
        <w:div w:id="1053430808">
          <w:marLeft w:val="0"/>
          <w:marRight w:val="0"/>
          <w:marTop w:val="0"/>
          <w:marBottom w:val="0"/>
          <w:divBdr>
            <w:top w:val="none" w:sz="0" w:space="0" w:color="auto"/>
            <w:left w:val="none" w:sz="0" w:space="0" w:color="auto"/>
            <w:bottom w:val="none" w:sz="0" w:space="0" w:color="auto"/>
            <w:right w:val="none" w:sz="0" w:space="0" w:color="auto"/>
          </w:divBdr>
        </w:div>
        <w:div w:id="1521628083">
          <w:marLeft w:val="0"/>
          <w:marRight w:val="0"/>
          <w:marTop w:val="0"/>
          <w:marBottom w:val="0"/>
          <w:divBdr>
            <w:top w:val="none" w:sz="0" w:space="0" w:color="auto"/>
            <w:left w:val="none" w:sz="0" w:space="0" w:color="auto"/>
            <w:bottom w:val="none" w:sz="0" w:space="0" w:color="auto"/>
            <w:right w:val="none" w:sz="0" w:space="0" w:color="auto"/>
          </w:divBdr>
        </w:div>
        <w:div w:id="1939871196">
          <w:marLeft w:val="0"/>
          <w:marRight w:val="0"/>
          <w:marTop w:val="0"/>
          <w:marBottom w:val="0"/>
          <w:divBdr>
            <w:top w:val="none" w:sz="0" w:space="0" w:color="auto"/>
            <w:left w:val="none" w:sz="0" w:space="0" w:color="auto"/>
            <w:bottom w:val="none" w:sz="0" w:space="0" w:color="auto"/>
            <w:right w:val="none" w:sz="0" w:space="0" w:color="auto"/>
          </w:divBdr>
        </w:div>
        <w:div w:id="365446635">
          <w:marLeft w:val="0"/>
          <w:marRight w:val="0"/>
          <w:marTop w:val="0"/>
          <w:marBottom w:val="0"/>
          <w:divBdr>
            <w:top w:val="none" w:sz="0" w:space="0" w:color="auto"/>
            <w:left w:val="none" w:sz="0" w:space="0" w:color="auto"/>
            <w:bottom w:val="none" w:sz="0" w:space="0" w:color="auto"/>
            <w:right w:val="none" w:sz="0" w:space="0" w:color="auto"/>
          </w:divBdr>
        </w:div>
        <w:div w:id="1543327957">
          <w:marLeft w:val="0"/>
          <w:marRight w:val="0"/>
          <w:marTop w:val="0"/>
          <w:marBottom w:val="0"/>
          <w:divBdr>
            <w:top w:val="none" w:sz="0" w:space="0" w:color="auto"/>
            <w:left w:val="none" w:sz="0" w:space="0" w:color="auto"/>
            <w:bottom w:val="none" w:sz="0" w:space="0" w:color="auto"/>
            <w:right w:val="none" w:sz="0" w:space="0" w:color="auto"/>
          </w:divBdr>
        </w:div>
        <w:div w:id="339817888">
          <w:marLeft w:val="0"/>
          <w:marRight w:val="0"/>
          <w:marTop w:val="0"/>
          <w:marBottom w:val="0"/>
          <w:divBdr>
            <w:top w:val="none" w:sz="0" w:space="0" w:color="auto"/>
            <w:left w:val="none" w:sz="0" w:space="0" w:color="auto"/>
            <w:bottom w:val="none" w:sz="0" w:space="0" w:color="auto"/>
            <w:right w:val="none" w:sz="0" w:space="0" w:color="auto"/>
          </w:divBdr>
        </w:div>
        <w:div w:id="1522473318">
          <w:marLeft w:val="0"/>
          <w:marRight w:val="0"/>
          <w:marTop w:val="0"/>
          <w:marBottom w:val="0"/>
          <w:divBdr>
            <w:top w:val="none" w:sz="0" w:space="0" w:color="auto"/>
            <w:left w:val="none" w:sz="0" w:space="0" w:color="auto"/>
            <w:bottom w:val="none" w:sz="0" w:space="0" w:color="auto"/>
            <w:right w:val="none" w:sz="0" w:space="0" w:color="auto"/>
          </w:divBdr>
        </w:div>
        <w:div w:id="2144693185">
          <w:marLeft w:val="0"/>
          <w:marRight w:val="0"/>
          <w:marTop w:val="0"/>
          <w:marBottom w:val="0"/>
          <w:divBdr>
            <w:top w:val="none" w:sz="0" w:space="0" w:color="auto"/>
            <w:left w:val="none" w:sz="0" w:space="0" w:color="auto"/>
            <w:bottom w:val="none" w:sz="0" w:space="0" w:color="auto"/>
            <w:right w:val="none" w:sz="0" w:space="0" w:color="auto"/>
          </w:divBdr>
        </w:div>
        <w:div w:id="1852328701">
          <w:marLeft w:val="0"/>
          <w:marRight w:val="0"/>
          <w:marTop w:val="0"/>
          <w:marBottom w:val="0"/>
          <w:divBdr>
            <w:top w:val="none" w:sz="0" w:space="0" w:color="auto"/>
            <w:left w:val="none" w:sz="0" w:space="0" w:color="auto"/>
            <w:bottom w:val="none" w:sz="0" w:space="0" w:color="auto"/>
            <w:right w:val="none" w:sz="0" w:space="0" w:color="auto"/>
          </w:divBdr>
        </w:div>
        <w:div w:id="1493332880">
          <w:marLeft w:val="0"/>
          <w:marRight w:val="0"/>
          <w:marTop w:val="0"/>
          <w:marBottom w:val="0"/>
          <w:divBdr>
            <w:top w:val="none" w:sz="0" w:space="0" w:color="auto"/>
            <w:left w:val="none" w:sz="0" w:space="0" w:color="auto"/>
            <w:bottom w:val="none" w:sz="0" w:space="0" w:color="auto"/>
            <w:right w:val="none" w:sz="0" w:space="0" w:color="auto"/>
          </w:divBdr>
        </w:div>
        <w:div w:id="1923492657">
          <w:marLeft w:val="0"/>
          <w:marRight w:val="0"/>
          <w:marTop w:val="0"/>
          <w:marBottom w:val="0"/>
          <w:divBdr>
            <w:top w:val="none" w:sz="0" w:space="0" w:color="auto"/>
            <w:left w:val="none" w:sz="0" w:space="0" w:color="auto"/>
            <w:bottom w:val="none" w:sz="0" w:space="0" w:color="auto"/>
            <w:right w:val="none" w:sz="0" w:space="0" w:color="auto"/>
          </w:divBdr>
        </w:div>
        <w:div w:id="391316440">
          <w:marLeft w:val="0"/>
          <w:marRight w:val="0"/>
          <w:marTop w:val="0"/>
          <w:marBottom w:val="0"/>
          <w:divBdr>
            <w:top w:val="none" w:sz="0" w:space="0" w:color="auto"/>
            <w:left w:val="none" w:sz="0" w:space="0" w:color="auto"/>
            <w:bottom w:val="none" w:sz="0" w:space="0" w:color="auto"/>
            <w:right w:val="none" w:sz="0" w:space="0" w:color="auto"/>
          </w:divBdr>
        </w:div>
        <w:div w:id="2044790588">
          <w:marLeft w:val="0"/>
          <w:marRight w:val="0"/>
          <w:marTop w:val="0"/>
          <w:marBottom w:val="0"/>
          <w:divBdr>
            <w:top w:val="none" w:sz="0" w:space="0" w:color="auto"/>
            <w:left w:val="none" w:sz="0" w:space="0" w:color="auto"/>
            <w:bottom w:val="none" w:sz="0" w:space="0" w:color="auto"/>
            <w:right w:val="none" w:sz="0" w:space="0" w:color="auto"/>
          </w:divBdr>
        </w:div>
        <w:div w:id="361588599">
          <w:marLeft w:val="0"/>
          <w:marRight w:val="0"/>
          <w:marTop w:val="0"/>
          <w:marBottom w:val="0"/>
          <w:divBdr>
            <w:top w:val="none" w:sz="0" w:space="0" w:color="auto"/>
            <w:left w:val="none" w:sz="0" w:space="0" w:color="auto"/>
            <w:bottom w:val="none" w:sz="0" w:space="0" w:color="auto"/>
            <w:right w:val="none" w:sz="0" w:space="0" w:color="auto"/>
          </w:divBdr>
        </w:div>
        <w:div w:id="2044399922">
          <w:marLeft w:val="0"/>
          <w:marRight w:val="0"/>
          <w:marTop w:val="0"/>
          <w:marBottom w:val="0"/>
          <w:divBdr>
            <w:top w:val="none" w:sz="0" w:space="0" w:color="auto"/>
            <w:left w:val="none" w:sz="0" w:space="0" w:color="auto"/>
            <w:bottom w:val="none" w:sz="0" w:space="0" w:color="auto"/>
            <w:right w:val="none" w:sz="0" w:space="0" w:color="auto"/>
          </w:divBdr>
        </w:div>
        <w:div w:id="763957221">
          <w:marLeft w:val="0"/>
          <w:marRight w:val="0"/>
          <w:marTop w:val="0"/>
          <w:marBottom w:val="0"/>
          <w:divBdr>
            <w:top w:val="none" w:sz="0" w:space="0" w:color="auto"/>
            <w:left w:val="none" w:sz="0" w:space="0" w:color="auto"/>
            <w:bottom w:val="none" w:sz="0" w:space="0" w:color="auto"/>
            <w:right w:val="none" w:sz="0" w:space="0" w:color="auto"/>
          </w:divBdr>
        </w:div>
        <w:div w:id="1307050905">
          <w:marLeft w:val="0"/>
          <w:marRight w:val="0"/>
          <w:marTop w:val="0"/>
          <w:marBottom w:val="0"/>
          <w:divBdr>
            <w:top w:val="none" w:sz="0" w:space="0" w:color="auto"/>
            <w:left w:val="none" w:sz="0" w:space="0" w:color="auto"/>
            <w:bottom w:val="none" w:sz="0" w:space="0" w:color="auto"/>
            <w:right w:val="none" w:sz="0" w:space="0" w:color="auto"/>
          </w:divBdr>
        </w:div>
        <w:div w:id="133958959">
          <w:marLeft w:val="0"/>
          <w:marRight w:val="0"/>
          <w:marTop w:val="0"/>
          <w:marBottom w:val="0"/>
          <w:divBdr>
            <w:top w:val="none" w:sz="0" w:space="0" w:color="auto"/>
            <w:left w:val="none" w:sz="0" w:space="0" w:color="auto"/>
            <w:bottom w:val="none" w:sz="0" w:space="0" w:color="auto"/>
            <w:right w:val="none" w:sz="0" w:space="0" w:color="auto"/>
          </w:divBdr>
        </w:div>
        <w:div w:id="1394741865">
          <w:marLeft w:val="0"/>
          <w:marRight w:val="0"/>
          <w:marTop w:val="0"/>
          <w:marBottom w:val="0"/>
          <w:divBdr>
            <w:top w:val="none" w:sz="0" w:space="0" w:color="auto"/>
            <w:left w:val="none" w:sz="0" w:space="0" w:color="auto"/>
            <w:bottom w:val="none" w:sz="0" w:space="0" w:color="auto"/>
            <w:right w:val="none" w:sz="0" w:space="0" w:color="auto"/>
          </w:divBdr>
        </w:div>
        <w:div w:id="1082794391">
          <w:marLeft w:val="0"/>
          <w:marRight w:val="0"/>
          <w:marTop w:val="0"/>
          <w:marBottom w:val="0"/>
          <w:divBdr>
            <w:top w:val="none" w:sz="0" w:space="0" w:color="auto"/>
            <w:left w:val="none" w:sz="0" w:space="0" w:color="auto"/>
            <w:bottom w:val="none" w:sz="0" w:space="0" w:color="auto"/>
            <w:right w:val="none" w:sz="0" w:space="0" w:color="auto"/>
          </w:divBdr>
        </w:div>
        <w:div w:id="848981064">
          <w:marLeft w:val="0"/>
          <w:marRight w:val="0"/>
          <w:marTop w:val="0"/>
          <w:marBottom w:val="0"/>
          <w:divBdr>
            <w:top w:val="none" w:sz="0" w:space="0" w:color="auto"/>
            <w:left w:val="none" w:sz="0" w:space="0" w:color="auto"/>
            <w:bottom w:val="none" w:sz="0" w:space="0" w:color="auto"/>
            <w:right w:val="none" w:sz="0" w:space="0" w:color="auto"/>
          </w:divBdr>
        </w:div>
        <w:div w:id="719020299">
          <w:marLeft w:val="0"/>
          <w:marRight w:val="0"/>
          <w:marTop w:val="0"/>
          <w:marBottom w:val="0"/>
          <w:divBdr>
            <w:top w:val="none" w:sz="0" w:space="0" w:color="auto"/>
            <w:left w:val="none" w:sz="0" w:space="0" w:color="auto"/>
            <w:bottom w:val="none" w:sz="0" w:space="0" w:color="auto"/>
            <w:right w:val="none" w:sz="0" w:space="0" w:color="auto"/>
          </w:divBdr>
        </w:div>
        <w:div w:id="376314961">
          <w:marLeft w:val="0"/>
          <w:marRight w:val="0"/>
          <w:marTop w:val="0"/>
          <w:marBottom w:val="0"/>
          <w:divBdr>
            <w:top w:val="none" w:sz="0" w:space="0" w:color="auto"/>
            <w:left w:val="none" w:sz="0" w:space="0" w:color="auto"/>
            <w:bottom w:val="none" w:sz="0" w:space="0" w:color="auto"/>
            <w:right w:val="none" w:sz="0" w:space="0" w:color="auto"/>
          </w:divBdr>
        </w:div>
        <w:div w:id="1301421427">
          <w:marLeft w:val="0"/>
          <w:marRight w:val="0"/>
          <w:marTop w:val="0"/>
          <w:marBottom w:val="0"/>
          <w:divBdr>
            <w:top w:val="none" w:sz="0" w:space="0" w:color="auto"/>
            <w:left w:val="none" w:sz="0" w:space="0" w:color="auto"/>
            <w:bottom w:val="none" w:sz="0" w:space="0" w:color="auto"/>
            <w:right w:val="none" w:sz="0" w:space="0" w:color="auto"/>
          </w:divBdr>
        </w:div>
        <w:div w:id="1310014019">
          <w:marLeft w:val="0"/>
          <w:marRight w:val="0"/>
          <w:marTop w:val="0"/>
          <w:marBottom w:val="0"/>
          <w:divBdr>
            <w:top w:val="none" w:sz="0" w:space="0" w:color="auto"/>
            <w:left w:val="none" w:sz="0" w:space="0" w:color="auto"/>
            <w:bottom w:val="none" w:sz="0" w:space="0" w:color="auto"/>
            <w:right w:val="none" w:sz="0" w:space="0" w:color="auto"/>
          </w:divBdr>
        </w:div>
        <w:div w:id="1144008283">
          <w:marLeft w:val="0"/>
          <w:marRight w:val="0"/>
          <w:marTop w:val="0"/>
          <w:marBottom w:val="0"/>
          <w:divBdr>
            <w:top w:val="none" w:sz="0" w:space="0" w:color="auto"/>
            <w:left w:val="none" w:sz="0" w:space="0" w:color="auto"/>
            <w:bottom w:val="none" w:sz="0" w:space="0" w:color="auto"/>
            <w:right w:val="none" w:sz="0" w:space="0" w:color="auto"/>
          </w:divBdr>
        </w:div>
        <w:div w:id="1988826403">
          <w:marLeft w:val="0"/>
          <w:marRight w:val="0"/>
          <w:marTop w:val="0"/>
          <w:marBottom w:val="0"/>
          <w:divBdr>
            <w:top w:val="none" w:sz="0" w:space="0" w:color="auto"/>
            <w:left w:val="none" w:sz="0" w:space="0" w:color="auto"/>
            <w:bottom w:val="none" w:sz="0" w:space="0" w:color="auto"/>
            <w:right w:val="none" w:sz="0" w:space="0" w:color="auto"/>
          </w:divBdr>
        </w:div>
        <w:div w:id="1880628825">
          <w:marLeft w:val="0"/>
          <w:marRight w:val="0"/>
          <w:marTop w:val="0"/>
          <w:marBottom w:val="0"/>
          <w:divBdr>
            <w:top w:val="none" w:sz="0" w:space="0" w:color="auto"/>
            <w:left w:val="none" w:sz="0" w:space="0" w:color="auto"/>
            <w:bottom w:val="none" w:sz="0" w:space="0" w:color="auto"/>
            <w:right w:val="none" w:sz="0" w:space="0" w:color="auto"/>
          </w:divBdr>
        </w:div>
        <w:div w:id="1238591443">
          <w:marLeft w:val="0"/>
          <w:marRight w:val="0"/>
          <w:marTop w:val="0"/>
          <w:marBottom w:val="0"/>
          <w:divBdr>
            <w:top w:val="none" w:sz="0" w:space="0" w:color="auto"/>
            <w:left w:val="none" w:sz="0" w:space="0" w:color="auto"/>
            <w:bottom w:val="none" w:sz="0" w:space="0" w:color="auto"/>
            <w:right w:val="none" w:sz="0" w:space="0" w:color="auto"/>
          </w:divBdr>
        </w:div>
        <w:div w:id="1061372302">
          <w:marLeft w:val="0"/>
          <w:marRight w:val="0"/>
          <w:marTop w:val="0"/>
          <w:marBottom w:val="0"/>
          <w:divBdr>
            <w:top w:val="none" w:sz="0" w:space="0" w:color="auto"/>
            <w:left w:val="none" w:sz="0" w:space="0" w:color="auto"/>
            <w:bottom w:val="none" w:sz="0" w:space="0" w:color="auto"/>
            <w:right w:val="none" w:sz="0" w:space="0" w:color="auto"/>
          </w:divBdr>
        </w:div>
        <w:div w:id="1979721551">
          <w:marLeft w:val="0"/>
          <w:marRight w:val="0"/>
          <w:marTop w:val="0"/>
          <w:marBottom w:val="0"/>
          <w:divBdr>
            <w:top w:val="none" w:sz="0" w:space="0" w:color="auto"/>
            <w:left w:val="none" w:sz="0" w:space="0" w:color="auto"/>
            <w:bottom w:val="none" w:sz="0" w:space="0" w:color="auto"/>
            <w:right w:val="none" w:sz="0" w:space="0" w:color="auto"/>
          </w:divBdr>
        </w:div>
        <w:div w:id="522323340">
          <w:marLeft w:val="0"/>
          <w:marRight w:val="0"/>
          <w:marTop w:val="0"/>
          <w:marBottom w:val="0"/>
          <w:divBdr>
            <w:top w:val="none" w:sz="0" w:space="0" w:color="auto"/>
            <w:left w:val="none" w:sz="0" w:space="0" w:color="auto"/>
            <w:bottom w:val="none" w:sz="0" w:space="0" w:color="auto"/>
            <w:right w:val="none" w:sz="0" w:space="0" w:color="auto"/>
          </w:divBdr>
        </w:div>
        <w:div w:id="1130827172">
          <w:marLeft w:val="0"/>
          <w:marRight w:val="0"/>
          <w:marTop w:val="0"/>
          <w:marBottom w:val="0"/>
          <w:divBdr>
            <w:top w:val="none" w:sz="0" w:space="0" w:color="auto"/>
            <w:left w:val="none" w:sz="0" w:space="0" w:color="auto"/>
            <w:bottom w:val="none" w:sz="0" w:space="0" w:color="auto"/>
            <w:right w:val="none" w:sz="0" w:space="0" w:color="auto"/>
          </w:divBdr>
        </w:div>
        <w:div w:id="1528133103">
          <w:marLeft w:val="0"/>
          <w:marRight w:val="0"/>
          <w:marTop w:val="0"/>
          <w:marBottom w:val="0"/>
          <w:divBdr>
            <w:top w:val="none" w:sz="0" w:space="0" w:color="auto"/>
            <w:left w:val="none" w:sz="0" w:space="0" w:color="auto"/>
            <w:bottom w:val="none" w:sz="0" w:space="0" w:color="auto"/>
            <w:right w:val="none" w:sz="0" w:space="0" w:color="auto"/>
          </w:divBdr>
        </w:div>
        <w:div w:id="2012370457">
          <w:marLeft w:val="0"/>
          <w:marRight w:val="0"/>
          <w:marTop w:val="0"/>
          <w:marBottom w:val="0"/>
          <w:divBdr>
            <w:top w:val="none" w:sz="0" w:space="0" w:color="auto"/>
            <w:left w:val="none" w:sz="0" w:space="0" w:color="auto"/>
            <w:bottom w:val="none" w:sz="0" w:space="0" w:color="auto"/>
            <w:right w:val="none" w:sz="0" w:space="0" w:color="auto"/>
          </w:divBdr>
        </w:div>
        <w:div w:id="203449960">
          <w:marLeft w:val="0"/>
          <w:marRight w:val="0"/>
          <w:marTop w:val="0"/>
          <w:marBottom w:val="0"/>
          <w:divBdr>
            <w:top w:val="none" w:sz="0" w:space="0" w:color="auto"/>
            <w:left w:val="none" w:sz="0" w:space="0" w:color="auto"/>
            <w:bottom w:val="none" w:sz="0" w:space="0" w:color="auto"/>
            <w:right w:val="none" w:sz="0" w:space="0" w:color="auto"/>
          </w:divBdr>
        </w:div>
        <w:div w:id="1031567985">
          <w:marLeft w:val="0"/>
          <w:marRight w:val="0"/>
          <w:marTop w:val="0"/>
          <w:marBottom w:val="0"/>
          <w:divBdr>
            <w:top w:val="none" w:sz="0" w:space="0" w:color="auto"/>
            <w:left w:val="none" w:sz="0" w:space="0" w:color="auto"/>
            <w:bottom w:val="none" w:sz="0" w:space="0" w:color="auto"/>
            <w:right w:val="none" w:sz="0" w:space="0" w:color="auto"/>
          </w:divBdr>
        </w:div>
        <w:div w:id="1919092407">
          <w:marLeft w:val="0"/>
          <w:marRight w:val="0"/>
          <w:marTop w:val="0"/>
          <w:marBottom w:val="0"/>
          <w:divBdr>
            <w:top w:val="none" w:sz="0" w:space="0" w:color="auto"/>
            <w:left w:val="none" w:sz="0" w:space="0" w:color="auto"/>
            <w:bottom w:val="none" w:sz="0" w:space="0" w:color="auto"/>
            <w:right w:val="none" w:sz="0" w:space="0" w:color="auto"/>
          </w:divBdr>
        </w:div>
        <w:div w:id="636688156">
          <w:marLeft w:val="0"/>
          <w:marRight w:val="0"/>
          <w:marTop w:val="0"/>
          <w:marBottom w:val="0"/>
          <w:divBdr>
            <w:top w:val="none" w:sz="0" w:space="0" w:color="auto"/>
            <w:left w:val="none" w:sz="0" w:space="0" w:color="auto"/>
            <w:bottom w:val="none" w:sz="0" w:space="0" w:color="auto"/>
            <w:right w:val="none" w:sz="0" w:space="0" w:color="auto"/>
          </w:divBdr>
        </w:div>
        <w:div w:id="599722459">
          <w:marLeft w:val="0"/>
          <w:marRight w:val="0"/>
          <w:marTop w:val="0"/>
          <w:marBottom w:val="0"/>
          <w:divBdr>
            <w:top w:val="none" w:sz="0" w:space="0" w:color="auto"/>
            <w:left w:val="none" w:sz="0" w:space="0" w:color="auto"/>
            <w:bottom w:val="none" w:sz="0" w:space="0" w:color="auto"/>
            <w:right w:val="none" w:sz="0" w:space="0" w:color="auto"/>
          </w:divBdr>
        </w:div>
        <w:div w:id="835456664">
          <w:marLeft w:val="0"/>
          <w:marRight w:val="0"/>
          <w:marTop w:val="0"/>
          <w:marBottom w:val="0"/>
          <w:divBdr>
            <w:top w:val="none" w:sz="0" w:space="0" w:color="auto"/>
            <w:left w:val="none" w:sz="0" w:space="0" w:color="auto"/>
            <w:bottom w:val="none" w:sz="0" w:space="0" w:color="auto"/>
            <w:right w:val="none" w:sz="0" w:space="0" w:color="auto"/>
          </w:divBdr>
        </w:div>
        <w:div w:id="2079326259">
          <w:marLeft w:val="0"/>
          <w:marRight w:val="0"/>
          <w:marTop w:val="0"/>
          <w:marBottom w:val="0"/>
          <w:divBdr>
            <w:top w:val="none" w:sz="0" w:space="0" w:color="auto"/>
            <w:left w:val="none" w:sz="0" w:space="0" w:color="auto"/>
            <w:bottom w:val="none" w:sz="0" w:space="0" w:color="auto"/>
            <w:right w:val="none" w:sz="0" w:space="0" w:color="auto"/>
          </w:divBdr>
        </w:div>
        <w:div w:id="468590104">
          <w:marLeft w:val="0"/>
          <w:marRight w:val="0"/>
          <w:marTop w:val="0"/>
          <w:marBottom w:val="0"/>
          <w:divBdr>
            <w:top w:val="none" w:sz="0" w:space="0" w:color="auto"/>
            <w:left w:val="none" w:sz="0" w:space="0" w:color="auto"/>
            <w:bottom w:val="none" w:sz="0" w:space="0" w:color="auto"/>
            <w:right w:val="none" w:sz="0" w:space="0" w:color="auto"/>
          </w:divBdr>
        </w:div>
        <w:div w:id="506331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chart" Target="charts/chart5.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chart" Target="charts/chart8.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chart" Target="charts/chart4.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chart" Target="charts/chart1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theme" Target="theme/theme1.xml"/><Relationship Id="rId10" Type="http://schemas.openxmlformats.org/officeDocument/2006/relationships/hyperlink" Target="http://www.prienusiluma.lt" TargetMode="External"/><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hyperlink" Target="mailto:siltinklai@gmail.com" TargetMode="External"/><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Office_Excel_Worksheet7.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oleObject" Target="file:///C:\Users\Vartotojas\Desktop\2017%20m\Metinis%20prane&#353;imas\Kain&#371;%20tarifai.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Vartotojas\Desktop\2017%20m\Metinis%20prane&#353;imas\Kain&#371;%20tarifai.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Vartotojas\Desktop\2017%20m\Metinis%20prane&#353;imas\Kain&#371;%20tarifai.xlsx" TargetMode="External"/></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9.xml.rels><?xml version="1.0" encoding="UTF-8" standalone="yes"?>
<Relationships xmlns="http://schemas.openxmlformats.org/package/2006/relationships"><Relationship Id="rId1" Type="http://schemas.openxmlformats.org/officeDocument/2006/relationships/oleObject" Target="file:///C:\Users\Ramunas\Desktop\Pajamos-s&#261;naudo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lt-L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t-LT"/>
              <a:t>Darbuotojų pasiskirstymas pagal veiklas proc.</a:t>
            </a:r>
          </a:p>
        </c:rich>
      </c:tx>
      <c:spPr>
        <a:noFill/>
        <a:ln>
          <a:noFill/>
        </a:ln>
        <a:effectLst/>
      </c:spPr>
    </c:title>
    <c:view3D>
      <c:rotX val="4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dPt>
            <c:idx val="0"/>
            <c:spPr>
              <a:solidFill>
                <a:srgbClr val="FF000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D1B4-49A0-B616-609C128650E1}"/>
              </c:ext>
            </c:extLst>
          </c:dPt>
          <c:dPt>
            <c:idx val="1"/>
            <c:spPr>
              <a:solidFill>
                <a:schemeClr val="accent5">
                  <a:lumMod val="60000"/>
                  <a:lumOff val="4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D1B4-49A0-B616-609C128650E1}"/>
              </c:ext>
            </c:extLst>
          </c:dPt>
          <c:dPt>
            <c:idx val="2"/>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D1B4-49A0-B616-609C128650E1}"/>
              </c:ext>
            </c:extLst>
          </c:dPt>
          <c:dPt>
            <c:idx val="3"/>
            <c:spPr>
              <a:solidFill>
                <a:srgbClr val="00B05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D1B4-49A0-B616-609C128650E1}"/>
              </c:ext>
            </c:extLst>
          </c:dPt>
          <c:dPt>
            <c:idx val="4"/>
            <c:spPr>
              <a:solidFill>
                <a:srgbClr val="9A57CD"/>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D1B4-49A0-B616-609C128650E1}"/>
              </c:ext>
            </c:extLst>
          </c:dPt>
          <c:dPt>
            <c:idx val="5"/>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B-D1B4-49A0-B616-609C128650E1}"/>
              </c:ext>
            </c:extLst>
          </c:dPt>
          <c:dLbls>
            <c:dLbl>
              <c:idx val="0"/>
              <c:showVal val="1"/>
              <c:extLst xmlns:c16r2="http://schemas.microsoft.com/office/drawing/2015/06/chart">
                <c:ext xmlns:c16="http://schemas.microsoft.com/office/drawing/2014/chart" uri="{C3380CC4-5D6E-409C-BE32-E72D297353CC}">
                  <c16:uniqueId val="{00000001-D1B4-49A0-B616-609C128650E1}"/>
                </c:ext>
                <c:ext xmlns:c15="http://schemas.microsoft.com/office/drawing/2012/chart" uri="{CE6537A1-D6FC-4f65-9D91-7224C49458BB}"/>
              </c:extLst>
            </c:dLbl>
            <c:dLbl>
              <c:idx val="1"/>
              <c:showVal val="1"/>
              <c:extLst xmlns:c16r2="http://schemas.microsoft.com/office/drawing/2015/06/chart">
                <c:ext xmlns:c16="http://schemas.microsoft.com/office/drawing/2014/chart" uri="{C3380CC4-5D6E-409C-BE32-E72D297353CC}">
                  <c16:uniqueId val="{00000003-D1B4-49A0-B616-609C128650E1}"/>
                </c:ext>
                <c:ext xmlns:c15="http://schemas.microsoft.com/office/drawing/2012/chart" uri="{CE6537A1-D6FC-4f65-9D91-7224C49458BB}"/>
              </c:extLst>
            </c:dLbl>
            <c:dLbl>
              <c:idx val="2"/>
              <c:showVal val="1"/>
              <c:extLst xmlns:c16r2="http://schemas.microsoft.com/office/drawing/2015/06/chart">
                <c:ext xmlns:c16="http://schemas.microsoft.com/office/drawing/2014/chart" uri="{C3380CC4-5D6E-409C-BE32-E72D297353CC}">
                  <c16:uniqueId val="{00000005-D1B4-49A0-B616-609C128650E1}"/>
                </c:ext>
                <c:ext xmlns:c15="http://schemas.microsoft.com/office/drawing/2012/chart" uri="{CE6537A1-D6FC-4f65-9D91-7224C49458BB}"/>
              </c:extLst>
            </c:dLbl>
            <c:dLbl>
              <c:idx val="3"/>
              <c:showVal val="1"/>
              <c:extLst xmlns:c16r2="http://schemas.microsoft.com/office/drawing/2015/06/chart">
                <c:ext xmlns:c16="http://schemas.microsoft.com/office/drawing/2014/chart" uri="{C3380CC4-5D6E-409C-BE32-E72D297353CC}">
                  <c16:uniqueId val="{00000007-D1B4-49A0-B616-609C128650E1}"/>
                </c:ext>
                <c:ext xmlns:c15="http://schemas.microsoft.com/office/drawing/2012/chart" uri="{CE6537A1-D6FC-4f65-9D91-7224C49458BB}"/>
              </c:extLst>
            </c:dLbl>
            <c:dLbl>
              <c:idx val="4"/>
              <c:showVal val="1"/>
              <c:extLst xmlns:c16r2="http://schemas.microsoft.com/office/drawing/2015/06/chart">
                <c:ext xmlns:c16="http://schemas.microsoft.com/office/drawing/2014/chart" uri="{C3380CC4-5D6E-409C-BE32-E72D297353CC}">
                  <c16:uniqueId val="{00000009-D1B4-49A0-B616-609C128650E1}"/>
                </c:ext>
                <c:ext xmlns:c15="http://schemas.microsoft.com/office/drawing/2012/chart" uri="{CE6537A1-D6FC-4f65-9D91-7224C49458BB}"/>
              </c:extLst>
            </c:dLbl>
            <c:dLbl>
              <c:idx val="5"/>
              <c:showVal val="1"/>
              <c:extLst xmlns:c16r2="http://schemas.microsoft.com/office/drawing/2015/06/chart">
                <c:ext xmlns:c16="http://schemas.microsoft.com/office/drawing/2014/chart" uri="{C3380CC4-5D6E-409C-BE32-E72D297353CC}">
                  <c16:uniqueId val="{0000000B-D1B4-49A0-B616-609C128650E1}"/>
                </c:ext>
                <c:ext xmlns:c15="http://schemas.microsoft.com/office/drawing/2012/chart" uri="{CE6537A1-D6FC-4f65-9D91-7224C49458BB}"/>
              </c:extLst>
            </c:dLbl>
            <c:delete val="1"/>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extLst xmlns:c16r2="http://schemas.microsoft.com/office/drawing/2015/06/chart">
              <c:ext xmlns:c15="http://schemas.microsoft.com/office/drawing/2012/chart" uri="{CE6537A1-D6FC-4f65-9D91-7224C49458BB}"/>
            </c:extLst>
          </c:dLbls>
          <c:cat>
            <c:strRef>
              <c:f>Lapas4!$C$3:$H$3</c:f>
              <c:strCache>
                <c:ptCount val="6"/>
                <c:pt idx="0">
                  <c:v>Administracija</c:v>
                </c:pt>
                <c:pt idx="1">
                  <c:v>Pardavimas</c:v>
                </c:pt>
                <c:pt idx="2">
                  <c:v>Eksploatacija</c:v>
                </c:pt>
                <c:pt idx="3">
                  <c:v>Šilumos gamyba</c:v>
                </c:pt>
                <c:pt idx="4">
                  <c:v>Perdavimas</c:v>
                </c:pt>
                <c:pt idx="5">
                  <c:v>Karštas vanduo</c:v>
                </c:pt>
              </c:strCache>
            </c:strRef>
          </c:cat>
          <c:val>
            <c:numRef>
              <c:f>Lapas4!$C$4:$H$4</c:f>
              <c:numCache>
                <c:formatCode>General</c:formatCode>
                <c:ptCount val="6"/>
                <c:pt idx="0">
                  <c:v>13.16</c:v>
                </c:pt>
                <c:pt idx="1">
                  <c:v>5.26</c:v>
                </c:pt>
                <c:pt idx="2">
                  <c:v>10.53</c:v>
                </c:pt>
                <c:pt idx="3">
                  <c:v>47.37</c:v>
                </c:pt>
                <c:pt idx="4">
                  <c:v>18.420000000000002</c:v>
                </c:pt>
                <c:pt idx="5">
                  <c:v>5.26</c:v>
                </c:pt>
              </c:numCache>
            </c:numRef>
          </c:val>
          <c:extLst xmlns:c16r2="http://schemas.microsoft.com/office/drawing/2015/06/chart">
            <c:ext xmlns:c16="http://schemas.microsoft.com/office/drawing/2014/chart" uri="{C3380CC4-5D6E-409C-BE32-E72D297353CC}">
              <c16:uniqueId val="{0000000C-D1B4-49A0-B616-609C128650E1}"/>
            </c:ext>
          </c:extLst>
        </c:ser>
      </c:pie3D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lt-L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t-LT"/>
              <a:t>Sąnaudų pasiskirstymas pagal išlaidų straipsnius Eur 2016 - 2018 m.</a:t>
            </a:r>
          </a:p>
        </c:rich>
      </c:tx>
      <c:layout>
        <c:manualLayout>
          <c:xMode val="edge"/>
          <c:yMode val="edge"/>
          <c:x val="0.13766616075791191"/>
          <c:y val="2.146251724666565E-2"/>
        </c:manualLayout>
      </c:layout>
      <c:spPr>
        <a:noFill/>
        <a:ln>
          <a:noFill/>
        </a:ln>
        <a:effectLst/>
      </c:spPr>
    </c:title>
    <c:view3D>
      <c:rotX val="0"/>
      <c:rotY val="0"/>
      <c:perspective val="30"/>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clustered"/>
        <c:ser>
          <c:idx val="0"/>
          <c:order val="0"/>
          <c:tx>
            <c:strRef>
              <c:f>Sąnaudos!$B$4</c:f>
              <c:strCache>
                <c:ptCount val="1"/>
                <c:pt idx="0">
                  <c:v>2016 m.</c:v>
                </c:pt>
              </c:strCache>
            </c:strRef>
          </c:tx>
          <c:spPr>
            <a:solidFill>
              <a:srgbClr val="00B050"/>
            </a:solidFill>
            <a:ln>
              <a:noFill/>
            </a:ln>
            <a:effectLst/>
            <a:sp3d/>
          </c:spPr>
          <c:cat>
            <c:strRef>
              <c:f>Sąnaudos!$A$5:$A$12</c:f>
              <c:strCache>
                <c:ptCount val="8"/>
                <c:pt idx="0">
                  <c:v>Išlaidos kurui</c:v>
                </c:pt>
                <c:pt idx="1">
                  <c:v>Nusidėvėjimas</c:v>
                </c:pt>
                <c:pt idx="2">
                  <c:v>Darbo užmokestis</c:v>
                </c:pt>
                <c:pt idx="3">
                  <c:v>Soc. draudimo įmokos</c:v>
                </c:pt>
                <c:pt idx="4">
                  <c:v>Veiklos mokesčių sąnaudos:</c:v>
                </c:pt>
                <c:pt idx="5">
                  <c:v>Pirkta šiluma bei elektra ir vanduo</c:v>
                </c:pt>
                <c:pt idx="6">
                  <c:v>Kitos išlaidos</c:v>
                </c:pt>
                <c:pt idx="7">
                  <c:v>Fin. Veikla</c:v>
                </c:pt>
              </c:strCache>
            </c:strRef>
          </c:cat>
          <c:val>
            <c:numRef>
              <c:f>Sąnaudos!$B$5:$B$12</c:f>
              <c:numCache>
                <c:formatCode>"€"#,##0_);[Red]\("€"#,##0\)</c:formatCode>
                <c:ptCount val="8"/>
                <c:pt idx="0">
                  <c:v>675192</c:v>
                </c:pt>
                <c:pt idx="1">
                  <c:v>151290</c:v>
                </c:pt>
                <c:pt idx="2">
                  <c:v>327153</c:v>
                </c:pt>
                <c:pt idx="3">
                  <c:v>101352</c:v>
                </c:pt>
                <c:pt idx="4">
                  <c:v>37194.020000000004</c:v>
                </c:pt>
                <c:pt idx="5">
                  <c:v>278774.65999999986</c:v>
                </c:pt>
                <c:pt idx="6">
                  <c:v>171574.49</c:v>
                </c:pt>
                <c:pt idx="7" formatCode="General">
                  <c:v>19570.070000000003</c:v>
                </c:pt>
              </c:numCache>
            </c:numRef>
          </c:val>
          <c:extLst xmlns:c16r2="http://schemas.microsoft.com/office/drawing/2015/06/chart">
            <c:ext xmlns:c16="http://schemas.microsoft.com/office/drawing/2014/chart" uri="{C3380CC4-5D6E-409C-BE32-E72D297353CC}">
              <c16:uniqueId val="{00000000-E5EE-4CB2-80BB-5DD7A3786E84}"/>
            </c:ext>
          </c:extLst>
        </c:ser>
        <c:ser>
          <c:idx val="1"/>
          <c:order val="1"/>
          <c:tx>
            <c:strRef>
              <c:f>Sąnaudos!$C$4</c:f>
              <c:strCache>
                <c:ptCount val="1"/>
                <c:pt idx="0">
                  <c:v>2017 m.</c:v>
                </c:pt>
              </c:strCache>
            </c:strRef>
          </c:tx>
          <c:spPr>
            <a:solidFill>
              <a:srgbClr val="FF0000"/>
            </a:solidFill>
            <a:ln>
              <a:noFill/>
            </a:ln>
            <a:effectLst/>
            <a:sp3d/>
          </c:spPr>
          <c:cat>
            <c:strRef>
              <c:f>Sąnaudos!$A$5:$A$12</c:f>
              <c:strCache>
                <c:ptCount val="8"/>
                <c:pt idx="0">
                  <c:v>Išlaidos kurui</c:v>
                </c:pt>
                <c:pt idx="1">
                  <c:v>Nusidėvėjimas</c:v>
                </c:pt>
                <c:pt idx="2">
                  <c:v>Darbo užmokestis</c:v>
                </c:pt>
                <c:pt idx="3">
                  <c:v>Soc. draudimo įmokos</c:v>
                </c:pt>
                <c:pt idx="4">
                  <c:v>Veiklos mokesčių sąnaudos:</c:v>
                </c:pt>
                <c:pt idx="5">
                  <c:v>Pirkta šiluma bei elektra ir vanduo</c:v>
                </c:pt>
                <c:pt idx="6">
                  <c:v>Kitos išlaidos</c:v>
                </c:pt>
                <c:pt idx="7">
                  <c:v>Fin. Veikla</c:v>
                </c:pt>
              </c:strCache>
            </c:strRef>
          </c:cat>
          <c:val>
            <c:numRef>
              <c:f>Sąnaudos!$C$5:$C$12</c:f>
              <c:numCache>
                <c:formatCode>0.00</c:formatCode>
                <c:ptCount val="8"/>
                <c:pt idx="0">
                  <c:v>705674.6</c:v>
                </c:pt>
                <c:pt idx="1">
                  <c:v>151269</c:v>
                </c:pt>
                <c:pt idx="2">
                  <c:v>353828.56000000006</c:v>
                </c:pt>
                <c:pt idx="3">
                  <c:v>110310.48</c:v>
                </c:pt>
                <c:pt idx="4">
                  <c:v>35321.620000000003</c:v>
                </c:pt>
                <c:pt idx="5">
                  <c:v>244704.97999999998</c:v>
                </c:pt>
                <c:pt idx="6">
                  <c:v>143115.18999999992</c:v>
                </c:pt>
                <c:pt idx="7" formatCode="General">
                  <c:v>14622.01</c:v>
                </c:pt>
              </c:numCache>
            </c:numRef>
          </c:val>
          <c:extLst xmlns:c16r2="http://schemas.microsoft.com/office/drawing/2015/06/chart">
            <c:ext xmlns:c16="http://schemas.microsoft.com/office/drawing/2014/chart" uri="{C3380CC4-5D6E-409C-BE32-E72D297353CC}">
              <c16:uniqueId val="{00000001-E5EE-4CB2-80BB-5DD7A3786E84}"/>
            </c:ext>
          </c:extLst>
        </c:ser>
        <c:ser>
          <c:idx val="2"/>
          <c:order val="2"/>
          <c:tx>
            <c:strRef>
              <c:f>Sąnaudos!$D$4</c:f>
              <c:strCache>
                <c:ptCount val="1"/>
                <c:pt idx="0">
                  <c:v>2018 m. </c:v>
                </c:pt>
              </c:strCache>
            </c:strRef>
          </c:tx>
          <c:spPr>
            <a:solidFill>
              <a:schemeClr val="accent1">
                <a:lumMod val="75000"/>
              </a:schemeClr>
            </a:solidFill>
            <a:ln>
              <a:noFill/>
            </a:ln>
            <a:effectLst/>
            <a:sp3d/>
          </c:spPr>
          <c:cat>
            <c:strRef>
              <c:f>Sąnaudos!$A$5:$A$12</c:f>
              <c:strCache>
                <c:ptCount val="8"/>
                <c:pt idx="0">
                  <c:v>Išlaidos kurui</c:v>
                </c:pt>
                <c:pt idx="1">
                  <c:v>Nusidėvėjimas</c:v>
                </c:pt>
                <c:pt idx="2">
                  <c:v>Darbo užmokestis</c:v>
                </c:pt>
                <c:pt idx="3">
                  <c:v>Soc. draudimo įmokos</c:v>
                </c:pt>
                <c:pt idx="4">
                  <c:v>Veiklos mokesčių sąnaudos:</c:v>
                </c:pt>
                <c:pt idx="5">
                  <c:v>Pirkta šiluma bei elektra ir vanduo</c:v>
                </c:pt>
                <c:pt idx="6">
                  <c:v>Kitos išlaidos</c:v>
                </c:pt>
                <c:pt idx="7">
                  <c:v>Fin. Veikla</c:v>
                </c:pt>
              </c:strCache>
            </c:strRef>
          </c:cat>
          <c:val>
            <c:numRef>
              <c:f>Sąnaudos!$D$5:$D$12</c:f>
              <c:numCache>
                <c:formatCode>General</c:formatCode>
                <c:ptCount val="8"/>
                <c:pt idx="0">
                  <c:v>761610.12</c:v>
                </c:pt>
                <c:pt idx="1">
                  <c:v>168103.04000000001</c:v>
                </c:pt>
                <c:pt idx="2">
                  <c:v>374103.45</c:v>
                </c:pt>
                <c:pt idx="3">
                  <c:v>117079.7</c:v>
                </c:pt>
                <c:pt idx="4">
                  <c:v>39732.590000000004</c:v>
                </c:pt>
                <c:pt idx="5">
                  <c:v>253065.36</c:v>
                </c:pt>
                <c:pt idx="6" formatCode="#,##0.00">
                  <c:v>139057.26</c:v>
                </c:pt>
                <c:pt idx="7">
                  <c:v>14024.51</c:v>
                </c:pt>
              </c:numCache>
            </c:numRef>
          </c:val>
          <c:extLst xmlns:c16r2="http://schemas.microsoft.com/office/drawing/2015/06/chart">
            <c:ext xmlns:c16="http://schemas.microsoft.com/office/drawing/2014/chart" uri="{C3380CC4-5D6E-409C-BE32-E72D297353CC}">
              <c16:uniqueId val="{00000002-E5EE-4CB2-80BB-5DD7A3786E84}"/>
            </c:ext>
          </c:extLst>
        </c:ser>
        <c:gapWidth val="219"/>
        <c:shape val="box"/>
        <c:axId val="133481600"/>
        <c:axId val="133483136"/>
        <c:axId val="0"/>
      </c:bar3DChart>
      <c:catAx>
        <c:axId val="13348160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33483136"/>
        <c:crosses val="autoZero"/>
        <c:auto val="1"/>
        <c:lblAlgn val="ctr"/>
        <c:lblOffset val="100"/>
      </c:catAx>
      <c:valAx>
        <c:axId val="133483136"/>
        <c:scaling>
          <c:orientation val="minMax"/>
        </c:scaling>
        <c:axPos val="l"/>
        <c:majorGridlines>
          <c:spPr>
            <a:ln w="9525" cap="flat" cmpd="sng" algn="ctr">
              <a:solidFill>
                <a:schemeClr val="tx1">
                  <a:lumMod val="15000"/>
                  <a:lumOff val="85000"/>
                </a:schemeClr>
              </a:solidFill>
              <a:round/>
            </a:ln>
            <a:effectLst/>
          </c:spPr>
        </c:majorGridlines>
        <c:numFmt formatCode="&quot;€&quot;#,##0_);[Red]\(&quot;€&quot;#,##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3348160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lt-LT"/>
  <c:chart>
    <c:title>
      <c:tx>
        <c:rich>
          <a:bodyPr rot="0" vert="horz"/>
          <a:lstStyle/>
          <a:p>
            <a:pPr>
              <a:defRPr sz="1400" b="0"/>
            </a:pPr>
            <a:r>
              <a:rPr lang="lt-LT" sz="1400" b="0"/>
              <a:t>Vartotojų skolos Eur 2016 - 2018</a:t>
            </a:r>
            <a:r>
              <a:rPr lang="lt-LT" sz="1400" b="0" baseline="0"/>
              <a:t> m.</a:t>
            </a:r>
            <a:endParaRPr lang="lt-LT" sz="1400" b="0"/>
          </a:p>
        </c:rich>
      </c:tx>
      <c:spPr>
        <a:noFill/>
        <a:ln>
          <a:noFill/>
        </a:ln>
        <a:effectLst/>
      </c:spPr>
    </c:title>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clustered"/>
        <c:ser>
          <c:idx val="0"/>
          <c:order val="0"/>
          <c:tx>
            <c:strRef>
              <c:f>Lapas5!$C$18</c:f>
              <c:strCache>
                <c:ptCount val="1"/>
                <c:pt idx="0">
                  <c:v>2016 m.</c:v>
                </c:pt>
              </c:strCache>
            </c:strRef>
          </c:tx>
          <c:spPr>
            <a:solidFill>
              <a:schemeClr val="accent1"/>
            </a:solidFill>
            <a:ln>
              <a:noFill/>
            </a:ln>
            <a:effectLst/>
            <a:sp3d/>
          </c:spPr>
          <c:dLbls>
            <c:dLbl>
              <c:idx val="2"/>
              <c:layout>
                <c:manualLayout>
                  <c:x val="-2.1857923497267881E-2"/>
                  <c:y val="-1.2191602026632686E-16"/>
                </c:manualLayout>
              </c:layout>
              <c:showVal val="1"/>
              <c:extLst xmlns:c16r2="http://schemas.microsoft.com/office/drawing/2015/06/chart">
                <c:ext xmlns:c16="http://schemas.microsoft.com/office/drawing/2014/chart" uri="{C3380CC4-5D6E-409C-BE32-E72D297353CC}">
                  <c16:uniqueId val="{00000000-7787-4903-B972-61E51A80C436}"/>
                </c:ext>
                <c:ext xmlns:c15="http://schemas.microsoft.com/office/drawing/2012/chart" uri="{CE6537A1-D6FC-4f65-9D91-7224C49458BB}"/>
              </c:extLst>
            </c:dLbl>
            <c:dLbl>
              <c:idx val="3"/>
              <c:layout>
                <c:manualLayout>
                  <c:x val="-2.1857923497267978E-2"/>
                  <c:y val="-1.6625103906899422E-2"/>
                </c:manualLayout>
              </c:layout>
              <c:showVal val="1"/>
              <c:extLst xmlns:c16r2="http://schemas.microsoft.com/office/drawing/2015/06/chart">
                <c:ext xmlns:c16="http://schemas.microsoft.com/office/drawing/2014/chart" uri="{C3380CC4-5D6E-409C-BE32-E72D297353CC}">
                  <c16:uniqueId val="{00000001-7787-4903-B972-61E51A80C436}"/>
                </c:ext>
                <c:ext xmlns:c15="http://schemas.microsoft.com/office/drawing/2012/chart" uri="{CE6537A1-D6FC-4f65-9D91-7224C49458BB}"/>
              </c:extLst>
            </c:dLbl>
            <c:spPr>
              <a:noFill/>
              <a:ln>
                <a:noFill/>
              </a:ln>
              <a:effectLst/>
            </c:spPr>
            <c:txPr>
              <a:bodyPr/>
              <a:lstStyle/>
              <a:p>
                <a:pPr>
                  <a:defRPr sz="800"/>
                </a:pPr>
                <a:endParaRPr lang="lt-LT"/>
              </a:p>
            </c:txPr>
            <c:showVal val="1"/>
            <c:extLst xmlns:c16r2="http://schemas.microsoft.com/office/drawing/2015/06/chart">
              <c:ext xmlns:c15="http://schemas.microsoft.com/office/drawing/2012/chart" uri="{CE6537A1-D6FC-4f65-9D91-7224C49458BB}">
                <c15:showLeaderLines val="1"/>
              </c:ext>
            </c:extLst>
          </c:dLbls>
          <c:cat>
            <c:strRef>
              <c:f>Lapas5!$B$19:$B$22</c:f>
              <c:strCache>
                <c:ptCount val="4"/>
                <c:pt idx="0">
                  <c:v>Biudžetinės įstaigos</c:v>
                </c:pt>
                <c:pt idx="1">
                  <c:v>Gyventojai</c:v>
                </c:pt>
                <c:pt idx="2">
                  <c:v>Socialiniai butai</c:v>
                </c:pt>
                <c:pt idx="3">
                  <c:v>Kitos įmonės</c:v>
                </c:pt>
              </c:strCache>
            </c:strRef>
          </c:cat>
          <c:val>
            <c:numRef>
              <c:f>Lapas5!$C$19:$C$22</c:f>
              <c:numCache>
                <c:formatCode>General</c:formatCode>
                <c:ptCount val="4"/>
                <c:pt idx="0">
                  <c:v>94672.079999999987</c:v>
                </c:pt>
                <c:pt idx="1">
                  <c:v>82325.05</c:v>
                </c:pt>
                <c:pt idx="2">
                  <c:v>13036.06</c:v>
                </c:pt>
                <c:pt idx="3">
                  <c:v>1764.6299999999999</c:v>
                </c:pt>
              </c:numCache>
            </c:numRef>
          </c:val>
          <c:extLst xmlns:c16r2="http://schemas.microsoft.com/office/drawing/2015/06/chart">
            <c:ext xmlns:c16="http://schemas.microsoft.com/office/drawing/2014/chart" uri="{C3380CC4-5D6E-409C-BE32-E72D297353CC}">
              <c16:uniqueId val="{00000000-E2FC-4D8A-A4CB-8C5DBDFCABB5}"/>
            </c:ext>
          </c:extLst>
        </c:ser>
        <c:ser>
          <c:idx val="1"/>
          <c:order val="1"/>
          <c:tx>
            <c:strRef>
              <c:f>Lapas5!$D$18</c:f>
              <c:strCache>
                <c:ptCount val="1"/>
                <c:pt idx="0">
                  <c:v>2017 m.</c:v>
                </c:pt>
              </c:strCache>
            </c:strRef>
          </c:tx>
          <c:spPr>
            <a:solidFill>
              <a:srgbClr val="FF0000"/>
            </a:solidFill>
            <a:ln>
              <a:noFill/>
            </a:ln>
            <a:effectLst/>
            <a:sp3d/>
          </c:spPr>
          <c:dLbls>
            <c:dLbl>
              <c:idx val="0"/>
              <c:layout>
                <c:manualLayout>
                  <c:x val="3.4972677595628415E-2"/>
                  <c:y val="-1.3300083125519543E-2"/>
                </c:manualLayout>
              </c:layout>
              <c:showVal val="1"/>
              <c:extLst xmlns:c16r2="http://schemas.microsoft.com/office/drawing/2015/06/chart">
                <c:ext xmlns:c16="http://schemas.microsoft.com/office/drawing/2014/chart" uri="{C3380CC4-5D6E-409C-BE32-E72D297353CC}">
                  <c16:uniqueId val="{00000002-7787-4903-B972-61E51A80C436}"/>
                </c:ext>
                <c:ext xmlns:c15="http://schemas.microsoft.com/office/drawing/2012/chart" uri="{CE6537A1-D6FC-4f65-9D91-7224C49458BB}"/>
              </c:extLst>
            </c:dLbl>
            <c:dLbl>
              <c:idx val="3"/>
              <c:layout>
                <c:manualLayout>
                  <c:x val="8.7431693989071038E-3"/>
                  <c:y val="-4.3225270157938492E-2"/>
                </c:manualLayout>
              </c:layout>
              <c:showVal val="1"/>
              <c:extLst xmlns:c16r2="http://schemas.microsoft.com/office/drawing/2015/06/chart">
                <c:ext xmlns:c16="http://schemas.microsoft.com/office/drawing/2014/chart" uri="{C3380CC4-5D6E-409C-BE32-E72D297353CC}">
                  <c16:uniqueId val="{00000003-7787-4903-B972-61E51A80C436}"/>
                </c:ext>
                <c:ext xmlns:c15="http://schemas.microsoft.com/office/drawing/2012/chart" uri="{CE6537A1-D6FC-4f65-9D91-7224C49458BB}"/>
              </c:extLst>
            </c:dLbl>
            <c:spPr>
              <a:noFill/>
              <a:ln>
                <a:noFill/>
              </a:ln>
              <a:effectLst/>
            </c:spPr>
            <c:txPr>
              <a:bodyPr/>
              <a:lstStyle/>
              <a:p>
                <a:pPr>
                  <a:defRPr sz="800"/>
                </a:pPr>
                <a:endParaRPr lang="lt-LT"/>
              </a:p>
            </c:txPr>
            <c:showVal val="1"/>
            <c:extLst xmlns:c16r2="http://schemas.microsoft.com/office/drawing/2015/06/chart">
              <c:ext xmlns:c15="http://schemas.microsoft.com/office/drawing/2012/chart" uri="{CE6537A1-D6FC-4f65-9D91-7224C49458BB}">
                <c15:showLeaderLines val="1"/>
              </c:ext>
            </c:extLst>
          </c:dLbls>
          <c:cat>
            <c:strRef>
              <c:f>Lapas5!$B$19:$B$22</c:f>
              <c:strCache>
                <c:ptCount val="4"/>
                <c:pt idx="0">
                  <c:v>Biudžetinės įstaigos</c:v>
                </c:pt>
                <c:pt idx="1">
                  <c:v>Gyventojai</c:v>
                </c:pt>
                <c:pt idx="2">
                  <c:v>Socialiniai butai</c:v>
                </c:pt>
                <c:pt idx="3">
                  <c:v>Kitos įmonės</c:v>
                </c:pt>
              </c:strCache>
            </c:strRef>
          </c:cat>
          <c:val>
            <c:numRef>
              <c:f>Lapas5!$D$19:$D$22</c:f>
              <c:numCache>
                <c:formatCode>General</c:formatCode>
                <c:ptCount val="4"/>
                <c:pt idx="0">
                  <c:v>93298.829999999987</c:v>
                </c:pt>
                <c:pt idx="1">
                  <c:v>90872.33</c:v>
                </c:pt>
                <c:pt idx="2">
                  <c:v>17211.87</c:v>
                </c:pt>
                <c:pt idx="3">
                  <c:v>438.72999999999956</c:v>
                </c:pt>
              </c:numCache>
            </c:numRef>
          </c:val>
          <c:extLst xmlns:c16r2="http://schemas.microsoft.com/office/drawing/2015/06/chart">
            <c:ext xmlns:c16="http://schemas.microsoft.com/office/drawing/2014/chart" uri="{C3380CC4-5D6E-409C-BE32-E72D297353CC}">
              <c16:uniqueId val="{00000001-E2FC-4D8A-A4CB-8C5DBDFCABB5}"/>
            </c:ext>
          </c:extLst>
        </c:ser>
        <c:ser>
          <c:idx val="2"/>
          <c:order val="2"/>
          <c:tx>
            <c:strRef>
              <c:f>Lapas5!$E$18</c:f>
              <c:strCache>
                <c:ptCount val="1"/>
                <c:pt idx="0">
                  <c:v>2018 m.</c:v>
                </c:pt>
              </c:strCache>
            </c:strRef>
          </c:tx>
          <c:spPr>
            <a:solidFill>
              <a:srgbClr val="00E266"/>
            </a:solidFill>
            <a:ln>
              <a:noFill/>
            </a:ln>
            <a:effectLst/>
            <a:sp3d/>
          </c:spPr>
          <c:dLbls>
            <c:dLbl>
              <c:idx val="0"/>
              <c:layout>
                <c:manualLayout>
                  <c:x val="2.4043715846994555E-2"/>
                  <c:y val="-6.6500415627597674E-3"/>
                </c:manualLayout>
              </c:layout>
              <c:showVal val="1"/>
              <c:extLst xmlns:c16r2="http://schemas.microsoft.com/office/drawing/2015/06/chart">
                <c:ext xmlns:c16="http://schemas.microsoft.com/office/drawing/2014/chart" uri="{C3380CC4-5D6E-409C-BE32-E72D297353CC}">
                  <c16:uniqueId val="{00000004-7787-4903-B972-61E51A80C436}"/>
                </c:ext>
                <c:ext xmlns:c15="http://schemas.microsoft.com/office/drawing/2012/chart" uri="{CE6537A1-D6FC-4f65-9D91-7224C49458BB}"/>
              </c:extLst>
            </c:dLbl>
            <c:dLbl>
              <c:idx val="1"/>
              <c:layout>
                <c:manualLayout>
                  <c:x val="3.0601092896174926E-2"/>
                  <c:y val="0"/>
                </c:manualLayout>
              </c:layout>
              <c:showVal val="1"/>
              <c:extLst xmlns:c16r2="http://schemas.microsoft.com/office/drawing/2015/06/chart">
                <c:ext xmlns:c16="http://schemas.microsoft.com/office/drawing/2014/chart" uri="{C3380CC4-5D6E-409C-BE32-E72D297353CC}">
                  <c16:uniqueId val="{00000005-7787-4903-B972-61E51A80C436}"/>
                </c:ext>
                <c:ext xmlns:c15="http://schemas.microsoft.com/office/drawing/2012/chart" uri="{CE6537A1-D6FC-4f65-9D91-7224C49458BB}"/>
              </c:extLst>
            </c:dLbl>
            <c:dLbl>
              <c:idx val="2"/>
              <c:layout>
                <c:manualLayout>
                  <c:x val="1.9672131147541017E-2"/>
                  <c:y val="0"/>
                </c:manualLayout>
              </c:layout>
              <c:showVal val="1"/>
              <c:extLst xmlns:c16r2="http://schemas.microsoft.com/office/drawing/2015/06/chart">
                <c:ext xmlns:c16="http://schemas.microsoft.com/office/drawing/2014/chart" uri="{C3380CC4-5D6E-409C-BE32-E72D297353CC}">
                  <c16:uniqueId val="{00000006-7787-4903-B972-61E51A80C436}"/>
                </c:ext>
                <c:ext xmlns:c15="http://schemas.microsoft.com/office/drawing/2012/chart" uri="{CE6537A1-D6FC-4f65-9D91-7224C49458BB}"/>
              </c:extLst>
            </c:dLbl>
            <c:dLbl>
              <c:idx val="3"/>
              <c:layout>
                <c:manualLayout>
                  <c:x val="1.9672131147541017E-2"/>
                  <c:y val="-2.6600166251039076E-2"/>
                </c:manualLayout>
              </c:layout>
              <c:showVal val="1"/>
              <c:extLst xmlns:c16r2="http://schemas.microsoft.com/office/drawing/2015/06/chart">
                <c:ext xmlns:c16="http://schemas.microsoft.com/office/drawing/2014/chart" uri="{C3380CC4-5D6E-409C-BE32-E72D297353CC}">
                  <c16:uniqueId val="{00000007-7787-4903-B972-61E51A80C436}"/>
                </c:ext>
                <c:ext xmlns:c15="http://schemas.microsoft.com/office/drawing/2012/chart" uri="{CE6537A1-D6FC-4f65-9D91-7224C49458BB}"/>
              </c:extLst>
            </c:dLbl>
            <c:spPr>
              <a:noFill/>
              <a:ln>
                <a:noFill/>
              </a:ln>
              <a:effectLst/>
            </c:spPr>
            <c:txPr>
              <a:bodyPr/>
              <a:lstStyle/>
              <a:p>
                <a:pPr>
                  <a:defRPr sz="800"/>
                </a:pPr>
                <a:endParaRPr lang="lt-LT"/>
              </a:p>
            </c:txPr>
            <c:showVal val="1"/>
            <c:extLst xmlns:c16r2="http://schemas.microsoft.com/office/drawing/2015/06/chart">
              <c:ext xmlns:c15="http://schemas.microsoft.com/office/drawing/2012/chart" uri="{CE6537A1-D6FC-4f65-9D91-7224C49458BB}">
                <c15:showLeaderLines val="1"/>
              </c:ext>
            </c:extLst>
          </c:dLbls>
          <c:cat>
            <c:strRef>
              <c:f>Lapas5!$B$19:$B$22</c:f>
              <c:strCache>
                <c:ptCount val="4"/>
                <c:pt idx="0">
                  <c:v>Biudžetinės įstaigos</c:v>
                </c:pt>
                <c:pt idx="1">
                  <c:v>Gyventojai</c:v>
                </c:pt>
                <c:pt idx="2">
                  <c:v>Socialiniai butai</c:v>
                </c:pt>
                <c:pt idx="3">
                  <c:v>Kitos įmonės</c:v>
                </c:pt>
              </c:strCache>
            </c:strRef>
          </c:cat>
          <c:val>
            <c:numRef>
              <c:f>Lapas5!$E$19:$E$22</c:f>
              <c:numCache>
                <c:formatCode>General</c:formatCode>
                <c:ptCount val="4"/>
                <c:pt idx="0">
                  <c:v>70957.489999999991</c:v>
                </c:pt>
                <c:pt idx="1">
                  <c:v>89258.01</c:v>
                </c:pt>
                <c:pt idx="2">
                  <c:v>23039.39</c:v>
                </c:pt>
                <c:pt idx="3">
                  <c:v>1905.7500000000002</c:v>
                </c:pt>
              </c:numCache>
            </c:numRef>
          </c:val>
          <c:extLst xmlns:c16r2="http://schemas.microsoft.com/office/drawing/2015/06/chart">
            <c:ext xmlns:c16="http://schemas.microsoft.com/office/drawing/2014/chart" uri="{C3380CC4-5D6E-409C-BE32-E72D297353CC}">
              <c16:uniqueId val="{00000002-E2FC-4D8A-A4CB-8C5DBDFCABB5}"/>
            </c:ext>
          </c:extLst>
        </c:ser>
        <c:shape val="box"/>
        <c:axId val="137938816"/>
        <c:axId val="137940352"/>
        <c:axId val="0"/>
      </c:bar3DChart>
      <c:catAx>
        <c:axId val="137938816"/>
        <c:scaling>
          <c:orientation val="minMax"/>
        </c:scaling>
        <c:axPos val="b"/>
        <c:numFmt formatCode="General" sourceLinked="1"/>
        <c:majorTickMark val="none"/>
        <c:tickLblPos val="nextTo"/>
        <c:spPr>
          <a:noFill/>
          <a:ln>
            <a:noFill/>
          </a:ln>
          <a:effectLst/>
        </c:spPr>
        <c:txPr>
          <a:bodyPr rot="-60000000" vert="horz"/>
          <a:lstStyle/>
          <a:p>
            <a:pPr>
              <a:defRPr/>
            </a:pPr>
            <a:endParaRPr lang="lt-LT"/>
          </a:p>
        </c:txPr>
        <c:crossAx val="137940352"/>
        <c:crosses val="autoZero"/>
        <c:auto val="1"/>
        <c:lblAlgn val="ctr"/>
        <c:lblOffset val="100"/>
      </c:catAx>
      <c:valAx>
        <c:axId val="137940352"/>
        <c:scaling>
          <c:orientation val="minMax"/>
        </c:scaling>
        <c:axPos val="l"/>
        <c:majorGridlines>
          <c:spPr>
            <a:ln w="9525" cap="flat" cmpd="sng" algn="ctr">
              <a:solidFill>
                <a:schemeClr val="tx1">
                  <a:lumMod val="15000"/>
                  <a:lumOff val="85000"/>
                </a:schemeClr>
              </a:solidFill>
              <a:round/>
            </a:ln>
            <a:effectLst/>
          </c:spPr>
        </c:majorGridlines>
        <c:title>
          <c:tx>
            <c:rich>
              <a:bodyPr/>
              <a:lstStyle/>
              <a:p>
                <a:pPr>
                  <a:defRPr b="0"/>
                </a:pPr>
                <a:r>
                  <a:rPr lang="lt-LT" b="0"/>
                  <a:t>Eur</a:t>
                </a:r>
              </a:p>
            </c:rich>
          </c:tx>
        </c:title>
        <c:numFmt formatCode="General" sourceLinked="1"/>
        <c:majorTickMark val="none"/>
        <c:tickLblPos val="nextTo"/>
        <c:spPr>
          <a:noFill/>
          <a:ln>
            <a:noFill/>
          </a:ln>
          <a:effectLst/>
        </c:spPr>
        <c:txPr>
          <a:bodyPr rot="-60000000" vert="horz"/>
          <a:lstStyle/>
          <a:p>
            <a:pPr>
              <a:defRPr/>
            </a:pPr>
            <a:endParaRPr lang="lt-LT"/>
          </a:p>
        </c:txPr>
        <c:crossAx val="137938816"/>
        <c:crosses val="autoZero"/>
        <c:crossBetween val="between"/>
      </c:valAx>
      <c:spPr>
        <a:noFill/>
        <a:ln w="25400">
          <a:noFill/>
        </a:ln>
      </c:spPr>
    </c:plotArea>
    <c:legend>
      <c:legendPos val="b"/>
      <c:spPr>
        <a:noFill/>
        <a:ln>
          <a:noFill/>
        </a:ln>
        <a:effectLst/>
      </c:spPr>
      <c:txPr>
        <a:bodyPr rot="0" vert="horz"/>
        <a:lstStyle/>
        <a:p>
          <a:pPr>
            <a:defRPr/>
          </a:pPr>
          <a:endParaRPr lang="lt-LT"/>
        </a:p>
      </c:txPr>
    </c:legend>
    <c:plotVisOnly val="1"/>
    <c:dispBlanksAs val="gap"/>
  </c:chart>
  <c:spPr>
    <a:no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lt-L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t-LT"/>
              <a:t>Šilumos gamyba ir pardavimai 2016 - 2018 m.</a:t>
            </a:r>
          </a:p>
        </c:rich>
      </c:tx>
      <c:layout>
        <c:manualLayout>
          <c:xMode val="edge"/>
          <c:yMode val="edge"/>
          <c:x val="0.21442411194833177"/>
          <c:y val="2.8163347415007083E-2"/>
        </c:manualLayout>
      </c:layout>
      <c:spPr>
        <a:noFill/>
        <a:ln>
          <a:noFill/>
        </a:ln>
        <a:effectLst/>
      </c:spPr>
    </c:title>
    <c:view3D>
      <c:rotY val="30"/>
      <c:depthPercent val="100"/>
      <c:rAngAx val="1"/>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0.12304806624683219"/>
          <c:y val="0.18547575940454636"/>
          <c:w val="0.84250629327954063"/>
          <c:h val="0.59717542850897465"/>
        </c:manualLayout>
      </c:layout>
      <c:bar3DChart>
        <c:barDir val="col"/>
        <c:grouping val="clustered"/>
        <c:ser>
          <c:idx val="0"/>
          <c:order val="0"/>
          <c:tx>
            <c:strRef>
              <c:f>Lapas1!$D$6</c:f>
              <c:strCache>
                <c:ptCount val="1"/>
                <c:pt idx="0">
                  <c:v>2016 m.</c:v>
                </c:pt>
              </c:strCache>
            </c:strRef>
          </c:tx>
          <c:spPr>
            <a:solidFill>
              <a:srgbClr val="FF0000"/>
            </a:solidFill>
            <a:ln>
              <a:noFill/>
            </a:ln>
            <a:effectLst/>
            <a:sp3d/>
          </c:spPr>
          <c:dLbls>
            <c:dLbl>
              <c:idx val="0"/>
              <c:layout>
                <c:manualLayout>
                  <c:x val="-2.4612457170827214E-2"/>
                  <c:y val="-8.465482817324875E-2"/>
                </c:manualLayout>
              </c:layout>
              <c:showVal val="1"/>
              <c:extLst xmlns:c16r2="http://schemas.microsoft.com/office/drawing/2015/06/chart">
                <c:ext xmlns:c16="http://schemas.microsoft.com/office/drawing/2014/chart" uri="{C3380CC4-5D6E-409C-BE32-E72D297353CC}">
                  <c16:uniqueId val="{00000000-2A5B-4B3D-8954-D07A3958EE8A}"/>
                </c:ext>
                <c:ext xmlns:c15="http://schemas.microsoft.com/office/drawing/2012/chart" uri="{CE6537A1-D6FC-4f65-9D91-7224C49458BB}"/>
              </c:extLst>
            </c:dLbl>
            <c:dLbl>
              <c:idx val="1"/>
              <c:layout>
                <c:manualLayout>
                  <c:x val="-2.4864376130198908E-2"/>
                  <c:y val="-0.12574253504974522"/>
                </c:manualLayout>
              </c:layout>
              <c:showVal val="1"/>
              <c:extLst xmlns:c16r2="http://schemas.microsoft.com/office/drawing/2015/06/chart">
                <c:ext xmlns:c16="http://schemas.microsoft.com/office/drawing/2014/chart" uri="{C3380CC4-5D6E-409C-BE32-E72D297353CC}">
                  <c16:uniqueId val="{00000001-2A5B-4B3D-8954-D07A3958EE8A}"/>
                </c:ext>
                <c:ext xmlns:c15="http://schemas.microsoft.com/office/drawing/2012/chart" uri="{CE6537A1-D6FC-4f65-9D91-7224C49458BB}"/>
              </c:extLst>
            </c:dLbl>
            <c:dLbl>
              <c:idx val="2"/>
              <c:layout>
                <c:manualLayout>
                  <c:x val="6.0162957016504289E-17"/>
                  <c:y val="-0.12224972497249741"/>
                </c:manualLayout>
              </c:layout>
              <c:showVal val="1"/>
              <c:extLst xmlns:c16r2="http://schemas.microsoft.com/office/drawing/2015/06/chart">
                <c:ext xmlns:c16="http://schemas.microsoft.com/office/drawing/2014/chart" uri="{C3380CC4-5D6E-409C-BE32-E72D297353CC}">
                  <c16:uniqueId val="{00000002-2A5B-4B3D-8954-D07A3958EE8A}"/>
                </c:ext>
                <c:ext xmlns:c15="http://schemas.microsoft.com/office/drawing/2012/chart" uri="{CE6537A1-D6FC-4f65-9D91-7224C49458BB}"/>
              </c:extLst>
            </c:dLbl>
            <c:dLbl>
              <c:idx val="3"/>
              <c:layout>
                <c:manualLayout>
                  <c:x val="-5.0750024917771516E-2"/>
                  <c:y val="-0.14776063372283696"/>
                </c:manualLayout>
              </c:layout>
              <c:showVal val="1"/>
              <c:extLst xmlns:c16r2="http://schemas.microsoft.com/office/drawing/2015/06/chart">
                <c:ext xmlns:c16="http://schemas.microsoft.com/office/drawing/2014/chart" uri="{C3380CC4-5D6E-409C-BE32-E72D297353CC}">
                  <c16:uniqueId val="{00000003-2A5B-4B3D-8954-D07A3958EE8A}"/>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Lapas1!$E$3:$H$5</c:f>
              <c:strCache>
                <c:ptCount val="4"/>
                <c:pt idx="0">
                  <c:v>Patiekta nuo kolektorių</c:v>
                </c:pt>
                <c:pt idx="1">
                  <c:v>Pirkta šiluma</c:v>
                </c:pt>
                <c:pt idx="2">
                  <c:v>Šilumos perd. techn. nuostoliai</c:v>
                </c:pt>
                <c:pt idx="3">
                  <c:v>Naudingas šilumos patiekimas</c:v>
                </c:pt>
              </c:strCache>
            </c:strRef>
          </c:cat>
          <c:val>
            <c:numRef>
              <c:f>Lapas1!$E$6:$H$6</c:f>
              <c:numCache>
                <c:formatCode>General</c:formatCode>
                <c:ptCount val="4"/>
                <c:pt idx="0">
                  <c:v>33721.832000000002</c:v>
                </c:pt>
                <c:pt idx="1">
                  <c:v>2196.1999999999998</c:v>
                </c:pt>
                <c:pt idx="2">
                  <c:v>9612.2540000000008</c:v>
                </c:pt>
                <c:pt idx="3">
                  <c:v>26305.777999999998</c:v>
                </c:pt>
              </c:numCache>
            </c:numRef>
          </c:val>
          <c:extLst xmlns:c16r2="http://schemas.microsoft.com/office/drawing/2015/06/chart">
            <c:ext xmlns:c16="http://schemas.microsoft.com/office/drawing/2014/chart" uri="{C3380CC4-5D6E-409C-BE32-E72D297353CC}">
              <c16:uniqueId val="{00000004-2A5B-4B3D-8954-D07A3958EE8A}"/>
            </c:ext>
          </c:extLst>
        </c:ser>
        <c:ser>
          <c:idx val="1"/>
          <c:order val="1"/>
          <c:tx>
            <c:strRef>
              <c:f>Lapas1!$D$7</c:f>
              <c:strCache>
                <c:ptCount val="1"/>
                <c:pt idx="0">
                  <c:v>2017 m.</c:v>
                </c:pt>
              </c:strCache>
            </c:strRef>
          </c:tx>
          <c:spPr>
            <a:solidFill>
              <a:schemeClr val="accent2">
                <a:lumMod val="60000"/>
                <a:lumOff val="40000"/>
              </a:schemeClr>
            </a:solidFill>
            <a:ln>
              <a:noFill/>
            </a:ln>
            <a:effectLst/>
            <a:sp3d/>
          </c:spPr>
          <c:dLbls>
            <c:dLbl>
              <c:idx val="0"/>
              <c:layout>
                <c:manualLayout>
                  <c:x val="1.8702745226466973E-2"/>
                  <c:y val="-4.3905042949896819E-2"/>
                </c:manualLayout>
              </c:layout>
              <c:showVal val="1"/>
              <c:extLst xmlns:c16r2="http://schemas.microsoft.com/office/drawing/2015/06/chart">
                <c:ext xmlns:c16="http://schemas.microsoft.com/office/drawing/2014/chart" uri="{C3380CC4-5D6E-409C-BE32-E72D297353CC}">
                  <c16:uniqueId val="{00000005-2A5B-4B3D-8954-D07A3958EE8A}"/>
                </c:ext>
                <c:ext xmlns:c15="http://schemas.microsoft.com/office/drawing/2012/chart" uri="{CE6537A1-D6FC-4f65-9D91-7224C49458BB}"/>
              </c:extLst>
            </c:dLbl>
            <c:dLbl>
              <c:idx val="1"/>
              <c:layout>
                <c:manualLayout>
                  <c:x val="4.9224806201550375E-3"/>
                  <c:y val="-0.10478547854785479"/>
                </c:manualLayout>
              </c:layout>
              <c:showVal val="1"/>
              <c:extLst xmlns:c16r2="http://schemas.microsoft.com/office/drawing/2015/06/chart">
                <c:ext xmlns:c16="http://schemas.microsoft.com/office/drawing/2014/chart" uri="{C3380CC4-5D6E-409C-BE32-E72D297353CC}">
                  <c16:uniqueId val="{00000006-2A5B-4B3D-8954-D07A3958EE8A}"/>
                </c:ext>
                <c:ext xmlns:c15="http://schemas.microsoft.com/office/drawing/2012/chart" uri="{CE6537A1-D6FC-4f65-9D91-7224C49458BB}"/>
              </c:extLst>
            </c:dLbl>
            <c:dLbl>
              <c:idx val="2"/>
              <c:layout>
                <c:manualLayout>
                  <c:x val="2.4864376130198908E-2"/>
                  <c:y val="-7.0918096613903983E-2"/>
                </c:manualLayout>
              </c:layout>
              <c:showVal val="1"/>
              <c:extLst xmlns:c16r2="http://schemas.microsoft.com/office/drawing/2015/06/chart">
                <c:ext xmlns:c16="http://schemas.microsoft.com/office/drawing/2014/chart" uri="{C3380CC4-5D6E-409C-BE32-E72D297353CC}">
                  <c16:uniqueId val="{00000007-2A5B-4B3D-8954-D07A3958EE8A}"/>
                </c:ext>
                <c:ext xmlns:c15="http://schemas.microsoft.com/office/drawing/2012/chart" uri="{CE6537A1-D6FC-4f65-9D91-7224C49458BB}"/>
              </c:extLst>
            </c:dLbl>
            <c:dLbl>
              <c:idx val="3"/>
              <c:layout>
                <c:manualLayout>
                  <c:x val="0"/>
                  <c:y val="-0.13971397139714001"/>
                </c:manualLayout>
              </c:layout>
              <c:showVal val="1"/>
              <c:extLst xmlns:c16r2="http://schemas.microsoft.com/office/drawing/2015/06/chart">
                <c:ext xmlns:c16="http://schemas.microsoft.com/office/drawing/2014/chart" uri="{C3380CC4-5D6E-409C-BE32-E72D297353CC}">
                  <c16:uniqueId val="{00000008-2A5B-4B3D-8954-D07A3958EE8A}"/>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Lapas1!$E$3:$H$5</c:f>
              <c:strCache>
                <c:ptCount val="4"/>
                <c:pt idx="0">
                  <c:v>Patiekta nuo kolektorių</c:v>
                </c:pt>
                <c:pt idx="1">
                  <c:v>Pirkta šiluma</c:v>
                </c:pt>
                <c:pt idx="2">
                  <c:v>Šilumos perd. techn. nuostoliai</c:v>
                </c:pt>
                <c:pt idx="3">
                  <c:v>Naudingas šilumos patiekimas</c:v>
                </c:pt>
              </c:strCache>
            </c:strRef>
          </c:cat>
          <c:val>
            <c:numRef>
              <c:f>Lapas1!$E$7:$H$7</c:f>
              <c:numCache>
                <c:formatCode>General</c:formatCode>
                <c:ptCount val="4"/>
                <c:pt idx="0">
                  <c:v>32460.547999999999</c:v>
                </c:pt>
                <c:pt idx="1">
                  <c:v>2073.4</c:v>
                </c:pt>
                <c:pt idx="2">
                  <c:v>10029.473</c:v>
                </c:pt>
                <c:pt idx="3">
                  <c:v>24504.474999999999</c:v>
                </c:pt>
              </c:numCache>
            </c:numRef>
          </c:val>
          <c:extLst xmlns:c16r2="http://schemas.microsoft.com/office/drawing/2015/06/chart">
            <c:ext xmlns:c16="http://schemas.microsoft.com/office/drawing/2014/chart" uri="{C3380CC4-5D6E-409C-BE32-E72D297353CC}">
              <c16:uniqueId val="{00000009-2A5B-4B3D-8954-D07A3958EE8A}"/>
            </c:ext>
          </c:extLst>
        </c:ser>
        <c:ser>
          <c:idx val="2"/>
          <c:order val="2"/>
          <c:tx>
            <c:strRef>
              <c:f>Lapas1!$D$8</c:f>
              <c:strCache>
                <c:ptCount val="1"/>
                <c:pt idx="0">
                  <c:v>2018 m.</c:v>
                </c:pt>
              </c:strCache>
            </c:strRef>
          </c:tx>
          <c:spPr>
            <a:solidFill>
              <a:srgbClr val="00B050"/>
            </a:solidFill>
            <a:ln>
              <a:noFill/>
            </a:ln>
            <a:effectLst/>
            <a:sp3d/>
          </c:spPr>
          <c:dLbls>
            <c:dLbl>
              <c:idx val="0"/>
              <c:layout>
                <c:manualLayout>
                  <c:x val="6.4645954065868344E-2"/>
                  <c:y val="-6.5923141622988138E-2"/>
                </c:manualLayout>
              </c:layout>
              <c:showVal val="1"/>
              <c:extLst xmlns:c16r2="http://schemas.microsoft.com/office/drawing/2015/06/chart">
                <c:ext xmlns:c16="http://schemas.microsoft.com/office/drawing/2014/chart" uri="{C3380CC4-5D6E-409C-BE32-E72D297353CC}">
                  <c16:uniqueId val="{0000000A-2A5B-4B3D-8954-D07A3958EE8A}"/>
                </c:ext>
                <c:ext xmlns:c15="http://schemas.microsoft.com/office/drawing/2012/chart" uri="{CE6537A1-D6FC-4f65-9D91-7224C49458BB}"/>
              </c:extLst>
            </c:dLbl>
            <c:dLbl>
              <c:idx val="1"/>
              <c:layout>
                <c:manualLayout>
                  <c:x val="2.1330749354005182E-2"/>
                  <c:y val="-8.3828382838284227E-2"/>
                </c:manualLayout>
              </c:layout>
              <c:showVal val="1"/>
              <c:extLst xmlns:c16r2="http://schemas.microsoft.com/office/drawing/2015/06/chart">
                <c:ext xmlns:c16="http://schemas.microsoft.com/office/drawing/2014/chart" uri="{C3380CC4-5D6E-409C-BE32-E72D297353CC}">
                  <c16:uniqueId val="{0000000B-2A5B-4B3D-8954-D07A3958EE8A}"/>
                </c:ext>
                <c:ext xmlns:c15="http://schemas.microsoft.com/office/drawing/2012/chart" uri="{CE6537A1-D6FC-4f65-9D91-7224C49458BB}"/>
              </c:extLst>
            </c:dLbl>
            <c:dLbl>
              <c:idx val="2"/>
              <c:layout>
                <c:manualLayout>
                  <c:x val="2.1330749354005182E-2"/>
                  <c:y val="-8.3828382838284157E-2"/>
                </c:manualLayout>
              </c:layout>
              <c:showVal val="1"/>
              <c:extLst xmlns:c16r2="http://schemas.microsoft.com/office/drawing/2015/06/chart">
                <c:ext xmlns:c16="http://schemas.microsoft.com/office/drawing/2014/chart" uri="{C3380CC4-5D6E-409C-BE32-E72D297353CC}">
                  <c16:uniqueId val="{0000000C-2A5B-4B3D-8954-D07A3958EE8A}"/>
                </c:ext>
                <c:ext xmlns:c15="http://schemas.microsoft.com/office/drawing/2012/chart" uri="{CE6537A1-D6FC-4f65-9D91-7224C49458BB}"/>
              </c:extLst>
            </c:dLbl>
            <c:dLbl>
              <c:idx val="3"/>
              <c:layout>
                <c:manualLayout>
                  <c:x val="2.5938991210597982E-2"/>
                  <c:y val="-0.11124078711645656"/>
                </c:manualLayout>
              </c:layout>
              <c:showVal val="1"/>
              <c:extLst xmlns:c16r2="http://schemas.microsoft.com/office/drawing/2015/06/chart">
                <c:ext xmlns:c16="http://schemas.microsoft.com/office/drawing/2014/chart" uri="{C3380CC4-5D6E-409C-BE32-E72D297353CC}">
                  <c16:uniqueId val="{0000000D-2A5B-4B3D-8954-D07A3958EE8A}"/>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Lapas1!$E$3:$H$5</c:f>
              <c:strCache>
                <c:ptCount val="4"/>
                <c:pt idx="0">
                  <c:v>Patiekta nuo kolektorių</c:v>
                </c:pt>
                <c:pt idx="1">
                  <c:v>Pirkta šiluma</c:v>
                </c:pt>
                <c:pt idx="2">
                  <c:v>Šilumos perd. techn. nuostoliai</c:v>
                </c:pt>
                <c:pt idx="3">
                  <c:v>Naudingas šilumos patiekimas</c:v>
                </c:pt>
              </c:strCache>
            </c:strRef>
          </c:cat>
          <c:val>
            <c:numRef>
              <c:f>Lapas1!$E$8:$H$8</c:f>
              <c:numCache>
                <c:formatCode>General</c:formatCode>
                <c:ptCount val="4"/>
                <c:pt idx="0">
                  <c:v>28098.48500000003</c:v>
                </c:pt>
                <c:pt idx="1">
                  <c:v>1870.4</c:v>
                </c:pt>
                <c:pt idx="2">
                  <c:v>6049.8280000000004</c:v>
                </c:pt>
                <c:pt idx="3">
                  <c:v>23919.057000000001</c:v>
                </c:pt>
              </c:numCache>
            </c:numRef>
          </c:val>
          <c:extLst xmlns:c16r2="http://schemas.microsoft.com/office/drawing/2015/06/chart">
            <c:ext xmlns:c16="http://schemas.microsoft.com/office/drawing/2014/chart" uri="{C3380CC4-5D6E-409C-BE32-E72D297353CC}">
              <c16:uniqueId val="{0000000E-2A5B-4B3D-8954-D07A3958EE8A}"/>
            </c:ext>
          </c:extLst>
        </c:ser>
        <c:gapWidth val="219"/>
        <c:shape val="box"/>
        <c:axId val="109748608"/>
        <c:axId val="109750144"/>
        <c:axId val="0"/>
      </c:bar3DChart>
      <c:catAx>
        <c:axId val="109748608"/>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09750144"/>
        <c:crosses val="autoZero"/>
        <c:auto val="1"/>
        <c:lblAlgn val="ctr"/>
        <c:lblOffset val="100"/>
      </c:catAx>
      <c:valAx>
        <c:axId val="109750144"/>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t-LT"/>
                  <a:t>KWh</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0974860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lt-L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lt-LT"/>
              <a:t>Vidutinė oro temperatūra </a:t>
            </a:r>
            <a:r>
              <a:rPr lang="lt-LT" baseline="30000"/>
              <a:t>o</a:t>
            </a:r>
            <a:r>
              <a:rPr lang="lt-LT"/>
              <a:t>C 2016 - 2018 m.</a:t>
            </a:r>
          </a:p>
        </c:rich>
      </c:tx>
      <c:layout>
        <c:manualLayout>
          <c:xMode val="edge"/>
          <c:yMode val="edge"/>
          <c:x val="0.15004176364746896"/>
          <c:y val="2.9850746268656716E-2"/>
        </c:manualLayout>
      </c:layout>
      <c:spPr>
        <a:noFill/>
        <a:ln>
          <a:noFill/>
        </a:ln>
        <a:effectLst/>
      </c:spPr>
    </c:title>
    <c:plotArea>
      <c:layout/>
      <c:lineChart>
        <c:grouping val="standard"/>
        <c:ser>
          <c:idx val="0"/>
          <c:order val="0"/>
          <c:tx>
            <c:strRef>
              <c:f>Lapas2!$A$6</c:f>
              <c:strCache>
                <c:ptCount val="1"/>
                <c:pt idx="0">
                  <c:v>2016 m.</c:v>
                </c:pt>
              </c:strCache>
            </c:strRef>
          </c:tx>
          <c:spPr>
            <a:ln w="28575" cap="rnd">
              <a:solidFill>
                <a:schemeClr val="accent1"/>
              </a:solidFill>
              <a:round/>
            </a:ln>
            <a:effectLst/>
          </c:spPr>
          <c:marker>
            <c:symbol val="none"/>
          </c:marker>
          <c:dLbls>
            <c:dLbl>
              <c:idx val="1"/>
              <c:layout>
                <c:manualLayout>
                  <c:x val="-5.8103340942104169E-2"/>
                  <c:y val="-8.6505190311418883E-3"/>
                </c:manualLayout>
              </c:layout>
              <c:showVal val="1"/>
              <c:extLst xmlns:c16r2="http://schemas.microsoft.com/office/drawing/2015/06/chart">
                <c:ext xmlns:c16="http://schemas.microsoft.com/office/drawing/2014/chart" uri="{C3380CC4-5D6E-409C-BE32-E72D297353CC}">
                  <c16:uniqueId val="{00000000-C896-4352-BA01-9A9C61BDA960}"/>
                </c:ext>
                <c:ext xmlns:c15="http://schemas.microsoft.com/office/drawing/2012/chart" uri="{CE6537A1-D6FC-4f65-9D91-7224C49458BB}"/>
              </c:extLst>
            </c:dLbl>
            <c:delete val="1"/>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lt-LT"/>
              </a:p>
            </c:txPr>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Lapas2!$B$6:$M$6</c:f>
              <c:numCache>
                <c:formatCode>General</c:formatCode>
                <c:ptCount val="12"/>
                <c:pt idx="0">
                  <c:v>-6.9</c:v>
                </c:pt>
                <c:pt idx="1">
                  <c:v>1.6</c:v>
                </c:pt>
                <c:pt idx="2">
                  <c:v>2.1</c:v>
                </c:pt>
                <c:pt idx="3">
                  <c:v>7.4</c:v>
                </c:pt>
                <c:pt idx="4">
                  <c:v>15.3</c:v>
                </c:pt>
                <c:pt idx="5">
                  <c:v>17.2</c:v>
                </c:pt>
                <c:pt idx="6" formatCode="0.0">
                  <c:v>18</c:v>
                </c:pt>
                <c:pt idx="7">
                  <c:v>16.899999999999999</c:v>
                </c:pt>
                <c:pt idx="8">
                  <c:v>13.5</c:v>
                </c:pt>
                <c:pt idx="9">
                  <c:v>5.3</c:v>
                </c:pt>
                <c:pt idx="10">
                  <c:v>1.2</c:v>
                </c:pt>
                <c:pt idx="11">
                  <c:v>0.4</c:v>
                </c:pt>
              </c:numCache>
            </c:numRef>
          </c:val>
          <c:extLst xmlns:c16r2="http://schemas.microsoft.com/office/drawing/2015/06/chart">
            <c:ext xmlns:c16="http://schemas.microsoft.com/office/drawing/2014/chart" uri="{C3380CC4-5D6E-409C-BE32-E72D297353CC}">
              <c16:uniqueId val="{00000000-7657-4A71-BBCC-160D0639B701}"/>
            </c:ext>
          </c:extLst>
        </c:ser>
        <c:ser>
          <c:idx val="1"/>
          <c:order val="1"/>
          <c:tx>
            <c:strRef>
              <c:f>Lapas2!$A$7</c:f>
              <c:strCache>
                <c:ptCount val="1"/>
                <c:pt idx="0">
                  <c:v>2017 m.</c:v>
                </c:pt>
              </c:strCache>
            </c:strRef>
          </c:tx>
          <c:spPr>
            <a:ln w="28575" cap="rnd">
              <a:solidFill>
                <a:srgbClr val="FF0000"/>
              </a:solidFill>
              <a:round/>
            </a:ln>
            <a:effectLst/>
          </c:spPr>
          <c:marker>
            <c:symbol val="none"/>
          </c:marker>
          <c:dLbls>
            <c:dLbl>
              <c:idx val="3"/>
              <c:showVal val="1"/>
              <c:extLst xmlns:c16r2="http://schemas.microsoft.com/office/drawing/2015/06/chart">
                <c:ext xmlns:c16="http://schemas.microsoft.com/office/drawing/2014/chart" uri="{C3380CC4-5D6E-409C-BE32-E72D297353CC}">
                  <c16:uniqueId val="{00000001-7657-4A71-BBCC-160D0639B701}"/>
                </c:ext>
                <c:ext xmlns:c15="http://schemas.microsoft.com/office/drawing/2012/chart" uri="{CE6537A1-D6FC-4f65-9D91-7224C49458BB}"/>
              </c:extLst>
            </c:dLbl>
            <c:dLbl>
              <c:idx val="5"/>
              <c:showVal val="1"/>
              <c:extLst xmlns:c16r2="http://schemas.microsoft.com/office/drawing/2015/06/chart">
                <c:ext xmlns:c16="http://schemas.microsoft.com/office/drawing/2014/chart" uri="{C3380CC4-5D6E-409C-BE32-E72D297353CC}">
                  <c16:uniqueId val="{00000002-7657-4A71-BBCC-160D0639B701}"/>
                </c:ext>
                <c:ext xmlns:c15="http://schemas.microsoft.com/office/drawing/2012/chart" uri="{CE6537A1-D6FC-4f65-9D91-7224C49458BB}"/>
              </c:extLst>
            </c:dLbl>
            <c:dLbl>
              <c:idx val="10"/>
              <c:showVal val="1"/>
              <c:extLst xmlns:c16r2="http://schemas.microsoft.com/office/drawing/2015/06/chart">
                <c:ext xmlns:c16="http://schemas.microsoft.com/office/drawing/2014/chart" uri="{C3380CC4-5D6E-409C-BE32-E72D297353CC}">
                  <c16:uniqueId val="{00000007-7657-4A71-BBCC-160D0639B701}"/>
                </c:ext>
                <c:ext xmlns:c15="http://schemas.microsoft.com/office/drawing/2012/chart" uri="{CE6537A1-D6FC-4f65-9D91-7224C49458BB}"/>
              </c:extLst>
            </c:dLbl>
            <c:delete val="1"/>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lt-LT"/>
              </a:p>
            </c:txPr>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Lapas2!$B$7:$M$7</c:f>
              <c:numCache>
                <c:formatCode>General</c:formatCode>
                <c:ptCount val="12"/>
                <c:pt idx="0">
                  <c:v>-3.7</c:v>
                </c:pt>
                <c:pt idx="1">
                  <c:v>-1.5</c:v>
                </c:pt>
                <c:pt idx="2">
                  <c:v>3.7</c:v>
                </c:pt>
                <c:pt idx="3">
                  <c:v>5.6</c:v>
                </c:pt>
                <c:pt idx="4">
                  <c:v>12.9</c:v>
                </c:pt>
                <c:pt idx="5">
                  <c:v>15.4</c:v>
                </c:pt>
                <c:pt idx="6" formatCode="0.0">
                  <c:v>16.8</c:v>
                </c:pt>
                <c:pt idx="7">
                  <c:v>17.399999999999999</c:v>
                </c:pt>
                <c:pt idx="8">
                  <c:v>13.4</c:v>
                </c:pt>
                <c:pt idx="9">
                  <c:v>7.6</c:v>
                </c:pt>
                <c:pt idx="10">
                  <c:v>3.9</c:v>
                </c:pt>
                <c:pt idx="11">
                  <c:v>1.1000000000000001</c:v>
                </c:pt>
              </c:numCache>
            </c:numRef>
          </c:val>
          <c:extLst xmlns:c16r2="http://schemas.microsoft.com/office/drawing/2015/06/chart">
            <c:ext xmlns:c16="http://schemas.microsoft.com/office/drawing/2014/chart" uri="{C3380CC4-5D6E-409C-BE32-E72D297353CC}">
              <c16:uniqueId val="{00000003-7657-4A71-BBCC-160D0639B701}"/>
            </c:ext>
          </c:extLst>
        </c:ser>
        <c:ser>
          <c:idx val="2"/>
          <c:order val="2"/>
          <c:tx>
            <c:strRef>
              <c:f>Lapas2!$A$8</c:f>
              <c:strCache>
                <c:ptCount val="1"/>
                <c:pt idx="0">
                  <c:v>2018 m.</c:v>
                </c:pt>
              </c:strCache>
            </c:strRef>
          </c:tx>
          <c:spPr>
            <a:ln w="28575" cap="rnd">
              <a:solidFill>
                <a:srgbClr val="00B050"/>
              </a:solidFill>
              <a:round/>
            </a:ln>
            <a:effectLst/>
          </c:spPr>
          <c:marker>
            <c:symbol val="none"/>
          </c:marker>
          <c:dLbls>
            <c:dLbl>
              <c:idx val="1"/>
              <c:showVal val="1"/>
              <c:extLst xmlns:c16r2="http://schemas.microsoft.com/office/drawing/2015/06/chart">
                <c:ext xmlns:c16="http://schemas.microsoft.com/office/drawing/2014/chart" uri="{C3380CC4-5D6E-409C-BE32-E72D297353CC}">
                  <c16:uniqueId val="{00000004-7657-4A71-BBCC-160D0639B701}"/>
                </c:ext>
                <c:ext xmlns:c15="http://schemas.microsoft.com/office/drawing/2012/chart" uri="{CE6537A1-D6FC-4f65-9D91-7224C49458BB}"/>
              </c:extLst>
            </c:dLbl>
            <c:dLbl>
              <c:idx val="6"/>
              <c:showVal val="1"/>
              <c:extLst xmlns:c16r2="http://schemas.microsoft.com/office/drawing/2015/06/chart">
                <c:ext xmlns:c16="http://schemas.microsoft.com/office/drawing/2014/chart" uri="{C3380CC4-5D6E-409C-BE32-E72D297353CC}">
                  <c16:uniqueId val="{00000005-7657-4A71-BBCC-160D0639B701}"/>
                </c:ext>
                <c:ext xmlns:c15="http://schemas.microsoft.com/office/drawing/2012/chart" uri="{CE6537A1-D6FC-4f65-9D91-7224C49458BB}"/>
              </c:extLst>
            </c:dLbl>
            <c:delete val="1"/>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lt-LT"/>
              </a:p>
            </c:txPr>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Lapas2!$B$8:$M$8</c:f>
              <c:numCache>
                <c:formatCode>General</c:formatCode>
                <c:ptCount val="12"/>
                <c:pt idx="0">
                  <c:v>-1.6</c:v>
                </c:pt>
                <c:pt idx="1">
                  <c:v>-5.8</c:v>
                </c:pt>
                <c:pt idx="2" formatCode="0.0">
                  <c:v>-1.8</c:v>
                </c:pt>
                <c:pt idx="3">
                  <c:v>10.200000000000001</c:v>
                </c:pt>
                <c:pt idx="4">
                  <c:v>17.3</c:v>
                </c:pt>
                <c:pt idx="5">
                  <c:v>17.5</c:v>
                </c:pt>
                <c:pt idx="6" formatCode="0.0">
                  <c:v>20.2</c:v>
                </c:pt>
                <c:pt idx="7">
                  <c:v>19.100000000000001</c:v>
                </c:pt>
                <c:pt idx="8">
                  <c:v>14.8</c:v>
                </c:pt>
                <c:pt idx="9">
                  <c:v>8.1</c:v>
                </c:pt>
                <c:pt idx="10">
                  <c:v>2.8</c:v>
                </c:pt>
                <c:pt idx="11">
                  <c:v>-0.9</c:v>
                </c:pt>
              </c:numCache>
            </c:numRef>
          </c:val>
          <c:extLst xmlns:c16r2="http://schemas.microsoft.com/office/drawing/2015/06/chart">
            <c:ext xmlns:c16="http://schemas.microsoft.com/office/drawing/2014/chart" uri="{C3380CC4-5D6E-409C-BE32-E72D297353CC}">
              <c16:uniqueId val="{00000006-7657-4A71-BBCC-160D0639B701}"/>
            </c:ext>
          </c:extLst>
        </c:ser>
        <c:marker val="1"/>
        <c:axId val="109826816"/>
        <c:axId val="109828736"/>
      </c:lineChart>
      <c:catAx>
        <c:axId val="109826816"/>
        <c:scaling>
          <c:orientation val="minMax"/>
        </c:scaling>
        <c:axPos val="b"/>
        <c:title>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lt-LT"/>
            </a:p>
          </c:txPr>
        </c:title>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lt-LT"/>
          </a:p>
        </c:txPr>
        <c:crossAx val="109828736"/>
        <c:crosses val="autoZero"/>
        <c:auto val="1"/>
        <c:lblAlgn val="ctr"/>
        <c:lblOffset val="100"/>
      </c:catAx>
      <c:valAx>
        <c:axId val="109828736"/>
        <c:scaling>
          <c:orientation val="minMax"/>
          <c:max val="22"/>
          <c:min val="-8"/>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lt-LT" baseline="30000"/>
                  <a:t>o</a:t>
                </a:r>
                <a:r>
                  <a:rPr lang="lt-LT"/>
                  <a:t>C</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lt-LT"/>
          </a:p>
        </c:txPr>
        <c:crossAx val="109826816"/>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lt-LT"/>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solidFill>
        <a:schemeClr val="tx1">
          <a:lumMod val="15000"/>
          <a:lumOff val="85000"/>
        </a:schemeClr>
      </a:solidFill>
      <a:round/>
    </a:ln>
    <a:effectLst/>
  </c:spPr>
  <c:txPr>
    <a:bodyPr/>
    <a:lstStyle/>
    <a:p>
      <a:pPr>
        <a:defRPr>
          <a:solidFill>
            <a:schemeClr val="tx1"/>
          </a:solidFill>
        </a:defRPr>
      </a:pPr>
      <a:endParaRPr lang="lt-LT"/>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lt-L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t-LT"/>
              <a:t>Šildymo kainų tarifai 2015 - 2018 m. ct/kWh</a:t>
            </a:r>
          </a:p>
        </c:rich>
      </c:tx>
      <c:spPr>
        <a:noFill/>
        <a:ln>
          <a:noFill/>
        </a:ln>
        <a:effectLst/>
      </c:spPr>
    </c:title>
    <c:plotArea>
      <c:layout>
        <c:manualLayout>
          <c:layoutTarget val="inner"/>
          <c:xMode val="edge"/>
          <c:yMode val="edge"/>
          <c:x val="0.10350961505572011"/>
          <c:y val="0.15412045709826341"/>
          <c:w val="0.88128621465757262"/>
          <c:h val="0.58391283039827491"/>
        </c:manualLayout>
      </c:layout>
      <c:lineChart>
        <c:grouping val="standard"/>
        <c:ser>
          <c:idx val="0"/>
          <c:order val="0"/>
          <c:tx>
            <c:strRef>
              <c:f>Lapas1!$C$7</c:f>
              <c:strCache>
                <c:ptCount val="1"/>
                <c:pt idx="0">
                  <c:v>2015</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t"/>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Lapas1!$B$8:$B$19</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Lapas1!$C$8:$C$19</c:f>
              <c:numCache>
                <c:formatCode>General</c:formatCode>
                <c:ptCount val="12"/>
                <c:pt idx="8">
                  <c:v>9.11</c:v>
                </c:pt>
                <c:pt idx="9">
                  <c:v>9.06</c:v>
                </c:pt>
                <c:pt idx="10">
                  <c:v>8.39</c:v>
                </c:pt>
                <c:pt idx="11">
                  <c:v>8.32</c:v>
                </c:pt>
              </c:numCache>
            </c:numRef>
          </c:val>
          <c:extLst xmlns:c16r2="http://schemas.microsoft.com/office/drawing/2015/06/chart">
            <c:ext xmlns:c16="http://schemas.microsoft.com/office/drawing/2014/chart" uri="{C3380CC4-5D6E-409C-BE32-E72D297353CC}">
              <c16:uniqueId val="{00000002-40B2-49FE-A7B6-AC05767DD84F}"/>
            </c:ext>
          </c:extLst>
        </c:ser>
        <c:ser>
          <c:idx val="1"/>
          <c:order val="1"/>
          <c:tx>
            <c:strRef>
              <c:f>Lapas1!$D$7</c:f>
              <c:strCache>
                <c:ptCount val="1"/>
                <c:pt idx="0">
                  <c:v>2016</c:v>
                </c:pt>
              </c:strCache>
            </c:strRef>
          </c:tx>
          <c:spPr>
            <a:ln w="28575" cap="rnd">
              <a:solidFill>
                <a:srgbClr val="FF0000"/>
              </a:solidFill>
              <a:round/>
            </a:ln>
            <a:effectLst/>
          </c:spPr>
          <c:marker>
            <c:symbol val="circle"/>
            <c:size val="5"/>
            <c:spPr>
              <a:solidFill>
                <a:srgbClr val="FF0000"/>
              </a:solidFill>
              <a:ln w="9525">
                <a:solidFill>
                  <a:schemeClr val="accent2"/>
                </a:solidFill>
              </a:ln>
              <a:effectLst/>
            </c:spPr>
          </c:marker>
          <c:dLbls>
            <c:dLbl>
              <c:idx val="11"/>
              <c:layout>
                <c:manualLayout>
                  <c:x val="-4.7851919248582224E-2"/>
                  <c:y val="-9.2242096151260028E-2"/>
                </c:manualLayout>
              </c:layout>
              <c:dLblPos val="r"/>
              <c:showVal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t"/>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Lapas1!$B$8:$B$19</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Lapas1!$D$8:$D$19</c:f>
              <c:numCache>
                <c:formatCode>General</c:formatCode>
                <c:ptCount val="12"/>
                <c:pt idx="0">
                  <c:v>8.44</c:v>
                </c:pt>
                <c:pt idx="1">
                  <c:v>8.4600000000000026</c:v>
                </c:pt>
                <c:pt idx="2">
                  <c:v>7.3599999999999985</c:v>
                </c:pt>
                <c:pt idx="3">
                  <c:v>7.31</c:v>
                </c:pt>
                <c:pt idx="4">
                  <c:v>7.3199999999999985</c:v>
                </c:pt>
                <c:pt idx="5">
                  <c:v>7.24</c:v>
                </c:pt>
                <c:pt idx="6">
                  <c:v>6.63</c:v>
                </c:pt>
                <c:pt idx="7">
                  <c:v>6.55</c:v>
                </c:pt>
                <c:pt idx="8">
                  <c:v>6.48</c:v>
                </c:pt>
                <c:pt idx="9">
                  <c:v>6.53</c:v>
                </c:pt>
                <c:pt idx="10">
                  <c:v>6.6499999999999995</c:v>
                </c:pt>
                <c:pt idx="11">
                  <c:v>6.6899999999999995</c:v>
                </c:pt>
              </c:numCache>
            </c:numRef>
          </c:val>
          <c:extLst xmlns:c16r2="http://schemas.microsoft.com/office/drawing/2015/06/chart">
            <c:ext xmlns:c16="http://schemas.microsoft.com/office/drawing/2014/chart" uri="{C3380CC4-5D6E-409C-BE32-E72D297353CC}">
              <c16:uniqueId val="{00000006-40B2-49FE-A7B6-AC05767DD84F}"/>
            </c:ext>
          </c:extLst>
        </c:ser>
        <c:ser>
          <c:idx val="2"/>
          <c:order val="2"/>
          <c:tx>
            <c:strRef>
              <c:f>Lapas1!$E$7</c:f>
              <c:strCache>
                <c:ptCount val="1"/>
                <c:pt idx="0">
                  <c:v>2017</c:v>
                </c:pt>
              </c:strCache>
            </c:strRef>
          </c:tx>
          <c:spPr>
            <a:ln w="28575" cap="rnd">
              <a:solidFill>
                <a:srgbClr val="00B050"/>
              </a:solidFill>
              <a:round/>
            </a:ln>
            <a:effectLst/>
          </c:spPr>
          <c:marker>
            <c:symbol val="circle"/>
            <c:size val="5"/>
            <c:spPr>
              <a:solidFill>
                <a:srgbClr val="00B050"/>
              </a:solidFill>
              <a:ln w="9525">
                <a:solidFill>
                  <a:schemeClr val="accent3"/>
                </a:solidFill>
              </a:ln>
              <a:effectLst/>
            </c:spPr>
          </c:marker>
          <c:dLbls>
            <c:dLbl>
              <c:idx val="1"/>
              <c:layout>
                <c:manualLayout>
                  <c:x val="-3.5566983862030277E-2"/>
                  <c:y val="6.6526246403466979E-2"/>
                </c:manualLayout>
              </c:layout>
              <c:dLblPos val="r"/>
              <c:showVal val="1"/>
              <c:extLst>
                <c:ext xmlns:c15="http://schemas.microsoft.com/office/drawing/2012/chart" uri="{CE6537A1-D6FC-4f65-9D91-7224C49458BB}"/>
              </c:extLst>
            </c:dLbl>
            <c:dLbl>
              <c:idx val="2"/>
              <c:layout>
                <c:manualLayout>
                  <c:x val="-2.905091088201299E-2"/>
                  <c:y val="7.6148570194662465E-2"/>
                </c:manualLayout>
              </c:layout>
              <c:dLblPos val="r"/>
              <c:showVal val="1"/>
              <c:extLst>
                <c:ext xmlns:c15="http://schemas.microsoft.com/office/drawing/2012/chart" uri="{CE6537A1-D6FC-4f65-9D91-7224C49458BB}"/>
              </c:extLst>
            </c:dLbl>
            <c:dLbl>
              <c:idx val="3"/>
              <c:layout>
                <c:manualLayout>
                  <c:x val="-2.905091088201299E-2"/>
                  <c:y val="5.6903922612271403E-2"/>
                </c:manualLayout>
              </c:layout>
              <c:dLblPos val="r"/>
              <c:showVal val="1"/>
              <c:extLst>
                <c:ext xmlns:c15="http://schemas.microsoft.com/office/drawing/2012/chart" uri="{CE6537A1-D6FC-4f65-9D91-7224C49458BB}"/>
              </c:extLst>
            </c:dLbl>
            <c:dLbl>
              <c:idx val="4"/>
              <c:layout>
                <c:manualLayout>
                  <c:x val="-2.6878886555340452E-2"/>
                  <c:y val="-6.3375124777673167E-2"/>
                </c:manualLayout>
              </c:layout>
              <c:dLblPos val="r"/>
              <c:showVal val="1"/>
              <c:extLst>
                <c:ext xmlns:c15="http://schemas.microsoft.com/office/drawing/2012/chart" uri="{CE6537A1-D6FC-4f65-9D91-7224C49458BB}"/>
              </c:extLst>
            </c:dLbl>
            <c:dLbl>
              <c:idx val="5"/>
              <c:layout>
                <c:manualLayout>
                  <c:x val="-2.2534837901995581E-2"/>
                  <c:y val="-5.3752800986477722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r"/>
              <c:showVal val="1"/>
              <c:extLst>
                <c:ext xmlns:c15="http://schemas.microsoft.com/office/drawing/2012/chart" uri="{CE6537A1-D6FC-4f65-9D91-7224C49458BB}">
                  <c15:layout>
                    <c:manualLayout>
                      <c:w val="4.7241529105125975E-2"/>
                      <c:h val="5.4582821121379556E-2"/>
                    </c:manualLayout>
                  </c15:layout>
                </c:ext>
              </c:extLst>
            </c:dLbl>
            <c:dLbl>
              <c:idx val="7"/>
              <c:layout>
                <c:manualLayout>
                  <c:x val="-2.6878886555340452E-2"/>
                  <c:y val="-3.4508153404086458E-2"/>
                </c:manualLayout>
              </c:layout>
              <c:dLblPos val="r"/>
              <c:showVal val="1"/>
              <c:extLst>
                <c:ext xmlns:c15="http://schemas.microsoft.com/office/drawing/2012/chart" uri="{CE6537A1-D6FC-4f65-9D91-7224C49458BB}"/>
              </c:extLst>
            </c:dLbl>
            <c:dLbl>
              <c:idx val="9"/>
              <c:layout>
                <c:manualLayout>
                  <c:x val="-3.7739008188702815E-2"/>
                  <c:y val="-2.0074667717293233E-2"/>
                </c:manualLayout>
              </c:layout>
              <c:dLblPos val="r"/>
              <c:showVal val="1"/>
              <c:extLst>
                <c:ext xmlns:c15="http://schemas.microsoft.com/office/drawing/2012/chart" uri="{CE6537A1-D6FC-4f65-9D91-7224C49458BB}"/>
              </c:extLst>
            </c:dLbl>
            <c:dLbl>
              <c:idx val="10"/>
              <c:layout>
                <c:manualLayout>
                  <c:x val="-2.9866189619433972E-3"/>
                  <c:y val="9.058205588145618E-2"/>
                </c:manualLayout>
              </c:layout>
              <c:dLblPos val="r"/>
              <c:showVal val="1"/>
              <c:extLst>
                <c:ext xmlns:c15="http://schemas.microsoft.com/office/drawing/2012/chart" uri="{CE6537A1-D6FC-4f65-9D91-7224C49458BB}"/>
              </c:extLst>
            </c:dLbl>
            <c:dLbl>
              <c:idx val="11"/>
              <c:layout>
                <c:manualLayout>
                  <c:x val="-2.6131675981857824E-2"/>
                  <c:y val="6.6526246403466979E-2"/>
                </c:manualLayout>
              </c:layout>
              <c:dLblPos val="r"/>
              <c:showVal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t"/>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Lapas1!$B$8:$B$19</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Lapas1!$E$8:$E$19</c:f>
              <c:numCache>
                <c:formatCode>General</c:formatCode>
                <c:ptCount val="12"/>
                <c:pt idx="0">
                  <c:v>5.89</c:v>
                </c:pt>
                <c:pt idx="1">
                  <c:v>5.9700000000000024</c:v>
                </c:pt>
                <c:pt idx="2">
                  <c:v>6.48</c:v>
                </c:pt>
                <c:pt idx="3">
                  <c:v>6.48</c:v>
                </c:pt>
                <c:pt idx="4">
                  <c:v>6.33</c:v>
                </c:pt>
                <c:pt idx="5">
                  <c:v>5.94</c:v>
                </c:pt>
                <c:pt idx="6">
                  <c:v>6.01</c:v>
                </c:pt>
                <c:pt idx="7">
                  <c:v>5.85</c:v>
                </c:pt>
                <c:pt idx="8">
                  <c:v>5.92</c:v>
                </c:pt>
                <c:pt idx="9">
                  <c:v>6.2700000000000014</c:v>
                </c:pt>
                <c:pt idx="10">
                  <c:v>6.1499999999999995</c:v>
                </c:pt>
                <c:pt idx="11">
                  <c:v>6.6199999999999966</c:v>
                </c:pt>
              </c:numCache>
            </c:numRef>
          </c:val>
          <c:extLst xmlns:c16r2="http://schemas.microsoft.com/office/drawing/2015/06/chart">
            <c:ext xmlns:c16="http://schemas.microsoft.com/office/drawing/2014/chart" uri="{C3380CC4-5D6E-409C-BE32-E72D297353CC}">
              <c16:uniqueId val="{00000008-40B2-49FE-A7B6-AC05767DD84F}"/>
            </c:ext>
          </c:extLst>
        </c:ser>
        <c:ser>
          <c:idx val="3"/>
          <c:order val="3"/>
          <c:tx>
            <c:strRef>
              <c:f>Lapas1!$F$7</c:f>
              <c:strCache>
                <c:ptCount val="1"/>
                <c:pt idx="0">
                  <c:v>2018</c:v>
                </c:pt>
              </c:strCache>
            </c:strRef>
          </c:tx>
          <c:spPr>
            <a:ln w="28575" cap="rnd">
              <a:solidFill>
                <a:srgbClr val="FFC000"/>
              </a:solidFill>
              <a:round/>
            </a:ln>
            <a:effectLst/>
          </c:spPr>
          <c:marker>
            <c:symbol val="circle"/>
            <c:size val="5"/>
            <c:spPr>
              <a:solidFill>
                <a:schemeClr val="accent4"/>
              </a:solidFill>
              <a:ln w="9525">
                <a:solidFill>
                  <a:schemeClr val="accent4"/>
                </a:solidFill>
              </a:ln>
              <a:effectLst/>
            </c:spPr>
          </c:marker>
          <c:dLbls>
            <c:dLbl>
              <c:idx val="4"/>
              <c:layout>
                <c:manualLayout>
                  <c:x val="-2.4706862228668001E-2"/>
                  <c:y val="0.10020437967265151"/>
                </c:manualLayout>
              </c:layout>
              <c:dLblPos val="r"/>
              <c:showVal val="1"/>
              <c:extLst>
                <c:ext xmlns:c15="http://schemas.microsoft.com/office/drawing/2012/chart" uri="{CE6537A1-D6FC-4f65-9D91-7224C49458BB}"/>
              </c:extLst>
            </c:dLbl>
            <c:dLbl>
              <c:idx val="5"/>
              <c:layout>
                <c:manualLayout>
                  <c:x val="-1.6018764921978228E-2"/>
                  <c:y val="8.5770893985858382E-2"/>
                </c:manualLayout>
              </c:layout>
              <c:dLblPos val="r"/>
              <c:showVal val="1"/>
              <c:extLst>
                <c:ext xmlns:c15="http://schemas.microsoft.com/office/drawing/2012/chart" uri="{CE6537A1-D6FC-4f65-9D91-7224C49458BB}"/>
              </c:extLst>
            </c:dLbl>
            <c:dLbl>
              <c:idx val="6"/>
              <c:layout>
                <c:manualLayout>
                  <c:x val="-1.1674716268633251E-2"/>
                  <c:y val="7.6148570194662646E-2"/>
                </c:manualLayout>
              </c:layout>
              <c:dLblPos val="r"/>
              <c:showVal val="1"/>
              <c:extLst>
                <c:ext xmlns:c15="http://schemas.microsoft.com/office/drawing/2012/chart" uri="{CE6537A1-D6FC-4f65-9D91-7224C49458BB}"/>
              </c:extLst>
            </c:dLbl>
            <c:dLbl>
              <c:idx val="7"/>
              <c:layout>
                <c:manualLayout>
                  <c:x val="-8.1459463527094216E-4"/>
                  <c:y val="7.6148570194662646E-2"/>
                </c:manualLayout>
              </c:layout>
              <c:dLblPos val="r"/>
              <c:showVal val="1"/>
              <c:extLst>
                <c:ext xmlns:c15="http://schemas.microsoft.com/office/drawing/2012/chart" uri="{CE6537A1-D6FC-4f65-9D91-7224C49458BB}"/>
              </c:extLst>
            </c:dLbl>
            <c:dLbl>
              <c:idx val="8"/>
              <c:layout>
                <c:manualLayout>
                  <c:x val="3.529454018073985E-3"/>
                  <c:y val="5.2092760716673729E-2"/>
                </c:manualLayout>
              </c:layout>
              <c:dLblPos val="r"/>
              <c:showVal val="1"/>
              <c:extLst>
                <c:ext xmlns:c15="http://schemas.microsoft.com/office/drawing/2012/chart" uri="{CE6537A1-D6FC-4f65-9D91-7224C49458BB}"/>
              </c:extLst>
            </c:dLbl>
            <c:dLbl>
              <c:idx val="9"/>
              <c:layout>
                <c:manualLayout>
                  <c:x val="-1.8190789248650651E-2"/>
                  <c:y val="7.1337408299064764E-2"/>
                </c:manualLayout>
              </c:layout>
              <c:dLblPos val="r"/>
              <c:showVal val="1"/>
              <c:extLst>
                <c:ext xmlns:c15="http://schemas.microsoft.com/office/drawing/2012/chart" uri="{CE6537A1-D6FC-4f65-9D91-7224C49458BB}"/>
              </c:extLst>
            </c:dLbl>
            <c:dLbl>
              <c:idx val="10"/>
              <c:layout>
                <c:manualLayout>
                  <c:x val="-3.7739008188702815E-2"/>
                  <c:y val="-5.6411820304998316E-3"/>
                </c:manualLayout>
              </c:layout>
              <c:dLblPos val="r"/>
              <c:showVal val="1"/>
              <c:extLst>
                <c:ext xmlns:c15="http://schemas.microsoft.com/office/drawing/2012/chart" uri="{CE6537A1-D6FC-4f65-9D91-7224C49458BB}"/>
              </c:extLst>
            </c:dLbl>
            <c:dLbl>
              <c:idx val="11"/>
              <c:layout>
                <c:manualLayout>
                  <c:x val="-3.2647748961875091E-2"/>
                  <c:y val="-2.4885829612890882E-2"/>
                </c:manualLayout>
              </c:layout>
              <c:dLblPos val="r"/>
              <c:showVal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t"/>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Lapas1!$B$8:$B$19</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Lapas1!$F$8:$F$19</c:f>
              <c:numCache>
                <c:formatCode>General</c:formatCode>
                <c:ptCount val="12"/>
                <c:pt idx="0">
                  <c:v>6.6099999999999985</c:v>
                </c:pt>
                <c:pt idx="1">
                  <c:v>6.1499999999999995</c:v>
                </c:pt>
                <c:pt idx="2">
                  <c:v>6.59</c:v>
                </c:pt>
                <c:pt idx="3">
                  <c:v>6.6199999999999966</c:v>
                </c:pt>
                <c:pt idx="4" formatCode="0.00">
                  <c:v>6.2</c:v>
                </c:pt>
                <c:pt idx="5">
                  <c:v>5.81</c:v>
                </c:pt>
                <c:pt idx="6" formatCode="0.00">
                  <c:v>5.7</c:v>
                </c:pt>
                <c:pt idx="7">
                  <c:v>5.71</c:v>
                </c:pt>
                <c:pt idx="8">
                  <c:v>5.75</c:v>
                </c:pt>
                <c:pt idx="9" formatCode="0.00">
                  <c:v>6.2</c:v>
                </c:pt>
                <c:pt idx="10" formatCode="0.00">
                  <c:v>6.28</c:v>
                </c:pt>
                <c:pt idx="11">
                  <c:v>6.53</c:v>
                </c:pt>
              </c:numCache>
            </c:numRef>
          </c:val>
          <c:extLst xmlns:c16r2="http://schemas.microsoft.com/office/drawing/2015/06/chart">
            <c:ext xmlns:c16="http://schemas.microsoft.com/office/drawing/2014/chart" uri="{C3380CC4-5D6E-409C-BE32-E72D297353CC}">
              <c16:uniqueId val="{0000000B-40B2-49FE-A7B6-AC05767DD84F}"/>
            </c:ext>
          </c:extLst>
        </c:ser>
        <c:marker val="1"/>
        <c:axId val="109962368"/>
        <c:axId val="109964288"/>
      </c:lineChart>
      <c:catAx>
        <c:axId val="109962368"/>
        <c:scaling>
          <c:orientation val="minMax"/>
        </c:scaling>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t-LT"/>
                  <a:t>Mėnesiai</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09964288"/>
        <c:crosses val="autoZero"/>
        <c:auto val="1"/>
        <c:lblAlgn val="ctr"/>
        <c:lblOffset val="100"/>
      </c:catAx>
      <c:valAx>
        <c:axId val="109964288"/>
        <c:scaling>
          <c:orientation val="minMax"/>
          <c:min val="5"/>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t-LT"/>
                  <a:t>ct/kWh</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09962368"/>
        <c:crosses val="autoZero"/>
        <c:crossBetween val="between"/>
        <c:majorUnit val="1"/>
      </c:valAx>
      <c:spPr>
        <a:noFill/>
        <a:ln>
          <a:solidFill>
            <a:schemeClr val="bg1"/>
          </a:solid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solidFill>
        <a:schemeClr val="tx1"/>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lt-LT"/>
  <c:chart>
    <c:title>
      <c:tx>
        <c:rich>
          <a:bodyPr rot="0" spcFirstLastPara="1" vertOverflow="ellipsis" vert="horz" wrap="square" anchor="ctr" anchorCtr="1"/>
          <a:lstStyle/>
          <a:p>
            <a:pPr>
              <a:defRPr sz="12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lt-LT" sz="1200" b="0"/>
              <a:t>Kuro struktūra 2018 m.</a:t>
            </a:r>
          </a:p>
        </c:rich>
      </c:tx>
      <c:layout>
        <c:manualLayout>
          <c:xMode val="edge"/>
          <c:yMode val="edge"/>
          <c:x val="0.21427917620137299"/>
          <c:y val="3.2407430764518338E-2"/>
        </c:manualLayout>
      </c:layout>
      <c:spPr>
        <a:noFill/>
        <a:ln>
          <a:noFill/>
        </a:ln>
        <a:effectLst/>
      </c:spPr>
    </c:title>
    <c:view3D>
      <c:rotX val="5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dPt>
            <c:idx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3153-4EB0-BFB1-79BD51E02E95}"/>
              </c:ext>
            </c:extLst>
          </c:dPt>
          <c:dPt>
            <c:idx val="1"/>
            <c:spPr>
              <a:solidFill>
                <a:srgbClr val="FF0000"/>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3153-4EB0-BFB1-79BD51E02E95}"/>
              </c:ext>
            </c:extLst>
          </c:dPt>
          <c:dPt>
            <c:idx val="2"/>
            <c:spPr>
              <a:solidFill>
                <a:srgbClr val="00E266"/>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3153-4EB0-BFB1-79BD51E02E95}"/>
              </c:ext>
            </c:extLst>
          </c:dPt>
          <c:dLbls>
            <c:dLbl>
              <c:idx val="0"/>
              <c:layout>
                <c:manualLayout>
                  <c:x val="-4.6187226596675415E-2"/>
                  <c:y val="0.10011883931175253"/>
                </c:manualLayout>
              </c:layout>
              <c:dLblPos val="bestFit"/>
              <c:showPercent val="1"/>
              <c:extLst xmlns:c16r2="http://schemas.microsoft.com/office/drawing/2015/06/chart">
                <c:ext xmlns:c16="http://schemas.microsoft.com/office/drawing/2014/chart" uri="{C3380CC4-5D6E-409C-BE32-E72D297353CC}">
                  <c16:uniqueId val="{00000001-3153-4EB0-BFB1-79BD51E02E95}"/>
                </c:ext>
                <c:ext xmlns:c15="http://schemas.microsoft.com/office/drawing/2012/chart" uri="{CE6537A1-D6FC-4f65-9D91-7224C49458BB}"/>
              </c:extLst>
            </c:dLbl>
            <c:dLbl>
              <c:idx val="1"/>
              <c:layout>
                <c:manualLayout>
                  <c:x val="-6.8675196850393819E-2"/>
                  <c:y val="0.10372265966754167"/>
                </c:manualLayout>
              </c:layout>
              <c:dLblPos val="bestFit"/>
              <c:showPercent val="1"/>
              <c:extLst xmlns:c16r2="http://schemas.microsoft.com/office/drawing/2015/06/chart">
                <c:ext xmlns:c16="http://schemas.microsoft.com/office/drawing/2014/chart" uri="{C3380CC4-5D6E-409C-BE32-E72D297353CC}">
                  <c16:uniqueId val="{00000003-3153-4EB0-BFB1-79BD51E02E95}"/>
                </c:ext>
                <c:ext xmlns:c15="http://schemas.microsoft.com/office/drawing/2012/chart" uri="{CE6537A1-D6FC-4f65-9D91-7224C49458BB}"/>
              </c:extLst>
            </c:dLbl>
            <c:spPr>
              <a:no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lt-LT"/>
              </a:p>
            </c:txPr>
            <c:dLblPos val="ctr"/>
            <c:showPercent val="1"/>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'Kuro struktūra'!$O$8:$O$10</c:f>
              <c:strCache>
                <c:ptCount val="3"/>
                <c:pt idx="0">
                  <c:v>Dujos</c:v>
                </c:pt>
                <c:pt idx="1">
                  <c:v>Granulės</c:v>
                </c:pt>
                <c:pt idx="2">
                  <c:v>Skiedra</c:v>
                </c:pt>
              </c:strCache>
            </c:strRef>
          </c:cat>
          <c:val>
            <c:numRef>
              <c:f>'Kuro struktūra'!$P$8:$P$10</c:f>
              <c:numCache>
                <c:formatCode>0.000</c:formatCode>
                <c:ptCount val="3"/>
                <c:pt idx="0">
                  <c:v>184.41300000000001</c:v>
                </c:pt>
                <c:pt idx="1">
                  <c:v>261.1579458297519</c:v>
                </c:pt>
                <c:pt idx="2">
                  <c:v>2461.585</c:v>
                </c:pt>
              </c:numCache>
            </c:numRef>
          </c:val>
          <c:extLst xmlns:c16r2="http://schemas.microsoft.com/office/drawing/2015/06/chart">
            <c:ext xmlns:c16="http://schemas.microsoft.com/office/drawing/2014/chart" uri="{C3380CC4-5D6E-409C-BE32-E72D297353CC}">
              <c16:uniqueId val="{00000006-3153-4EB0-BFB1-79BD51E02E95}"/>
            </c:ext>
          </c:extLst>
        </c:ser>
        <c:dLbls>
          <c:showPercent val="1"/>
        </c:dLbls>
      </c:pie3DChart>
      <c:spPr>
        <a:noFill/>
        <a:ln>
          <a:noFill/>
        </a:ln>
        <a:effectLst/>
      </c:spPr>
    </c:plotArea>
    <c:legend>
      <c:legendPos val="r"/>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zero"/>
  </c:chart>
  <c:spPr>
    <a:noFill/>
    <a:ln w="9525" cap="flat" cmpd="sng" algn="ctr">
      <a:solidFill>
        <a:schemeClr val="dk1">
          <a:lumMod val="25000"/>
          <a:lumOff val="7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lt-LT"/>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lt-L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t-LT"/>
              <a:t>Granulių kaina Eur/tne 2016-2018</a:t>
            </a:r>
            <a:r>
              <a:rPr lang="lt-LT" baseline="0"/>
              <a:t> m.</a:t>
            </a:r>
            <a:endParaRPr lang="lt-LT"/>
          </a:p>
        </c:rich>
      </c:tx>
      <c:spPr>
        <a:noFill/>
        <a:ln>
          <a:noFill/>
        </a:ln>
        <a:effectLst/>
      </c:spPr>
    </c:title>
    <c:plotArea>
      <c:layout/>
      <c:lineChart>
        <c:grouping val="standard"/>
        <c:ser>
          <c:idx val="0"/>
          <c:order val="0"/>
          <c:tx>
            <c:strRef>
              <c:f>Lapas3!$J$32</c:f>
              <c:strCache>
                <c:ptCount val="1"/>
                <c:pt idx="0">
                  <c:v>2016</c:v>
                </c:pt>
              </c:strCache>
            </c:strRef>
          </c:tx>
          <c:spPr>
            <a:ln w="28575" cap="rnd">
              <a:solidFill>
                <a:srgbClr val="FF0000"/>
              </a:solidFill>
              <a:round/>
            </a:ln>
            <a:effectLst/>
          </c:spPr>
          <c:marker>
            <c:symbol val="circle"/>
            <c:size val="5"/>
            <c:spPr>
              <a:solidFill>
                <a:srgbClr val="FF0000"/>
              </a:solidFill>
              <a:ln w="9525">
                <a:solidFill>
                  <a:srgbClr val="FF0000"/>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t"/>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Lapas3!$I$33:$I$39</c:f>
              <c:numCache>
                <c:formatCode>General</c:formatCode>
                <c:ptCount val="7"/>
                <c:pt idx="0">
                  <c:v>1</c:v>
                </c:pt>
                <c:pt idx="1">
                  <c:v>5</c:v>
                </c:pt>
                <c:pt idx="2">
                  <c:v>8</c:v>
                </c:pt>
                <c:pt idx="3">
                  <c:v>11</c:v>
                </c:pt>
                <c:pt idx="4">
                  <c:v>44</c:v>
                </c:pt>
                <c:pt idx="5">
                  <c:v>47</c:v>
                </c:pt>
                <c:pt idx="6">
                  <c:v>49</c:v>
                </c:pt>
              </c:numCache>
            </c:numRef>
          </c:cat>
          <c:val>
            <c:numRef>
              <c:f>Lapas3!$J$33:$J$39</c:f>
              <c:numCache>
                <c:formatCode>General</c:formatCode>
                <c:ptCount val="7"/>
                <c:pt idx="0">
                  <c:v>230</c:v>
                </c:pt>
                <c:pt idx="1">
                  <c:v>238</c:v>
                </c:pt>
                <c:pt idx="2">
                  <c:v>279</c:v>
                </c:pt>
                <c:pt idx="3">
                  <c:v>228</c:v>
                </c:pt>
                <c:pt idx="4">
                  <c:v>280</c:v>
                </c:pt>
                <c:pt idx="5">
                  <c:v>270</c:v>
                </c:pt>
                <c:pt idx="6">
                  <c:v>278</c:v>
                </c:pt>
              </c:numCache>
            </c:numRef>
          </c:val>
          <c:extLst xmlns:c16r2="http://schemas.microsoft.com/office/drawing/2015/06/chart">
            <c:ext xmlns:c16="http://schemas.microsoft.com/office/drawing/2014/chart" uri="{C3380CC4-5D6E-409C-BE32-E72D297353CC}">
              <c16:uniqueId val="{00000000-5FB1-47B2-BE24-2343631E6232}"/>
            </c:ext>
          </c:extLst>
        </c:ser>
        <c:ser>
          <c:idx val="1"/>
          <c:order val="1"/>
          <c:tx>
            <c:strRef>
              <c:f>Lapas3!$K$32</c:f>
              <c:strCache>
                <c:ptCount val="1"/>
                <c:pt idx="0">
                  <c:v>2017</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t"/>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Lapas3!$I$33:$I$39</c:f>
              <c:numCache>
                <c:formatCode>General</c:formatCode>
                <c:ptCount val="7"/>
                <c:pt idx="0">
                  <c:v>1</c:v>
                </c:pt>
                <c:pt idx="1">
                  <c:v>5</c:v>
                </c:pt>
                <c:pt idx="2">
                  <c:v>8</c:v>
                </c:pt>
                <c:pt idx="3">
                  <c:v>11</c:v>
                </c:pt>
                <c:pt idx="4">
                  <c:v>44</c:v>
                </c:pt>
                <c:pt idx="5">
                  <c:v>47</c:v>
                </c:pt>
                <c:pt idx="6">
                  <c:v>49</c:v>
                </c:pt>
              </c:numCache>
            </c:numRef>
          </c:cat>
          <c:val>
            <c:numRef>
              <c:f>Lapas3!$K$33:$K$39</c:f>
              <c:numCache>
                <c:formatCode>General</c:formatCode>
                <c:ptCount val="7"/>
                <c:pt idx="0">
                  <c:v>278</c:v>
                </c:pt>
                <c:pt idx="1">
                  <c:v>280</c:v>
                </c:pt>
                <c:pt idx="2">
                  <c:v>280</c:v>
                </c:pt>
                <c:pt idx="3">
                  <c:v>280</c:v>
                </c:pt>
                <c:pt idx="4">
                  <c:v>340</c:v>
                </c:pt>
                <c:pt idx="5">
                  <c:v>350</c:v>
                </c:pt>
                <c:pt idx="6">
                  <c:v>344</c:v>
                </c:pt>
              </c:numCache>
            </c:numRef>
          </c:val>
          <c:extLst xmlns:c16r2="http://schemas.microsoft.com/office/drawing/2015/06/chart">
            <c:ext xmlns:c16="http://schemas.microsoft.com/office/drawing/2014/chart" uri="{C3380CC4-5D6E-409C-BE32-E72D297353CC}">
              <c16:uniqueId val="{00000001-5FB1-47B2-BE24-2343631E6232}"/>
            </c:ext>
          </c:extLst>
        </c:ser>
        <c:ser>
          <c:idx val="2"/>
          <c:order val="2"/>
          <c:tx>
            <c:strRef>
              <c:f>Lapas3!$L$32</c:f>
              <c:strCache>
                <c:ptCount val="1"/>
                <c:pt idx="0">
                  <c:v>2018</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4"/>
              <c:layout>
                <c:manualLayout>
                  <c:x val="-2.4646249508498586E-2"/>
                  <c:y val="8.8987384641435879E-2"/>
                </c:manualLayout>
              </c:layout>
              <c:dLblPos val="r"/>
              <c:showVal val="1"/>
              <c:extLst xmlns:c16r2="http://schemas.microsoft.com/office/drawing/2015/06/chart">
                <c:ext xmlns:c16="http://schemas.microsoft.com/office/drawing/2014/chart" uri="{C3380CC4-5D6E-409C-BE32-E72D297353CC}">
                  <c16:uniqueId val="{00000002-5FB1-47B2-BE24-2343631E6232}"/>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t"/>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Lapas3!$I$33:$I$39</c:f>
              <c:numCache>
                <c:formatCode>General</c:formatCode>
                <c:ptCount val="7"/>
                <c:pt idx="0">
                  <c:v>1</c:v>
                </c:pt>
                <c:pt idx="1">
                  <c:v>5</c:v>
                </c:pt>
                <c:pt idx="2">
                  <c:v>8</c:v>
                </c:pt>
                <c:pt idx="3">
                  <c:v>11</c:v>
                </c:pt>
                <c:pt idx="4">
                  <c:v>44</c:v>
                </c:pt>
                <c:pt idx="5">
                  <c:v>47</c:v>
                </c:pt>
                <c:pt idx="6">
                  <c:v>49</c:v>
                </c:pt>
              </c:numCache>
            </c:numRef>
          </c:cat>
          <c:val>
            <c:numRef>
              <c:f>Lapas3!$L$33:$L$39</c:f>
              <c:numCache>
                <c:formatCode>General</c:formatCode>
                <c:ptCount val="7"/>
                <c:pt idx="0">
                  <c:v>415.6</c:v>
                </c:pt>
                <c:pt idx="1">
                  <c:v>435</c:v>
                </c:pt>
                <c:pt idx="2">
                  <c:v>440.5</c:v>
                </c:pt>
                <c:pt idx="3">
                  <c:v>419</c:v>
                </c:pt>
                <c:pt idx="4">
                  <c:v>278.89999999999969</c:v>
                </c:pt>
                <c:pt idx="5">
                  <c:v>370.3</c:v>
                </c:pt>
                <c:pt idx="6">
                  <c:v>387.2</c:v>
                </c:pt>
              </c:numCache>
            </c:numRef>
          </c:val>
          <c:extLst xmlns:c16r2="http://schemas.microsoft.com/office/drawing/2015/06/chart">
            <c:ext xmlns:c16="http://schemas.microsoft.com/office/drawing/2014/chart" uri="{C3380CC4-5D6E-409C-BE32-E72D297353CC}">
              <c16:uniqueId val="{00000003-5FB1-47B2-BE24-2343631E6232}"/>
            </c:ext>
          </c:extLst>
        </c:ser>
        <c:dLbls>
          <c:showVal val="1"/>
        </c:dLbls>
        <c:marker val="1"/>
        <c:axId val="133031424"/>
        <c:axId val="133033344"/>
      </c:lineChart>
      <c:catAx>
        <c:axId val="133031424"/>
        <c:scaling>
          <c:orientation val="minMax"/>
        </c:scaling>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t-LT"/>
                  <a:t>Savaitės</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33033344"/>
        <c:crosses val="autoZero"/>
        <c:auto val="1"/>
        <c:lblAlgn val="ctr"/>
        <c:lblOffset val="100"/>
      </c:catAx>
      <c:valAx>
        <c:axId val="133033344"/>
        <c:scaling>
          <c:orientation val="minMax"/>
          <c:max val="450"/>
          <c:min val="100"/>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t-LT"/>
                  <a:t>Eur/tne</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3303142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chart>
  <c:spPr>
    <a:no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lt-L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t-LT"/>
              <a:t>Skiedros kaina 2016 - 2018 m. Eur/tne</a:t>
            </a:r>
          </a:p>
        </c:rich>
      </c:tx>
      <c:spPr>
        <a:noFill/>
        <a:ln>
          <a:noFill/>
        </a:ln>
        <a:effectLst/>
      </c:spPr>
    </c:title>
    <c:plotArea>
      <c:layout>
        <c:manualLayout>
          <c:layoutTarget val="inner"/>
          <c:xMode val="edge"/>
          <c:yMode val="edge"/>
          <c:x val="0.12240576355172512"/>
          <c:y val="9.880786917102552E-2"/>
          <c:w val="0.87340890591728548"/>
          <c:h val="0.51463649365191177"/>
        </c:manualLayout>
      </c:layout>
      <c:lineChart>
        <c:grouping val="standard"/>
        <c:ser>
          <c:idx val="0"/>
          <c:order val="0"/>
          <c:tx>
            <c:strRef>
              <c:f>Lapas3!$C$5</c:f>
              <c:strCache>
                <c:ptCount val="1"/>
                <c:pt idx="0">
                  <c:v>2016</c:v>
                </c:pt>
              </c:strCache>
            </c:strRef>
          </c:tx>
          <c:spPr>
            <a:ln w="28575" cap="rnd">
              <a:solidFill>
                <a:srgbClr val="FF0000"/>
              </a:solidFill>
              <a:round/>
            </a:ln>
            <a:effectLst/>
          </c:spPr>
          <c:marker>
            <c:symbol val="circle"/>
            <c:size val="5"/>
            <c:spPr>
              <a:solidFill>
                <a:srgbClr val="FF0000"/>
              </a:solidFill>
              <a:ln w="9525">
                <a:solidFill>
                  <a:srgbClr val="FF0000"/>
                </a:solidFill>
              </a:ln>
              <a:effectLst/>
            </c:spPr>
          </c:marker>
          <c:cat>
            <c:numRef>
              <c:f>Lapas3!$B$6:$B$22</c:f>
              <c:numCache>
                <c:formatCode>General</c:formatCode>
                <c:ptCount val="17"/>
                <c:pt idx="0">
                  <c:v>1</c:v>
                </c:pt>
                <c:pt idx="1">
                  <c:v>4</c:v>
                </c:pt>
                <c:pt idx="2">
                  <c:v>5</c:v>
                </c:pt>
                <c:pt idx="3">
                  <c:v>6</c:v>
                </c:pt>
                <c:pt idx="4">
                  <c:v>7</c:v>
                </c:pt>
                <c:pt idx="5">
                  <c:v>8</c:v>
                </c:pt>
                <c:pt idx="6">
                  <c:v>9</c:v>
                </c:pt>
                <c:pt idx="7">
                  <c:v>10</c:v>
                </c:pt>
                <c:pt idx="8">
                  <c:v>11</c:v>
                </c:pt>
                <c:pt idx="9">
                  <c:v>12</c:v>
                </c:pt>
                <c:pt idx="10">
                  <c:v>13</c:v>
                </c:pt>
                <c:pt idx="11">
                  <c:v>15</c:v>
                </c:pt>
                <c:pt idx="12">
                  <c:v>42</c:v>
                </c:pt>
                <c:pt idx="13">
                  <c:v>48</c:v>
                </c:pt>
                <c:pt idx="14">
                  <c:v>50</c:v>
                </c:pt>
                <c:pt idx="15">
                  <c:v>51</c:v>
                </c:pt>
                <c:pt idx="16">
                  <c:v>52</c:v>
                </c:pt>
              </c:numCache>
            </c:numRef>
          </c:cat>
          <c:val>
            <c:numRef>
              <c:f>Lapas3!$C$6:$C$22</c:f>
              <c:numCache>
                <c:formatCode>0</c:formatCode>
                <c:ptCount val="17"/>
                <c:pt idx="0">
                  <c:v>174.4</c:v>
                </c:pt>
                <c:pt idx="1">
                  <c:v>175.8</c:v>
                </c:pt>
                <c:pt idx="2">
                  <c:v>159.9</c:v>
                </c:pt>
                <c:pt idx="3">
                  <c:v>154.75</c:v>
                </c:pt>
                <c:pt idx="4">
                  <c:v>155</c:v>
                </c:pt>
                <c:pt idx="5">
                  <c:v>151</c:v>
                </c:pt>
                <c:pt idx="6">
                  <c:v>155</c:v>
                </c:pt>
                <c:pt idx="7">
                  <c:v>159.99</c:v>
                </c:pt>
                <c:pt idx="8">
                  <c:v>172</c:v>
                </c:pt>
                <c:pt idx="9">
                  <c:v>156.55000000000001</c:v>
                </c:pt>
                <c:pt idx="10">
                  <c:v>159.9</c:v>
                </c:pt>
                <c:pt idx="11">
                  <c:v>124.91000000000011</c:v>
                </c:pt>
                <c:pt idx="12">
                  <c:v>138</c:v>
                </c:pt>
                <c:pt idx="13">
                  <c:v>150</c:v>
                </c:pt>
                <c:pt idx="14">
                  <c:v>160</c:v>
                </c:pt>
                <c:pt idx="15">
                  <c:v>149</c:v>
                </c:pt>
                <c:pt idx="16">
                  <c:v>166</c:v>
                </c:pt>
              </c:numCache>
            </c:numRef>
          </c:val>
          <c:extLst xmlns:c16r2="http://schemas.microsoft.com/office/drawing/2015/06/chart">
            <c:ext xmlns:c16="http://schemas.microsoft.com/office/drawing/2014/chart" uri="{C3380CC4-5D6E-409C-BE32-E72D297353CC}">
              <c16:uniqueId val="{00000000-9188-4D55-8267-F0F44DB0CD0E}"/>
            </c:ext>
          </c:extLst>
        </c:ser>
        <c:ser>
          <c:idx val="1"/>
          <c:order val="1"/>
          <c:tx>
            <c:strRef>
              <c:f>Lapas3!$D$5</c:f>
              <c:strCache>
                <c:ptCount val="1"/>
                <c:pt idx="0">
                  <c:v>2017</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Lapas3!$B$6:$B$22</c:f>
              <c:numCache>
                <c:formatCode>General</c:formatCode>
                <c:ptCount val="17"/>
                <c:pt idx="0">
                  <c:v>1</c:v>
                </c:pt>
                <c:pt idx="1">
                  <c:v>4</c:v>
                </c:pt>
                <c:pt idx="2">
                  <c:v>5</c:v>
                </c:pt>
                <c:pt idx="3">
                  <c:v>6</c:v>
                </c:pt>
                <c:pt idx="4">
                  <c:v>7</c:v>
                </c:pt>
                <c:pt idx="5">
                  <c:v>8</c:v>
                </c:pt>
                <c:pt idx="6">
                  <c:v>9</c:v>
                </c:pt>
                <c:pt idx="7">
                  <c:v>10</c:v>
                </c:pt>
                <c:pt idx="8">
                  <c:v>11</c:v>
                </c:pt>
                <c:pt idx="9">
                  <c:v>12</c:v>
                </c:pt>
                <c:pt idx="10">
                  <c:v>13</c:v>
                </c:pt>
                <c:pt idx="11">
                  <c:v>15</c:v>
                </c:pt>
                <c:pt idx="12">
                  <c:v>42</c:v>
                </c:pt>
                <c:pt idx="13">
                  <c:v>48</c:v>
                </c:pt>
                <c:pt idx="14">
                  <c:v>50</c:v>
                </c:pt>
                <c:pt idx="15">
                  <c:v>51</c:v>
                </c:pt>
                <c:pt idx="16">
                  <c:v>52</c:v>
                </c:pt>
              </c:numCache>
            </c:numRef>
          </c:cat>
          <c:val>
            <c:numRef>
              <c:f>Lapas3!$D$6:$D$22</c:f>
              <c:numCache>
                <c:formatCode>0</c:formatCode>
                <c:ptCount val="17"/>
                <c:pt idx="0">
                  <c:v>160</c:v>
                </c:pt>
                <c:pt idx="1">
                  <c:v>165</c:v>
                </c:pt>
                <c:pt idx="2">
                  <c:v>162</c:v>
                </c:pt>
                <c:pt idx="3">
                  <c:v>162</c:v>
                </c:pt>
                <c:pt idx="4">
                  <c:v>166.6</c:v>
                </c:pt>
                <c:pt idx="5">
                  <c:v>160</c:v>
                </c:pt>
                <c:pt idx="6">
                  <c:v>151</c:v>
                </c:pt>
                <c:pt idx="7">
                  <c:v>149</c:v>
                </c:pt>
                <c:pt idx="8">
                  <c:v>139</c:v>
                </c:pt>
                <c:pt idx="9">
                  <c:v>138</c:v>
                </c:pt>
                <c:pt idx="10">
                  <c:v>109</c:v>
                </c:pt>
                <c:pt idx="11">
                  <c:v>121</c:v>
                </c:pt>
                <c:pt idx="12">
                  <c:v>181</c:v>
                </c:pt>
                <c:pt idx="13">
                  <c:v>198</c:v>
                </c:pt>
                <c:pt idx="14">
                  <c:v>166</c:v>
                </c:pt>
                <c:pt idx="15">
                  <c:v>190</c:v>
                </c:pt>
                <c:pt idx="16">
                  <c:v>200</c:v>
                </c:pt>
              </c:numCache>
            </c:numRef>
          </c:val>
          <c:extLst xmlns:c16r2="http://schemas.microsoft.com/office/drawing/2015/06/chart">
            <c:ext xmlns:c16="http://schemas.microsoft.com/office/drawing/2014/chart" uri="{C3380CC4-5D6E-409C-BE32-E72D297353CC}">
              <c16:uniqueId val="{00000001-9188-4D55-8267-F0F44DB0CD0E}"/>
            </c:ext>
          </c:extLst>
        </c:ser>
        <c:ser>
          <c:idx val="2"/>
          <c:order val="2"/>
          <c:tx>
            <c:strRef>
              <c:f>Lapas3!$E$5</c:f>
              <c:strCache>
                <c:ptCount val="1"/>
                <c:pt idx="0">
                  <c:v>2018</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Lapas3!$B$6:$B$22</c:f>
              <c:numCache>
                <c:formatCode>General</c:formatCode>
                <c:ptCount val="17"/>
                <c:pt idx="0">
                  <c:v>1</c:v>
                </c:pt>
                <c:pt idx="1">
                  <c:v>4</c:v>
                </c:pt>
                <c:pt idx="2">
                  <c:v>5</c:v>
                </c:pt>
                <c:pt idx="3">
                  <c:v>6</c:v>
                </c:pt>
                <c:pt idx="4">
                  <c:v>7</c:v>
                </c:pt>
                <c:pt idx="5">
                  <c:v>8</c:v>
                </c:pt>
                <c:pt idx="6">
                  <c:v>9</c:v>
                </c:pt>
                <c:pt idx="7">
                  <c:v>10</c:v>
                </c:pt>
                <c:pt idx="8">
                  <c:v>11</c:v>
                </c:pt>
                <c:pt idx="9">
                  <c:v>12</c:v>
                </c:pt>
                <c:pt idx="10">
                  <c:v>13</c:v>
                </c:pt>
                <c:pt idx="11">
                  <c:v>15</c:v>
                </c:pt>
                <c:pt idx="12">
                  <c:v>42</c:v>
                </c:pt>
                <c:pt idx="13">
                  <c:v>48</c:v>
                </c:pt>
                <c:pt idx="14">
                  <c:v>50</c:v>
                </c:pt>
                <c:pt idx="15">
                  <c:v>51</c:v>
                </c:pt>
                <c:pt idx="16">
                  <c:v>52</c:v>
                </c:pt>
              </c:numCache>
            </c:numRef>
          </c:cat>
          <c:val>
            <c:numRef>
              <c:f>Lapas3!$E$6:$E$22</c:f>
              <c:numCache>
                <c:formatCode>0</c:formatCode>
                <c:ptCount val="17"/>
                <c:pt idx="0">
                  <c:v>195</c:v>
                </c:pt>
                <c:pt idx="1">
                  <c:v>225.5</c:v>
                </c:pt>
                <c:pt idx="2">
                  <c:v>238.66666666666652</c:v>
                </c:pt>
                <c:pt idx="3">
                  <c:v>223</c:v>
                </c:pt>
                <c:pt idx="4">
                  <c:v>235</c:v>
                </c:pt>
                <c:pt idx="5">
                  <c:v>225.33333333333357</c:v>
                </c:pt>
                <c:pt idx="6">
                  <c:v>220</c:v>
                </c:pt>
                <c:pt idx="7">
                  <c:v>216.33333333333357</c:v>
                </c:pt>
                <c:pt idx="8">
                  <c:v>195.66666666666652</c:v>
                </c:pt>
                <c:pt idx="9">
                  <c:v>188.33333333333357</c:v>
                </c:pt>
                <c:pt idx="10">
                  <c:v>160</c:v>
                </c:pt>
                <c:pt idx="11">
                  <c:v>150</c:v>
                </c:pt>
                <c:pt idx="12">
                  <c:v>219.47</c:v>
                </c:pt>
                <c:pt idx="13">
                  <c:v>207.44</c:v>
                </c:pt>
                <c:pt idx="14">
                  <c:v>229</c:v>
                </c:pt>
                <c:pt idx="15">
                  <c:v>201.33333333333357</c:v>
                </c:pt>
                <c:pt idx="16">
                  <c:v>215</c:v>
                </c:pt>
              </c:numCache>
            </c:numRef>
          </c:val>
          <c:extLst xmlns:c16r2="http://schemas.microsoft.com/office/drawing/2015/06/chart">
            <c:ext xmlns:c16="http://schemas.microsoft.com/office/drawing/2014/chart" uri="{C3380CC4-5D6E-409C-BE32-E72D297353CC}">
              <c16:uniqueId val="{00000002-9188-4D55-8267-F0F44DB0CD0E}"/>
            </c:ext>
          </c:extLst>
        </c:ser>
        <c:marker val="1"/>
        <c:axId val="133080960"/>
        <c:axId val="133108096"/>
      </c:lineChart>
      <c:catAx>
        <c:axId val="133080960"/>
        <c:scaling>
          <c:orientation val="minMax"/>
        </c:scaling>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t-LT"/>
                  <a:t>Savaitė</a:t>
                </a:r>
              </a:p>
            </c:rich>
          </c:tx>
          <c:layout>
            <c:manualLayout>
              <c:xMode val="edge"/>
              <c:yMode val="edge"/>
              <c:x val="0.51643016417554599"/>
              <c:y val="0.57131247071012858"/>
            </c:manualLayout>
          </c:layout>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33108096"/>
        <c:crosses val="autoZero"/>
        <c:auto val="1"/>
        <c:lblAlgn val="ctr"/>
        <c:lblOffset val="100"/>
      </c:catAx>
      <c:valAx>
        <c:axId val="133108096"/>
        <c:scaling>
          <c:orientation val="minMax"/>
          <c:max val="250"/>
          <c:min val="100"/>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t-LT"/>
                  <a:t>Eur/tne</a:t>
                </a:r>
              </a:p>
            </c:rich>
          </c:tx>
          <c:spPr>
            <a:noFill/>
            <a:ln>
              <a:noFill/>
            </a:ln>
            <a:effectLst/>
          </c:spPr>
        </c:title>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3308096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Table>
      <c:spPr>
        <a:noFill/>
        <a:ln>
          <a:noFill/>
        </a:ln>
        <a:effectLst/>
      </c:spPr>
    </c:plotArea>
    <c:legend>
      <c:legendPos val="b"/>
      <c:layout>
        <c:manualLayout>
          <c:xMode val="edge"/>
          <c:yMode val="edge"/>
          <c:x val="0.3892109957998211"/>
          <c:y val="0.91406497747393667"/>
          <c:w val="0.26229222312193679"/>
          <c:h val="4.2694787472338923E-2"/>
        </c:manualLayout>
      </c:layout>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chart>
  <c:spPr>
    <a:no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lt-L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a:t>Pajam</a:t>
            </a:r>
            <a:r>
              <a:rPr lang="lt-LT"/>
              <a:t>ų pasiskirstymas pagal veiklas Eur</a:t>
            </a:r>
            <a:r>
              <a:rPr lang="en-US"/>
              <a:t> 2018</a:t>
            </a:r>
            <a:r>
              <a:rPr lang="lt-LT"/>
              <a:t> m.</a:t>
            </a:r>
            <a:endParaRPr lang="en-US"/>
          </a:p>
        </c:rich>
      </c:tx>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Pajamos!$C$4</c:f>
              <c:strCache>
                <c:ptCount val="1"/>
                <c:pt idx="0">
                  <c:v>Pajamos 2018</c:v>
                </c:pt>
              </c:strCache>
            </c:strRef>
          </c:tx>
          <c:dPt>
            <c:idx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15CC-485D-8020-A3AEB858574E}"/>
              </c:ext>
            </c:extLst>
          </c:dPt>
          <c:dPt>
            <c:idx val="1"/>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15CC-485D-8020-A3AEB858574E}"/>
              </c:ext>
            </c:extLst>
          </c:dPt>
          <c:dPt>
            <c:idx val="2"/>
            <c:spPr>
              <a:solidFill>
                <a:srgbClr val="00B05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15CC-485D-8020-A3AEB858574E}"/>
              </c:ext>
            </c:extLst>
          </c:dPt>
          <c:dPt>
            <c:idx val="3"/>
            <c:spPr>
              <a:solidFill>
                <a:srgbClr val="FFFF0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15CC-485D-8020-A3AEB858574E}"/>
              </c:ext>
            </c:extLst>
          </c:dPt>
          <c:dPt>
            <c:idx val="4"/>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15CC-485D-8020-A3AEB858574E}"/>
              </c:ext>
            </c:extLst>
          </c:dPt>
          <c:dPt>
            <c:idx val="5"/>
            <c:spPr>
              <a:solidFill>
                <a:schemeClr val="accent6"/>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B-15CC-485D-8020-A3AEB858574E}"/>
              </c:ext>
            </c:extLst>
          </c:dPt>
          <c:dLbls>
            <c:dLbl>
              <c:idx val="0"/>
              <c:showVal val="1"/>
              <c:extLst xmlns:c16r2="http://schemas.microsoft.com/office/drawing/2015/06/chart">
                <c:ext xmlns:c16="http://schemas.microsoft.com/office/drawing/2014/chart" uri="{C3380CC4-5D6E-409C-BE32-E72D297353CC}">
                  <c16:uniqueId val="{00000001-15CC-485D-8020-A3AEB858574E}"/>
                </c:ext>
                <c:ext xmlns:c15="http://schemas.microsoft.com/office/drawing/2012/chart" uri="{CE6537A1-D6FC-4f65-9D91-7224C49458BB}"/>
              </c:extLst>
            </c:dLbl>
            <c:dLbl>
              <c:idx val="1"/>
              <c:showVal val="1"/>
              <c:extLst xmlns:c16r2="http://schemas.microsoft.com/office/drawing/2015/06/chart">
                <c:ext xmlns:c16="http://schemas.microsoft.com/office/drawing/2014/chart" uri="{C3380CC4-5D6E-409C-BE32-E72D297353CC}">
                  <c16:uniqueId val="{00000003-15CC-485D-8020-A3AEB858574E}"/>
                </c:ext>
                <c:ext xmlns:c15="http://schemas.microsoft.com/office/drawing/2012/chart" uri="{CE6537A1-D6FC-4f65-9D91-7224C49458BB}"/>
              </c:extLst>
            </c:dLbl>
            <c:dLbl>
              <c:idx val="2"/>
              <c:showVal val="1"/>
              <c:extLst xmlns:c16r2="http://schemas.microsoft.com/office/drawing/2015/06/chart">
                <c:ext xmlns:c16="http://schemas.microsoft.com/office/drawing/2014/chart" uri="{C3380CC4-5D6E-409C-BE32-E72D297353CC}">
                  <c16:uniqueId val="{00000005-15CC-485D-8020-A3AEB858574E}"/>
                </c:ext>
                <c:ext xmlns:c15="http://schemas.microsoft.com/office/drawing/2012/chart" uri="{CE6537A1-D6FC-4f65-9D91-7224C49458BB}"/>
              </c:extLst>
            </c:dLbl>
            <c:dLbl>
              <c:idx val="3"/>
              <c:showVal val="1"/>
              <c:extLst xmlns:c16r2="http://schemas.microsoft.com/office/drawing/2015/06/chart">
                <c:ext xmlns:c16="http://schemas.microsoft.com/office/drawing/2014/chart" uri="{C3380CC4-5D6E-409C-BE32-E72D297353CC}">
                  <c16:uniqueId val="{00000007-15CC-485D-8020-A3AEB858574E}"/>
                </c:ext>
                <c:ext xmlns:c15="http://schemas.microsoft.com/office/drawing/2012/chart" uri="{CE6537A1-D6FC-4f65-9D91-7224C49458BB}"/>
              </c:extLst>
            </c:dLbl>
            <c:dLbl>
              <c:idx val="4"/>
              <c:showVal val="1"/>
              <c:extLst xmlns:c16r2="http://schemas.microsoft.com/office/drawing/2015/06/chart">
                <c:ext xmlns:c16="http://schemas.microsoft.com/office/drawing/2014/chart" uri="{C3380CC4-5D6E-409C-BE32-E72D297353CC}">
                  <c16:uniqueId val="{00000009-15CC-485D-8020-A3AEB858574E}"/>
                </c:ext>
                <c:ext xmlns:c15="http://schemas.microsoft.com/office/drawing/2012/chart" uri="{CE6537A1-D6FC-4f65-9D91-7224C49458BB}"/>
              </c:extLst>
            </c:dLbl>
            <c:dLbl>
              <c:idx val="5"/>
              <c:showVal val="1"/>
              <c:extLst xmlns:c16r2="http://schemas.microsoft.com/office/drawing/2015/06/chart">
                <c:ext xmlns:c16="http://schemas.microsoft.com/office/drawing/2014/chart" uri="{C3380CC4-5D6E-409C-BE32-E72D297353CC}">
                  <c16:uniqueId val="{0000000B-15CC-485D-8020-A3AEB858574E}"/>
                </c:ext>
                <c:ext xmlns:c15="http://schemas.microsoft.com/office/drawing/2012/chart" uri="{CE6537A1-D6FC-4f65-9D91-7224C49458BB}"/>
              </c:extLst>
            </c:dLbl>
            <c:delete val="1"/>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extLst xmlns:c16r2="http://schemas.microsoft.com/office/drawing/2015/06/chart">
              <c:ext xmlns:c15="http://schemas.microsoft.com/office/drawing/2012/chart" uri="{CE6537A1-D6FC-4f65-9D91-7224C49458BB}"/>
            </c:extLst>
          </c:dLbls>
          <c:cat>
            <c:strRef>
              <c:f>Pajamos!$B$5:$B$10</c:f>
              <c:strCache>
                <c:ptCount val="6"/>
                <c:pt idx="0">
                  <c:v>Nuoma</c:v>
                </c:pt>
                <c:pt idx="1">
                  <c:v>Eksploatacija</c:v>
                </c:pt>
                <c:pt idx="2">
                  <c:v>Šildymas</c:v>
                </c:pt>
                <c:pt idx="3">
                  <c:v>Karštas vanduo </c:v>
                </c:pt>
                <c:pt idx="4">
                  <c:v>KV prietaisų aptarnavimas</c:v>
                </c:pt>
                <c:pt idx="5">
                  <c:v>Kita veikla</c:v>
                </c:pt>
              </c:strCache>
            </c:strRef>
          </c:cat>
          <c:val>
            <c:numRef>
              <c:f>Pajamos!$C$5:$C$10</c:f>
              <c:numCache>
                <c:formatCode>General</c:formatCode>
                <c:ptCount val="6"/>
                <c:pt idx="0">
                  <c:v>12560.05</c:v>
                </c:pt>
                <c:pt idx="1">
                  <c:v>68617.819999999992</c:v>
                </c:pt>
                <c:pt idx="2">
                  <c:v>1174676.46</c:v>
                </c:pt>
                <c:pt idx="3">
                  <c:v>492623.67000000004</c:v>
                </c:pt>
                <c:pt idx="4">
                  <c:v>21706.399999999969</c:v>
                </c:pt>
                <c:pt idx="5">
                  <c:v>17323.740000000005</c:v>
                </c:pt>
              </c:numCache>
            </c:numRef>
          </c:val>
          <c:extLst xmlns:c16r2="http://schemas.microsoft.com/office/drawing/2015/06/chart">
            <c:ext xmlns:c16="http://schemas.microsoft.com/office/drawing/2014/chart" uri="{C3380CC4-5D6E-409C-BE32-E72D297353CC}">
              <c16:uniqueId val="{0000000C-15CC-485D-8020-A3AEB858574E}"/>
            </c:ext>
          </c:extLst>
        </c:ser>
      </c:pie3D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lt-LT"/>
  <c:chart>
    <c:title>
      <c:tx>
        <c:rich>
          <a:bodyPr rot="0" spcFirstLastPara="1" vertOverflow="ellipsis" vert="horz" wrap="square" anchor="ctr" anchorCtr="1"/>
          <a:lstStyle/>
          <a:p>
            <a:pPr>
              <a:defRPr sz="1400" b="0" i="0" u="none" strike="noStrike" kern="1200" cap="none" spc="20" baseline="0">
                <a:solidFill>
                  <a:schemeClr val="tx1"/>
                </a:solidFill>
                <a:latin typeface="Times New Roman" panose="02020603050405020304" pitchFamily="18" charset="0"/>
                <a:ea typeface="+mn-ea"/>
                <a:cs typeface="Times New Roman" panose="02020603050405020304" pitchFamily="18" charset="0"/>
              </a:defRPr>
            </a:pPr>
            <a:r>
              <a:rPr lang="en-US"/>
              <a:t>Sąnaudos </a:t>
            </a:r>
            <a:r>
              <a:rPr lang="lt-LT"/>
              <a:t>Eur pagal veiklos grupes </a:t>
            </a:r>
            <a:r>
              <a:rPr lang="en-US"/>
              <a:t>2018 m.</a:t>
            </a:r>
            <a:endParaRPr lang="lt-LT"/>
          </a:p>
        </c:rich>
      </c:tx>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Lapas2!$D$6</c:f>
              <c:strCache>
                <c:ptCount val="1"/>
                <c:pt idx="0">
                  <c:v>Sąnaudos 2018 m.</c:v>
                </c:pt>
              </c:strCache>
            </c:strRef>
          </c:tx>
          <c:dPt>
            <c:idx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1-B248-45BE-AB52-C2922B30DF1D}"/>
              </c:ext>
            </c:extLst>
          </c:dPt>
          <c:dPt>
            <c:idx val="1"/>
            <c:spPr>
              <a:solidFill>
                <a:srgbClr val="FF0000"/>
              </a:solidFill>
              <a:ln>
                <a:noFill/>
              </a:ln>
              <a:effectLst/>
              <a:sp3d/>
            </c:spPr>
            <c:extLst xmlns:c16r2="http://schemas.microsoft.com/office/drawing/2015/06/chart">
              <c:ext xmlns:c16="http://schemas.microsoft.com/office/drawing/2014/chart" uri="{C3380CC4-5D6E-409C-BE32-E72D297353CC}">
                <c16:uniqueId val="{00000003-B248-45BE-AB52-C2922B30DF1D}"/>
              </c:ext>
            </c:extLst>
          </c:dPt>
          <c:dPt>
            <c:idx val="2"/>
            <c:spPr>
              <a:solidFill>
                <a:srgbClr val="00B050"/>
              </a:solidFill>
              <a:ln>
                <a:noFill/>
              </a:ln>
              <a:effectLst/>
              <a:sp3d/>
            </c:spPr>
            <c:extLst xmlns:c16r2="http://schemas.microsoft.com/office/drawing/2015/06/chart">
              <c:ext xmlns:c16="http://schemas.microsoft.com/office/drawing/2014/chart" uri="{C3380CC4-5D6E-409C-BE32-E72D297353CC}">
                <c16:uniqueId val="{00000005-B248-45BE-AB52-C2922B30DF1D}"/>
              </c:ext>
            </c:extLst>
          </c:dPt>
          <c:dPt>
            <c:idx val="3"/>
            <c:spPr>
              <a:solidFill>
                <a:srgbClr val="FFFF00"/>
              </a:solidFill>
              <a:ln>
                <a:noFill/>
              </a:ln>
              <a:effectLst/>
              <a:sp3d/>
            </c:spPr>
            <c:extLst xmlns:c16r2="http://schemas.microsoft.com/office/drawing/2015/06/chart">
              <c:ext xmlns:c16="http://schemas.microsoft.com/office/drawing/2014/chart" uri="{C3380CC4-5D6E-409C-BE32-E72D297353CC}">
                <c16:uniqueId val="{00000007-B248-45BE-AB52-C2922B30DF1D}"/>
              </c:ext>
            </c:extLst>
          </c:dPt>
          <c:dPt>
            <c:idx val="4"/>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9-B248-45BE-AB52-C2922B30DF1D}"/>
              </c:ext>
            </c:extLst>
          </c:dPt>
          <c:dPt>
            <c:idx val="5"/>
            <c:spPr>
              <a:gradFill rotWithShape="1">
                <a:gsLst>
                  <a:gs pos="0">
                    <a:schemeClr val="accent6">
                      <a:lumMod val="110000"/>
                      <a:satMod val="105000"/>
                      <a:tint val="67000"/>
                    </a:schemeClr>
                  </a:gs>
                  <a:gs pos="50000">
                    <a:schemeClr val="accent6">
                      <a:lumMod val="105000"/>
                      <a:satMod val="103000"/>
                      <a:tint val="73000"/>
                    </a:schemeClr>
                  </a:gs>
                  <a:gs pos="100000">
                    <a:schemeClr val="accent6">
                      <a:lumMod val="105000"/>
                      <a:satMod val="109000"/>
                      <a:tint val="81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B-B248-45BE-AB52-C2922B30DF1D}"/>
              </c:ext>
            </c:extLst>
          </c:dPt>
          <c:dPt>
            <c:idx val="6"/>
            <c:spPr>
              <a:solidFill>
                <a:srgbClr val="00B0F0"/>
              </a:solidFill>
              <a:ln>
                <a:noFill/>
              </a:ln>
              <a:effectLst/>
              <a:sp3d/>
            </c:spPr>
            <c:extLst xmlns:c16r2="http://schemas.microsoft.com/office/drawing/2015/06/chart">
              <c:ext xmlns:c16="http://schemas.microsoft.com/office/drawing/2014/chart" uri="{C3380CC4-5D6E-409C-BE32-E72D297353CC}">
                <c16:uniqueId val="{0000000D-B248-45BE-AB52-C2922B30DF1D}"/>
              </c:ext>
            </c:extLst>
          </c:dPt>
          <c:dPt>
            <c:idx val="7"/>
            <c:spPr>
              <a:gradFill rotWithShape="1">
                <a:gsLst>
                  <a:gs pos="0">
                    <a:schemeClr val="accent2">
                      <a:lumMod val="60000"/>
                      <a:lumMod val="110000"/>
                      <a:satMod val="105000"/>
                      <a:tint val="67000"/>
                    </a:schemeClr>
                  </a:gs>
                  <a:gs pos="50000">
                    <a:schemeClr val="accent2">
                      <a:lumMod val="60000"/>
                      <a:lumMod val="105000"/>
                      <a:satMod val="103000"/>
                      <a:tint val="73000"/>
                    </a:schemeClr>
                  </a:gs>
                  <a:gs pos="100000">
                    <a:schemeClr val="accent2">
                      <a:lumMod val="60000"/>
                      <a:lumMod val="105000"/>
                      <a:satMod val="109000"/>
                      <a:tint val="81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F-B248-45BE-AB52-C2922B30DF1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dLblPos val="bestFit"/>
            <c:showVal val="1"/>
            <c:showLeaderLines val="1"/>
            <c:leaderLines>
              <c:spPr>
                <a:ln w="9525">
                  <a:solidFill>
                    <a:schemeClr val="tx1">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Lapas2!$B$7:$B$14</c:f>
              <c:strCache>
                <c:ptCount val="8"/>
                <c:pt idx="0">
                  <c:v>Nuoma</c:v>
                </c:pt>
                <c:pt idx="1">
                  <c:v>Eksploatacija</c:v>
                </c:pt>
                <c:pt idx="2">
                  <c:v>Šildymas</c:v>
                </c:pt>
                <c:pt idx="3">
                  <c:v>Karštas vanduo </c:v>
                </c:pt>
                <c:pt idx="4">
                  <c:v>KV prietaisų aptarnavimas</c:v>
                </c:pt>
                <c:pt idx="5">
                  <c:v>Kita veikla</c:v>
                </c:pt>
                <c:pt idx="6">
                  <c:v>Administracinės sąnaudos</c:v>
                </c:pt>
                <c:pt idx="7">
                  <c:v>Fin. Veikla</c:v>
                </c:pt>
              </c:strCache>
            </c:strRef>
          </c:cat>
          <c:val>
            <c:numRef>
              <c:f>Lapas2!$D$7:$D$14</c:f>
              <c:numCache>
                <c:formatCode>General</c:formatCode>
                <c:ptCount val="8"/>
                <c:pt idx="0">
                  <c:v>3090.4100000000012</c:v>
                </c:pt>
                <c:pt idx="1">
                  <c:v>62756.799999999996</c:v>
                </c:pt>
                <c:pt idx="2">
                  <c:v>1412591.58</c:v>
                </c:pt>
                <c:pt idx="3">
                  <c:v>128705.58</c:v>
                </c:pt>
                <c:pt idx="4">
                  <c:v>3719.86</c:v>
                </c:pt>
                <c:pt idx="5">
                  <c:v>0</c:v>
                </c:pt>
                <c:pt idx="6">
                  <c:v>191057.25</c:v>
                </c:pt>
                <c:pt idx="7">
                  <c:v>14024.51</c:v>
                </c:pt>
              </c:numCache>
            </c:numRef>
          </c:val>
          <c:extLst xmlns:c16r2="http://schemas.microsoft.com/office/drawing/2015/06/chart">
            <c:ext xmlns:c16="http://schemas.microsoft.com/office/drawing/2014/chart" uri="{C3380CC4-5D6E-409C-BE32-E72D297353CC}">
              <c16:uniqueId val="{00000010-B248-45BE-AB52-C2922B30DF1D}"/>
            </c:ext>
          </c:extLst>
        </c:ser>
      </c:pie3DChart>
      <c:spPr>
        <a:noFill/>
        <a:ln>
          <a:noFill/>
        </a:ln>
        <a:effectLst/>
      </c:spPr>
    </c:plotArea>
    <c:legend>
      <c:legendPos val="b"/>
      <c:layout>
        <c:manualLayout>
          <c:xMode val="edge"/>
          <c:yMode val="edge"/>
          <c:x val="4.2518024438509425E-2"/>
          <c:y val="0.79888597471467104"/>
          <c:w val="0.95245644382325656"/>
          <c:h val="0.17922420405220268"/>
        </c:manualLayout>
      </c:layout>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lt-LT"/>
    </a:p>
  </c:txPr>
  <c:externalData r:id="rId1"/>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0D1FC-54B6-465E-8919-33117A01F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10822</Words>
  <Characters>6170</Characters>
  <Application>Microsoft Office Word</Application>
  <DocSecurity>0</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User</cp:lastModifiedBy>
  <cp:revision>3</cp:revision>
  <cp:lastPrinted>2019-04-16T10:44:00Z</cp:lastPrinted>
  <dcterms:created xsi:type="dcterms:W3CDTF">2019-05-02T07:26:00Z</dcterms:created>
  <dcterms:modified xsi:type="dcterms:W3CDTF">2019-05-02T07:26:00Z</dcterms:modified>
</cp:coreProperties>
</file>