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8F7" w:rsidRPr="00D22512" w:rsidRDefault="00EA112A" w:rsidP="00EA112A">
      <w:pPr>
        <w:pStyle w:val="BodyText"/>
        <w:tabs>
          <w:tab w:val="left" w:pos="5812"/>
        </w:tabs>
        <w:spacing w:before="0" w:beforeAutospacing="0" w:after="0" w:afterAutospacing="0"/>
      </w:pPr>
      <w:r w:rsidRPr="00D22512">
        <w:tab/>
      </w:r>
      <w:r w:rsidR="00B268F7" w:rsidRPr="00D22512">
        <w:t>PATVIRTINTA</w:t>
      </w:r>
    </w:p>
    <w:p w:rsidR="00B268F7" w:rsidRPr="00D22512" w:rsidRDefault="00EA112A" w:rsidP="00EA112A">
      <w:pPr>
        <w:pStyle w:val="BodyText"/>
        <w:tabs>
          <w:tab w:val="left" w:pos="5812"/>
        </w:tabs>
        <w:spacing w:before="0" w:beforeAutospacing="0" w:after="0" w:afterAutospacing="0"/>
      </w:pPr>
      <w:r w:rsidRPr="00D22512">
        <w:tab/>
      </w:r>
      <w:r w:rsidR="00B268F7" w:rsidRPr="00D22512">
        <w:t>Prienų rajono savivaldybės tarybos</w:t>
      </w:r>
    </w:p>
    <w:p w:rsidR="00B268F7" w:rsidRPr="00D22512" w:rsidRDefault="00EA112A" w:rsidP="00EA112A">
      <w:pPr>
        <w:pStyle w:val="BodyText"/>
        <w:tabs>
          <w:tab w:val="left" w:pos="5812"/>
          <w:tab w:val="left" w:pos="6480"/>
        </w:tabs>
        <w:spacing w:before="0" w:beforeAutospacing="0" w:after="0" w:afterAutospacing="0"/>
      </w:pPr>
      <w:r w:rsidRPr="00D22512">
        <w:tab/>
      </w:r>
      <w:r w:rsidR="00B268F7" w:rsidRPr="00D22512">
        <w:t>201</w:t>
      </w:r>
      <w:r w:rsidR="00F53279" w:rsidRPr="00D22512">
        <w:t>9</w:t>
      </w:r>
      <w:r w:rsidR="00B268F7" w:rsidRPr="00D22512">
        <w:t xml:space="preserve"> m.</w:t>
      </w:r>
      <w:r w:rsidR="007B3F60">
        <w:t xml:space="preserve"> birželio</w:t>
      </w:r>
      <w:r w:rsidR="00B443FA">
        <w:t xml:space="preserve"> 27 </w:t>
      </w:r>
      <w:r w:rsidR="00B268F7" w:rsidRPr="00D22512">
        <w:t>d.</w:t>
      </w:r>
    </w:p>
    <w:p w:rsidR="00B268F7" w:rsidRPr="00D22512" w:rsidRDefault="00EA112A" w:rsidP="00EA112A">
      <w:pPr>
        <w:widowControl w:val="0"/>
        <w:tabs>
          <w:tab w:val="left" w:pos="1293"/>
          <w:tab w:val="left" w:pos="5812"/>
        </w:tabs>
        <w:jc w:val="both"/>
      </w:pPr>
      <w:r w:rsidRPr="00D22512">
        <w:tab/>
      </w:r>
      <w:r w:rsidRPr="00D22512">
        <w:tab/>
      </w:r>
      <w:r w:rsidR="00B268F7" w:rsidRPr="00D22512">
        <w:t>sprendimu Nr. T</w:t>
      </w:r>
      <w:r w:rsidR="00B443FA">
        <w:t>3</w:t>
      </w:r>
      <w:r w:rsidR="00B268F7" w:rsidRPr="00D22512">
        <w:t>-</w:t>
      </w:r>
      <w:r w:rsidR="00B443FA">
        <w:t>189</w:t>
      </w:r>
    </w:p>
    <w:p w:rsidR="00B268F7" w:rsidRPr="00D22512" w:rsidRDefault="00B268F7" w:rsidP="00B268F7">
      <w:pPr>
        <w:widowControl w:val="0"/>
        <w:tabs>
          <w:tab w:val="left" w:pos="1293"/>
        </w:tabs>
        <w:jc w:val="both"/>
      </w:pPr>
    </w:p>
    <w:p w:rsidR="002F4B6B" w:rsidRPr="00D22512" w:rsidRDefault="002F4B6B" w:rsidP="00B268F7">
      <w:pPr>
        <w:widowControl w:val="0"/>
        <w:tabs>
          <w:tab w:val="left" w:pos="1293"/>
        </w:tabs>
        <w:jc w:val="center"/>
        <w:rPr>
          <w:b/>
          <w:bCs/>
          <w:szCs w:val="24"/>
        </w:rPr>
      </w:pPr>
      <w:r w:rsidRPr="00D22512">
        <w:rPr>
          <w:b/>
          <w:bCs/>
          <w:szCs w:val="24"/>
        </w:rPr>
        <w:t xml:space="preserve">KELIŲ PRIEŽIŪROS IR PLĖTROS PROGRAMOS </w:t>
      </w:r>
      <w:r w:rsidR="00F742B3" w:rsidRPr="00D22512">
        <w:rPr>
          <w:b/>
          <w:bCs/>
          <w:szCs w:val="24"/>
        </w:rPr>
        <w:t>FINANSAVIMO</w:t>
      </w:r>
      <w:r w:rsidR="00F841AC" w:rsidRPr="00D22512">
        <w:rPr>
          <w:b/>
          <w:bCs/>
          <w:szCs w:val="24"/>
        </w:rPr>
        <w:t xml:space="preserve"> </w:t>
      </w:r>
      <w:r w:rsidRPr="00D22512">
        <w:rPr>
          <w:b/>
          <w:bCs/>
          <w:szCs w:val="24"/>
        </w:rPr>
        <w:t>LĖŠŲ, SKIRTŲ SAVIVALDYBĖS VIETINĖS REIKŠMĖS KELIAMS IR GATVĖMS TIESTI, REKONSTRUOTI, TAISYTI (REMONTUOTI), PRIŽIŪRĖTI IR SAUGAUS EISMO SĄLYGOMS UŽTIKRINTI, NAUDOJIMO IR SKIRSTYMO TVARKOS APRAŠAS</w:t>
      </w:r>
    </w:p>
    <w:p w:rsidR="002F4B6B" w:rsidRPr="00D22512" w:rsidRDefault="002F4B6B" w:rsidP="002F4B6B">
      <w:pPr>
        <w:widowControl w:val="0"/>
        <w:tabs>
          <w:tab w:val="left" w:pos="1293"/>
        </w:tabs>
        <w:jc w:val="center"/>
        <w:rPr>
          <w:b/>
          <w:bCs/>
          <w:szCs w:val="24"/>
        </w:rPr>
      </w:pPr>
    </w:p>
    <w:p w:rsidR="00114FBD" w:rsidRPr="00D22512" w:rsidRDefault="009644AC" w:rsidP="002F4B6B">
      <w:pPr>
        <w:widowControl w:val="0"/>
        <w:tabs>
          <w:tab w:val="left" w:pos="1293"/>
        </w:tabs>
        <w:jc w:val="center"/>
        <w:rPr>
          <w:b/>
          <w:bCs/>
          <w:szCs w:val="24"/>
        </w:rPr>
      </w:pPr>
      <w:r w:rsidRPr="00D22512">
        <w:rPr>
          <w:b/>
          <w:bCs/>
          <w:szCs w:val="24"/>
        </w:rPr>
        <w:t xml:space="preserve">I </w:t>
      </w:r>
      <w:r w:rsidR="00114FBD" w:rsidRPr="00D22512">
        <w:rPr>
          <w:b/>
          <w:bCs/>
          <w:szCs w:val="24"/>
        </w:rPr>
        <w:t>SKYRIUS</w:t>
      </w:r>
    </w:p>
    <w:p w:rsidR="002F4B6B" w:rsidRPr="00D22512" w:rsidRDefault="002F4B6B" w:rsidP="002F4B6B">
      <w:pPr>
        <w:widowControl w:val="0"/>
        <w:tabs>
          <w:tab w:val="left" w:pos="1293"/>
        </w:tabs>
        <w:jc w:val="center"/>
        <w:rPr>
          <w:b/>
          <w:bCs/>
          <w:szCs w:val="24"/>
        </w:rPr>
      </w:pPr>
      <w:r w:rsidRPr="00D22512">
        <w:rPr>
          <w:b/>
          <w:bCs/>
          <w:szCs w:val="24"/>
        </w:rPr>
        <w:t>BENDROSIOS NUOSTATOS</w:t>
      </w:r>
      <w:r w:rsidR="00F41054" w:rsidRPr="00D22512">
        <w:rPr>
          <w:b/>
          <w:bCs/>
          <w:szCs w:val="24"/>
        </w:rPr>
        <w:t xml:space="preserve"> </w:t>
      </w:r>
    </w:p>
    <w:p w:rsidR="002F4B6B" w:rsidRPr="00D22512" w:rsidRDefault="002F4B6B" w:rsidP="002F4B6B">
      <w:pPr>
        <w:widowControl w:val="0"/>
        <w:tabs>
          <w:tab w:val="left" w:pos="1293"/>
        </w:tabs>
        <w:jc w:val="center"/>
        <w:rPr>
          <w:szCs w:val="24"/>
        </w:rPr>
      </w:pPr>
    </w:p>
    <w:p w:rsidR="002F4B6B" w:rsidRPr="00D22512" w:rsidRDefault="002F4B6B" w:rsidP="002F4B6B">
      <w:pPr>
        <w:tabs>
          <w:tab w:val="left" w:pos="1080"/>
          <w:tab w:val="left" w:pos="1200"/>
          <w:tab w:val="left" w:pos="1560"/>
          <w:tab w:val="left" w:pos="1680"/>
        </w:tabs>
        <w:ind w:firstLine="720"/>
        <w:jc w:val="both"/>
        <w:rPr>
          <w:szCs w:val="24"/>
        </w:rPr>
      </w:pPr>
      <w:r w:rsidRPr="00D22512">
        <w:rPr>
          <w:szCs w:val="24"/>
        </w:rPr>
        <w:t>1. Kelių priežiūros ir plėtros programos (toliau – Programa) finansavimo lėšų, skirtų Prienų rajono savivaldybės vietinės reikšmės keliams ir gatvėms tiesti, rekonstruoti, taisyti (remontuoti), prižiūrėti ir saugaus eismo sąlygoms užtikrinti, naudojimo ir skirstymo tvarkos aprašas (toliau – aprašas) nustato Programos finansavimo lėšų, skirtų Prienų rajono savivaldybės (toliau – Savivaldybė) vietinės reikšmės keliams ir gatvėms tiesti, rekonstruoti, taisyti (remontuoti), prižiūrėti ir saugaus eismo sąlygoms užtikrinti, paskirstymo tvarką, panaudojimą ir atsiskaitymą už asignavimus.</w:t>
      </w:r>
    </w:p>
    <w:p w:rsidR="00EF7CB4" w:rsidRPr="00D22512" w:rsidRDefault="002F4B6B" w:rsidP="002F4B6B">
      <w:pPr>
        <w:tabs>
          <w:tab w:val="left" w:pos="1080"/>
          <w:tab w:val="left" w:pos="1200"/>
          <w:tab w:val="left" w:pos="1560"/>
          <w:tab w:val="left" w:pos="1680"/>
        </w:tabs>
        <w:ind w:firstLine="720"/>
        <w:jc w:val="both"/>
        <w:rPr>
          <w:szCs w:val="24"/>
        </w:rPr>
      </w:pPr>
      <w:r w:rsidRPr="00D22512">
        <w:rPr>
          <w:szCs w:val="24"/>
        </w:rPr>
        <w:t xml:space="preserve">2. </w:t>
      </w:r>
      <w:r w:rsidR="00EF7CB4" w:rsidRPr="00D22512">
        <w:rPr>
          <w:szCs w:val="24"/>
        </w:rPr>
        <w:t>Programos l</w:t>
      </w:r>
      <w:r w:rsidR="00EF7CB4" w:rsidRPr="00D22512">
        <w:rPr>
          <w:rFonts w:hint="eastAsia"/>
          <w:szCs w:val="24"/>
        </w:rPr>
        <w:t>ėš</w:t>
      </w:r>
      <w:r w:rsidR="00EF7CB4" w:rsidRPr="00D22512">
        <w:rPr>
          <w:szCs w:val="24"/>
        </w:rPr>
        <w:t>os Savivaldyb</w:t>
      </w:r>
      <w:r w:rsidR="00EF7CB4" w:rsidRPr="00D22512">
        <w:rPr>
          <w:rFonts w:hint="eastAsia"/>
          <w:szCs w:val="24"/>
        </w:rPr>
        <w:t>ė</w:t>
      </w:r>
      <w:r w:rsidR="00EF7CB4" w:rsidRPr="00D22512">
        <w:rPr>
          <w:szCs w:val="24"/>
        </w:rPr>
        <w:t>s vietin</w:t>
      </w:r>
      <w:r w:rsidR="00EF7CB4" w:rsidRPr="00D22512">
        <w:rPr>
          <w:rFonts w:hint="eastAsia"/>
          <w:szCs w:val="24"/>
        </w:rPr>
        <w:t>ė</w:t>
      </w:r>
      <w:r w:rsidR="00EF7CB4" w:rsidRPr="00D22512">
        <w:rPr>
          <w:szCs w:val="24"/>
        </w:rPr>
        <w:t>s reikšm</w:t>
      </w:r>
      <w:r w:rsidR="00EF7CB4" w:rsidRPr="00D22512">
        <w:rPr>
          <w:rFonts w:hint="eastAsia"/>
          <w:szCs w:val="24"/>
        </w:rPr>
        <w:t>ė</w:t>
      </w:r>
      <w:r w:rsidR="00EF7CB4" w:rsidRPr="00D22512">
        <w:rPr>
          <w:szCs w:val="24"/>
        </w:rPr>
        <w:t>s keliams bei gatv</w:t>
      </w:r>
      <w:r w:rsidR="00EF7CB4" w:rsidRPr="00D22512">
        <w:rPr>
          <w:rFonts w:hint="eastAsia"/>
          <w:szCs w:val="24"/>
        </w:rPr>
        <w:t>ė</w:t>
      </w:r>
      <w:r w:rsidR="00EF7CB4" w:rsidRPr="00D22512">
        <w:rPr>
          <w:szCs w:val="24"/>
        </w:rPr>
        <w:t>ms tiesti, taisyti ir priži</w:t>
      </w:r>
      <w:r w:rsidR="00EF7CB4" w:rsidRPr="00D22512">
        <w:rPr>
          <w:rFonts w:hint="eastAsia"/>
          <w:szCs w:val="24"/>
        </w:rPr>
        <w:t>ū</w:t>
      </w:r>
      <w:r w:rsidR="00EF7CB4" w:rsidRPr="00D22512">
        <w:rPr>
          <w:szCs w:val="24"/>
        </w:rPr>
        <w:t>r</w:t>
      </w:r>
      <w:r w:rsidR="00EF7CB4" w:rsidRPr="00D22512">
        <w:rPr>
          <w:rFonts w:hint="eastAsia"/>
          <w:szCs w:val="24"/>
        </w:rPr>
        <w:t>ė</w:t>
      </w:r>
      <w:r w:rsidR="00EF7CB4" w:rsidRPr="00D22512">
        <w:rPr>
          <w:szCs w:val="24"/>
        </w:rPr>
        <w:t>ti naudojamos pagal Savivaldyb</w:t>
      </w:r>
      <w:r w:rsidR="00EF7CB4" w:rsidRPr="00D22512">
        <w:rPr>
          <w:rFonts w:hint="eastAsia"/>
          <w:szCs w:val="24"/>
        </w:rPr>
        <w:t>ė</w:t>
      </w:r>
      <w:r w:rsidR="00EF7CB4" w:rsidRPr="00D22512">
        <w:rPr>
          <w:szCs w:val="24"/>
        </w:rPr>
        <w:t>s pateiktus ir suderintus su Lietuvos automobili</w:t>
      </w:r>
      <w:r w:rsidR="00EF7CB4" w:rsidRPr="00D22512">
        <w:rPr>
          <w:rFonts w:hint="eastAsia"/>
          <w:szCs w:val="24"/>
        </w:rPr>
        <w:t>ų</w:t>
      </w:r>
      <w:r w:rsidR="00EF7CB4" w:rsidRPr="00D22512">
        <w:rPr>
          <w:szCs w:val="24"/>
        </w:rPr>
        <w:t xml:space="preserve"> keli</w:t>
      </w:r>
      <w:r w:rsidR="00EF7CB4" w:rsidRPr="00D22512">
        <w:rPr>
          <w:rFonts w:hint="eastAsia"/>
          <w:szCs w:val="24"/>
        </w:rPr>
        <w:t>ų</w:t>
      </w:r>
      <w:r w:rsidR="00EF7CB4" w:rsidRPr="00D22512">
        <w:rPr>
          <w:szCs w:val="24"/>
        </w:rPr>
        <w:t xml:space="preserve"> direkcija prie Lietuvos Respublikos susisiekimo ministerijos (toliau – LAKD) objekt</w:t>
      </w:r>
      <w:r w:rsidR="00EF7CB4" w:rsidRPr="00D22512">
        <w:rPr>
          <w:rFonts w:hint="eastAsia"/>
          <w:szCs w:val="24"/>
        </w:rPr>
        <w:t>ų</w:t>
      </w:r>
      <w:r w:rsidR="00EF7CB4" w:rsidRPr="00D22512">
        <w:rPr>
          <w:szCs w:val="24"/>
        </w:rPr>
        <w:t xml:space="preserve"> s</w:t>
      </w:r>
      <w:r w:rsidR="00EF7CB4" w:rsidRPr="00D22512">
        <w:rPr>
          <w:rFonts w:hint="eastAsia"/>
          <w:szCs w:val="24"/>
        </w:rPr>
        <w:t>ą</w:t>
      </w:r>
      <w:r w:rsidR="00EF7CB4" w:rsidRPr="00D22512">
        <w:rPr>
          <w:szCs w:val="24"/>
        </w:rPr>
        <w:t>rašus.</w:t>
      </w:r>
    </w:p>
    <w:p w:rsidR="002F4B6B" w:rsidRDefault="002F4B6B" w:rsidP="002F4B6B">
      <w:pPr>
        <w:tabs>
          <w:tab w:val="left" w:pos="1080"/>
          <w:tab w:val="left" w:pos="1200"/>
          <w:tab w:val="left" w:pos="1560"/>
          <w:tab w:val="left" w:pos="1680"/>
        </w:tabs>
        <w:ind w:firstLine="720"/>
        <w:jc w:val="both"/>
        <w:rPr>
          <w:szCs w:val="24"/>
        </w:rPr>
      </w:pPr>
      <w:r w:rsidRPr="00D22512">
        <w:rPr>
          <w:szCs w:val="24"/>
        </w:rPr>
        <w:t xml:space="preserve">3. Šiuo aprašu siekiama užtikrinti Savivaldybės vietinės reikšmės kelių ir gatvių gerą būklę ir tinkamą Programos lėšų, skirtų vietinės reikšmės keliams (gatvėms) tiesti, rekonstruoti, taisyti (remontuoti), prižiūrėti ir saugaus eismo sąlygoms užtikrinti, paskirstymą ir naudojimą. </w:t>
      </w:r>
    </w:p>
    <w:p w:rsidR="002F4B6B" w:rsidRPr="00D22512" w:rsidRDefault="002F4B6B" w:rsidP="002F4B6B">
      <w:pPr>
        <w:widowControl w:val="0"/>
        <w:tabs>
          <w:tab w:val="left" w:pos="1293"/>
        </w:tabs>
        <w:rPr>
          <w:szCs w:val="24"/>
        </w:rPr>
      </w:pPr>
    </w:p>
    <w:p w:rsidR="00114FBD" w:rsidRPr="00D22512" w:rsidRDefault="009644AC" w:rsidP="002F4B6B">
      <w:pPr>
        <w:widowControl w:val="0"/>
        <w:tabs>
          <w:tab w:val="left" w:pos="1293"/>
        </w:tabs>
        <w:jc w:val="center"/>
        <w:rPr>
          <w:b/>
          <w:bCs/>
          <w:szCs w:val="24"/>
        </w:rPr>
      </w:pPr>
      <w:r w:rsidRPr="00D22512">
        <w:rPr>
          <w:b/>
          <w:bCs/>
          <w:szCs w:val="24"/>
        </w:rPr>
        <w:t>II</w:t>
      </w:r>
      <w:r w:rsidR="002F4B6B" w:rsidRPr="00D22512">
        <w:rPr>
          <w:b/>
          <w:bCs/>
          <w:szCs w:val="24"/>
        </w:rPr>
        <w:t xml:space="preserve"> </w:t>
      </w:r>
      <w:r w:rsidR="00114FBD" w:rsidRPr="00D22512">
        <w:rPr>
          <w:b/>
          <w:bCs/>
          <w:szCs w:val="24"/>
        </w:rPr>
        <w:t>SKYRIUS</w:t>
      </w:r>
    </w:p>
    <w:p w:rsidR="002F4B6B" w:rsidRPr="00D22512" w:rsidRDefault="002F4B6B" w:rsidP="002F4B6B">
      <w:pPr>
        <w:widowControl w:val="0"/>
        <w:tabs>
          <w:tab w:val="left" w:pos="1293"/>
        </w:tabs>
        <w:jc w:val="center"/>
        <w:rPr>
          <w:szCs w:val="24"/>
        </w:rPr>
      </w:pPr>
      <w:r w:rsidRPr="00D22512">
        <w:rPr>
          <w:b/>
          <w:bCs/>
          <w:szCs w:val="24"/>
        </w:rPr>
        <w:t>LĖŠŲ NAUDOJIMO TVARKA</w:t>
      </w:r>
    </w:p>
    <w:p w:rsidR="002F4B6B" w:rsidRPr="00D22512" w:rsidRDefault="002F4B6B" w:rsidP="002F4B6B">
      <w:pPr>
        <w:widowControl w:val="0"/>
        <w:tabs>
          <w:tab w:val="left" w:pos="1293"/>
        </w:tabs>
        <w:ind w:firstLine="53"/>
        <w:rPr>
          <w:szCs w:val="24"/>
        </w:rPr>
      </w:pPr>
    </w:p>
    <w:p w:rsidR="00EC7F71" w:rsidRPr="00780B71" w:rsidRDefault="002F4B6B" w:rsidP="002F4B6B">
      <w:pPr>
        <w:widowControl w:val="0"/>
        <w:tabs>
          <w:tab w:val="left" w:pos="720"/>
          <w:tab w:val="left" w:pos="900"/>
          <w:tab w:val="left" w:pos="1080"/>
          <w:tab w:val="left" w:pos="1293"/>
        </w:tabs>
        <w:ind w:firstLine="720"/>
        <w:jc w:val="both"/>
        <w:rPr>
          <w:color w:val="FF0000"/>
          <w:szCs w:val="24"/>
        </w:rPr>
      </w:pPr>
      <w:r w:rsidRPr="00D22512">
        <w:rPr>
          <w:szCs w:val="24"/>
        </w:rPr>
        <w:t xml:space="preserve">4. Programos </w:t>
      </w:r>
      <w:r w:rsidR="00EF7CB4" w:rsidRPr="00D22512">
        <w:rPr>
          <w:szCs w:val="24"/>
        </w:rPr>
        <w:t xml:space="preserve">finansavimo </w:t>
      </w:r>
      <w:r w:rsidRPr="00D22512">
        <w:rPr>
          <w:szCs w:val="24"/>
        </w:rPr>
        <w:t>lėšos</w:t>
      </w:r>
      <w:r w:rsidR="00886F95">
        <w:rPr>
          <w:szCs w:val="24"/>
        </w:rPr>
        <w:t xml:space="preserve"> skirtos</w:t>
      </w:r>
      <w:r w:rsidR="00EF7CB4" w:rsidRPr="00D22512">
        <w:rPr>
          <w:szCs w:val="24"/>
        </w:rPr>
        <w:t xml:space="preserve"> </w:t>
      </w:r>
      <w:r w:rsidR="00826956" w:rsidRPr="00FC6B14">
        <w:rPr>
          <w:szCs w:val="24"/>
        </w:rPr>
        <w:t xml:space="preserve">tik </w:t>
      </w:r>
      <w:r w:rsidR="00FC6B14">
        <w:rPr>
          <w:szCs w:val="24"/>
        </w:rPr>
        <w:t>S</w:t>
      </w:r>
      <w:r w:rsidR="00826956" w:rsidRPr="00FC6B14">
        <w:rPr>
          <w:szCs w:val="24"/>
        </w:rPr>
        <w:t>avivaldybės tarybos sprendimu patvirtintiems vietinės reik</w:t>
      </w:r>
      <w:r w:rsidR="00AC40A6">
        <w:rPr>
          <w:szCs w:val="24"/>
        </w:rPr>
        <w:t>š</w:t>
      </w:r>
      <w:r w:rsidR="00826956" w:rsidRPr="00FC6B14">
        <w:rPr>
          <w:szCs w:val="24"/>
        </w:rPr>
        <w:t>mės keliams ir gatvėms i</w:t>
      </w:r>
      <w:r w:rsidR="00826956">
        <w:rPr>
          <w:szCs w:val="24"/>
        </w:rPr>
        <w:t xml:space="preserve">r </w:t>
      </w:r>
      <w:r w:rsidRPr="00D22512">
        <w:rPr>
          <w:szCs w:val="24"/>
        </w:rPr>
        <w:t>naudojamo</w:t>
      </w:r>
      <w:r w:rsidR="00EF7CB4" w:rsidRPr="00D22512">
        <w:rPr>
          <w:szCs w:val="24"/>
        </w:rPr>
        <w:t>s</w:t>
      </w:r>
      <w:r w:rsidRPr="00D22512">
        <w:rPr>
          <w:szCs w:val="24"/>
        </w:rPr>
        <w:t>:</w:t>
      </w:r>
    </w:p>
    <w:p w:rsidR="00EF7CB4" w:rsidRPr="00D22512" w:rsidRDefault="00EF7CB4" w:rsidP="00EF7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rPr>
      </w:pPr>
      <w:r w:rsidRPr="00D22512">
        <w:rPr>
          <w:szCs w:val="24"/>
        </w:rPr>
        <w:t>4.</w:t>
      </w:r>
      <w:r w:rsidR="00826956">
        <w:rPr>
          <w:szCs w:val="24"/>
        </w:rPr>
        <w:t>1</w:t>
      </w:r>
      <w:r w:rsidRPr="00D22512">
        <w:rPr>
          <w:szCs w:val="24"/>
        </w:rPr>
        <w:t>. keliams (gatvėms) projektuoti, tiesti, rekonstruoti, taisyti (remontuoti) ir prižiūrėti;</w:t>
      </w:r>
    </w:p>
    <w:p w:rsidR="00EF7CB4" w:rsidRPr="00D22512" w:rsidRDefault="00826956" w:rsidP="00EF7CB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4.2</w:t>
      </w:r>
      <w:r w:rsidR="00EF7CB4" w:rsidRPr="00D22512">
        <w:rPr>
          <w:szCs w:val="24"/>
        </w:rPr>
        <w:t>. apsaugos nuo triukšmo statiniams prie kelių (gatvių) statyti, rekonstruoti ir taisyti (remontuoti);</w:t>
      </w:r>
    </w:p>
    <w:p w:rsidR="00EF7CB4" w:rsidRPr="00D22512" w:rsidRDefault="00826956" w:rsidP="00EF7CB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4.3</w:t>
      </w:r>
      <w:r w:rsidR="00EF7CB4" w:rsidRPr="00D22512">
        <w:rPr>
          <w:szCs w:val="24"/>
        </w:rPr>
        <w:t>. paviršiaus vandens nuleidimo įrenginiams, lietaus kanalizacijai įrengti, rekonstruoti ir taisyti (remontuoti);</w:t>
      </w:r>
    </w:p>
    <w:p w:rsidR="00EF7CB4" w:rsidRPr="00D22512" w:rsidRDefault="00826956" w:rsidP="00EF7CB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4.4</w:t>
      </w:r>
      <w:r w:rsidR="00EF7CB4" w:rsidRPr="00D22512">
        <w:rPr>
          <w:szCs w:val="24"/>
        </w:rPr>
        <w:t>. tiltams, viadukams, estakadoms, tuneliams, pralaidoms projektuoti, apskaityti, statyti, rekonstruoti, taisyti (remontuoti) ir prižiūrėti;</w:t>
      </w:r>
    </w:p>
    <w:p w:rsidR="00EF7CB4" w:rsidRPr="00D22512" w:rsidRDefault="00826956" w:rsidP="00EF7CB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4.5</w:t>
      </w:r>
      <w:r w:rsidR="00EF7CB4" w:rsidRPr="00D22512">
        <w:rPr>
          <w:szCs w:val="24"/>
        </w:rPr>
        <w:t>. techninėms eismo reguliavimo ir kitoms inžinerinėms saugaus eismo priemonėms įrengti, rekonstruoti, taisyti (remontuoti), prižiūrėti;</w:t>
      </w:r>
    </w:p>
    <w:p w:rsidR="00EF7CB4" w:rsidRPr="00D22512" w:rsidRDefault="00826956" w:rsidP="00EF7CB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4.6</w:t>
      </w:r>
      <w:r w:rsidR="00EF7CB4" w:rsidRPr="00D22512">
        <w:rPr>
          <w:szCs w:val="24"/>
        </w:rPr>
        <w:t>. ekstremalių įvykių padariniams likviduoti;</w:t>
      </w:r>
    </w:p>
    <w:p w:rsidR="00EF7CB4" w:rsidRPr="00D22512" w:rsidRDefault="00826956" w:rsidP="00EF7CB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4.7</w:t>
      </w:r>
      <w:r w:rsidR="00EF7CB4" w:rsidRPr="00D22512">
        <w:rPr>
          <w:szCs w:val="24"/>
        </w:rPr>
        <w:t>. keliams (gatvėms), kelių statiniams ir jų užimamai žemei inventorizuoti;</w:t>
      </w:r>
    </w:p>
    <w:p w:rsidR="00EF7CB4" w:rsidRPr="00D22512" w:rsidRDefault="00826956" w:rsidP="00EF7CB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4.8</w:t>
      </w:r>
      <w:r w:rsidR="00EF7CB4" w:rsidRPr="00D22512">
        <w:rPr>
          <w:szCs w:val="24"/>
        </w:rPr>
        <w:t>. apšvietimui keliuose (gatvėse) įrengti, rekonstruoti;</w:t>
      </w:r>
    </w:p>
    <w:p w:rsidR="00EF7CB4" w:rsidRPr="00D22512" w:rsidRDefault="00826956" w:rsidP="00EF7CB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4.9</w:t>
      </w:r>
      <w:r w:rsidR="00EF7CB4" w:rsidRPr="00D22512">
        <w:rPr>
          <w:szCs w:val="24"/>
        </w:rPr>
        <w:t>. automobilių stovėjimo aikštelėms, viešojo transporto stotelėms ir paviljonams įrengti, statyti, rekonstruoti, taisyti (remontuoti), prižiūrėti;</w:t>
      </w:r>
    </w:p>
    <w:p w:rsidR="00EF7CB4" w:rsidRPr="00D22512" w:rsidRDefault="00EF7CB4" w:rsidP="00EF7CB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D22512">
        <w:rPr>
          <w:szCs w:val="24"/>
        </w:rPr>
        <w:t>4</w:t>
      </w:r>
      <w:r w:rsidR="00784FB2">
        <w:rPr>
          <w:szCs w:val="24"/>
        </w:rPr>
        <w:t>.1</w:t>
      </w:r>
      <w:r w:rsidR="00826956">
        <w:rPr>
          <w:szCs w:val="24"/>
        </w:rPr>
        <w:t>0</w:t>
      </w:r>
      <w:r w:rsidRPr="00D22512">
        <w:rPr>
          <w:szCs w:val="24"/>
        </w:rPr>
        <w:t>. šaligatviams, pėsčiųjų ir (ar) dviračių takams įrengti, projektuoti, tiesti, rekonstruoti, tai</w:t>
      </w:r>
      <w:r w:rsidR="00AC40A6">
        <w:rPr>
          <w:szCs w:val="24"/>
        </w:rPr>
        <w:t>syti (remontuoti) ir prižiūrėti;</w:t>
      </w:r>
    </w:p>
    <w:p w:rsidR="00EF7CB4" w:rsidRPr="00D22512" w:rsidRDefault="00826956" w:rsidP="00EF7CB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4.11</w:t>
      </w:r>
      <w:r w:rsidR="00EF7CB4" w:rsidRPr="00D22512">
        <w:rPr>
          <w:szCs w:val="24"/>
        </w:rPr>
        <w:t>. paskoloms, skirtoms vietinės reikšmės keliams (gatvėms) projektuoti, tiesti, rekonstruoti, taisyti (remontuoti)</w:t>
      </w:r>
      <w:r w:rsidR="00AC40A6">
        <w:rPr>
          <w:szCs w:val="24"/>
        </w:rPr>
        <w:t>, grąžinti ir palūkanoms mokėti;</w:t>
      </w:r>
    </w:p>
    <w:p w:rsidR="00EF7CB4" w:rsidRPr="00D22512" w:rsidRDefault="00826956" w:rsidP="009A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4.12</w:t>
      </w:r>
      <w:r w:rsidR="009A6F05" w:rsidRPr="00D22512">
        <w:rPr>
          <w:szCs w:val="24"/>
        </w:rPr>
        <w:t>. kitiems  vietinės reikšmės kelių (gatvių) darbams.</w:t>
      </w:r>
    </w:p>
    <w:p w:rsidR="00AC40A6" w:rsidRDefault="00AC40A6" w:rsidP="009A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p>
    <w:p w:rsidR="00A2513F" w:rsidRDefault="00A2513F" w:rsidP="009A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p>
    <w:p w:rsidR="00A2513F" w:rsidRPr="00D22512" w:rsidRDefault="00A2513F" w:rsidP="009A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p>
    <w:p w:rsidR="009A6F05" w:rsidRPr="00D22512" w:rsidRDefault="009A6F05" w:rsidP="009A6F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p>
    <w:p w:rsidR="00EF7CB4" w:rsidRPr="00D22512" w:rsidRDefault="00EF7CB4" w:rsidP="00EF7CB4">
      <w:pPr>
        <w:widowControl w:val="0"/>
        <w:tabs>
          <w:tab w:val="left" w:pos="720"/>
          <w:tab w:val="left" w:pos="900"/>
          <w:tab w:val="left" w:pos="1080"/>
          <w:tab w:val="left" w:pos="1293"/>
        </w:tabs>
        <w:ind w:firstLine="720"/>
        <w:jc w:val="center"/>
        <w:rPr>
          <w:b/>
          <w:szCs w:val="24"/>
        </w:rPr>
      </w:pPr>
      <w:r w:rsidRPr="00D22512">
        <w:rPr>
          <w:b/>
          <w:szCs w:val="24"/>
        </w:rPr>
        <w:lastRenderedPageBreak/>
        <w:t>III SKYRIUS</w:t>
      </w:r>
    </w:p>
    <w:p w:rsidR="00EF7CB4" w:rsidRPr="00D22512" w:rsidRDefault="00EF7CB4" w:rsidP="00EF7CB4">
      <w:pPr>
        <w:widowControl w:val="0"/>
        <w:tabs>
          <w:tab w:val="left" w:pos="720"/>
          <w:tab w:val="left" w:pos="900"/>
          <w:tab w:val="left" w:pos="1080"/>
          <w:tab w:val="left" w:pos="1293"/>
        </w:tabs>
        <w:ind w:firstLine="720"/>
        <w:jc w:val="center"/>
        <w:rPr>
          <w:b/>
          <w:szCs w:val="24"/>
        </w:rPr>
      </w:pPr>
      <w:r w:rsidRPr="00D22512">
        <w:rPr>
          <w:b/>
          <w:szCs w:val="24"/>
        </w:rPr>
        <w:t>LĖŠŲ PASKIRSTYMO TVARKA</w:t>
      </w:r>
    </w:p>
    <w:p w:rsidR="00EF7CB4" w:rsidRPr="00D22512" w:rsidRDefault="00EF7CB4" w:rsidP="002F4B6B">
      <w:pPr>
        <w:widowControl w:val="0"/>
        <w:tabs>
          <w:tab w:val="left" w:pos="720"/>
          <w:tab w:val="left" w:pos="900"/>
          <w:tab w:val="left" w:pos="1080"/>
          <w:tab w:val="left" w:pos="1293"/>
        </w:tabs>
        <w:ind w:firstLine="720"/>
        <w:jc w:val="both"/>
        <w:rPr>
          <w:szCs w:val="24"/>
        </w:rPr>
      </w:pPr>
    </w:p>
    <w:p w:rsidR="003002B8" w:rsidRPr="00D22512" w:rsidRDefault="00274C55" w:rsidP="002F4B6B">
      <w:pPr>
        <w:widowControl w:val="0"/>
        <w:tabs>
          <w:tab w:val="left" w:pos="720"/>
          <w:tab w:val="left" w:pos="900"/>
          <w:tab w:val="left" w:pos="1080"/>
          <w:tab w:val="left" w:pos="1293"/>
        </w:tabs>
        <w:ind w:firstLine="720"/>
        <w:jc w:val="both"/>
        <w:rPr>
          <w:szCs w:val="24"/>
        </w:rPr>
      </w:pPr>
      <w:r w:rsidRPr="00D22512">
        <w:rPr>
          <w:szCs w:val="24"/>
        </w:rPr>
        <w:t>5. Prašymai</w:t>
      </w:r>
      <w:r w:rsidR="006479DF">
        <w:rPr>
          <w:szCs w:val="24"/>
        </w:rPr>
        <w:t xml:space="preserve"> </w:t>
      </w:r>
      <w:r w:rsidRPr="00D22512">
        <w:rPr>
          <w:szCs w:val="24"/>
        </w:rPr>
        <w:t xml:space="preserve">kitiems metams dėl Savivaldybės vietinės reikšmės kelių ir gatvių tiesimo, taisymo (remonto), priežiūros ir saugaus eismo sąlygų užtikrinimo </w:t>
      </w:r>
      <w:r w:rsidR="00BA10F4" w:rsidRPr="00D22512">
        <w:rPr>
          <w:szCs w:val="24"/>
        </w:rPr>
        <w:t>seniūnijų seniūnams</w:t>
      </w:r>
      <w:r w:rsidR="00314EE5" w:rsidRPr="00D22512">
        <w:rPr>
          <w:szCs w:val="24"/>
        </w:rPr>
        <w:t xml:space="preserve"> fiziniai ir juridiniai asmenys gali pateikti iki einamų</w:t>
      </w:r>
      <w:r w:rsidR="00AC40A6">
        <w:rPr>
          <w:szCs w:val="24"/>
        </w:rPr>
        <w:t>jų</w:t>
      </w:r>
      <w:r w:rsidR="00314EE5" w:rsidRPr="00D22512">
        <w:rPr>
          <w:szCs w:val="24"/>
        </w:rPr>
        <w:t xml:space="preserve"> metų lapkričio 1 d. </w:t>
      </w:r>
      <w:r w:rsidR="006069C3" w:rsidRPr="00D22512">
        <w:rPr>
          <w:szCs w:val="24"/>
        </w:rPr>
        <w:t>I</w:t>
      </w:r>
      <w:r w:rsidR="00314EE5" w:rsidRPr="00D22512">
        <w:rPr>
          <w:szCs w:val="24"/>
        </w:rPr>
        <w:t>ki einamų</w:t>
      </w:r>
      <w:r w:rsidR="00AC40A6">
        <w:rPr>
          <w:szCs w:val="24"/>
        </w:rPr>
        <w:t>jų</w:t>
      </w:r>
      <w:r w:rsidR="00314EE5" w:rsidRPr="00D22512">
        <w:rPr>
          <w:szCs w:val="24"/>
        </w:rPr>
        <w:t xml:space="preserve"> metų lapkričio </w:t>
      </w:r>
      <w:r w:rsidR="006069C3" w:rsidRPr="00D22512">
        <w:rPr>
          <w:szCs w:val="24"/>
        </w:rPr>
        <w:t>25 d. išplėstinėje seniūnaičių sueigoje (toliau</w:t>
      </w:r>
      <w:r w:rsidR="00EC7F71">
        <w:rPr>
          <w:szCs w:val="24"/>
        </w:rPr>
        <w:t xml:space="preserve"> – Sueiga) turi būti </w:t>
      </w:r>
      <w:r w:rsidR="00EC7F71" w:rsidRPr="00826956">
        <w:rPr>
          <w:szCs w:val="24"/>
        </w:rPr>
        <w:t>patvirtinti</w:t>
      </w:r>
      <w:r w:rsidR="006069C3" w:rsidRPr="00826956">
        <w:rPr>
          <w:szCs w:val="24"/>
        </w:rPr>
        <w:t xml:space="preserve"> remontuojamų kelių ir gatvių</w:t>
      </w:r>
      <w:r w:rsidR="006069C3" w:rsidRPr="00780B71">
        <w:rPr>
          <w:color w:val="FF0000"/>
          <w:szCs w:val="24"/>
        </w:rPr>
        <w:t xml:space="preserve"> </w:t>
      </w:r>
      <w:r w:rsidR="00EC7F71" w:rsidRPr="00826956">
        <w:rPr>
          <w:szCs w:val="24"/>
        </w:rPr>
        <w:t>ir paprastojo remonto</w:t>
      </w:r>
      <w:r w:rsidR="00780B71">
        <w:rPr>
          <w:color w:val="FF0000"/>
          <w:szCs w:val="24"/>
        </w:rPr>
        <w:t xml:space="preserve"> </w:t>
      </w:r>
      <w:r w:rsidR="00EC7F71" w:rsidRPr="00004FE8">
        <w:rPr>
          <w:szCs w:val="24"/>
        </w:rPr>
        <w:t xml:space="preserve">sąrašai </w:t>
      </w:r>
      <w:r w:rsidR="00AC40A6">
        <w:rPr>
          <w:szCs w:val="24"/>
        </w:rPr>
        <w:t>(priedas</w:t>
      </w:r>
      <w:r w:rsidR="006479DF" w:rsidRPr="00004FE8">
        <w:rPr>
          <w:szCs w:val="24"/>
        </w:rPr>
        <w:t>)</w:t>
      </w:r>
      <w:r w:rsidR="006479DF" w:rsidRPr="00780B71">
        <w:rPr>
          <w:color w:val="FF0000"/>
          <w:szCs w:val="24"/>
        </w:rPr>
        <w:t xml:space="preserve"> </w:t>
      </w:r>
      <w:r w:rsidR="00EC7F71" w:rsidRPr="00826956">
        <w:rPr>
          <w:szCs w:val="24"/>
        </w:rPr>
        <w:t xml:space="preserve"> </w:t>
      </w:r>
      <w:r w:rsidR="006069C3" w:rsidRPr="00826956">
        <w:rPr>
          <w:szCs w:val="24"/>
        </w:rPr>
        <w:t>kiti</w:t>
      </w:r>
      <w:r w:rsidR="00EC7F71" w:rsidRPr="00826956">
        <w:rPr>
          <w:szCs w:val="24"/>
        </w:rPr>
        <w:t>ems metams. Sueigoje patvirtinti remontuojamų kelių</w:t>
      </w:r>
      <w:r w:rsidR="006069C3" w:rsidRPr="00826956">
        <w:rPr>
          <w:szCs w:val="24"/>
        </w:rPr>
        <w:t xml:space="preserve"> </w:t>
      </w:r>
      <w:r w:rsidR="00EC7F71" w:rsidRPr="00826956">
        <w:rPr>
          <w:szCs w:val="24"/>
        </w:rPr>
        <w:t>(</w:t>
      </w:r>
      <w:r w:rsidR="006069C3" w:rsidRPr="00826956">
        <w:rPr>
          <w:szCs w:val="24"/>
        </w:rPr>
        <w:t>gatvių</w:t>
      </w:r>
      <w:r w:rsidR="00EC7F71" w:rsidRPr="00826956">
        <w:rPr>
          <w:szCs w:val="24"/>
        </w:rPr>
        <w:t xml:space="preserve">) ir paprastojo remonto </w:t>
      </w:r>
      <w:r w:rsidR="006069C3" w:rsidRPr="00826956">
        <w:rPr>
          <w:szCs w:val="24"/>
        </w:rPr>
        <w:t xml:space="preserve"> sąraša</w:t>
      </w:r>
      <w:r w:rsidR="00EC7F71" w:rsidRPr="00826956">
        <w:rPr>
          <w:szCs w:val="24"/>
        </w:rPr>
        <w:t>i</w:t>
      </w:r>
      <w:r w:rsidR="006069C3" w:rsidRPr="00826956">
        <w:rPr>
          <w:szCs w:val="24"/>
        </w:rPr>
        <w:t xml:space="preserve"> iki </w:t>
      </w:r>
      <w:r w:rsidRPr="00826956">
        <w:rPr>
          <w:szCs w:val="24"/>
        </w:rPr>
        <w:t>einamų</w:t>
      </w:r>
      <w:r w:rsidR="00AC40A6">
        <w:rPr>
          <w:szCs w:val="24"/>
        </w:rPr>
        <w:t>jų</w:t>
      </w:r>
      <w:r w:rsidRPr="00826956">
        <w:rPr>
          <w:szCs w:val="24"/>
        </w:rPr>
        <w:t xml:space="preserve"> metų gruodžio 1 d.</w:t>
      </w:r>
      <w:r w:rsidR="00BA10F4" w:rsidRPr="00D22512">
        <w:rPr>
          <w:szCs w:val="24"/>
        </w:rPr>
        <w:t xml:space="preserve"> </w:t>
      </w:r>
      <w:r w:rsidR="00826956">
        <w:rPr>
          <w:szCs w:val="24"/>
        </w:rPr>
        <w:t xml:space="preserve">pateikiami </w:t>
      </w:r>
      <w:r w:rsidR="003002B8" w:rsidRPr="00D22512">
        <w:rPr>
          <w:szCs w:val="24"/>
        </w:rPr>
        <w:t xml:space="preserve">Savivaldybės administracijos Statybos ir ekonominės plėtros skyriui (toliau – </w:t>
      </w:r>
      <w:r w:rsidR="00562F2A" w:rsidRPr="00D22512">
        <w:rPr>
          <w:szCs w:val="24"/>
        </w:rPr>
        <w:t>S</w:t>
      </w:r>
      <w:r w:rsidR="003002B8" w:rsidRPr="00D22512">
        <w:rPr>
          <w:szCs w:val="24"/>
        </w:rPr>
        <w:t>kyrius)</w:t>
      </w:r>
      <w:r w:rsidR="006069C3" w:rsidRPr="00D22512">
        <w:rPr>
          <w:szCs w:val="24"/>
        </w:rPr>
        <w:t>.</w:t>
      </w:r>
      <w:r w:rsidR="003002B8" w:rsidRPr="00D22512">
        <w:rPr>
          <w:szCs w:val="24"/>
        </w:rPr>
        <w:t xml:space="preserve"> </w:t>
      </w:r>
      <w:r w:rsidR="00F34992" w:rsidRPr="00D22512">
        <w:rPr>
          <w:szCs w:val="24"/>
        </w:rPr>
        <w:t>Sprendima</w:t>
      </w:r>
      <w:r w:rsidR="00AC40A6">
        <w:rPr>
          <w:szCs w:val="24"/>
        </w:rPr>
        <w:t>i</w:t>
      </w:r>
      <w:r w:rsidR="00F34992" w:rsidRPr="00D22512">
        <w:rPr>
          <w:szCs w:val="24"/>
        </w:rPr>
        <w:t>, kuriuo numeriu kelias ar gatvė bus sudarytame sąraš</w:t>
      </w:r>
      <w:r w:rsidR="0090111D" w:rsidRPr="00D22512">
        <w:rPr>
          <w:szCs w:val="24"/>
        </w:rPr>
        <w:t>e</w:t>
      </w:r>
      <w:r w:rsidR="00F34992" w:rsidRPr="00D22512">
        <w:rPr>
          <w:szCs w:val="24"/>
        </w:rPr>
        <w:t>, priim</w:t>
      </w:r>
      <w:r w:rsidR="003273F3" w:rsidRPr="00D22512">
        <w:rPr>
          <w:szCs w:val="24"/>
        </w:rPr>
        <w:t>t</w:t>
      </w:r>
      <w:r w:rsidR="00F34992" w:rsidRPr="00D22512">
        <w:rPr>
          <w:szCs w:val="24"/>
        </w:rPr>
        <w:t>as Sueigoje. Sudarant eilę rekomenduojama teikti pirmenybę</w:t>
      </w:r>
      <w:r w:rsidR="00E851E5" w:rsidRPr="00D22512">
        <w:rPr>
          <w:szCs w:val="24"/>
        </w:rPr>
        <w:t>:</w:t>
      </w:r>
    </w:p>
    <w:p w:rsidR="003273F3" w:rsidRPr="00D22512" w:rsidRDefault="003273F3" w:rsidP="003273F3">
      <w:pPr>
        <w:widowControl w:val="0"/>
        <w:tabs>
          <w:tab w:val="left" w:pos="709"/>
        </w:tabs>
        <w:ind w:firstLine="720"/>
        <w:jc w:val="both"/>
      </w:pPr>
      <w:r w:rsidRPr="00D22512">
        <w:rPr>
          <w:szCs w:val="24"/>
        </w:rPr>
        <w:t>5.1. objektams, kuriuose kyla grėsmė saugiam eismui;</w:t>
      </w:r>
    </w:p>
    <w:p w:rsidR="003273F3" w:rsidRPr="00D22512" w:rsidRDefault="003273F3" w:rsidP="003273F3">
      <w:pPr>
        <w:widowControl w:val="0"/>
        <w:tabs>
          <w:tab w:val="left" w:pos="1080"/>
          <w:tab w:val="left" w:pos="1293"/>
        </w:tabs>
        <w:ind w:firstLine="720"/>
        <w:jc w:val="both"/>
      </w:pPr>
      <w:r w:rsidRPr="00D22512">
        <w:rPr>
          <w:szCs w:val="24"/>
        </w:rPr>
        <w:t>5.2. objektams, kuriais vyksta maršrutinių ir mokyklinių (geltonųjų) autobusų eismas;</w:t>
      </w:r>
    </w:p>
    <w:p w:rsidR="003273F3" w:rsidRPr="00D22512" w:rsidRDefault="003273F3" w:rsidP="003273F3">
      <w:pPr>
        <w:widowControl w:val="0"/>
        <w:tabs>
          <w:tab w:val="left" w:pos="1080"/>
          <w:tab w:val="left" w:pos="1293"/>
        </w:tabs>
        <w:ind w:firstLine="720"/>
        <w:jc w:val="both"/>
      </w:pPr>
      <w:r w:rsidRPr="00D22512">
        <w:rPr>
          <w:szCs w:val="24"/>
        </w:rPr>
        <w:t>5.3. objektams, kuriuose yra didelis eismo intensyvumas;</w:t>
      </w:r>
    </w:p>
    <w:p w:rsidR="003273F3" w:rsidRPr="00D22512" w:rsidRDefault="003273F3" w:rsidP="003273F3">
      <w:pPr>
        <w:widowControl w:val="0"/>
        <w:tabs>
          <w:tab w:val="left" w:pos="1080"/>
          <w:tab w:val="left" w:pos="1293"/>
        </w:tabs>
        <w:ind w:firstLine="720"/>
        <w:jc w:val="both"/>
        <w:rPr>
          <w:szCs w:val="24"/>
        </w:rPr>
      </w:pPr>
      <w:r w:rsidRPr="00D22512">
        <w:rPr>
          <w:szCs w:val="24"/>
        </w:rPr>
        <w:t>5.4. objektams, kurie yra tankiai apgyvendintose teritorijose ir (ar) kelyje (gatv</w:t>
      </w:r>
      <w:r w:rsidRPr="00D22512">
        <w:rPr>
          <w:rFonts w:hint="eastAsia"/>
          <w:szCs w:val="24"/>
        </w:rPr>
        <w:t>ė</w:t>
      </w:r>
      <w:r w:rsidRPr="00D22512">
        <w:rPr>
          <w:szCs w:val="24"/>
        </w:rPr>
        <w:t xml:space="preserve">je) yra </w:t>
      </w:r>
      <w:r w:rsidRPr="00D22512">
        <w:rPr>
          <w:rFonts w:hint="eastAsia"/>
          <w:szCs w:val="24"/>
        </w:rPr>
        <w:t>į</w:t>
      </w:r>
      <w:r w:rsidRPr="00D22512">
        <w:rPr>
          <w:szCs w:val="24"/>
        </w:rPr>
        <w:t>rengtos inžinerin</w:t>
      </w:r>
      <w:r w:rsidRPr="00D22512">
        <w:rPr>
          <w:rFonts w:hint="eastAsia"/>
          <w:szCs w:val="24"/>
        </w:rPr>
        <w:t>ė</w:t>
      </w:r>
      <w:r w:rsidRPr="00D22512">
        <w:rPr>
          <w:szCs w:val="24"/>
        </w:rPr>
        <w:t>s komunikacijos;</w:t>
      </w:r>
    </w:p>
    <w:p w:rsidR="00314EE5" w:rsidRPr="00D22512" w:rsidRDefault="003273F3" w:rsidP="00314EE5">
      <w:pPr>
        <w:widowControl w:val="0"/>
        <w:tabs>
          <w:tab w:val="left" w:pos="720"/>
          <w:tab w:val="left" w:pos="900"/>
          <w:tab w:val="left" w:pos="1080"/>
          <w:tab w:val="left" w:pos="1293"/>
        </w:tabs>
        <w:ind w:firstLine="720"/>
        <w:jc w:val="both"/>
        <w:rPr>
          <w:szCs w:val="24"/>
        </w:rPr>
      </w:pPr>
      <w:r w:rsidRPr="00D22512">
        <w:rPr>
          <w:szCs w:val="24"/>
        </w:rPr>
        <w:t xml:space="preserve">5.5. </w:t>
      </w:r>
      <w:r w:rsidR="00AC40A6">
        <w:rPr>
          <w:szCs w:val="24"/>
        </w:rPr>
        <w:t xml:space="preserve">objektams, kurių </w:t>
      </w:r>
      <w:r w:rsidRPr="00D22512">
        <w:rPr>
          <w:szCs w:val="24"/>
        </w:rPr>
        <w:t>dal</w:t>
      </w:r>
      <w:r w:rsidRPr="00D22512">
        <w:rPr>
          <w:rFonts w:hint="eastAsia"/>
          <w:szCs w:val="24"/>
        </w:rPr>
        <w:t>į</w:t>
      </w:r>
      <w:r w:rsidRPr="00D22512">
        <w:rPr>
          <w:szCs w:val="24"/>
        </w:rPr>
        <w:t xml:space="preserve"> darb</w:t>
      </w:r>
      <w:r w:rsidRPr="00D22512">
        <w:rPr>
          <w:rFonts w:hint="eastAsia"/>
          <w:szCs w:val="24"/>
        </w:rPr>
        <w:t>ų</w:t>
      </w:r>
      <w:r w:rsidRPr="00D22512">
        <w:rPr>
          <w:szCs w:val="24"/>
        </w:rPr>
        <w:t xml:space="preserve"> Savivaldyb</w:t>
      </w:r>
      <w:r w:rsidRPr="00D22512">
        <w:rPr>
          <w:rFonts w:hint="eastAsia"/>
          <w:szCs w:val="24"/>
        </w:rPr>
        <w:t>ė</w:t>
      </w:r>
      <w:r w:rsidRPr="00D22512">
        <w:rPr>
          <w:szCs w:val="24"/>
        </w:rPr>
        <w:t>s tarybos nustatyta tvarka savanorišku ind</w:t>
      </w:r>
      <w:r w:rsidRPr="00D22512">
        <w:rPr>
          <w:rFonts w:hint="eastAsia"/>
          <w:szCs w:val="24"/>
        </w:rPr>
        <w:t>ė</w:t>
      </w:r>
      <w:r w:rsidRPr="00D22512">
        <w:rPr>
          <w:szCs w:val="24"/>
        </w:rPr>
        <w:t>liu (ne mažiau kaip 50 procentų)  apmoka fiziniai ar juridiniai asmenys.</w:t>
      </w:r>
      <w:r w:rsidR="00314EE5" w:rsidRPr="00D22512">
        <w:rPr>
          <w:szCs w:val="24"/>
        </w:rPr>
        <w:t xml:space="preserve"> </w:t>
      </w:r>
    </w:p>
    <w:p w:rsidR="00314EE5" w:rsidRPr="00F67A0F" w:rsidRDefault="00314EE5" w:rsidP="00314EE5">
      <w:pPr>
        <w:widowControl w:val="0"/>
        <w:tabs>
          <w:tab w:val="left" w:pos="720"/>
          <w:tab w:val="left" w:pos="900"/>
          <w:tab w:val="left" w:pos="1080"/>
          <w:tab w:val="left" w:pos="1293"/>
        </w:tabs>
        <w:ind w:firstLine="720"/>
        <w:jc w:val="both"/>
        <w:rPr>
          <w:szCs w:val="24"/>
        </w:rPr>
      </w:pPr>
      <w:r w:rsidRPr="00D22512">
        <w:rPr>
          <w:szCs w:val="24"/>
        </w:rPr>
        <w:t xml:space="preserve">6.  </w:t>
      </w:r>
      <w:r w:rsidR="00AC40A6">
        <w:rPr>
          <w:szCs w:val="24"/>
        </w:rPr>
        <w:t>S</w:t>
      </w:r>
      <w:r w:rsidRPr="00F67A0F">
        <w:rPr>
          <w:szCs w:val="24"/>
        </w:rPr>
        <w:t xml:space="preserve">avivaldybės administracijos direktoriaus įsakymu </w:t>
      </w:r>
      <w:r w:rsidR="00AC40A6">
        <w:rPr>
          <w:szCs w:val="24"/>
        </w:rPr>
        <w:t xml:space="preserve">sudaryta </w:t>
      </w:r>
      <w:r w:rsidRPr="00F67A0F">
        <w:rPr>
          <w:szCs w:val="24"/>
        </w:rPr>
        <w:t>Programos lėšų paskirstym</w:t>
      </w:r>
      <w:r w:rsidR="00AC40A6">
        <w:rPr>
          <w:szCs w:val="24"/>
        </w:rPr>
        <w:t>o</w:t>
      </w:r>
      <w:r w:rsidRPr="00F67A0F">
        <w:rPr>
          <w:szCs w:val="24"/>
        </w:rPr>
        <w:t xml:space="preserve"> kom</w:t>
      </w:r>
      <w:r w:rsidR="003E41A2" w:rsidRPr="00F67A0F">
        <w:rPr>
          <w:szCs w:val="24"/>
        </w:rPr>
        <w:t xml:space="preserve">isija (toliau – Komisija) </w:t>
      </w:r>
      <w:r w:rsidRPr="00F67A0F">
        <w:rPr>
          <w:szCs w:val="24"/>
        </w:rPr>
        <w:t xml:space="preserve">pagal </w:t>
      </w:r>
      <w:r w:rsidR="00517349" w:rsidRPr="00F67A0F">
        <w:rPr>
          <w:szCs w:val="24"/>
        </w:rPr>
        <w:t>pateiktus</w:t>
      </w:r>
      <w:r w:rsidRPr="00F67A0F">
        <w:rPr>
          <w:szCs w:val="24"/>
        </w:rPr>
        <w:t xml:space="preserve"> seniūnijų sąrašus sudaro Prienų</w:t>
      </w:r>
      <w:r w:rsidRPr="00F67A0F">
        <w:t xml:space="preserve"> rajono savivaldybės kelių (gatvių)  rekonstrukcijos ar</w:t>
      </w:r>
      <w:r w:rsidR="00DF79D1" w:rsidRPr="00F67A0F">
        <w:t xml:space="preserve"> remonto tr</w:t>
      </w:r>
      <w:r w:rsidR="00AC40A6">
        <w:t>e</w:t>
      </w:r>
      <w:r w:rsidR="00DF79D1" w:rsidRPr="00F67A0F">
        <w:t>jų metų prioritetinį objektų sąrašą</w:t>
      </w:r>
      <w:r w:rsidRPr="00F67A0F">
        <w:t xml:space="preserve"> (toliau – Prioritetinis sąrašas).</w:t>
      </w:r>
    </w:p>
    <w:p w:rsidR="001F1996" w:rsidRPr="00D22512" w:rsidRDefault="001F1996" w:rsidP="001F1996">
      <w:pPr>
        <w:pStyle w:val="Default"/>
        <w:jc w:val="both"/>
        <w:rPr>
          <w:color w:val="auto"/>
        </w:rPr>
      </w:pPr>
      <w:r w:rsidRPr="00D22512">
        <w:rPr>
          <w:color w:val="auto"/>
        </w:rPr>
        <w:t xml:space="preserve">             </w:t>
      </w:r>
      <w:r w:rsidR="00DA1C6F">
        <w:rPr>
          <w:color w:val="auto"/>
        </w:rPr>
        <w:t>7</w:t>
      </w:r>
      <w:r w:rsidRPr="00D22512">
        <w:rPr>
          <w:color w:val="auto"/>
        </w:rPr>
        <w:t xml:space="preserve">.  </w:t>
      </w:r>
      <w:r w:rsidRPr="00D22512">
        <w:rPr>
          <w:rFonts w:eastAsia="Times New Roman"/>
          <w:color w:val="auto"/>
          <w:lang w:eastAsia="lt-LT"/>
        </w:rPr>
        <w:t>Kelių ir gatvių remonto darbų, prie kurių savanorišku indėliu prisideda fiziniai ir (ar) juridiniai asmenys, sąrašas Komisijos spre</w:t>
      </w:r>
      <w:r w:rsidR="00314EE5" w:rsidRPr="00D22512">
        <w:rPr>
          <w:rFonts w:eastAsia="Times New Roman"/>
          <w:color w:val="auto"/>
          <w:lang w:eastAsia="lt-LT"/>
        </w:rPr>
        <w:t>ndimu yra teikiamas tvirtinti Prienų</w:t>
      </w:r>
      <w:r w:rsidRPr="00D22512">
        <w:rPr>
          <w:rFonts w:eastAsia="Times New Roman"/>
          <w:color w:val="auto"/>
          <w:lang w:eastAsia="lt-LT"/>
        </w:rPr>
        <w:t xml:space="preserve"> rajono savivaldybės tarybos posėdyje kartu su visu einamųjų metų objektų sąrašu. Patvirtinus </w:t>
      </w:r>
      <w:r w:rsidRPr="00D22512">
        <w:rPr>
          <w:color w:val="auto"/>
          <w:lang w:eastAsia="lt-LT"/>
        </w:rPr>
        <w:t>objektų sąrašą, sudaromos remonto darbų sąmatos ir kartu su paramos sutartimi teikiamos pasirašyti asmenims, kurie nori prisidėti prie kelio ar gatvės remonto darbų. Darbai pradedami vykdyti tik tada, kai Savivaldybė pavedimu į paramos sąskaitą banke gauna 50 proc. objekto remonto darbų sąmatinės vertės. Jeigu paramos sutartis nepasirašoma, objekto remonto darbai nevykdomi, o sutaupytos lėšos panaudojamos kitų kelių ar gatvių, kurie yra objektų sąraše, remonto darbams.</w:t>
      </w:r>
    </w:p>
    <w:p w:rsidR="00636E51" w:rsidRPr="00826956" w:rsidRDefault="00DA1C6F" w:rsidP="002F4B6B">
      <w:pPr>
        <w:widowControl w:val="0"/>
        <w:tabs>
          <w:tab w:val="left" w:pos="720"/>
          <w:tab w:val="left" w:pos="900"/>
          <w:tab w:val="left" w:pos="1080"/>
          <w:tab w:val="left" w:pos="1293"/>
        </w:tabs>
        <w:ind w:firstLine="720"/>
        <w:jc w:val="both"/>
        <w:rPr>
          <w:szCs w:val="24"/>
          <w:lang w:eastAsia="lt-LT"/>
        </w:rPr>
      </w:pPr>
      <w:r>
        <w:t>8</w:t>
      </w:r>
      <w:r w:rsidR="00636E51" w:rsidRPr="00F67A0F">
        <w:rPr>
          <w:color w:val="FF0000"/>
        </w:rPr>
        <w:t xml:space="preserve">. </w:t>
      </w:r>
      <w:r w:rsidR="00636E51" w:rsidRPr="00826956">
        <w:rPr>
          <w:szCs w:val="24"/>
          <w:lang w:eastAsia="lt-LT"/>
        </w:rPr>
        <w:t>Sudarytas Prioritetinis sąrašas teikiamas tvirtinti Prienų rajono savivaldybės tarybai.</w:t>
      </w:r>
      <w:r w:rsidR="00F67A0F" w:rsidRPr="00826956">
        <w:rPr>
          <w:szCs w:val="24"/>
          <w:lang w:eastAsia="lt-LT"/>
        </w:rPr>
        <w:t xml:space="preserve"> Patvirtintas Prioritetinis sąrašas yra įkeliamas į Prienų rajono savivaldybės strateginį </w:t>
      </w:r>
      <w:r w:rsidR="00780B71" w:rsidRPr="00826956">
        <w:rPr>
          <w:szCs w:val="24"/>
          <w:lang w:eastAsia="lt-LT"/>
        </w:rPr>
        <w:t>veiklos</w:t>
      </w:r>
      <w:r w:rsidR="00F67A0F" w:rsidRPr="00826956">
        <w:rPr>
          <w:szCs w:val="24"/>
          <w:lang w:eastAsia="lt-LT"/>
        </w:rPr>
        <w:t xml:space="preserve"> planą.</w:t>
      </w:r>
    </w:p>
    <w:p w:rsidR="00636E51" w:rsidRPr="00D22512" w:rsidRDefault="00DA1C6F" w:rsidP="002F4B6B">
      <w:pPr>
        <w:widowControl w:val="0"/>
        <w:tabs>
          <w:tab w:val="left" w:pos="720"/>
          <w:tab w:val="left" w:pos="900"/>
          <w:tab w:val="left" w:pos="1080"/>
          <w:tab w:val="left" w:pos="1293"/>
        </w:tabs>
        <w:ind w:firstLine="720"/>
        <w:jc w:val="both"/>
      </w:pPr>
      <w:r>
        <w:rPr>
          <w:szCs w:val="24"/>
          <w:lang w:eastAsia="lt-LT"/>
        </w:rPr>
        <w:t>9</w:t>
      </w:r>
      <w:r w:rsidR="00636E51" w:rsidRPr="00D22512">
        <w:rPr>
          <w:szCs w:val="24"/>
          <w:lang w:eastAsia="lt-LT"/>
        </w:rPr>
        <w:t xml:space="preserve">. Prioritetinis sąrašas gali būti </w:t>
      </w:r>
      <w:r w:rsidR="00636E51" w:rsidRPr="00D22512">
        <w:t xml:space="preserve">tikslinamas </w:t>
      </w:r>
      <w:r w:rsidR="00826956">
        <w:t>pagal poreikį, bet ne rečiau kaip vieną kartą per metus,</w:t>
      </w:r>
      <w:r w:rsidR="00636E51" w:rsidRPr="00D22512">
        <w:t xml:space="preserve"> atsižvelgiant į naujai atsiradusias ir nenumatytas aplinkybes.</w:t>
      </w:r>
    </w:p>
    <w:p w:rsidR="00636E51" w:rsidRPr="00D22512" w:rsidRDefault="00DA1C6F" w:rsidP="002F4B6B">
      <w:pPr>
        <w:widowControl w:val="0"/>
        <w:tabs>
          <w:tab w:val="left" w:pos="720"/>
          <w:tab w:val="left" w:pos="900"/>
          <w:tab w:val="left" w:pos="1080"/>
          <w:tab w:val="left" w:pos="1293"/>
        </w:tabs>
        <w:ind w:firstLine="720"/>
        <w:jc w:val="both"/>
        <w:rPr>
          <w:szCs w:val="24"/>
          <w:lang w:eastAsia="lt-LT"/>
        </w:rPr>
      </w:pPr>
      <w:r>
        <w:rPr>
          <w:szCs w:val="24"/>
          <w:lang w:eastAsia="lt-LT"/>
        </w:rPr>
        <w:t>10</w:t>
      </w:r>
      <w:r w:rsidR="00636E51" w:rsidRPr="00D22512">
        <w:rPr>
          <w:szCs w:val="24"/>
          <w:lang w:eastAsia="lt-LT"/>
        </w:rPr>
        <w:t xml:space="preserve">. Prioritetinis objektų sąrašas viešai skelbiamas Savivaldybės interneto </w:t>
      </w:r>
      <w:r w:rsidR="00AC40A6">
        <w:rPr>
          <w:szCs w:val="24"/>
          <w:lang w:eastAsia="lt-LT"/>
        </w:rPr>
        <w:t>svetainėje</w:t>
      </w:r>
      <w:r w:rsidR="00636E51" w:rsidRPr="00D22512">
        <w:rPr>
          <w:szCs w:val="24"/>
          <w:lang w:eastAsia="lt-LT"/>
        </w:rPr>
        <w:t>.</w:t>
      </w:r>
    </w:p>
    <w:p w:rsidR="00AC66A0" w:rsidRPr="00D22512" w:rsidRDefault="00DA1C6F" w:rsidP="002F4B6B">
      <w:pPr>
        <w:widowControl w:val="0"/>
        <w:tabs>
          <w:tab w:val="left" w:pos="720"/>
          <w:tab w:val="left" w:pos="900"/>
          <w:tab w:val="left" w:pos="1080"/>
          <w:tab w:val="left" w:pos="1293"/>
        </w:tabs>
        <w:ind w:firstLine="720"/>
        <w:jc w:val="both"/>
        <w:rPr>
          <w:szCs w:val="24"/>
        </w:rPr>
      </w:pPr>
      <w:r>
        <w:rPr>
          <w:szCs w:val="24"/>
          <w:lang w:eastAsia="lt-LT"/>
        </w:rPr>
        <w:t>11</w:t>
      </w:r>
      <w:r w:rsidR="00B031CC" w:rsidRPr="00D22512">
        <w:rPr>
          <w:szCs w:val="24"/>
          <w:lang w:eastAsia="lt-LT"/>
        </w:rPr>
        <w:t>.</w:t>
      </w:r>
      <w:r w:rsidR="00AC40A6">
        <w:t xml:space="preserve"> Vadovaudamasi</w:t>
      </w:r>
      <w:r w:rsidR="00636E51" w:rsidRPr="00D22512">
        <w:t xml:space="preserve"> patvirtintu Prioritetiniu sąrašu Komisija </w:t>
      </w:r>
      <w:r w:rsidR="003F48F0" w:rsidRPr="00D22512">
        <w:rPr>
          <w:szCs w:val="24"/>
        </w:rPr>
        <w:t xml:space="preserve"> parengia Savivaldybės vietinės reikšmės keliams ir gatvėms tiesti, taisyti (remontuoti), prižiūrėti ir saugaus eismo sąlygoms užtikrinti objektų sąrašą.</w:t>
      </w:r>
      <w:r w:rsidR="00636E51" w:rsidRPr="00D22512">
        <w:rPr>
          <w:szCs w:val="24"/>
        </w:rPr>
        <w:t xml:space="preserve"> </w:t>
      </w:r>
    </w:p>
    <w:p w:rsidR="003F48F0" w:rsidRPr="00D22512" w:rsidRDefault="00AC66A0" w:rsidP="002F4B6B">
      <w:pPr>
        <w:widowControl w:val="0"/>
        <w:tabs>
          <w:tab w:val="left" w:pos="720"/>
          <w:tab w:val="left" w:pos="900"/>
          <w:tab w:val="left" w:pos="1080"/>
          <w:tab w:val="left" w:pos="1293"/>
        </w:tabs>
        <w:ind w:firstLine="720"/>
        <w:jc w:val="both"/>
        <w:rPr>
          <w:szCs w:val="24"/>
        </w:rPr>
      </w:pPr>
      <w:r w:rsidRPr="00D22512">
        <w:rPr>
          <w:szCs w:val="24"/>
        </w:rPr>
        <w:t>1</w:t>
      </w:r>
      <w:r w:rsidR="00DA1C6F">
        <w:rPr>
          <w:szCs w:val="24"/>
        </w:rPr>
        <w:t>2</w:t>
      </w:r>
      <w:r w:rsidR="003F48F0" w:rsidRPr="00D22512">
        <w:rPr>
          <w:szCs w:val="24"/>
        </w:rPr>
        <w:t>. Programos lėšos naudojamos šia tvarka:</w:t>
      </w:r>
    </w:p>
    <w:p w:rsidR="002F4B6B" w:rsidRPr="00D22512" w:rsidRDefault="00DA1C6F" w:rsidP="002F4B6B">
      <w:pPr>
        <w:widowControl w:val="0"/>
        <w:tabs>
          <w:tab w:val="left" w:pos="1080"/>
          <w:tab w:val="left" w:pos="1293"/>
        </w:tabs>
        <w:ind w:firstLine="720"/>
        <w:jc w:val="both"/>
        <w:rPr>
          <w:szCs w:val="24"/>
        </w:rPr>
      </w:pPr>
      <w:r>
        <w:rPr>
          <w:szCs w:val="24"/>
        </w:rPr>
        <w:t>12</w:t>
      </w:r>
      <w:r w:rsidR="00AC66A0" w:rsidRPr="00D22512">
        <w:rPr>
          <w:szCs w:val="24"/>
        </w:rPr>
        <w:t>.</w:t>
      </w:r>
      <w:r w:rsidR="002F4B6B" w:rsidRPr="00D22512">
        <w:rPr>
          <w:szCs w:val="24"/>
        </w:rPr>
        <w:t>1. ne mažiau kaip 5</w:t>
      </w:r>
      <w:r w:rsidR="00BA10F4" w:rsidRPr="00D22512">
        <w:rPr>
          <w:szCs w:val="24"/>
        </w:rPr>
        <w:t>8</w:t>
      </w:r>
      <w:r w:rsidR="002F4B6B" w:rsidRPr="00D22512">
        <w:rPr>
          <w:szCs w:val="24"/>
        </w:rPr>
        <w:t xml:space="preserve"> proc. nuo bendros Savivaldybei skirtų Programos lėšų sumos turi būti naudojama </w:t>
      </w:r>
      <w:r w:rsidR="00BA10F4" w:rsidRPr="00D22512">
        <w:rPr>
          <w:szCs w:val="24"/>
        </w:rPr>
        <w:t xml:space="preserve">turtui įsigyti: </w:t>
      </w:r>
      <w:r w:rsidR="002F4B6B" w:rsidRPr="00D22512">
        <w:rPr>
          <w:szCs w:val="24"/>
          <w:lang w:eastAsia="lt-LT"/>
        </w:rPr>
        <w:t>vietinės reikšmės kelių (gatvių) tiesim</w:t>
      </w:r>
      <w:r w:rsidR="00BA10F4" w:rsidRPr="00D22512">
        <w:rPr>
          <w:szCs w:val="24"/>
          <w:lang w:eastAsia="lt-LT"/>
        </w:rPr>
        <w:t>ui</w:t>
      </w:r>
      <w:r w:rsidR="002F4B6B" w:rsidRPr="00D22512">
        <w:rPr>
          <w:szCs w:val="24"/>
          <w:lang w:eastAsia="lt-LT"/>
        </w:rPr>
        <w:t>, rekonstravim</w:t>
      </w:r>
      <w:r w:rsidR="00BA10F4" w:rsidRPr="00D22512">
        <w:rPr>
          <w:szCs w:val="24"/>
          <w:lang w:eastAsia="lt-LT"/>
        </w:rPr>
        <w:t>ui</w:t>
      </w:r>
      <w:r w:rsidR="002F4B6B" w:rsidRPr="00D22512">
        <w:rPr>
          <w:szCs w:val="24"/>
          <w:lang w:eastAsia="lt-LT"/>
        </w:rPr>
        <w:t xml:space="preserve"> ir kapitalin</w:t>
      </w:r>
      <w:r w:rsidR="00BA10F4" w:rsidRPr="00D22512">
        <w:rPr>
          <w:szCs w:val="24"/>
          <w:lang w:eastAsia="lt-LT"/>
        </w:rPr>
        <w:t>iam</w:t>
      </w:r>
      <w:r w:rsidR="002F4B6B" w:rsidRPr="00D22512">
        <w:rPr>
          <w:szCs w:val="24"/>
          <w:lang w:eastAsia="lt-LT"/>
        </w:rPr>
        <w:t xml:space="preserve"> remont</w:t>
      </w:r>
      <w:r w:rsidR="00BA10F4" w:rsidRPr="00D22512">
        <w:rPr>
          <w:szCs w:val="24"/>
          <w:lang w:eastAsia="lt-LT"/>
        </w:rPr>
        <w:t>ui</w:t>
      </w:r>
      <w:r w:rsidR="002F4B6B" w:rsidRPr="00D22512">
        <w:rPr>
          <w:szCs w:val="24"/>
        </w:rPr>
        <w:t>;</w:t>
      </w:r>
    </w:p>
    <w:p w:rsidR="007D1041" w:rsidRPr="00D22512" w:rsidRDefault="00AC66A0" w:rsidP="007D1041">
      <w:pPr>
        <w:widowControl w:val="0"/>
        <w:tabs>
          <w:tab w:val="left" w:pos="1080"/>
          <w:tab w:val="left" w:pos="1293"/>
        </w:tabs>
        <w:ind w:firstLine="720"/>
        <w:jc w:val="both"/>
        <w:rPr>
          <w:szCs w:val="24"/>
          <w:lang w:eastAsia="lt-LT"/>
        </w:rPr>
      </w:pPr>
      <w:r w:rsidRPr="00D22512">
        <w:rPr>
          <w:szCs w:val="24"/>
        </w:rPr>
        <w:t>1</w:t>
      </w:r>
      <w:r w:rsidR="00DA1C6F">
        <w:rPr>
          <w:szCs w:val="24"/>
        </w:rPr>
        <w:t>2</w:t>
      </w:r>
      <w:r w:rsidR="002F4B6B" w:rsidRPr="00D22512">
        <w:rPr>
          <w:szCs w:val="24"/>
        </w:rPr>
        <w:t>.</w:t>
      </w:r>
      <w:r w:rsidR="007D1041" w:rsidRPr="00D22512">
        <w:rPr>
          <w:szCs w:val="24"/>
        </w:rPr>
        <w:t>2</w:t>
      </w:r>
      <w:r w:rsidR="002F4B6B" w:rsidRPr="00D22512">
        <w:rPr>
          <w:szCs w:val="24"/>
        </w:rPr>
        <w:t xml:space="preserve">. ne mažiau kaip 5 proc. nuo bendros Savivaldybei skirtų Programos lėšų sumos turi būti naudojama </w:t>
      </w:r>
      <w:r w:rsidR="002F4B6B" w:rsidRPr="00D22512">
        <w:rPr>
          <w:szCs w:val="24"/>
          <w:lang w:eastAsia="lt-LT"/>
        </w:rPr>
        <w:t>saugaus eismo priemonėms vietinės reikšmės keliuose (gatvėse) finansuoti</w:t>
      </w:r>
      <w:r w:rsidR="007D1041" w:rsidRPr="00D22512">
        <w:rPr>
          <w:szCs w:val="24"/>
          <w:lang w:eastAsia="lt-LT"/>
        </w:rPr>
        <w:t>;</w:t>
      </w:r>
    </w:p>
    <w:p w:rsidR="00EF7CB4" w:rsidRPr="00D22512" w:rsidRDefault="007D1041" w:rsidP="003F48F0">
      <w:pPr>
        <w:widowControl w:val="0"/>
        <w:tabs>
          <w:tab w:val="left" w:pos="1080"/>
          <w:tab w:val="left" w:pos="1293"/>
        </w:tabs>
        <w:ind w:firstLine="720"/>
        <w:jc w:val="both"/>
        <w:rPr>
          <w:szCs w:val="24"/>
        </w:rPr>
      </w:pPr>
      <w:r w:rsidRPr="00D22512">
        <w:rPr>
          <w:szCs w:val="24"/>
        </w:rPr>
        <w:t xml:space="preserve"> </w:t>
      </w:r>
      <w:r w:rsidR="00AC66A0" w:rsidRPr="00D22512">
        <w:rPr>
          <w:szCs w:val="24"/>
        </w:rPr>
        <w:t>1</w:t>
      </w:r>
      <w:r w:rsidR="00DA1C6F">
        <w:rPr>
          <w:szCs w:val="24"/>
        </w:rPr>
        <w:t>2</w:t>
      </w:r>
      <w:r w:rsidRPr="00D22512">
        <w:rPr>
          <w:szCs w:val="24"/>
        </w:rPr>
        <w:t>.3.</w:t>
      </w:r>
      <w:r w:rsidR="00AC40A6">
        <w:rPr>
          <w:szCs w:val="24"/>
        </w:rPr>
        <w:t xml:space="preserve"> </w:t>
      </w:r>
      <w:r w:rsidRPr="00D22512">
        <w:rPr>
          <w:szCs w:val="24"/>
        </w:rPr>
        <w:t>likusi lėšų suma naudojama vietinės reikšmės kelių ir gatvių einamiesiems tikslams (priežiūros</w:t>
      </w:r>
      <w:r w:rsidR="00E7123E" w:rsidRPr="00D22512">
        <w:rPr>
          <w:szCs w:val="24"/>
        </w:rPr>
        <w:t xml:space="preserve"> ir paprastojo remonto darbams):</w:t>
      </w:r>
    </w:p>
    <w:p w:rsidR="004A3D2D" w:rsidRPr="00826956" w:rsidRDefault="00AC66A0" w:rsidP="003F48F0">
      <w:pPr>
        <w:widowControl w:val="0"/>
        <w:tabs>
          <w:tab w:val="left" w:pos="1080"/>
          <w:tab w:val="left" w:pos="1293"/>
        </w:tabs>
        <w:ind w:firstLine="720"/>
        <w:jc w:val="both"/>
        <w:rPr>
          <w:szCs w:val="24"/>
        </w:rPr>
      </w:pPr>
      <w:r w:rsidRPr="00826956">
        <w:rPr>
          <w:szCs w:val="24"/>
        </w:rPr>
        <w:t>1</w:t>
      </w:r>
      <w:r w:rsidR="00DA1C6F" w:rsidRPr="00826956">
        <w:rPr>
          <w:szCs w:val="24"/>
        </w:rPr>
        <w:t>2</w:t>
      </w:r>
      <w:r w:rsidR="00E7123E" w:rsidRPr="00826956">
        <w:rPr>
          <w:szCs w:val="24"/>
        </w:rPr>
        <w:t>.</w:t>
      </w:r>
      <w:r w:rsidR="00F67A0F" w:rsidRPr="00826956">
        <w:rPr>
          <w:szCs w:val="24"/>
        </w:rPr>
        <w:t>4.</w:t>
      </w:r>
      <w:r w:rsidR="00E7123E" w:rsidRPr="00826956">
        <w:rPr>
          <w:szCs w:val="24"/>
        </w:rPr>
        <w:t xml:space="preserve"> </w:t>
      </w:r>
      <w:r w:rsidR="004A3D2D" w:rsidRPr="00826956">
        <w:t>iki 15</w:t>
      </w:r>
      <w:r w:rsidR="00E7123E" w:rsidRPr="00826956">
        <w:t xml:space="preserve"> proc. </w:t>
      </w:r>
      <w:r w:rsidR="004A3D2D" w:rsidRPr="00826956">
        <w:t>lėšų skiriama rezervui (</w:t>
      </w:r>
      <w:r w:rsidR="00F67A0F" w:rsidRPr="00826956">
        <w:t>kapitaliniam remontui, rekonstrukcijai, nauja</w:t>
      </w:r>
      <w:r w:rsidR="00AC40A6">
        <w:t>i</w:t>
      </w:r>
      <w:r w:rsidR="00F67A0F" w:rsidRPr="00826956">
        <w:t xml:space="preserve"> statybai, </w:t>
      </w:r>
      <w:r w:rsidR="004A3D2D" w:rsidRPr="00826956">
        <w:t>avariniam remontui, saugiam eismui</w:t>
      </w:r>
      <w:r w:rsidR="00E7123E" w:rsidRPr="00826956">
        <w:t xml:space="preserve"> užtikrinti</w:t>
      </w:r>
      <w:r w:rsidR="00F67A0F" w:rsidRPr="00826956">
        <w:t>, einamiesiems tikslams</w:t>
      </w:r>
      <w:r w:rsidR="00E7123E" w:rsidRPr="00826956">
        <w:t xml:space="preserve"> ir kitiems </w:t>
      </w:r>
      <w:r w:rsidR="00AC40A6">
        <w:t>tikslams).</w:t>
      </w:r>
    </w:p>
    <w:p w:rsidR="006E72B6" w:rsidRPr="00D22512" w:rsidRDefault="00AC66A0" w:rsidP="003F48F0">
      <w:pPr>
        <w:widowControl w:val="0"/>
        <w:tabs>
          <w:tab w:val="left" w:pos="1080"/>
          <w:tab w:val="left" w:pos="1293"/>
        </w:tabs>
        <w:ind w:firstLine="720"/>
        <w:jc w:val="both"/>
        <w:rPr>
          <w:szCs w:val="24"/>
        </w:rPr>
      </w:pPr>
      <w:r w:rsidRPr="00D22512">
        <w:rPr>
          <w:szCs w:val="24"/>
        </w:rPr>
        <w:t>1</w:t>
      </w:r>
      <w:r w:rsidR="00DA1C6F">
        <w:rPr>
          <w:szCs w:val="24"/>
        </w:rPr>
        <w:t>3</w:t>
      </w:r>
      <w:r w:rsidR="006E72B6" w:rsidRPr="00D22512">
        <w:rPr>
          <w:szCs w:val="24"/>
        </w:rPr>
        <w:t>. Programos lėšos skirstomos šia tvarka:</w:t>
      </w:r>
    </w:p>
    <w:p w:rsidR="006E72B6" w:rsidRPr="00D22512" w:rsidRDefault="00AC66A0" w:rsidP="006E72B6">
      <w:pPr>
        <w:widowControl w:val="0"/>
        <w:tabs>
          <w:tab w:val="left" w:pos="1080"/>
          <w:tab w:val="left" w:pos="1293"/>
        </w:tabs>
        <w:ind w:firstLine="720"/>
        <w:jc w:val="both"/>
        <w:rPr>
          <w:szCs w:val="24"/>
        </w:rPr>
      </w:pPr>
      <w:r w:rsidRPr="00D22512">
        <w:rPr>
          <w:szCs w:val="24"/>
        </w:rPr>
        <w:t>1</w:t>
      </w:r>
      <w:r w:rsidR="00DA1C6F">
        <w:rPr>
          <w:szCs w:val="24"/>
        </w:rPr>
        <w:t>3</w:t>
      </w:r>
      <w:r w:rsidR="006E72B6" w:rsidRPr="00D22512">
        <w:rPr>
          <w:szCs w:val="24"/>
        </w:rPr>
        <w:t xml:space="preserve">.1. aprašo </w:t>
      </w:r>
      <w:r w:rsidR="00070B0A" w:rsidRPr="00D22512">
        <w:rPr>
          <w:szCs w:val="24"/>
        </w:rPr>
        <w:t>1</w:t>
      </w:r>
      <w:r w:rsidR="00DA1C6F">
        <w:rPr>
          <w:szCs w:val="24"/>
        </w:rPr>
        <w:t>2</w:t>
      </w:r>
      <w:r w:rsidR="006E72B6" w:rsidRPr="00D22512">
        <w:rPr>
          <w:szCs w:val="24"/>
        </w:rPr>
        <w:t>.1 papunktyje nurodytomis lėšomis finansuojami objektai parenkami:</w:t>
      </w:r>
    </w:p>
    <w:p w:rsidR="006E72B6" w:rsidRPr="00D22512" w:rsidRDefault="00AC66A0" w:rsidP="006E72B6">
      <w:pPr>
        <w:widowControl w:val="0"/>
        <w:tabs>
          <w:tab w:val="left" w:pos="1080"/>
          <w:tab w:val="left" w:pos="1293"/>
        </w:tabs>
        <w:ind w:firstLine="720"/>
        <w:jc w:val="both"/>
        <w:rPr>
          <w:szCs w:val="24"/>
        </w:rPr>
      </w:pPr>
      <w:r w:rsidRPr="00D22512">
        <w:rPr>
          <w:szCs w:val="24"/>
        </w:rPr>
        <w:t>1</w:t>
      </w:r>
      <w:r w:rsidR="00DA1C6F">
        <w:rPr>
          <w:szCs w:val="24"/>
        </w:rPr>
        <w:t>3</w:t>
      </w:r>
      <w:r w:rsidR="006E72B6" w:rsidRPr="00D22512">
        <w:rPr>
          <w:szCs w:val="24"/>
        </w:rPr>
        <w:t>.1.1. atsižvelgiant į tolygų visų rajono seniūnijų kelių ir gatvių atnaujinimą ir plėtrą;</w:t>
      </w:r>
    </w:p>
    <w:p w:rsidR="006E72B6" w:rsidRPr="00D22512" w:rsidRDefault="00AC66A0" w:rsidP="006E72B6">
      <w:pPr>
        <w:widowControl w:val="0"/>
        <w:tabs>
          <w:tab w:val="left" w:pos="1080"/>
          <w:tab w:val="left" w:pos="1293"/>
        </w:tabs>
        <w:ind w:firstLine="720"/>
        <w:jc w:val="both"/>
        <w:rPr>
          <w:szCs w:val="24"/>
        </w:rPr>
      </w:pPr>
      <w:r w:rsidRPr="00D22512">
        <w:rPr>
          <w:szCs w:val="24"/>
        </w:rPr>
        <w:t>1</w:t>
      </w:r>
      <w:r w:rsidR="00DA1C6F">
        <w:rPr>
          <w:szCs w:val="24"/>
        </w:rPr>
        <w:t>3</w:t>
      </w:r>
      <w:r w:rsidR="006E72B6" w:rsidRPr="00D22512">
        <w:rPr>
          <w:szCs w:val="24"/>
        </w:rPr>
        <w:t>.1.2. siekiant einamaisiais metais pradėti ir užbaigti darbus parinktame objekte arba atlikti vis</w:t>
      </w:r>
      <w:r w:rsidR="00AC40A6">
        <w:rPr>
          <w:szCs w:val="24"/>
        </w:rPr>
        <w:t>us</w:t>
      </w:r>
      <w:r w:rsidR="006E72B6" w:rsidRPr="00D22512">
        <w:rPr>
          <w:szCs w:val="24"/>
        </w:rPr>
        <w:t xml:space="preserve"> technologiškai būtin</w:t>
      </w:r>
      <w:r w:rsidR="00AC40A6">
        <w:rPr>
          <w:szCs w:val="24"/>
        </w:rPr>
        <w:t>us</w:t>
      </w:r>
      <w:r w:rsidR="006E72B6" w:rsidRPr="00D22512">
        <w:rPr>
          <w:szCs w:val="24"/>
        </w:rPr>
        <w:t xml:space="preserve"> darb</w:t>
      </w:r>
      <w:r w:rsidR="00AC40A6">
        <w:rPr>
          <w:szCs w:val="24"/>
        </w:rPr>
        <w:t xml:space="preserve">us </w:t>
      </w:r>
      <w:r w:rsidR="006E72B6" w:rsidRPr="00D22512">
        <w:rPr>
          <w:szCs w:val="24"/>
        </w:rPr>
        <w:t>atskirame ruože (objekto dalyje), jei dėl didelės parinkto objekto darbų apimties ir ribotų finansinių galimybių darbų negali</w:t>
      </w:r>
      <w:r w:rsidR="00AC40A6">
        <w:rPr>
          <w:szCs w:val="24"/>
        </w:rPr>
        <w:t>ma užbaigti per vienerius metus.</w:t>
      </w:r>
    </w:p>
    <w:p w:rsidR="006E72B6" w:rsidRPr="00D22512" w:rsidRDefault="00AC66A0" w:rsidP="006E72B6">
      <w:pPr>
        <w:widowControl w:val="0"/>
        <w:tabs>
          <w:tab w:val="left" w:pos="1080"/>
          <w:tab w:val="left" w:pos="1293"/>
        </w:tabs>
        <w:ind w:firstLine="720"/>
        <w:jc w:val="both"/>
        <w:rPr>
          <w:szCs w:val="24"/>
        </w:rPr>
      </w:pPr>
      <w:r w:rsidRPr="00D22512">
        <w:rPr>
          <w:szCs w:val="24"/>
        </w:rPr>
        <w:lastRenderedPageBreak/>
        <w:t>1</w:t>
      </w:r>
      <w:r w:rsidR="00DA1C6F">
        <w:rPr>
          <w:szCs w:val="24"/>
        </w:rPr>
        <w:t>3</w:t>
      </w:r>
      <w:r w:rsidR="006E72B6" w:rsidRPr="00D22512">
        <w:rPr>
          <w:szCs w:val="24"/>
        </w:rPr>
        <w:t xml:space="preserve">.2. aprašo </w:t>
      </w:r>
      <w:r w:rsidR="00070B0A" w:rsidRPr="00D22512">
        <w:rPr>
          <w:szCs w:val="24"/>
        </w:rPr>
        <w:t>1</w:t>
      </w:r>
      <w:r w:rsidR="00DA1C6F">
        <w:rPr>
          <w:szCs w:val="24"/>
        </w:rPr>
        <w:t>2</w:t>
      </w:r>
      <w:r w:rsidR="006E72B6" w:rsidRPr="00D22512">
        <w:rPr>
          <w:szCs w:val="24"/>
        </w:rPr>
        <w:t>.3 papunk</w:t>
      </w:r>
      <w:r w:rsidR="00070B0A" w:rsidRPr="00D22512">
        <w:rPr>
          <w:szCs w:val="24"/>
        </w:rPr>
        <w:t>tyje nurodytos lėšos skirstomos</w:t>
      </w:r>
      <w:r w:rsidR="006E72B6" w:rsidRPr="00D22512">
        <w:rPr>
          <w:szCs w:val="24"/>
        </w:rPr>
        <w:t>:</w:t>
      </w:r>
    </w:p>
    <w:p w:rsidR="00F4161D" w:rsidRPr="00D22512" w:rsidRDefault="00AC66A0" w:rsidP="00F4161D">
      <w:pPr>
        <w:overflowPunct/>
        <w:autoSpaceDE/>
        <w:autoSpaceDN/>
        <w:adjustRightInd/>
        <w:ind w:firstLine="720"/>
        <w:jc w:val="both"/>
        <w:textAlignment w:val="auto"/>
        <w:rPr>
          <w:szCs w:val="17"/>
        </w:rPr>
      </w:pPr>
      <w:r w:rsidRPr="00D22512">
        <w:t>1</w:t>
      </w:r>
      <w:r w:rsidR="00DA1C6F">
        <w:t>3</w:t>
      </w:r>
      <w:r w:rsidR="00F4161D" w:rsidRPr="00D22512">
        <w:t>.2.1.</w:t>
      </w:r>
      <w:r w:rsidR="00F4161D" w:rsidRPr="00D22512">
        <w:rPr>
          <w:szCs w:val="24"/>
        </w:rPr>
        <w:t xml:space="preserve"> </w:t>
      </w:r>
      <w:r w:rsidR="00B0256B">
        <w:rPr>
          <w:szCs w:val="24"/>
        </w:rPr>
        <w:t>28 proc.</w:t>
      </w:r>
      <w:r w:rsidR="00B0256B">
        <w:rPr>
          <w:szCs w:val="17"/>
        </w:rPr>
        <w:t xml:space="preserve"> </w:t>
      </w:r>
      <w:r w:rsidR="00F4161D" w:rsidRPr="00D22512">
        <w:rPr>
          <w:szCs w:val="17"/>
        </w:rPr>
        <w:t>lėšų skiriama Prienų seniūnij</w:t>
      </w:r>
      <w:r w:rsidR="003D4379" w:rsidRPr="00D22512">
        <w:rPr>
          <w:szCs w:val="17"/>
        </w:rPr>
        <w:t>os miesto daliai</w:t>
      </w:r>
      <w:r w:rsidR="00F4161D" w:rsidRPr="00D22512">
        <w:rPr>
          <w:szCs w:val="17"/>
        </w:rPr>
        <w:t>;</w:t>
      </w:r>
    </w:p>
    <w:p w:rsidR="006E72B6" w:rsidRPr="00D22512" w:rsidRDefault="00AC66A0" w:rsidP="002E06B9">
      <w:pPr>
        <w:overflowPunct/>
        <w:autoSpaceDE/>
        <w:autoSpaceDN/>
        <w:adjustRightInd/>
        <w:ind w:firstLine="720"/>
        <w:jc w:val="both"/>
        <w:textAlignment w:val="auto"/>
        <w:rPr>
          <w:szCs w:val="17"/>
        </w:rPr>
      </w:pPr>
      <w:r w:rsidRPr="00D22512">
        <w:rPr>
          <w:szCs w:val="17"/>
        </w:rPr>
        <w:t>1</w:t>
      </w:r>
      <w:r w:rsidR="00DA1C6F">
        <w:rPr>
          <w:szCs w:val="17"/>
        </w:rPr>
        <w:t>3</w:t>
      </w:r>
      <w:r w:rsidR="00F4161D" w:rsidRPr="00D22512">
        <w:rPr>
          <w:szCs w:val="17"/>
        </w:rPr>
        <w:t xml:space="preserve">.2.2. </w:t>
      </w:r>
      <w:r w:rsidR="00B0256B">
        <w:rPr>
          <w:szCs w:val="17"/>
        </w:rPr>
        <w:t xml:space="preserve">72 proc. </w:t>
      </w:r>
      <w:r w:rsidR="00F4161D" w:rsidRPr="00D22512">
        <w:rPr>
          <w:szCs w:val="17"/>
        </w:rPr>
        <w:t>lėšų skiriama kaimiškosioms seniūnijoms</w:t>
      </w:r>
      <w:r w:rsidR="003D4379" w:rsidRPr="00D22512">
        <w:rPr>
          <w:szCs w:val="17"/>
        </w:rPr>
        <w:t xml:space="preserve"> ir Prienų seniūnijos kaimiškajai daliai</w:t>
      </w:r>
      <w:r w:rsidR="00AC40A6">
        <w:rPr>
          <w:szCs w:val="17"/>
        </w:rPr>
        <w:t>.</w:t>
      </w:r>
    </w:p>
    <w:p w:rsidR="00070B0A" w:rsidRPr="00D22512" w:rsidRDefault="00070B0A" w:rsidP="002E06B9">
      <w:pPr>
        <w:overflowPunct/>
        <w:autoSpaceDE/>
        <w:autoSpaceDN/>
        <w:adjustRightInd/>
        <w:ind w:firstLine="720"/>
        <w:jc w:val="both"/>
        <w:textAlignment w:val="auto"/>
        <w:rPr>
          <w:szCs w:val="17"/>
        </w:rPr>
      </w:pPr>
      <w:r w:rsidRPr="00D22512">
        <w:rPr>
          <w:szCs w:val="17"/>
        </w:rPr>
        <w:t>1</w:t>
      </w:r>
      <w:r w:rsidR="00DA1C6F">
        <w:rPr>
          <w:szCs w:val="17"/>
        </w:rPr>
        <w:t>4</w:t>
      </w:r>
      <w:r w:rsidRPr="00D22512">
        <w:rPr>
          <w:szCs w:val="17"/>
        </w:rPr>
        <w:t xml:space="preserve">. </w:t>
      </w:r>
      <w:r w:rsidR="00D35304" w:rsidRPr="00D22512">
        <w:rPr>
          <w:szCs w:val="17"/>
        </w:rPr>
        <w:t>Einamiesiems tikslams skirtos lėšos skirstomos seniūnijoms:</w:t>
      </w:r>
    </w:p>
    <w:p w:rsidR="00D35304" w:rsidRPr="00D22512" w:rsidRDefault="00D35304" w:rsidP="002E06B9">
      <w:pPr>
        <w:overflowPunct/>
        <w:autoSpaceDE/>
        <w:autoSpaceDN/>
        <w:adjustRightInd/>
        <w:ind w:firstLine="720"/>
        <w:jc w:val="both"/>
        <w:textAlignment w:val="auto"/>
        <w:rPr>
          <w:szCs w:val="17"/>
        </w:rPr>
      </w:pPr>
      <w:r w:rsidRPr="00D22512">
        <w:rPr>
          <w:szCs w:val="17"/>
        </w:rPr>
        <w:t>1</w:t>
      </w:r>
      <w:r w:rsidR="00DA1C6F">
        <w:rPr>
          <w:szCs w:val="17"/>
        </w:rPr>
        <w:t>4</w:t>
      </w:r>
      <w:r w:rsidRPr="00D22512">
        <w:rPr>
          <w:szCs w:val="17"/>
        </w:rPr>
        <w:t>.1. 50 proc</w:t>
      </w:r>
      <w:r w:rsidR="00AC40A6">
        <w:rPr>
          <w:szCs w:val="17"/>
        </w:rPr>
        <w:t>.</w:t>
      </w:r>
      <w:r w:rsidRPr="00D22512">
        <w:rPr>
          <w:szCs w:val="17"/>
        </w:rPr>
        <w:t xml:space="preserve"> pagal seniūnijoje gyvenamąją vietą deklaravusių gyventojų skaičių;</w:t>
      </w:r>
    </w:p>
    <w:p w:rsidR="00D35304" w:rsidRDefault="00D35304" w:rsidP="002E06B9">
      <w:pPr>
        <w:overflowPunct/>
        <w:autoSpaceDE/>
        <w:autoSpaceDN/>
        <w:adjustRightInd/>
        <w:ind w:firstLine="720"/>
        <w:jc w:val="both"/>
        <w:textAlignment w:val="auto"/>
        <w:rPr>
          <w:szCs w:val="17"/>
        </w:rPr>
      </w:pPr>
      <w:r w:rsidRPr="00D22512">
        <w:rPr>
          <w:szCs w:val="17"/>
        </w:rPr>
        <w:t>1</w:t>
      </w:r>
      <w:r w:rsidR="00DA1C6F">
        <w:rPr>
          <w:szCs w:val="17"/>
        </w:rPr>
        <w:t>4</w:t>
      </w:r>
      <w:r w:rsidRPr="00D22512">
        <w:rPr>
          <w:szCs w:val="17"/>
        </w:rPr>
        <w:t>.2. 50 proc</w:t>
      </w:r>
      <w:r w:rsidR="00AC40A6">
        <w:rPr>
          <w:szCs w:val="17"/>
        </w:rPr>
        <w:t>.</w:t>
      </w:r>
      <w:r w:rsidRPr="00D22512">
        <w:rPr>
          <w:szCs w:val="17"/>
        </w:rPr>
        <w:t xml:space="preserve"> pagal seniūnijai priklausančių vietinės reikšmės kelių ir gatvių ilgį</w:t>
      </w:r>
      <w:r w:rsidR="00AC40A6">
        <w:rPr>
          <w:szCs w:val="17"/>
        </w:rPr>
        <w:t>.</w:t>
      </w:r>
    </w:p>
    <w:p w:rsidR="00606FEA" w:rsidRPr="00D22512" w:rsidRDefault="00606FEA" w:rsidP="00606FEA">
      <w:pPr>
        <w:widowControl w:val="0"/>
        <w:tabs>
          <w:tab w:val="left" w:pos="1080"/>
          <w:tab w:val="left" w:pos="1293"/>
        </w:tabs>
        <w:ind w:firstLine="720"/>
        <w:jc w:val="both"/>
        <w:rPr>
          <w:szCs w:val="24"/>
        </w:rPr>
      </w:pPr>
    </w:p>
    <w:p w:rsidR="00D25003" w:rsidRPr="00D22512" w:rsidRDefault="00D25003" w:rsidP="00AC40A6">
      <w:pPr>
        <w:tabs>
          <w:tab w:val="left" w:pos="1080"/>
        </w:tabs>
        <w:ind w:right="-663"/>
        <w:jc w:val="center"/>
        <w:rPr>
          <w:b/>
          <w:bCs/>
          <w:szCs w:val="24"/>
        </w:rPr>
      </w:pPr>
      <w:r w:rsidRPr="00D22512">
        <w:rPr>
          <w:b/>
          <w:bCs/>
          <w:szCs w:val="24"/>
        </w:rPr>
        <w:t>IV SKYRIUS</w:t>
      </w:r>
    </w:p>
    <w:p w:rsidR="00B031CC" w:rsidRPr="00D22512" w:rsidRDefault="00D25003" w:rsidP="00AC40A6">
      <w:pPr>
        <w:widowControl w:val="0"/>
        <w:tabs>
          <w:tab w:val="left" w:pos="1080"/>
          <w:tab w:val="left" w:pos="1293"/>
        </w:tabs>
        <w:ind w:firstLine="720"/>
        <w:jc w:val="center"/>
        <w:rPr>
          <w:b/>
          <w:bCs/>
          <w:szCs w:val="24"/>
        </w:rPr>
      </w:pPr>
      <w:r w:rsidRPr="00D22512">
        <w:rPr>
          <w:b/>
          <w:bCs/>
          <w:szCs w:val="24"/>
        </w:rPr>
        <w:t>DARBŲ IR PASLAUGŲ VYKDYMAS IR ATSISKAITYMO TVARKA</w:t>
      </w:r>
    </w:p>
    <w:p w:rsidR="002A2162" w:rsidRPr="00D22512" w:rsidRDefault="002A2162" w:rsidP="00D25003">
      <w:pPr>
        <w:widowControl w:val="0"/>
        <w:tabs>
          <w:tab w:val="left" w:pos="1080"/>
          <w:tab w:val="left" w:pos="1293"/>
        </w:tabs>
        <w:ind w:firstLine="720"/>
        <w:jc w:val="both"/>
        <w:rPr>
          <w:b/>
          <w:bCs/>
          <w:szCs w:val="24"/>
        </w:rPr>
      </w:pPr>
    </w:p>
    <w:p w:rsidR="00D25003" w:rsidRPr="00D22512" w:rsidRDefault="00AC66A0" w:rsidP="00D25003">
      <w:pPr>
        <w:widowControl w:val="0"/>
        <w:tabs>
          <w:tab w:val="left" w:pos="1080"/>
          <w:tab w:val="left" w:pos="1293"/>
        </w:tabs>
        <w:ind w:firstLine="720"/>
        <w:jc w:val="both"/>
        <w:rPr>
          <w:b/>
          <w:bCs/>
          <w:szCs w:val="24"/>
        </w:rPr>
      </w:pPr>
      <w:r w:rsidRPr="00D22512">
        <w:rPr>
          <w:szCs w:val="24"/>
        </w:rPr>
        <w:t>1</w:t>
      </w:r>
      <w:r w:rsidR="00DA1C6F">
        <w:rPr>
          <w:szCs w:val="24"/>
        </w:rPr>
        <w:t>5</w:t>
      </w:r>
      <w:r w:rsidR="002A2162" w:rsidRPr="00D22512">
        <w:rPr>
          <w:szCs w:val="24"/>
        </w:rPr>
        <w:t>. Objektų sąrašas teikiamas tvirtinti Prienų rajono savivaldybės tarybai.</w:t>
      </w:r>
    </w:p>
    <w:p w:rsidR="00606FEA" w:rsidRPr="00D22512" w:rsidRDefault="00606FEA" w:rsidP="00606FEA">
      <w:pPr>
        <w:widowControl w:val="0"/>
        <w:tabs>
          <w:tab w:val="left" w:pos="1080"/>
          <w:tab w:val="left" w:pos="1293"/>
        </w:tabs>
        <w:ind w:firstLine="720"/>
        <w:jc w:val="both"/>
        <w:rPr>
          <w:szCs w:val="24"/>
        </w:rPr>
      </w:pPr>
      <w:r w:rsidRPr="00D22512">
        <w:rPr>
          <w:szCs w:val="24"/>
        </w:rPr>
        <w:t>1</w:t>
      </w:r>
      <w:r w:rsidR="00DA1C6F">
        <w:rPr>
          <w:szCs w:val="24"/>
        </w:rPr>
        <w:t>6</w:t>
      </w:r>
      <w:r w:rsidRPr="00D22512">
        <w:rPr>
          <w:szCs w:val="24"/>
        </w:rPr>
        <w:t>.</w:t>
      </w:r>
      <w:r w:rsidR="00CB48B5" w:rsidRPr="00D22512">
        <w:rPr>
          <w:szCs w:val="24"/>
        </w:rPr>
        <w:t xml:space="preserve"> </w:t>
      </w:r>
      <w:r w:rsidRPr="00D22512">
        <w:rPr>
          <w:szCs w:val="24"/>
        </w:rPr>
        <w:t xml:space="preserve">Einamųjų metų </w:t>
      </w:r>
      <w:r w:rsidR="00AC40A6">
        <w:rPr>
          <w:szCs w:val="24"/>
        </w:rPr>
        <w:t xml:space="preserve">Programos </w:t>
      </w:r>
      <w:r w:rsidRPr="00D22512">
        <w:rPr>
          <w:szCs w:val="24"/>
        </w:rPr>
        <w:t>lėšas, likusias po darb</w:t>
      </w:r>
      <w:r w:rsidRPr="00D22512">
        <w:rPr>
          <w:rFonts w:hint="eastAsia"/>
          <w:szCs w:val="24"/>
        </w:rPr>
        <w:t>ų</w:t>
      </w:r>
      <w:r w:rsidRPr="00D22512">
        <w:rPr>
          <w:szCs w:val="24"/>
        </w:rPr>
        <w:t xml:space="preserve"> viešojo pirkimo ar nepanaudotas, Komisijai pritarus, Savivaldyb</w:t>
      </w:r>
      <w:r w:rsidRPr="00D22512">
        <w:rPr>
          <w:rFonts w:hint="eastAsia"/>
          <w:szCs w:val="24"/>
        </w:rPr>
        <w:t>ė</w:t>
      </w:r>
      <w:r w:rsidRPr="00D22512">
        <w:rPr>
          <w:szCs w:val="24"/>
        </w:rPr>
        <w:t xml:space="preserve">s administracijos direktorius </w:t>
      </w:r>
      <w:r w:rsidRPr="00D22512">
        <w:rPr>
          <w:rFonts w:hint="eastAsia"/>
          <w:szCs w:val="24"/>
        </w:rPr>
        <w:t>į</w:t>
      </w:r>
      <w:r w:rsidRPr="00D22512">
        <w:rPr>
          <w:szCs w:val="24"/>
        </w:rPr>
        <w:t>sakymu paskirsto objekt</w:t>
      </w:r>
      <w:r w:rsidRPr="00D22512">
        <w:rPr>
          <w:rFonts w:hint="eastAsia"/>
          <w:szCs w:val="24"/>
        </w:rPr>
        <w:t>ų</w:t>
      </w:r>
      <w:r w:rsidRPr="00D22512">
        <w:rPr>
          <w:szCs w:val="24"/>
        </w:rPr>
        <w:t xml:space="preserve"> s</w:t>
      </w:r>
      <w:r w:rsidRPr="00D22512">
        <w:rPr>
          <w:rFonts w:hint="eastAsia"/>
          <w:szCs w:val="24"/>
        </w:rPr>
        <w:t>ą</w:t>
      </w:r>
      <w:r w:rsidRPr="00D22512">
        <w:rPr>
          <w:szCs w:val="24"/>
        </w:rPr>
        <w:t>raše esantiems keliams (gatv</w:t>
      </w:r>
      <w:r w:rsidRPr="00D22512">
        <w:rPr>
          <w:rFonts w:hint="eastAsia"/>
          <w:szCs w:val="24"/>
        </w:rPr>
        <w:t>ė</w:t>
      </w:r>
      <w:r w:rsidRPr="00D22512">
        <w:rPr>
          <w:szCs w:val="24"/>
        </w:rPr>
        <w:t>ms), kuri</w:t>
      </w:r>
      <w:r w:rsidRPr="00D22512">
        <w:rPr>
          <w:rFonts w:hint="eastAsia"/>
          <w:szCs w:val="24"/>
        </w:rPr>
        <w:t>ų</w:t>
      </w:r>
      <w:r w:rsidRPr="00D22512">
        <w:rPr>
          <w:szCs w:val="24"/>
        </w:rPr>
        <w:t xml:space="preserve"> remonto darbams tr</w:t>
      </w:r>
      <w:r w:rsidRPr="00D22512">
        <w:rPr>
          <w:rFonts w:hint="eastAsia"/>
          <w:szCs w:val="24"/>
        </w:rPr>
        <w:t>ū</w:t>
      </w:r>
      <w:r w:rsidRPr="00D22512">
        <w:rPr>
          <w:szCs w:val="24"/>
        </w:rPr>
        <w:t>ksta finansavimo, nevirš</w:t>
      </w:r>
      <w:r w:rsidR="00AC40A6">
        <w:rPr>
          <w:szCs w:val="24"/>
        </w:rPr>
        <w:t>ydamas</w:t>
      </w:r>
      <w:r w:rsidRPr="00D22512">
        <w:rPr>
          <w:szCs w:val="24"/>
        </w:rPr>
        <w:t xml:space="preserve"> nustatytos bendrosios finansavimo sumos.  </w:t>
      </w:r>
    </w:p>
    <w:p w:rsidR="00606FEA" w:rsidRPr="00D22512" w:rsidRDefault="00606FEA" w:rsidP="00606FEA">
      <w:pPr>
        <w:widowControl w:val="0"/>
        <w:tabs>
          <w:tab w:val="left" w:pos="1080"/>
          <w:tab w:val="left" w:pos="1293"/>
        </w:tabs>
        <w:ind w:firstLine="720"/>
        <w:jc w:val="both"/>
        <w:rPr>
          <w:szCs w:val="24"/>
        </w:rPr>
      </w:pPr>
      <w:r w:rsidRPr="00D22512">
        <w:rPr>
          <w:szCs w:val="24"/>
        </w:rPr>
        <w:t>1</w:t>
      </w:r>
      <w:r w:rsidR="00DA1C6F">
        <w:rPr>
          <w:szCs w:val="24"/>
        </w:rPr>
        <w:t>7</w:t>
      </w:r>
      <w:r w:rsidRPr="00D22512">
        <w:rPr>
          <w:szCs w:val="24"/>
        </w:rPr>
        <w:t>.</w:t>
      </w:r>
      <w:r w:rsidR="00CB48B5" w:rsidRPr="00D22512">
        <w:rPr>
          <w:szCs w:val="24"/>
        </w:rPr>
        <w:t xml:space="preserve"> </w:t>
      </w:r>
      <w:r w:rsidRPr="00D22512">
        <w:rPr>
          <w:szCs w:val="24"/>
        </w:rPr>
        <w:t xml:space="preserve">Savivaldybės administracijos direktorius pasirašo Programos finansavimo lėšų panaudojimo sutartis su LAKD </w:t>
      </w:r>
      <w:r w:rsidR="008D57D8" w:rsidRPr="00D22512">
        <w:rPr>
          <w:szCs w:val="24"/>
        </w:rPr>
        <w:t xml:space="preserve">pagal Savivaldybės tarybos patvirtintą </w:t>
      </w:r>
      <w:r w:rsidRPr="00D22512">
        <w:rPr>
          <w:szCs w:val="24"/>
        </w:rPr>
        <w:t>Savivaldybės objektų, finansuojamų iš Programos lėšų, sąrašą.</w:t>
      </w:r>
    </w:p>
    <w:p w:rsidR="00606FEA" w:rsidRPr="00D22512" w:rsidRDefault="00606FEA" w:rsidP="00606FEA">
      <w:pPr>
        <w:widowControl w:val="0"/>
        <w:tabs>
          <w:tab w:val="left" w:pos="1080"/>
          <w:tab w:val="left" w:pos="1293"/>
        </w:tabs>
        <w:ind w:firstLine="720"/>
        <w:jc w:val="both"/>
        <w:rPr>
          <w:szCs w:val="24"/>
        </w:rPr>
      </w:pPr>
      <w:r w:rsidRPr="00D22512">
        <w:rPr>
          <w:szCs w:val="24"/>
        </w:rPr>
        <w:t>1</w:t>
      </w:r>
      <w:r w:rsidR="00DA1C6F">
        <w:rPr>
          <w:szCs w:val="24"/>
        </w:rPr>
        <w:t>8</w:t>
      </w:r>
      <w:r w:rsidRPr="00D22512">
        <w:rPr>
          <w:szCs w:val="24"/>
        </w:rPr>
        <w:t>. Savivaldybės administracijos direktorius pasirašo sutartis su rangovais arba paslaugų teikėjais.</w:t>
      </w:r>
    </w:p>
    <w:p w:rsidR="00E25113" w:rsidRPr="00D22512" w:rsidRDefault="00931241" w:rsidP="00931241">
      <w:pPr>
        <w:widowControl w:val="0"/>
        <w:tabs>
          <w:tab w:val="left" w:pos="0"/>
        </w:tabs>
        <w:ind w:firstLine="709"/>
        <w:jc w:val="both"/>
        <w:rPr>
          <w:szCs w:val="24"/>
        </w:rPr>
      </w:pPr>
      <w:r w:rsidRPr="00D22512">
        <w:rPr>
          <w:szCs w:val="24"/>
        </w:rPr>
        <w:t>1</w:t>
      </w:r>
      <w:r w:rsidR="00DA1C6F">
        <w:rPr>
          <w:szCs w:val="24"/>
        </w:rPr>
        <w:t>9</w:t>
      </w:r>
      <w:r w:rsidRPr="00D22512">
        <w:rPr>
          <w:szCs w:val="24"/>
        </w:rPr>
        <w:t>. Rangovai darbams vykdyti ir paslaugų teikėjai parenkami vadovaujantis Lietuvos Respublikos viešųjų pirkimų įstatymu</w:t>
      </w:r>
      <w:r w:rsidR="00E25113" w:rsidRPr="00D22512">
        <w:rPr>
          <w:szCs w:val="24"/>
        </w:rPr>
        <w:t>.</w:t>
      </w:r>
      <w:r w:rsidRPr="00D22512">
        <w:rPr>
          <w:szCs w:val="24"/>
        </w:rPr>
        <w:t xml:space="preserve"> </w:t>
      </w:r>
    </w:p>
    <w:p w:rsidR="00931241" w:rsidRPr="00D22512" w:rsidRDefault="00DA1C6F" w:rsidP="00931241">
      <w:pPr>
        <w:widowControl w:val="0"/>
        <w:tabs>
          <w:tab w:val="left" w:pos="0"/>
        </w:tabs>
        <w:ind w:firstLine="709"/>
        <w:jc w:val="both"/>
        <w:rPr>
          <w:szCs w:val="24"/>
        </w:rPr>
      </w:pPr>
      <w:r>
        <w:rPr>
          <w:szCs w:val="24"/>
        </w:rPr>
        <w:t>20</w:t>
      </w:r>
      <w:r w:rsidR="00931241" w:rsidRPr="00D22512">
        <w:rPr>
          <w:szCs w:val="24"/>
        </w:rPr>
        <w:t xml:space="preserve">. </w:t>
      </w:r>
      <w:r w:rsidR="00053477" w:rsidRPr="00D22512">
        <w:rPr>
          <w:szCs w:val="24"/>
        </w:rPr>
        <w:t>Vietinės reikšmės kelių, gatvių priežiūros ir taisymo darbus seniūnijų teritorijose organizuoja seniūnai. J</w:t>
      </w:r>
      <w:r w:rsidR="00E06E59" w:rsidRPr="00D22512">
        <w:rPr>
          <w:szCs w:val="24"/>
        </w:rPr>
        <w:t>ie</w:t>
      </w:r>
      <w:r w:rsidR="00053477" w:rsidRPr="00D22512">
        <w:rPr>
          <w:szCs w:val="24"/>
        </w:rPr>
        <w:t xml:space="preserve"> atsako už</w:t>
      </w:r>
      <w:r w:rsidR="00DF79D1">
        <w:rPr>
          <w:szCs w:val="24"/>
        </w:rPr>
        <w:t xml:space="preserve"> viešųjų pirkimų organizavimą ir vykdymą,</w:t>
      </w:r>
      <w:r w:rsidR="00053477" w:rsidRPr="00D22512">
        <w:rPr>
          <w:szCs w:val="24"/>
        </w:rPr>
        <w:t xml:space="preserve"> sutarčių </w:t>
      </w:r>
      <w:r w:rsidR="007B7A89">
        <w:rPr>
          <w:szCs w:val="24"/>
        </w:rPr>
        <w:t>administravimą</w:t>
      </w:r>
      <w:r w:rsidR="00053477" w:rsidRPr="00D22512">
        <w:rPr>
          <w:szCs w:val="24"/>
        </w:rPr>
        <w:t>, atliktų darbų priėmimą</w:t>
      </w:r>
      <w:r w:rsidR="004F2989" w:rsidRPr="00D22512">
        <w:rPr>
          <w:szCs w:val="24"/>
        </w:rPr>
        <w:t xml:space="preserve">, </w:t>
      </w:r>
      <w:r w:rsidR="00931241" w:rsidRPr="00D22512">
        <w:rPr>
          <w:szCs w:val="24"/>
        </w:rPr>
        <w:t xml:space="preserve">derina aprašo </w:t>
      </w:r>
      <w:r w:rsidR="00F67A0F">
        <w:rPr>
          <w:szCs w:val="24"/>
        </w:rPr>
        <w:t>12</w:t>
      </w:r>
      <w:r w:rsidR="008D57D8" w:rsidRPr="00D22512">
        <w:rPr>
          <w:szCs w:val="24"/>
        </w:rPr>
        <w:t>.3</w:t>
      </w:r>
      <w:r w:rsidR="00931241" w:rsidRPr="00D22512">
        <w:rPr>
          <w:szCs w:val="24"/>
        </w:rPr>
        <w:t xml:space="preserve"> papunktyje nurodytomis lėšomis finansuojamų atliktų darbų ir suteiktų paslaugų aktus (forma F2</w:t>
      </w:r>
      <w:r w:rsidR="008D57D8" w:rsidRPr="00D22512">
        <w:rPr>
          <w:szCs w:val="24"/>
        </w:rPr>
        <w:t>, F3</w:t>
      </w:r>
      <w:r w:rsidR="00931241" w:rsidRPr="00D22512">
        <w:rPr>
          <w:szCs w:val="24"/>
        </w:rPr>
        <w:t xml:space="preserve">).  </w:t>
      </w:r>
    </w:p>
    <w:p w:rsidR="00931241" w:rsidRPr="00004FE8" w:rsidRDefault="00DA1C6F" w:rsidP="00931241">
      <w:pPr>
        <w:widowControl w:val="0"/>
        <w:ind w:firstLine="720"/>
        <w:jc w:val="both"/>
        <w:rPr>
          <w:szCs w:val="24"/>
        </w:rPr>
      </w:pPr>
      <w:r>
        <w:rPr>
          <w:szCs w:val="24"/>
        </w:rPr>
        <w:t>21</w:t>
      </w:r>
      <w:r w:rsidR="00931241" w:rsidRPr="00D22512">
        <w:rPr>
          <w:szCs w:val="24"/>
        </w:rPr>
        <w:t>.</w:t>
      </w:r>
      <w:r w:rsidR="00E06E59" w:rsidRPr="00D22512">
        <w:rPr>
          <w:szCs w:val="24"/>
        </w:rPr>
        <w:t xml:space="preserve"> </w:t>
      </w:r>
      <w:r w:rsidR="00956137" w:rsidRPr="00D22512">
        <w:rPr>
          <w:szCs w:val="24"/>
        </w:rPr>
        <w:t>Savivaldybės administracija</w:t>
      </w:r>
      <w:r w:rsidR="00931241" w:rsidRPr="00D22512">
        <w:rPr>
          <w:szCs w:val="24"/>
        </w:rPr>
        <w:t xml:space="preserve"> rengia</w:t>
      </w:r>
      <w:r w:rsidR="008D57D8" w:rsidRPr="00D22512">
        <w:rPr>
          <w:szCs w:val="24"/>
        </w:rPr>
        <w:t xml:space="preserve"> aprašo </w:t>
      </w:r>
      <w:r>
        <w:rPr>
          <w:szCs w:val="24"/>
        </w:rPr>
        <w:t>12</w:t>
      </w:r>
      <w:r w:rsidR="008D57D8" w:rsidRPr="00D22512">
        <w:rPr>
          <w:szCs w:val="24"/>
        </w:rPr>
        <w:t>.1 papunktyje nurodytomis lė</w:t>
      </w:r>
      <w:r w:rsidR="00704CEA">
        <w:rPr>
          <w:szCs w:val="24"/>
        </w:rPr>
        <w:t xml:space="preserve">šomis finansuojamiems objektams </w:t>
      </w:r>
      <w:r w:rsidR="00931241" w:rsidRPr="00D22512">
        <w:rPr>
          <w:szCs w:val="24"/>
        </w:rPr>
        <w:t>r</w:t>
      </w:r>
      <w:r w:rsidR="007B7A89">
        <w:rPr>
          <w:szCs w:val="24"/>
        </w:rPr>
        <w:t>eikalingus dokumentus viešųjų</w:t>
      </w:r>
      <w:r w:rsidR="00931241" w:rsidRPr="00D22512">
        <w:rPr>
          <w:szCs w:val="24"/>
        </w:rPr>
        <w:t xml:space="preserve"> darbų ir paslaugų pirkimams organizuo</w:t>
      </w:r>
      <w:r w:rsidR="008D57D8" w:rsidRPr="00D22512">
        <w:rPr>
          <w:szCs w:val="24"/>
        </w:rPr>
        <w:t>ti, pirkimų sutartims sudaryti,</w:t>
      </w:r>
      <w:r w:rsidR="00931241" w:rsidRPr="00D22512">
        <w:rPr>
          <w:szCs w:val="24"/>
        </w:rPr>
        <w:t xml:space="preserve"> vykdo darbų kontrolę, organizuoja techninę </w:t>
      </w:r>
      <w:r w:rsidR="00931241" w:rsidRPr="00F67A0F">
        <w:rPr>
          <w:szCs w:val="24"/>
        </w:rPr>
        <w:t xml:space="preserve">priežiūrą ir atliktų darbų priėmimą, teikia </w:t>
      </w:r>
      <w:r w:rsidR="00AC40A6">
        <w:rPr>
          <w:szCs w:val="24"/>
        </w:rPr>
        <w:t>LAKD</w:t>
      </w:r>
      <w:r w:rsidR="00931241" w:rsidRPr="00F67A0F">
        <w:rPr>
          <w:szCs w:val="24"/>
        </w:rPr>
        <w:t xml:space="preserve"> paraiškas lėšoms gauti ir ataskaitas apie lėšų naudoji</w:t>
      </w:r>
      <w:r w:rsidR="00931241" w:rsidRPr="00D22512">
        <w:rPr>
          <w:szCs w:val="24"/>
        </w:rPr>
        <w:t xml:space="preserve">mą. </w:t>
      </w:r>
      <w:r w:rsidR="007F31CF" w:rsidRPr="00004FE8">
        <w:rPr>
          <w:bCs/>
        </w:rPr>
        <w:t>Teisės aktų nustatyta tvarka atlieka statybos darbų užbaigimo procedūras</w:t>
      </w:r>
      <w:r w:rsidR="00AC40A6">
        <w:rPr>
          <w:bCs/>
        </w:rPr>
        <w:t>:</w:t>
      </w:r>
      <w:r w:rsidR="007F31CF" w:rsidRPr="00004FE8">
        <w:rPr>
          <w:bCs/>
        </w:rPr>
        <w:t xml:space="preserve"> surašo statybos užbaigimo aktą ar deklaraciją apie statybos užbaigimą, statinį ir daiktines teises į jį įregistruoja Nekilnojamojo turto registre.</w:t>
      </w:r>
      <w:r w:rsidR="007C74E3" w:rsidRPr="00004FE8">
        <w:rPr>
          <w:bCs/>
        </w:rPr>
        <w:t xml:space="preserve"> </w:t>
      </w:r>
    </w:p>
    <w:p w:rsidR="00931241" w:rsidRPr="00D22512" w:rsidRDefault="00AC66A0" w:rsidP="00931241">
      <w:pPr>
        <w:widowControl w:val="0"/>
        <w:tabs>
          <w:tab w:val="left" w:pos="0"/>
        </w:tabs>
        <w:ind w:firstLine="709"/>
        <w:jc w:val="both"/>
        <w:rPr>
          <w:szCs w:val="24"/>
        </w:rPr>
      </w:pPr>
      <w:r w:rsidRPr="00D22512">
        <w:rPr>
          <w:szCs w:val="24"/>
        </w:rPr>
        <w:t>2</w:t>
      </w:r>
      <w:r w:rsidR="00DA1C6F">
        <w:rPr>
          <w:szCs w:val="24"/>
        </w:rPr>
        <w:t>2</w:t>
      </w:r>
      <w:r w:rsidR="00931241" w:rsidRPr="00D22512">
        <w:rPr>
          <w:szCs w:val="24"/>
        </w:rPr>
        <w:t xml:space="preserve">. Buhalterijos skyrius, vadovaudamasis finansavimo sutartyse numatytomis sąlygomis ir terminais, </w:t>
      </w:r>
      <w:r w:rsidR="00956137" w:rsidRPr="00D22512">
        <w:rPr>
          <w:szCs w:val="24"/>
        </w:rPr>
        <w:t xml:space="preserve">pagal seniūno parašu suderintus atliktų darbų ir suteiktų paslaugų aktus </w:t>
      </w:r>
      <w:r w:rsidR="00931241" w:rsidRPr="00D22512">
        <w:rPr>
          <w:szCs w:val="24"/>
        </w:rPr>
        <w:t xml:space="preserve">atsiskaito su rangovais (tiekėjais), tvarko Kelių priežiūros ir plėtros programos lėšų apskaitą pagal Lietuvos Respublikos buhalterinės apskaitos įstatymą ir kitus teisės aktus, derina </w:t>
      </w:r>
      <w:r w:rsidR="00AC40A6">
        <w:rPr>
          <w:szCs w:val="24"/>
        </w:rPr>
        <w:t xml:space="preserve">LAKD </w:t>
      </w:r>
      <w:r w:rsidR="00931241" w:rsidRPr="00D22512">
        <w:rPr>
          <w:szCs w:val="24"/>
        </w:rPr>
        <w:t xml:space="preserve">programos teikiamų lėšų paraiškas ir ataskaitas apie lėšų naudojimą, teikia </w:t>
      </w:r>
      <w:r w:rsidR="00AC40A6">
        <w:rPr>
          <w:szCs w:val="24"/>
        </w:rPr>
        <w:t>P</w:t>
      </w:r>
      <w:r w:rsidR="00931241" w:rsidRPr="00D22512">
        <w:rPr>
          <w:szCs w:val="24"/>
        </w:rPr>
        <w:t>rogramos sąmatas ir sąmatų įvykdymo ataskaitas.</w:t>
      </w:r>
    </w:p>
    <w:p w:rsidR="00931241" w:rsidRPr="00D22512" w:rsidRDefault="00931241" w:rsidP="00606FEA">
      <w:pPr>
        <w:widowControl w:val="0"/>
        <w:tabs>
          <w:tab w:val="left" w:pos="1080"/>
          <w:tab w:val="left" w:pos="1293"/>
        </w:tabs>
        <w:ind w:firstLine="720"/>
        <w:jc w:val="both"/>
      </w:pPr>
    </w:p>
    <w:p w:rsidR="002E06B9" w:rsidRPr="00D22512" w:rsidRDefault="002E06B9" w:rsidP="002E06B9">
      <w:pPr>
        <w:widowControl w:val="0"/>
        <w:tabs>
          <w:tab w:val="left" w:pos="480"/>
          <w:tab w:val="left" w:pos="1293"/>
          <w:tab w:val="left" w:pos="1440"/>
        </w:tabs>
        <w:jc w:val="center"/>
        <w:rPr>
          <w:b/>
          <w:szCs w:val="24"/>
        </w:rPr>
      </w:pPr>
      <w:r w:rsidRPr="00D22512">
        <w:rPr>
          <w:b/>
          <w:szCs w:val="24"/>
        </w:rPr>
        <w:t xml:space="preserve">V </w:t>
      </w:r>
      <w:r w:rsidRPr="00D22512">
        <w:rPr>
          <w:b/>
          <w:bCs/>
          <w:szCs w:val="24"/>
        </w:rPr>
        <w:t>SKYRIUS</w:t>
      </w:r>
    </w:p>
    <w:p w:rsidR="002E06B9" w:rsidRPr="00D22512" w:rsidRDefault="002E06B9" w:rsidP="002E06B9">
      <w:pPr>
        <w:widowControl w:val="0"/>
        <w:tabs>
          <w:tab w:val="left" w:pos="480"/>
          <w:tab w:val="left" w:pos="1293"/>
          <w:tab w:val="left" w:pos="1440"/>
        </w:tabs>
        <w:jc w:val="center"/>
        <w:rPr>
          <w:b/>
          <w:szCs w:val="24"/>
        </w:rPr>
      </w:pPr>
      <w:r w:rsidRPr="00D22512">
        <w:rPr>
          <w:b/>
          <w:szCs w:val="24"/>
        </w:rPr>
        <w:t>BAIGIAMOSIOS NUOSTATOS</w:t>
      </w:r>
    </w:p>
    <w:p w:rsidR="002E06B9" w:rsidRPr="00D22512" w:rsidRDefault="002E06B9" w:rsidP="002E06B9">
      <w:pPr>
        <w:widowControl w:val="0"/>
        <w:tabs>
          <w:tab w:val="left" w:pos="1293"/>
        </w:tabs>
        <w:jc w:val="both"/>
        <w:rPr>
          <w:szCs w:val="24"/>
        </w:rPr>
      </w:pPr>
    </w:p>
    <w:p w:rsidR="002E06B9" w:rsidRPr="00D22512" w:rsidRDefault="00AC66A0" w:rsidP="002E06B9">
      <w:pPr>
        <w:widowControl w:val="0"/>
        <w:tabs>
          <w:tab w:val="left" w:pos="1080"/>
          <w:tab w:val="left" w:pos="1293"/>
        </w:tabs>
        <w:ind w:firstLine="720"/>
        <w:jc w:val="both"/>
        <w:rPr>
          <w:szCs w:val="24"/>
        </w:rPr>
      </w:pPr>
      <w:r w:rsidRPr="00D22512">
        <w:rPr>
          <w:szCs w:val="24"/>
        </w:rPr>
        <w:t>2</w:t>
      </w:r>
      <w:r w:rsidR="00DA1C6F">
        <w:rPr>
          <w:szCs w:val="24"/>
        </w:rPr>
        <w:t>3</w:t>
      </w:r>
      <w:r w:rsidR="002E06B9" w:rsidRPr="00D22512">
        <w:rPr>
          <w:szCs w:val="24"/>
        </w:rPr>
        <w:t xml:space="preserve">. Kelių priežiūros ir plėtros programos finansavimo tikslinės ir rezervo lėšos naudojamos pagal su </w:t>
      </w:r>
      <w:r w:rsidR="00AC40A6">
        <w:rPr>
          <w:szCs w:val="24"/>
        </w:rPr>
        <w:t xml:space="preserve">LAKD </w:t>
      </w:r>
      <w:r w:rsidR="002E06B9" w:rsidRPr="00D22512">
        <w:rPr>
          <w:szCs w:val="24"/>
        </w:rPr>
        <w:t xml:space="preserve">pasirašytų finansavimo sutarčių sąlygose nustatytus reikalavimus ir suderintus objektų sąrašus. Savivaldybės administracija užtikrina tinkamą visų su </w:t>
      </w:r>
      <w:r w:rsidR="00AC40A6">
        <w:rPr>
          <w:szCs w:val="24"/>
        </w:rPr>
        <w:t xml:space="preserve">LAKD </w:t>
      </w:r>
      <w:r w:rsidR="002E06B9" w:rsidRPr="00D22512">
        <w:rPr>
          <w:szCs w:val="24"/>
        </w:rPr>
        <w:t>pasirašytų finansavimo sutarčių sąlygose nustatytų reikalavimų vykdymą.</w:t>
      </w:r>
    </w:p>
    <w:p w:rsidR="002E06B9" w:rsidRPr="00D22512" w:rsidRDefault="00AC66A0" w:rsidP="002E06B9">
      <w:pPr>
        <w:widowControl w:val="0"/>
        <w:tabs>
          <w:tab w:val="left" w:pos="1080"/>
          <w:tab w:val="left" w:pos="1293"/>
        </w:tabs>
        <w:ind w:firstLine="720"/>
        <w:jc w:val="both"/>
        <w:rPr>
          <w:szCs w:val="24"/>
        </w:rPr>
      </w:pPr>
      <w:r w:rsidRPr="00D22512">
        <w:rPr>
          <w:szCs w:val="24"/>
        </w:rPr>
        <w:t>2</w:t>
      </w:r>
      <w:r w:rsidR="00DA1C6F">
        <w:rPr>
          <w:szCs w:val="24"/>
        </w:rPr>
        <w:t>4</w:t>
      </w:r>
      <w:r w:rsidR="002E06B9" w:rsidRPr="00D22512">
        <w:rPr>
          <w:szCs w:val="24"/>
        </w:rPr>
        <w:t>. Aprašas gali būti keičiamas Savivaldybės tarybos sprendimu.</w:t>
      </w:r>
    </w:p>
    <w:p w:rsidR="002E06B9" w:rsidRPr="00D22512" w:rsidRDefault="002E06B9" w:rsidP="002E06B9">
      <w:pPr>
        <w:widowControl w:val="0"/>
        <w:tabs>
          <w:tab w:val="left" w:pos="1293"/>
        </w:tabs>
        <w:jc w:val="center"/>
        <w:rPr>
          <w:szCs w:val="24"/>
        </w:rPr>
      </w:pPr>
      <w:r w:rsidRPr="00D22512">
        <w:rPr>
          <w:szCs w:val="24"/>
        </w:rPr>
        <w:t>_</w:t>
      </w:r>
      <w:r w:rsidR="00AC40A6">
        <w:rPr>
          <w:szCs w:val="24"/>
        </w:rPr>
        <w:t>________________</w:t>
      </w:r>
      <w:r w:rsidRPr="00D22512">
        <w:rPr>
          <w:szCs w:val="24"/>
        </w:rPr>
        <w:t>_</w:t>
      </w:r>
    </w:p>
    <w:p w:rsidR="002E06B9" w:rsidRPr="00D22512" w:rsidRDefault="002E06B9" w:rsidP="00606FEA">
      <w:pPr>
        <w:widowControl w:val="0"/>
        <w:tabs>
          <w:tab w:val="left" w:pos="1080"/>
          <w:tab w:val="left" w:pos="1293"/>
        </w:tabs>
        <w:ind w:firstLine="720"/>
        <w:jc w:val="both"/>
      </w:pPr>
    </w:p>
    <w:p w:rsidR="002E06B9" w:rsidRPr="00D22512" w:rsidRDefault="002E06B9" w:rsidP="003F48F0">
      <w:pPr>
        <w:widowControl w:val="0"/>
        <w:tabs>
          <w:tab w:val="left" w:pos="1080"/>
          <w:tab w:val="left" w:pos="1293"/>
        </w:tabs>
        <w:ind w:firstLine="720"/>
        <w:jc w:val="both"/>
        <w:rPr>
          <w:szCs w:val="24"/>
        </w:rPr>
      </w:pPr>
    </w:p>
    <w:p w:rsidR="00931241" w:rsidRPr="00D22512" w:rsidRDefault="00931241" w:rsidP="003F48F0">
      <w:pPr>
        <w:widowControl w:val="0"/>
        <w:tabs>
          <w:tab w:val="left" w:pos="1080"/>
          <w:tab w:val="left" w:pos="1293"/>
        </w:tabs>
        <w:ind w:firstLine="720"/>
        <w:jc w:val="both"/>
        <w:rPr>
          <w:szCs w:val="24"/>
        </w:rPr>
      </w:pPr>
    </w:p>
    <w:sectPr w:rsidR="00931241" w:rsidRPr="00D22512" w:rsidSect="002B1B84">
      <w:headerReference w:type="first" r:id="rId8"/>
      <w:pgSz w:w="11907" w:h="16840"/>
      <w:pgMar w:top="568" w:right="567" w:bottom="426" w:left="1701" w:header="567" w:footer="567" w:gutter="0"/>
      <w:pgNumType w:chapStyle="2"/>
      <w:cols w:space="1296"/>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FB4" w:rsidRDefault="00C30FB4">
      <w:r>
        <w:separator/>
      </w:r>
    </w:p>
  </w:endnote>
  <w:endnote w:type="continuationSeparator" w:id="0">
    <w:p w:rsidR="00C30FB4" w:rsidRDefault="00C30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FB4" w:rsidRDefault="00C30FB4">
      <w:r>
        <w:separator/>
      </w:r>
    </w:p>
  </w:footnote>
  <w:footnote w:type="continuationSeparator" w:id="0">
    <w:p w:rsidR="00C30FB4" w:rsidRDefault="00C30F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6A" w:rsidRDefault="009E556A">
    <w:pPr>
      <w:pStyle w:val="Header"/>
      <w:jc w:val="center"/>
    </w:pPr>
    <w:fldSimple w:instr=" PAGE   \* MERGEFORMAT ">
      <w:r>
        <w:rPr>
          <w:noProof/>
        </w:rPr>
        <w:t>1</w:t>
      </w:r>
    </w:fldSimple>
  </w:p>
  <w:p w:rsidR="009E556A" w:rsidRDefault="009E55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F3BFF"/>
    <w:multiLevelType w:val="multilevel"/>
    <w:tmpl w:val="C9A65AE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FD72620"/>
    <w:multiLevelType w:val="hybridMultilevel"/>
    <w:tmpl w:val="654EDDAE"/>
    <w:lvl w:ilvl="0" w:tplc="694C236C">
      <w:start w:val="1"/>
      <w:numFmt w:val="decimal"/>
      <w:lvlText w:val="%1."/>
      <w:lvlJc w:val="left"/>
      <w:pPr>
        <w:tabs>
          <w:tab w:val="num" w:pos="1665"/>
        </w:tabs>
        <w:ind w:left="1665" w:hanging="360"/>
      </w:pPr>
      <w:rPr>
        <w:rFonts w:hint="default"/>
      </w:rPr>
    </w:lvl>
    <w:lvl w:ilvl="1" w:tplc="04270019" w:tentative="1">
      <w:start w:val="1"/>
      <w:numFmt w:val="lowerLetter"/>
      <w:lvlText w:val="%2."/>
      <w:lvlJc w:val="left"/>
      <w:pPr>
        <w:tabs>
          <w:tab w:val="num" w:pos="2385"/>
        </w:tabs>
        <w:ind w:left="2385" w:hanging="360"/>
      </w:pPr>
    </w:lvl>
    <w:lvl w:ilvl="2" w:tplc="0427001B" w:tentative="1">
      <w:start w:val="1"/>
      <w:numFmt w:val="lowerRoman"/>
      <w:lvlText w:val="%3."/>
      <w:lvlJc w:val="right"/>
      <w:pPr>
        <w:tabs>
          <w:tab w:val="num" w:pos="3105"/>
        </w:tabs>
        <w:ind w:left="3105" w:hanging="180"/>
      </w:pPr>
    </w:lvl>
    <w:lvl w:ilvl="3" w:tplc="0427000F" w:tentative="1">
      <w:start w:val="1"/>
      <w:numFmt w:val="decimal"/>
      <w:lvlText w:val="%4."/>
      <w:lvlJc w:val="left"/>
      <w:pPr>
        <w:tabs>
          <w:tab w:val="num" w:pos="3825"/>
        </w:tabs>
        <w:ind w:left="3825" w:hanging="360"/>
      </w:pPr>
    </w:lvl>
    <w:lvl w:ilvl="4" w:tplc="04270019" w:tentative="1">
      <w:start w:val="1"/>
      <w:numFmt w:val="lowerLetter"/>
      <w:lvlText w:val="%5."/>
      <w:lvlJc w:val="left"/>
      <w:pPr>
        <w:tabs>
          <w:tab w:val="num" w:pos="4545"/>
        </w:tabs>
        <w:ind w:left="4545" w:hanging="360"/>
      </w:pPr>
    </w:lvl>
    <w:lvl w:ilvl="5" w:tplc="0427001B" w:tentative="1">
      <w:start w:val="1"/>
      <w:numFmt w:val="lowerRoman"/>
      <w:lvlText w:val="%6."/>
      <w:lvlJc w:val="right"/>
      <w:pPr>
        <w:tabs>
          <w:tab w:val="num" w:pos="5265"/>
        </w:tabs>
        <w:ind w:left="5265" w:hanging="180"/>
      </w:pPr>
    </w:lvl>
    <w:lvl w:ilvl="6" w:tplc="0427000F" w:tentative="1">
      <w:start w:val="1"/>
      <w:numFmt w:val="decimal"/>
      <w:lvlText w:val="%7."/>
      <w:lvlJc w:val="left"/>
      <w:pPr>
        <w:tabs>
          <w:tab w:val="num" w:pos="5985"/>
        </w:tabs>
        <w:ind w:left="5985" w:hanging="360"/>
      </w:pPr>
    </w:lvl>
    <w:lvl w:ilvl="7" w:tplc="04270019" w:tentative="1">
      <w:start w:val="1"/>
      <w:numFmt w:val="lowerLetter"/>
      <w:lvlText w:val="%8."/>
      <w:lvlJc w:val="left"/>
      <w:pPr>
        <w:tabs>
          <w:tab w:val="num" w:pos="6705"/>
        </w:tabs>
        <w:ind w:left="6705" w:hanging="360"/>
      </w:pPr>
    </w:lvl>
    <w:lvl w:ilvl="8" w:tplc="0427001B" w:tentative="1">
      <w:start w:val="1"/>
      <w:numFmt w:val="lowerRoman"/>
      <w:lvlText w:val="%9."/>
      <w:lvlJc w:val="right"/>
      <w:pPr>
        <w:tabs>
          <w:tab w:val="num" w:pos="7425"/>
        </w:tabs>
        <w:ind w:left="7425" w:hanging="180"/>
      </w:pPr>
    </w:lvl>
  </w:abstractNum>
  <w:abstractNum w:abstractNumId="2">
    <w:nsid w:val="22FF5486"/>
    <w:multiLevelType w:val="hybridMultilevel"/>
    <w:tmpl w:val="841452B6"/>
    <w:lvl w:ilvl="0" w:tplc="5BE60DA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
    <w:nsid w:val="3FDA53F9"/>
    <w:multiLevelType w:val="multilevel"/>
    <w:tmpl w:val="2A0C565E"/>
    <w:lvl w:ilvl="0">
      <w:start w:val="1"/>
      <w:numFmt w:val="decimal"/>
      <w:lvlText w:val="%1."/>
      <w:lvlJc w:val="left"/>
      <w:pPr>
        <w:tabs>
          <w:tab w:val="num" w:pos="397"/>
        </w:tabs>
        <w:ind w:left="0" w:firstLine="0"/>
      </w:pPr>
      <w:rPr>
        <w:rFonts w:hint="default"/>
        <w:b w:val="0"/>
        <w:color w:val="auto"/>
      </w:rPr>
    </w:lvl>
    <w:lvl w:ilvl="1">
      <w:start w:val="1"/>
      <w:numFmt w:val="decimal"/>
      <w:lvlText w:val="%1.%2."/>
      <w:lvlJc w:val="left"/>
      <w:pPr>
        <w:tabs>
          <w:tab w:val="num" w:pos="1580"/>
        </w:tabs>
        <w:ind w:left="49" w:firstLine="851"/>
      </w:pPr>
      <w:rPr>
        <w:rFonts w:hint="default"/>
        <w:b w:val="0"/>
        <w:i w:val="0"/>
      </w:rPr>
    </w:lvl>
    <w:lvl w:ilvl="2">
      <w:start w:val="1"/>
      <w:numFmt w:val="decimal"/>
      <w:lvlText w:val="%1.%2.%3."/>
      <w:lvlJc w:val="left"/>
      <w:pPr>
        <w:tabs>
          <w:tab w:val="num" w:pos="2268"/>
        </w:tabs>
        <w:ind w:left="2268"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461131E1"/>
    <w:multiLevelType w:val="multilevel"/>
    <w:tmpl w:val="7A86DED6"/>
    <w:lvl w:ilvl="0">
      <w:start w:val="8"/>
      <w:numFmt w:val="decimal"/>
      <w:lvlText w:val="%1."/>
      <w:lvlJc w:val="left"/>
      <w:pPr>
        <w:ind w:left="540" w:hanging="540"/>
      </w:pPr>
      <w:rPr>
        <w:rFonts w:hint="default"/>
        <w:color w:val="auto"/>
      </w:rPr>
    </w:lvl>
    <w:lvl w:ilvl="1">
      <w:start w:val="1"/>
      <w:numFmt w:val="decimal"/>
      <w:lvlText w:val="%1.%2."/>
      <w:lvlJc w:val="left"/>
      <w:pPr>
        <w:ind w:left="900" w:hanging="540"/>
      </w:pPr>
      <w:rPr>
        <w:rFonts w:hint="default"/>
        <w:color w:val="auto"/>
      </w:rPr>
    </w:lvl>
    <w:lvl w:ilvl="2">
      <w:start w:val="4"/>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
    <w:nsid w:val="772B7908"/>
    <w:multiLevelType w:val="hybridMultilevel"/>
    <w:tmpl w:val="D370279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attachedTemplate r:id="rId1"/>
  <w:stylePaneFormatFilter w:val="3F01"/>
  <w:doNotTrackMoves/>
  <w:defaultTabStop w:val="1304"/>
  <w:doNotHyphenateCaps/>
  <w:evenAndOddHeaders/>
  <w:drawingGridHorizontalSpacing w:val="120"/>
  <w:drawingGridVerticalSpacing w:val="120"/>
  <w:displayHorizontalDrawingGridEvery w:val="2"/>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5269"/>
    <w:rsid w:val="00004FE8"/>
    <w:rsid w:val="00014CEC"/>
    <w:rsid w:val="00030366"/>
    <w:rsid w:val="00053477"/>
    <w:rsid w:val="00055A43"/>
    <w:rsid w:val="00063DF1"/>
    <w:rsid w:val="00070B0A"/>
    <w:rsid w:val="00085C70"/>
    <w:rsid w:val="00085F3A"/>
    <w:rsid w:val="00094954"/>
    <w:rsid w:val="000A35AA"/>
    <w:rsid w:val="000A4754"/>
    <w:rsid w:val="000F24C3"/>
    <w:rsid w:val="001048F1"/>
    <w:rsid w:val="00107D7B"/>
    <w:rsid w:val="00114FBD"/>
    <w:rsid w:val="00120298"/>
    <w:rsid w:val="00121882"/>
    <w:rsid w:val="001459E1"/>
    <w:rsid w:val="00176CD1"/>
    <w:rsid w:val="0018083C"/>
    <w:rsid w:val="001D676E"/>
    <w:rsid w:val="001E0BDB"/>
    <w:rsid w:val="001F1996"/>
    <w:rsid w:val="002002F3"/>
    <w:rsid w:val="002017C2"/>
    <w:rsid w:val="00206D9E"/>
    <w:rsid w:val="00214FAB"/>
    <w:rsid w:val="0021656D"/>
    <w:rsid w:val="002300FF"/>
    <w:rsid w:val="00256B2D"/>
    <w:rsid w:val="00261926"/>
    <w:rsid w:val="00274C55"/>
    <w:rsid w:val="00274FAA"/>
    <w:rsid w:val="00280DF5"/>
    <w:rsid w:val="00285116"/>
    <w:rsid w:val="002A2162"/>
    <w:rsid w:val="002A4FCD"/>
    <w:rsid w:val="002A55E6"/>
    <w:rsid w:val="002A6D0E"/>
    <w:rsid w:val="002B1B84"/>
    <w:rsid w:val="002B3CFF"/>
    <w:rsid w:val="002D348B"/>
    <w:rsid w:val="002E06B9"/>
    <w:rsid w:val="002E0A34"/>
    <w:rsid w:val="002F4B6B"/>
    <w:rsid w:val="003002B8"/>
    <w:rsid w:val="0030478F"/>
    <w:rsid w:val="00314EE5"/>
    <w:rsid w:val="0032160F"/>
    <w:rsid w:val="003273F3"/>
    <w:rsid w:val="0034562E"/>
    <w:rsid w:val="00371DF6"/>
    <w:rsid w:val="00384BE8"/>
    <w:rsid w:val="003C2CA9"/>
    <w:rsid w:val="003C5E25"/>
    <w:rsid w:val="003D4379"/>
    <w:rsid w:val="003D7834"/>
    <w:rsid w:val="003E41A2"/>
    <w:rsid w:val="003E7FE4"/>
    <w:rsid w:val="003F48F0"/>
    <w:rsid w:val="004028F3"/>
    <w:rsid w:val="004168AC"/>
    <w:rsid w:val="00430925"/>
    <w:rsid w:val="0043170F"/>
    <w:rsid w:val="004654E5"/>
    <w:rsid w:val="0047382E"/>
    <w:rsid w:val="004A3D2D"/>
    <w:rsid w:val="004B0C68"/>
    <w:rsid w:val="004D5CAE"/>
    <w:rsid w:val="004E01A7"/>
    <w:rsid w:val="004E108A"/>
    <w:rsid w:val="004E35E8"/>
    <w:rsid w:val="004E70D9"/>
    <w:rsid w:val="004F2989"/>
    <w:rsid w:val="00501C38"/>
    <w:rsid w:val="00502550"/>
    <w:rsid w:val="0051553E"/>
    <w:rsid w:val="00517349"/>
    <w:rsid w:val="00527357"/>
    <w:rsid w:val="0054602F"/>
    <w:rsid w:val="00562F2A"/>
    <w:rsid w:val="005A2B65"/>
    <w:rsid w:val="005B05E1"/>
    <w:rsid w:val="00605A7F"/>
    <w:rsid w:val="006069C3"/>
    <w:rsid w:val="00606FEA"/>
    <w:rsid w:val="00636E51"/>
    <w:rsid w:val="006479DF"/>
    <w:rsid w:val="006531F9"/>
    <w:rsid w:val="006842CC"/>
    <w:rsid w:val="006970E2"/>
    <w:rsid w:val="006A25DF"/>
    <w:rsid w:val="006C0F1C"/>
    <w:rsid w:val="006D27E5"/>
    <w:rsid w:val="006E72B6"/>
    <w:rsid w:val="00704CEA"/>
    <w:rsid w:val="00704FBF"/>
    <w:rsid w:val="00706F83"/>
    <w:rsid w:val="00707B81"/>
    <w:rsid w:val="00752276"/>
    <w:rsid w:val="00756B79"/>
    <w:rsid w:val="00770BBC"/>
    <w:rsid w:val="0077217C"/>
    <w:rsid w:val="00772A7F"/>
    <w:rsid w:val="00780B71"/>
    <w:rsid w:val="007839DA"/>
    <w:rsid w:val="00784FB2"/>
    <w:rsid w:val="007874EE"/>
    <w:rsid w:val="007931C3"/>
    <w:rsid w:val="007A5468"/>
    <w:rsid w:val="007A68AA"/>
    <w:rsid w:val="007B3F60"/>
    <w:rsid w:val="007B597D"/>
    <w:rsid w:val="007B7A89"/>
    <w:rsid w:val="007C4E1F"/>
    <w:rsid w:val="007C7156"/>
    <w:rsid w:val="007C74E3"/>
    <w:rsid w:val="007D1041"/>
    <w:rsid w:val="007D22ED"/>
    <w:rsid w:val="007F31CF"/>
    <w:rsid w:val="00803705"/>
    <w:rsid w:val="00826956"/>
    <w:rsid w:val="00830ADD"/>
    <w:rsid w:val="00846E07"/>
    <w:rsid w:val="0085432C"/>
    <w:rsid w:val="008706D0"/>
    <w:rsid w:val="00886F95"/>
    <w:rsid w:val="008D28A2"/>
    <w:rsid w:val="008D3B61"/>
    <w:rsid w:val="008D57D8"/>
    <w:rsid w:val="008E2FC1"/>
    <w:rsid w:val="008F1822"/>
    <w:rsid w:val="0090111D"/>
    <w:rsid w:val="00903613"/>
    <w:rsid w:val="009127C2"/>
    <w:rsid w:val="00914405"/>
    <w:rsid w:val="00931241"/>
    <w:rsid w:val="00940DB0"/>
    <w:rsid w:val="00956137"/>
    <w:rsid w:val="00963385"/>
    <w:rsid w:val="009644AC"/>
    <w:rsid w:val="00993BE5"/>
    <w:rsid w:val="00994731"/>
    <w:rsid w:val="009A6F05"/>
    <w:rsid w:val="009E556A"/>
    <w:rsid w:val="00A2513F"/>
    <w:rsid w:val="00A2582E"/>
    <w:rsid w:val="00A308D3"/>
    <w:rsid w:val="00A433A7"/>
    <w:rsid w:val="00A536D6"/>
    <w:rsid w:val="00A54874"/>
    <w:rsid w:val="00A907F7"/>
    <w:rsid w:val="00AC15C8"/>
    <w:rsid w:val="00AC40A6"/>
    <w:rsid w:val="00AC66A0"/>
    <w:rsid w:val="00AD03D8"/>
    <w:rsid w:val="00AD4F2A"/>
    <w:rsid w:val="00AE01B7"/>
    <w:rsid w:val="00AF2C81"/>
    <w:rsid w:val="00B0256B"/>
    <w:rsid w:val="00B031CC"/>
    <w:rsid w:val="00B0511D"/>
    <w:rsid w:val="00B2453F"/>
    <w:rsid w:val="00B268F7"/>
    <w:rsid w:val="00B443FA"/>
    <w:rsid w:val="00B45487"/>
    <w:rsid w:val="00B5420A"/>
    <w:rsid w:val="00BA10F4"/>
    <w:rsid w:val="00BA5529"/>
    <w:rsid w:val="00BB3CDC"/>
    <w:rsid w:val="00BC41CD"/>
    <w:rsid w:val="00BD4BD1"/>
    <w:rsid w:val="00C00B7D"/>
    <w:rsid w:val="00C034DE"/>
    <w:rsid w:val="00C128A9"/>
    <w:rsid w:val="00C14C0D"/>
    <w:rsid w:val="00C30FB4"/>
    <w:rsid w:val="00C32D03"/>
    <w:rsid w:val="00C55087"/>
    <w:rsid w:val="00C75726"/>
    <w:rsid w:val="00CA293F"/>
    <w:rsid w:val="00CB48B5"/>
    <w:rsid w:val="00CD00F2"/>
    <w:rsid w:val="00CD6DB1"/>
    <w:rsid w:val="00CE4800"/>
    <w:rsid w:val="00D22512"/>
    <w:rsid w:val="00D25003"/>
    <w:rsid w:val="00D274C4"/>
    <w:rsid w:val="00D35304"/>
    <w:rsid w:val="00D37E0A"/>
    <w:rsid w:val="00D50D85"/>
    <w:rsid w:val="00D57F3E"/>
    <w:rsid w:val="00D719A2"/>
    <w:rsid w:val="00D855EE"/>
    <w:rsid w:val="00DA1C6F"/>
    <w:rsid w:val="00DD208D"/>
    <w:rsid w:val="00DD6E94"/>
    <w:rsid w:val="00DF79D1"/>
    <w:rsid w:val="00E06E59"/>
    <w:rsid w:val="00E102BB"/>
    <w:rsid w:val="00E25113"/>
    <w:rsid w:val="00E34C33"/>
    <w:rsid w:val="00E35269"/>
    <w:rsid w:val="00E47602"/>
    <w:rsid w:val="00E53E3B"/>
    <w:rsid w:val="00E7123E"/>
    <w:rsid w:val="00E81610"/>
    <w:rsid w:val="00E851E5"/>
    <w:rsid w:val="00E92635"/>
    <w:rsid w:val="00E97D27"/>
    <w:rsid w:val="00EA112A"/>
    <w:rsid w:val="00EB5034"/>
    <w:rsid w:val="00EB5C3C"/>
    <w:rsid w:val="00EC7F71"/>
    <w:rsid w:val="00ED361B"/>
    <w:rsid w:val="00EE5C9A"/>
    <w:rsid w:val="00EF5620"/>
    <w:rsid w:val="00EF7CB4"/>
    <w:rsid w:val="00F05DE7"/>
    <w:rsid w:val="00F22EC4"/>
    <w:rsid w:val="00F333D5"/>
    <w:rsid w:val="00F34992"/>
    <w:rsid w:val="00F41054"/>
    <w:rsid w:val="00F4161D"/>
    <w:rsid w:val="00F53279"/>
    <w:rsid w:val="00F6661B"/>
    <w:rsid w:val="00F67A0F"/>
    <w:rsid w:val="00F70978"/>
    <w:rsid w:val="00F742B3"/>
    <w:rsid w:val="00F841AC"/>
    <w:rsid w:val="00F91D69"/>
    <w:rsid w:val="00FB78F8"/>
    <w:rsid w:val="00FC40FD"/>
    <w:rsid w:val="00FC6B14"/>
    <w:rsid w:val="00FD59F8"/>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b/>
      <w:color w:val="000000"/>
    </w:rPr>
  </w:style>
  <w:style w:type="paragraph" w:styleId="Heading2">
    <w:name w:val="heading 2"/>
    <w:basedOn w:val="Normal"/>
    <w:next w:val="Normal"/>
    <w:qFormat/>
    <w:pPr>
      <w:keepNext/>
      <w:spacing w:before="120"/>
      <w:jc w:val="center"/>
      <w:outlineLvl w:val="1"/>
    </w:pPr>
    <w:rPr>
      <w:b/>
      <w:bCs/>
      <w:caps/>
      <w:color w:val="000000"/>
    </w:rPr>
  </w:style>
  <w:style w:type="paragraph" w:styleId="Heading3">
    <w:name w:val="heading 3"/>
    <w:basedOn w:val="Normal"/>
    <w:next w:val="Normal"/>
    <w:qFormat/>
    <w:pPr>
      <w:keepNext/>
      <w:spacing w:before="100" w:beforeAutospacing="1" w:after="100" w:afterAutospacing="1"/>
      <w:jc w:val="center"/>
      <w:outlineLvl w:val="2"/>
    </w:pPr>
    <w:rPr>
      <w:b/>
      <w:bCs/>
      <w:cap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before="100" w:beforeAutospacing="1" w:after="100" w:afterAutospacing="1"/>
      <w:jc w:val="both"/>
    </w:pPr>
  </w:style>
  <w:style w:type="paragraph" w:styleId="BodyText2">
    <w:name w:val="Body Text 2"/>
    <w:basedOn w:val="Normal"/>
    <w:pPr>
      <w:overflowPunct/>
      <w:autoSpaceDE/>
      <w:autoSpaceDN/>
      <w:adjustRightInd/>
      <w:spacing w:before="100" w:beforeAutospacing="1" w:after="100" w:afterAutospacing="1"/>
      <w:textAlignment w:val="auto"/>
    </w:pPr>
    <w:rPr>
      <w:szCs w:val="24"/>
      <w:lang w:val="en-GB"/>
    </w:rPr>
  </w:style>
  <w:style w:type="paragraph" w:styleId="Header">
    <w:name w:val="header"/>
    <w:basedOn w:val="Normal"/>
    <w:link w:val="HeaderChar"/>
    <w:uiPriority w:val="99"/>
    <w:pPr>
      <w:overflowPunct/>
      <w:autoSpaceDE/>
      <w:autoSpaceDN/>
      <w:adjustRightInd/>
      <w:spacing w:before="100" w:beforeAutospacing="1" w:after="100" w:afterAutospacing="1"/>
      <w:textAlignment w:val="auto"/>
    </w:pPr>
    <w:rPr>
      <w:szCs w:val="24"/>
      <w:lang w:val="en-GB"/>
    </w:rPr>
  </w:style>
  <w:style w:type="character" w:styleId="PageNumber">
    <w:name w:val="page number"/>
    <w:basedOn w:val="DefaultParagraphFont"/>
  </w:style>
  <w:style w:type="character" w:styleId="Hyperlink">
    <w:name w:val="Hyperlink"/>
    <w:basedOn w:val="DefaultParagraphFont"/>
    <w:rsid w:val="00085C70"/>
    <w:rPr>
      <w:color w:val="0000FF"/>
      <w:u w:val="single"/>
    </w:rPr>
  </w:style>
  <w:style w:type="paragraph" w:styleId="Footer">
    <w:name w:val="footer"/>
    <w:basedOn w:val="Normal"/>
    <w:link w:val="FooterChar"/>
    <w:uiPriority w:val="99"/>
    <w:rsid w:val="007D22ED"/>
    <w:pPr>
      <w:tabs>
        <w:tab w:val="center" w:pos="4819"/>
        <w:tab w:val="right" w:pos="9638"/>
      </w:tabs>
    </w:pPr>
  </w:style>
  <w:style w:type="paragraph" w:customStyle="1" w:styleId="Char1CharChar">
    <w:name w:val="Char1 Char Char"/>
    <w:basedOn w:val="Normal"/>
    <w:rsid w:val="00D50D85"/>
    <w:pPr>
      <w:overflowPunct/>
      <w:autoSpaceDE/>
      <w:autoSpaceDN/>
      <w:adjustRightInd/>
      <w:spacing w:after="160" w:line="240" w:lineRule="exact"/>
      <w:textAlignment w:val="auto"/>
    </w:pPr>
    <w:rPr>
      <w:rFonts w:ascii="Verdana" w:hAnsi="Verdana" w:cs="Verdana"/>
      <w:sz w:val="20"/>
      <w:lang w:val="en-US"/>
    </w:rPr>
  </w:style>
  <w:style w:type="paragraph" w:customStyle="1" w:styleId="DiagramaDiagrama1Diagrama">
    <w:name w:val="Diagrama Diagrama1 Diagrama"/>
    <w:basedOn w:val="Normal"/>
    <w:rsid w:val="000A4754"/>
    <w:pPr>
      <w:overflowPunct/>
      <w:autoSpaceDE/>
      <w:autoSpaceDN/>
      <w:adjustRightInd/>
      <w:spacing w:after="160" w:line="240" w:lineRule="exact"/>
      <w:textAlignment w:val="auto"/>
    </w:pPr>
    <w:rPr>
      <w:rFonts w:ascii="Tahoma" w:hAnsi="Tahoma"/>
      <w:sz w:val="20"/>
      <w:lang w:val="en-US"/>
    </w:rPr>
  </w:style>
  <w:style w:type="paragraph" w:styleId="BodyText3">
    <w:name w:val="Body Text 3"/>
    <w:basedOn w:val="Normal"/>
    <w:rsid w:val="00055A43"/>
    <w:pPr>
      <w:spacing w:after="120"/>
    </w:pPr>
    <w:rPr>
      <w:sz w:val="16"/>
      <w:szCs w:val="16"/>
    </w:rPr>
  </w:style>
  <w:style w:type="paragraph" w:styleId="ListParagraph">
    <w:name w:val="List Paragraph"/>
    <w:basedOn w:val="Normal"/>
    <w:qFormat/>
    <w:rsid w:val="00055A43"/>
    <w:pPr>
      <w:overflowPunct/>
      <w:autoSpaceDE/>
      <w:autoSpaceDN/>
      <w:adjustRightInd/>
      <w:ind w:left="1296"/>
      <w:textAlignment w:val="auto"/>
    </w:pPr>
    <w:rPr>
      <w:rFonts w:eastAsia="SimSun"/>
      <w:szCs w:val="24"/>
      <w:lang w:val="en-US" w:eastAsia="zh-CN"/>
    </w:rPr>
  </w:style>
  <w:style w:type="paragraph" w:styleId="HTMLPreformatted">
    <w:name w:val="HTML Preformatted"/>
    <w:basedOn w:val="Normal"/>
    <w:rsid w:val="0023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lt-LT"/>
    </w:rPr>
  </w:style>
  <w:style w:type="character" w:customStyle="1" w:styleId="HeaderChar">
    <w:name w:val="Header Char"/>
    <w:link w:val="Header"/>
    <w:uiPriority w:val="99"/>
    <w:locked/>
    <w:rsid w:val="00BB3CDC"/>
    <w:rPr>
      <w:sz w:val="24"/>
      <w:szCs w:val="24"/>
      <w:lang w:val="en-GB" w:eastAsia="en-US"/>
    </w:rPr>
  </w:style>
  <w:style w:type="character" w:customStyle="1" w:styleId="FooterChar">
    <w:name w:val="Footer Char"/>
    <w:basedOn w:val="DefaultParagraphFont"/>
    <w:link w:val="Footer"/>
    <w:uiPriority w:val="99"/>
    <w:rsid w:val="009E556A"/>
    <w:rPr>
      <w:sz w:val="24"/>
      <w:lang w:eastAsia="en-US"/>
    </w:rPr>
  </w:style>
  <w:style w:type="paragraph" w:customStyle="1" w:styleId="Default">
    <w:name w:val="Default"/>
    <w:rsid w:val="000A35AA"/>
    <w:pPr>
      <w:autoSpaceDE w:val="0"/>
      <w:autoSpaceDN w:val="0"/>
      <w:adjustRightInd w:val="0"/>
    </w:pPr>
    <w:rPr>
      <w:rFonts w:eastAsia="Calibri"/>
      <w:color w:val="000000"/>
      <w:sz w:val="24"/>
      <w:szCs w:val="24"/>
      <w:lang w:eastAsia="en-US"/>
    </w:rPr>
  </w:style>
  <w:style w:type="paragraph" w:styleId="BalloonText">
    <w:name w:val="Balloon Text"/>
    <w:basedOn w:val="Normal"/>
    <w:link w:val="BalloonTextChar"/>
    <w:rsid w:val="00F333D5"/>
    <w:rPr>
      <w:rFonts w:ascii="Tahoma" w:hAnsi="Tahoma" w:cs="Tahoma"/>
      <w:sz w:val="16"/>
      <w:szCs w:val="16"/>
    </w:rPr>
  </w:style>
  <w:style w:type="character" w:customStyle="1" w:styleId="BalloonTextChar">
    <w:name w:val="Balloon Text Char"/>
    <w:basedOn w:val="DefaultParagraphFont"/>
    <w:link w:val="BalloonText"/>
    <w:rsid w:val="00F333D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661152218">
      <w:bodyDiv w:val="1"/>
      <w:marLeft w:val="0"/>
      <w:marRight w:val="0"/>
      <w:marTop w:val="0"/>
      <w:marBottom w:val="0"/>
      <w:divBdr>
        <w:top w:val="none" w:sz="0" w:space="0" w:color="auto"/>
        <w:left w:val="none" w:sz="0" w:space="0" w:color="auto"/>
        <w:bottom w:val="none" w:sz="0" w:space="0" w:color="auto"/>
        <w:right w:val="none" w:sz="0" w:space="0" w:color="auto"/>
      </w:divBdr>
    </w:div>
    <w:div w:id="1838416959">
      <w:bodyDiv w:val="1"/>
      <w:marLeft w:val="0"/>
      <w:marRight w:val="0"/>
      <w:marTop w:val="0"/>
      <w:marBottom w:val="0"/>
      <w:divBdr>
        <w:top w:val="none" w:sz="0" w:space="0" w:color="auto"/>
        <w:left w:val="none" w:sz="0" w:space="0" w:color="auto"/>
        <w:bottom w:val="none" w:sz="0" w:space="0" w:color="auto"/>
        <w:right w:val="none" w:sz="0" w:space="0" w:color="auto"/>
      </w:divBdr>
    </w:div>
    <w:div w:id="1911302956">
      <w:bodyDiv w:val="1"/>
      <w:marLeft w:val="0"/>
      <w:marRight w:val="0"/>
      <w:marTop w:val="0"/>
      <w:marBottom w:val="0"/>
      <w:divBdr>
        <w:top w:val="none" w:sz="0" w:space="0" w:color="auto"/>
        <w:left w:val="none" w:sz="0" w:space="0" w:color="auto"/>
        <w:bottom w:val="none" w:sz="0" w:space="0" w:color="auto"/>
        <w:right w:val="none" w:sz="0" w:space="0" w:color="auto"/>
      </w:divBdr>
      <w:divsChild>
        <w:div w:id="730466979">
          <w:marLeft w:val="0"/>
          <w:marRight w:val="0"/>
          <w:marTop w:val="0"/>
          <w:marBottom w:val="0"/>
          <w:divBdr>
            <w:top w:val="none" w:sz="0" w:space="0" w:color="auto"/>
            <w:left w:val="none" w:sz="0" w:space="0" w:color="auto"/>
            <w:bottom w:val="none" w:sz="0" w:space="0" w:color="auto"/>
            <w:right w:val="none" w:sz="0" w:space="0" w:color="auto"/>
          </w:divBdr>
          <w:divsChild>
            <w:div w:id="1739010593">
              <w:marLeft w:val="0"/>
              <w:marRight w:val="0"/>
              <w:marTop w:val="0"/>
              <w:marBottom w:val="0"/>
              <w:divBdr>
                <w:top w:val="none" w:sz="0" w:space="0" w:color="auto"/>
                <w:left w:val="none" w:sz="0" w:space="0" w:color="auto"/>
                <w:bottom w:val="none" w:sz="0" w:space="0" w:color="auto"/>
                <w:right w:val="none" w:sz="0" w:space="0" w:color="auto"/>
              </w:divBdr>
              <w:divsChild>
                <w:div w:id="348600293">
                  <w:marLeft w:val="0"/>
                  <w:marRight w:val="0"/>
                  <w:marTop w:val="0"/>
                  <w:marBottom w:val="0"/>
                  <w:divBdr>
                    <w:top w:val="none" w:sz="0" w:space="0" w:color="auto"/>
                    <w:left w:val="none" w:sz="0" w:space="0" w:color="auto"/>
                    <w:bottom w:val="none" w:sz="0" w:space="0" w:color="auto"/>
                    <w:right w:val="none" w:sz="0" w:space="0" w:color="auto"/>
                  </w:divBdr>
                </w:div>
                <w:div w:id="386339130">
                  <w:marLeft w:val="0"/>
                  <w:marRight w:val="0"/>
                  <w:marTop w:val="0"/>
                  <w:marBottom w:val="0"/>
                  <w:divBdr>
                    <w:top w:val="none" w:sz="0" w:space="0" w:color="auto"/>
                    <w:left w:val="none" w:sz="0" w:space="0" w:color="auto"/>
                    <w:bottom w:val="none" w:sz="0" w:space="0" w:color="auto"/>
                    <w:right w:val="none" w:sz="0" w:space="0" w:color="auto"/>
                  </w:divBdr>
                </w:div>
                <w:div w:id="540746049">
                  <w:marLeft w:val="0"/>
                  <w:marRight w:val="0"/>
                  <w:marTop w:val="0"/>
                  <w:marBottom w:val="0"/>
                  <w:divBdr>
                    <w:top w:val="none" w:sz="0" w:space="0" w:color="auto"/>
                    <w:left w:val="none" w:sz="0" w:space="0" w:color="auto"/>
                    <w:bottom w:val="none" w:sz="0" w:space="0" w:color="auto"/>
                    <w:right w:val="none" w:sz="0" w:space="0" w:color="auto"/>
                  </w:divBdr>
                </w:div>
                <w:div w:id="924462569">
                  <w:marLeft w:val="0"/>
                  <w:marRight w:val="0"/>
                  <w:marTop w:val="0"/>
                  <w:marBottom w:val="0"/>
                  <w:divBdr>
                    <w:top w:val="none" w:sz="0" w:space="0" w:color="auto"/>
                    <w:left w:val="none" w:sz="0" w:space="0" w:color="auto"/>
                    <w:bottom w:val="none" w:sz="0" w:space="0" w:color="auto"/>
                    <w:right w:val="none" w:sz="0" w:space="0" w:color="auto"/>
                  </w:divBdr>
                </w:div>
                <w:div w:id="936451766">
                  <w:marLeft w:val="0"/>
                  <w:marRight w:val="0"/>
                  <w:marTop w:val="0"/>
                  <w:marBottom w:val="0"/>
                  <w:divBdr>
                    <w:top w:val="none" w:sz="0" w:space="0" w:color="auto"/>
                    <w:left w:val="none" w:sz="0" w:space="0" w:color="auto"/>
                    <w:bottom w:val="none" w:sz="0" w:space="0" w:color="auto"/>
                    <w:right w:val="none" w:sz="0" w:space="0" w:color="auto"/>
                  </w:divBdr>
                </w:div>
                <w:div w:id="1034698115">
                  <w:marLeft w:val="0"/>
                  <w:marRight w:val="0"/>
                  <w:marTop w:val="0"/>
                  <w:marBottom w:val="0"/>
                  <w:divBdr>
                    <w:top w:val="none" w:sz="0" w:space="0" w:color="auto"/>
                    <w:left w:val="none" w:sz="0" w:space="0" w:color="auto"/>
                    <w:bottom w:val="none" w:sz="0" w:space="0" w:color="auto"/>
                    <w:right w:val="none" w:sz="0" w:space="0" w:color="auto"/>
                  </w:divBdr>
                </w:div>
                <w:div w:id="1589076279">
                  <w:marLeft w:val="0"/>
                  <w:marRight w:val="0"/>
                  <w:marTop w:val="0"/>
                  <w:marBottom w:val="0"/>
                  <w:divBdr>
                    <w:top w:val="none" w:sz="0" w:space="0" w:color="auto"/>
                    <w:left w:val="none" w:sz="0" w:space="0" w:color="auto"/>
                    <w:bottom w:val="none" w:sz="0" w:space="0" w:color="auto"/>
                    <w:right w:val="none" w:sz="0" w:space="0" w:color="auto"/>
                  </w:divBdr>
                </w:div>
                <w:div w:id="1661690397">
                  <w:marLeft w:val="0"/>
                  <w:marRight w:val="0"/>
                  <w:marTop w:val="0"/>
                  <w:marBottom w:val="0"/>
                  <w:divBdr>
                    <w:top w:val="none" w:sz="0" w:space="0" w:color="auto"/>
                    <w:left w:val="none" w:sz="0" w:space="0" w:color="auto"/>
                    <w:bottom w:val="none" w:sz="0" w:space="0" w:color="auto"/>
                    <w:right w:val="none" w:sz="0" w:space="0" w:color="auto"/>
                  </w:divBdr>
                </w:div>
                <w:div w:id="1790513299">
                  <w:marLeft w:val="0"/>
                  <w:marRight w:val="0"/>
                  <w:marTop w:val="0"/>
                  <w:marBottom w:val="0"/>
                  <w:divBdr>
                    <w:top w:val="none" w:sz="0" w:space="0" w:color="auto"/>
                    <w:left w:val="none" w:sz="0" w:space="0" w:color="auto"/>
                    <w:bottom w:val="none" w:sz="0" w:space="0" w:color="auto"/>
                    <w:right w:val="none" w:sz="0" w:space="0" w:color="auto"/>
                  </w:divBdr>
                </w:div>
                <w:div w:id="19003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4336">
          <w:marLeft w:val="0"/>
          <w:marRight w:val="0"/>
          <w:marTop w:val="0"/>
          <w:marBottom w:val="0"/>
          <w:divBdr>
            <w:top w:val="none" w:sz="0" w:space="0" w:color="auto"/>
            <w:left w:val="none" w:sz="0" w:space="0" w:color="auto"/>
            <w:bottom w:val="none" w:sz="0" w:space="0" w:color="auto"/>
            <w:right w:val="none" w:sz="0" w:space="0" w:color="auto"/>
          </w:divBdr>
          <w:divsChild>
            <w:div w:id="125633462">
              <w:marLeft w:val="0"/>
              <w:marRight w:val="0"/>
              <w:marTop w:val="0"/>
              <w:marBottom w:val="0"/>
              <w:divBdr>
                <w:top w:val="none" w:sz="0" w:space="0" w:color="auto"/>
                <w:left w:val="none" w:sz="0" w:space="0" w:color="auto"/>
                <w:bottom w:val="none" w:sz="0" w:space="0" w:color="auto"/>
                <w:right w:val="none" w:sz="0" w:space="0" w:color="auto"/>
              </w:divBdr>
            </w:div>
            <w:div w:id="157616629">
              <w:marLeft w:val="0"/>
              <w:marRight w:val="0"/>
              <w:marTop w:val="0"/>
              <w:marBottom w:val="0"/>
              <w:divBdr>
                <w:top w:val="none" w:sz="0" w:space="0" w:color="auto"/>
                <w:left w:val="none" w:sz="0" w:space="0" w:color="auto"/>
                <w:bottom w:val="none" w:sz="0" w:space="0" w:color="auto"/>
                <w:right w:val="none" w:sz="0" w:space="0" w:color="auto"/>
              </w:divBdr>
            </w:div>
            <w:div w:id="411780251">
              <w:marLeft w:val="0"/>
              <w:marRight w:val="0"/>
              <w:marTop w:val="0"/>
              <w:marBottom w:val="0"/>
              <w:divBdr>
                <w:top w:val="none" w:sz="0" w:space="0" w:color="auto"/>
                <w:left w:val="none" w:sz="0" w:space="0" w:color="auto"/>
                <w:bottom w:val="none" w:sz="0" w:space="0" w:color="auto"/>
                <w:right w:val="none" w:sz="0" w:space="0" w:color="auto"/>
              </w:divBdr>
            </w:div>
            <w:div w:id="858280920">
              <w:marLeft w:val="0"/>
              <w:marRight w:val="0"/>
              <w:marTop w:val="0"/>
              <w:marBottom w:val="0"/>
              <w:divBdr>
                <w:top w:val="none" w:sz="0" w:space="0" w:color="auto"/>
                <w:left w:val="none" w:sz="0" w:space="0" w:color="auto"/>
                <w:bottom w:val="none" w:sz="0" w:space="0" w:color="auto"/>
                <w:right w:val="none" w:sz="0" w:space="0" w:color="auto"/>
              </w:divBdr>
              <w:divsChild>
                <w:div w:id="58021858">
                  <w:marLeft w:val="0"/>
                  <w:marRight w:val="0"/>
                  <w:marTop w:val="0"/>
                  <w:marBottom w:val="0"/>
                  <w:divBdr>
                    <w:top w:val="none" w:sz="0" w:space="0" w:color="auto"/>
                    <w:left w:val="none" w:sz="0" w:space="0" w:color="auto"/>
                    <w:bottom w:val="none" w:sz="0" w:space="0" w:color="auto"/>
                    <w:right w:val="none" w:sz="0" w:space="0" w:color="auto"/>
                  </w:divBdr>
                </w:div>
                <w:div w:id="81922589">
                  <w:marLeft w:val="0"/>
                  <w:marRight w:val="0"/>
                  <w:marTop w:val="0"/>
                  <w:marBottom w:val="0"/>
                  <w:divBdr>
                    <w:top w:val="none" w:sz="0" w:space="0" w:color="auto"/>
                    <w:left w:val="none" w:sz="0" w:space="0" w:color="auto"/>
                    <w:bottom w:val="none" w:sz="0" w:space="0" w:color="auto"/>
                    <w:right w:val="none" w:sz="0" w:space="0" w:color="auto"/>
                  </w:divBdr>
                </w:div>
                <w:div w:id="167450948">
                  <w:marLeft w:val="0"/>
                  <w:marRight w:val="0"/>
                  <w:marTop w:val="0"/>
                  <w:marBottom w:val="0"/>
                  <w:divBdr>
                    <w:top w:val="none" w:sz="0" w:space="0" w:color="auto"/>
                    <w:left w:val="none" w:sz="0" w:space="0" w:color="auto"/>
                    <w:bottom w:val="none" w:sz="0" w:space="0" w:color="auto"/>
                    <w:right w:val="none" w:sz="0" w:space="0" w:color="auto"/>
                  </w:divBdr>
                </w:div>
                <w:div w:id="404227377">
                  <w:marLeft w:val="0"/>
                  <w:marRight w:val="0"/>
                  <w:marTop w:val="0"/>
                  <w:marBottom w:val="0"/>
                  <w:divBdr>
                    <w:top w:val="none" w:sz="0" w:space="0" w:color="auto"/>
                    <w:left w:val="none" w:sz="0" w:space="0" w:color="auto"/>
                    <w:bottom w:val="none" w:sz="0" w:space="0" w:color="auto"/>
                    <w:right w:val="none" w:sz="0" w:space="0" w:color="auto"/>
                  </w:divBdr>
                </w:div>
                <w:div w:id="1323200809">
                  <w:marLeft w:val="0"/>
                  <w:marRight w:val="0"/>
                  <w:marTop w:val="0"/>
                  <w:marBottom w:val="0"/>
                  <w:divBdr>
                    <w:top w:val="none" w:sz="0" w:space="0" w:color="auto"/>
                    <w:left w:val="none" w:sz="0" w:space="0" w:color="auto"/>
                    <w:bottom w:val="none" w:sz="0" w:space="0" w:color="auto"/>
                    <w:right w:val="none" w:sz="0" w:space="0" w:color="auto"/>
                  </w:divBdr>
                </w:div>
                <w:div w:id="1464739452">
                  <w:marLeft w:val="0"/>
                  <w:marRight w:val="0"/>
                  <w:marTop w:val="0"/>
                  <w:marBottom w:val="0"/>
                  <w:divBdr>
                    <w:top w:val="none" w:sz="0" w:space="0" w:color="auto"/>
                    <w:left w:val="none" w:sz="0" w:space="0" w:color="auto"/>
                    <w:bottom w:val="none" w:sz="0" w:space="0" w:color="auto"/>
                    <w:right w:val="none" w:sz="0" w:space="0" w:color="auto"/>
                  </w:divBdr>
                </w:div>
              </w:divsChild>
            </w:div>
            <w:div w:id="922374422">
              <w:marLeft w:val="0"/>
              <w:marRight w:val="0"/>
              <w:marTop w:val="0"/>
              <w:marBottom w:val="0"/>
              <w:divBdr>
                <w:top w:val="none" w:sz="0" w:space="0" w:color="auto"/>
                <w:left w:val="none" w:sz="0" w:space="0" w:color="auto"/>
                <w:bottom w:val="none" w:sz="0" w:space="0" w:color="auto"/>
                <w:right w:val="none" w:sz="0" w:space="0" w:color="auto"/>
              </w:divBdr>
            </w:div>
            <w:div w:id="1729449210">
              <w:marLeft w:val="0"/>
              <w:marRight w:val="0"/>
              <w:marTop w:val="0"/>
              <w:marBottom w:val="0"/>
              <w:divBdr>
                <w:top w:val="none" w:sz="0" w:space="0" w:color="auto"/>
                <w:left w:val="none" w:sz="0" w:space="0" w:color="auto"/>
                <w:bottom w:val="none" w:sz="0" w:space="0" w:color="auto"/>
                <w:right w:val="none" w:sz="0" w:space="0" w:color="auto"/>
              </w:divBdr>
            </w:div>
            <w:div w:id="1902591594">
              <w:marLeft w:val="0"/>
              <w:marRight w:val="0"/>
              <w:marTop w:val="0"/>
              <w:marBottom w:val="0"/>
              <w:divBdr>
                <w:top w:val="none" w:sz="0" w:space="0" w:color="auto"/>
                <w:left w:val="none" w:sz="0" w:space="0" w:color="auto"/>
                <w:bottom w:val="none" w:sz="0" w:space="0" w:color="auto"/>
                <w:right w:val="none" w:sz="0" w:space="0" w:color="auto"/>
              </w:divBdr>
            </w:div>
          </w:divsChild>
        </w:div>
        <w:div w:id="1187671464">
          <w:marLeft w:val="0"/>
          <w:marRight w:val="0"/>
          <w:marTop w:val="0"/>
          <w:marBottom w:val="0"/>
          <w:divBdr>
            <w:top w:val="none" w:sz="0" w:space="0" w:color="auto"/>
            <w:left w:val="none" w:sz="0" w:space="0" w:color="auto"/>
            <w:bottom w:val="none" w:sz="0" w:space="0" w:color="auto"/>
            <w:right w:val="none" w:sz="0" w:space="0" w:color="auto"/>
          </w:divBdr>
          <w:divsChild>
            <w:div w:id="718091022">
              <w:marLeft w:val="0"/>
              <w:marRight w:val="0"/>
              <w:marTop w:val="0"/>
              <w:marBottom w:val="0"/>
              <w:divBdr>
                <w:top w:val="none" w:sz="0" w:space="0" w:color="auto"/>
                <w:left w:val="none" w:sz="0" w:space="0" w:color="auto"/>
                <w:bottom w:val="none" w:sz="0" w:space="0" w:color="auto"/>
                <w:right w:val="none" w:sz="0" w:space="0" w:color="auto"/>
              </w:divBdr>
            </w:div>
            <w:div w:id="1277834048">
              <w:marLeft w:val="0"/>
              <w:marRight w:val="0"/>
              <w:marTop w:val="0"/>
              <w:marBottom w:val="0"/>
              <w:divBdr>
                <w:top w:val="none" w:sz="0" w:space="0" w:color="auto"/>
                <w:left w:val="none" w:sz="0" w:space="0" w:color="auto"/>
                <w:bottom w:val="none" w:sz="0" w:space="0" w:color="auto"/>
                <w:right w:val="none" w:sz="0" w:space="0" w:color="auto"/>
              </w:divBdr>
            </w:div>
          </w:divsChild>
        </w:div>
        <w:div w:id="1727297293">
          <w:marLeft w:val="0"/>
          <w:marRight w:val="0"/>
          <w:marTop w:val="0"/>
          <w:marBottom w:val="0"/>
          <w:divBdr>
            <w:top w:val="none" w:sz="0" w:space="0" w:color="auto"/>
            <w:left w:val="none" w:sz="0" w:space="0" w:color="auto"/>
            <w:bottom w:val="none" w:sz="0" w:space="0" w:color="auto"/>
            <w:right w:val="none" w:sz="0" w:space="0" w:color="auto"/>
          </w:divBdr>
          <w:divsChild>
            <w:div w:id="1093474912">
              <w:marLeft w:val="0"/>
              <w:marRight w:val="0"/>
              <w:marTop w:val="0"/>
              <w:marBottom w:val="0"/>
              <w:divBdr>
                <w:top w:val="none" w:sz="0" w:space="0" w:color="auto"/>
                <w:left w:val="none" w:sz="0" w:space="0" w:color="auto"/>
                <w:bottom w:val="none" w:sz="0" w:space="0" w:color="auto"/>
                <w:right w:val="none" w:sz="0" w:space="0" w:color="auto"/>
              </w:divBdr>
            </w:div>
            <w:div w:id="1115519643">
              <w:marLeft w:val="0"/>
              <w:marRight w:val="0"/>
              <w:marTop w:val="0"/>
              <w:marBottom w:val="0"/>
              <w:divBdr>
                <w:top w:val="none" w:sz="0" w:space="0" w:color="auto"/>
                <w:left w:val="none" w:sz="0" w:space="0" w:color="auto"/>
                <w:bottom w:val="none" w:sz="0" w:space="0" w:color="auto"/>
                <w:right w:val="none" w:sz="0" w:space="0" w:color="auto"/>
              </w:divBdr>
            </w:div>
            <w:div w:id="1709526994">
              <w:marLeft w:val="0"/>
              <w:marRight w:val="0"/>
              <w:marTop w:val="0"/>
              <w:marBottom w:val="0"/>
              <w:divBdr>
                <w:top w:val="none" w:sz="0" w:space="0" w:color="auto"/>
                <w:left w:val="none" w:sz="0" w:space="0" w:color="auto"/>
                <w:bottom w:val="none" w:sz="0" w:space="0" w:color="auto"/>
                <w:right w:val="none" w:sz="0" w:space="0" w:color="auto"/>
              </w:divBdr>
            </w:div>
          </w:divsChild>
        </w:div>
        <w:div w:id="1960716278">
          <w:marLeft w:val="0"/>
          <w:marRight w:val="0"/>
          <w:marTop w:val="0"/>
          <w:marBottom w:val="0"/>
          <w:divBdr>
            <w:top w:val="none" w:sz="0" w:space="0" w:color="auto"/>
            <w:left w:val="none" w:sz="0" w:space="0" w:color="auto"/>
            <w:bottom w:val="none" w:sz="0" w:space="0" w:color="auto"/>
            <w:right w:val="none" w:sz="0" w:space="0" w:color="auto"/>
          </w:divBdr>
          <w:divsChild>
            <w:div w:id="221529306">
              <w:marLeft w:val="0"/>
              <w:marRight w:val="0"/>
              <w:marTop w:val="0"/>
              <w:marBottom w:val="0"/>
              <w:divBdr>
                <w:top w:val="none" w:sz="0" w:space="0" w:color="auto"/>
                <w:left w:val="none" w:sz="0" w:space="0" w:color="auto"/>
                <w:bottom w:val="none" w:sz="0" w:space="0" w:color="auto"/>
                <w:right w:val="none" w:sz="0" w:space="0" w:color="auto"/>
              </w:divBdr>
            </w:div>
            <w:div w:id="612251726">
              <w:marLeft w:val="0"/>
              <w:marRight w:val="0"/>
              <w:marTop w:val="0"/>
              <w:marBottom w:val="0"/>
              <w:divBdr>
                <w:top w:val="none" w:sz="0" w:space="0" w:color="auto"/>
                <w:left w:val="none" w:sz="0" w:space="0" w:color="auto"/>
                <w:bottom w:val="none" w:sz="0" w:space="0" w:color="auto"/>
                <w:right w:val="none" w:sz="0" w:space="0" w:color="auto"/>
              </w:divBdr>
            </w:div>
            <w:div w:id="827597825">
              <w:marLeft w:val="0"/>
              <w:marRight w:val="0"/>
              <w:marTop w:val="0"/>
              <w:marBottom w:val="0"/>
              <w:divBdr>
                <w:top w:val="none" w:sz="0" w:space="0" w:color="auto"/>
                <w:left w:val="none" w:sz="0" w:space="0" w:color="auto"/>
                <w:bottom w:val="none" w:sz="0" w:space="0" w:color="auto"/>
                <w:right w:val="none" w:sz="0" w:space="0" w:color="auto"/>
              </w:divBdr>
            </w:div>
            <w:div w:id="11763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Kuzmarskis\Application%20Data\Microsoft\Templates\tarybos%20sprendi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A54B8-A002-4BD3-A71A-95638093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0</TotalTime>
  <Pages>3</Pages>
  <Words>6654</Words>
  <Characters>3793</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ARCHYVU DEPARTAMENTAS</Company>
  <LinksUpToDate>false</LinksUpToDate>
  <CharactersWithSpaces>10427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PKuzmarskis</dc:creator>
  <cp:lastModifiedBy>User</cp:lastModifiedBy>
  <cp:revision>2</cp:revision>
  <cp:lastPrinted>2019-05-16T05:55:00Z</cp:lastPrinted>
  <dcterms:created xsi:type="dcterms:W3CDTF">2019-07-02T10:19:00Z</dcterms:created>
  <dcterms:modified xsi:type="dcterms:W3CDTF">2019-07-02T10:19:00Z</dcterms:modified>
</cp:coreProperties>
</file>