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F3" w:rsidRPr="00202FF3" w:rsidRDefault="00202FF3" w:rsidP="00202FF3">
      <w:pPr>
        <w:pStyle w:val="Header"/>
        <w:tabs>
          <w:tab w:val="left" w:pos="5812"/>
        </w:tabs>
        <w:ind w:left="5812" w:hanging="142"/>
        <w:rPr>
          <w:rFonts w:ascii="Times New Roman" w:hAnsi="Times New Roman"/>
          <w:sz w:val="24"/>
          <w:szCs w:val="24"/>
        </w:rPr>
      </w:pPr>
      <w:r w:rsidRPr="00202FF3">
        <w:rPr>
          <w:rFonts w:ascii="Times New Roman" w:hAnsi="Times New Roman"/>
          <w:sz w:val="24"/>
          <w:szCs w:val="24"/>
        </w:rPr>
        <w:t xml:space="preserve">PRITARTA </w:t>
      </w:r>
    </w:p>
    <w:p w:rsidR="00202FF3" w:rsidRPr="00202FF3" w:rsidRDefault="00202FF3" w:rsidP="00202FF3">
      <w:pPr>
        <w:pStyle w:val="Header"/>
        <w:tabs>
          <w:tab w:val="left" w:pos="5670"/>
        </w:tabs>
        <w:ind w:left="5670"/>
        <w:rPr>
          <w:rFonts w:ascii="Times New Roman" w:hAnsi="Times New Roman"/>
          <w:sz w:val="24"/>
          <w:szCs w:val="24"/>
        </w:rPr>
      </w:pPr>
      <w:r w:rsidRPr="00202FF3">
        <w:rPr>
          <w:rFonts w:ascii="Times New Roman" w:hAnsi="Times New Roman"/>
          <w:sz w:val="24"/>
          <w:szCs w:val="24"/>
        </w:rPr>
        <w:t>Prienų rajono savivaldybės tarybos</w:t>
      </w:r>
    </w:p>
    <w:p w:rsidR="00202FF3" w:rsidRPr="00202FF3" w:rsidRDefault="00202FF3" w:rsidP="00202FF3">
      <w:pPr>
        <w:pStyle w:val="Header"/>
        <w:tabs>
          <w:tab w:val="clear" w:pos="9638"/>
          <w:tab w:val="left" w:pos="5812"/>
          <w:tab w:val="left" w:pos="8385"/>
        </w:tabs>
        <w:ind w:left="5812" w:hanging="142"/>
        <w:rPr>
          <w:rFonts w:ascii="Times New Roman" w:hAnsi="Times New Roman"/>
          <w:sz w:val="24"/>
          <w:szCs w:val="24"/>
        </w:rPr>
      </w:pPr>
      <w:r w:rsidRPr="00202FF3">
        <w:rPr>
          <w:rFonts w:ascii="Times New Roman" w:hAnsi="Times New Roman"/>
          <w:sz w:val="24"/>
          <w:szCs w:val="24"/>
        </w:rPr>
        <w:t>2020 m. balandžio 30 d.</w:t>
      </w:r>
      <w:r w:rsidRPr="00202FF3">
        <w:rPr>
          <w:rFonts w:ascii="Times New Roman" w:hAnsi="Times New Roman"/>
          <w:sz w:val="24"/>
          <w:szCs w:val="24"/>
        </w:rPr>
        <w:tab/>
      </w:r>
    </w:p>
    <w:p w:rsidR="00202FF3" w:rsidRPr="00202FF3" w:rsidRDefault="00202FF3" w:rsidP="00202FF3">
      <w:pPr>
        <w:pStyle w:val="Header"/>
        <w:rPr>
          <w:rFonts w:ascii="Times New Roman" w:hAnsi="Times New Roman"/>
          <w:sz w:val="24"/>
          <w:szCs w:val="24"/>
        </w:rPr>
      </w:pPr>
      <w:r w:rsidRPr="00202FF3">
        <w:rPr>
          <w:rFonts w:ascii="Times New Roman" w:hAnsi="Times New Roman"/>
          <w:sz w:val="24"/>
          <w:szCs w:val="24"/>
        </w:rPr>
        <w:tab/>
        <w:t xml:space="preserve">                                                               sprendimu Nr. T3-</w:t>
      </w:r>
      <w:r>
        <w:rPr>
          <w:rFonts w:ascii="Times New Roman" w:hAnsi="Times New Roman"/>
          <w:sz w:val="24"/>
          <w:szCs w:val="24"/>
        </w:rPr>
        <w:t>88</w:t>
      </w:r>
    </w:p>
    <w:p w:rsidR="004C2A13" w:rsidRPr="004C2A13" w:rsidRDefault="004C2A13" w:rsidP="004C2A13">
      <w:pPr>
        <w:spacing w:after="0" w:line="360" w:lineRule="auto"/>
        <w:ind w:left="-567" w:firstLine="5812"/>
        <w:rPr>
          <w:rFonts w:ascii="Times New Roman" w:hAnsi="Times New Roman"/>
          <w:sz w:val="24"/>
          <w:szCs w:val="24"/>
        </w:rPr>
      </w:pPr>
    </w:p>
    <w:p w:rsidR="004C2A13" w:rsidRPr="00295172" w:rsidRDefault="004C2A13" w:rsidP="004C2A13">
      <w:pPr>
        <w:pStyle w:val="BodyText"/>
        <w:jc w:val="center"/>
        <w:rPr>
          <w:b/>
        </w:rPr>
      </w:pPr>
    </w:p>
    <w:p w:rsidR="004C2A13" w:rsidRPr="00295172" w:rsidRDefault="004C2A13" w:rsidP="004C2A13">
      <w:pPr>
        <w:spacing w:after="0" w:line="360" w:lineRule="auto"/>
        <w:ind w:firstLine="142"/>
        <w:jc w:val="center"/>
        <w:rPr>
          <w:rFonts w:ascii="Times New Roman" w:hAnsi="Times New Roman"/>
          <w:b/>
          <w:sz w:val="24"/>
          <w:szCs w:val="24"/>
        </w:rPr>
      </w:pPr>
      <w:r>
        <w:rPr>
          <w:rFonts w:ascii="Times New Roman" w:hAnsi="Times New Roman"/>
          <w:b/>
          <w:sz w:val="24"/>
          <w:szCs w:val="24"/>
        </w:rPr>
        <w:t>BALBIERIŠKIO KULTŪROS IR LAISVALAIKIO CENTRAS</w:t>
      </w:r>
    </w:p>
    <w:p w:rsidR="004C2A13" w:rsidRPr="00295172" w:rsidRDefault="004C2A13" w:rsidP="004C2A13">
      <w:pPr>
        <w:spacing w:line="360" w:lineRule="auto"/>
        <w:jc w:val="center"/>
        <w:rPr>
          <w:rFonts w:ascii="Times New Roman" w:hAnsi="Times New Roman"/>
          <w:b/>
          <w:bCs/>
          <w:sz w:val="24"/>
          <w:szCs w:val="24"/>
        </w:rPr>
      </w:pPr>
      <w:r w:rsidRPr="00B03A2E">
        <w:rPr>
          <w:rFonts w:ascii="Times New Roman" w:hAnsi="Times New Roman"/>
          <w:b/>
          <w:sz w:val="24"/>
          <w:szCs w:val="24"/>
        </w:rPr>
        <w:t xml:space="preserve">2019 </w:t>
      </w:r>
      <w:r w:rsidRPr="00295172">
        <w:rPr>
          <w:rFonts w:ascii="Times New Roman" w:hAnsi="Times New Roman"/>
          <w:b/>
          <w:bCs/>
          <w:sz w:val="24"/>
          <w:szCs w:val="24"/>
        </w:rPr>
        <w:t>METŲ VEIKLOS ATASKAITA</w:t>
      </w:r>
    </w:p>
    <w:p w:rsidR="004C2A13" w:rsidRPr="00295172" w:rsidRDefault="004C2A13" w:rsidP="004C2A13">
      <w:pPr>
        <w:spacing w:after="0"/>
        <w:jc w:val="center"/>
        <w:rPr>
          <w:rFonts w:ascii="Times New Roman" w:hAnsi="Times New Roman"/>
          <w:sz w:val="24"/>
          <w:szCs w:val="24"/>
        </w:rPr>
      </w:pPr>
      <w:r>
        <w:rPr>
          <w:rFonts w:ascii="Times New Roman" w:hAnsi="Times New Roman"/>
          <w:sz w:val="24"/>
          <w:szCs w:val="24"/>
        </w:rPr>
        <w:t>2020-01-24</w:t>
      </w:r>
      <w:r w:rsidRPr="00295172">
        <w:rPr>
          <w:rFonts w:ascii="Times New Roman" w:hAnsi="Times New Roman"/>
          <w:sz w:val="24"/>
          <w:szCs w:val="24"/>
        </w:rPr>
        <w:t xml:space="preserve"> Nr.</w:t>
      </w:r>
      <w:r>
        <w:rPr>
          <w:rFonts w:ascii="Times New Roman" w:hAnsi="Times New Roman"/>
          <w:sz w:val="24"/>
          <w:szCs w:val="24"/>
        </w:rPr>
        <w:t xml:space="preserve"> D2-7</w:t>
      </w:r>
    </w:p>
    <w:p w:rsidR="004C2A13" w:rsidRPr="00295172" w:rsidRDefault="004C2A13" w:rsidP="004C2A13">
      <w:pPr>
        <w:spacing w:after="0"/>
        <w:rPr>
          <w:rFonts w:ascii="Times New Roman" w:hAnsi="Times New Roman"/>
          <w:sz w:val="20"/>
          <w:szCs w:val="20"/>
        </w:rPr>
      </w:pPr>
      <w:r w:rsidRPr="00295172">
        <w:rPr>
          <w:rFonts w:ascii="Times New Roman" w:hAnsi="Times New Roman"/>
          <w:sz w:val="24"/>
          <w:szCs w:val="24"/>
        </w:rPr>
        <w:t xml:space="preserve">                                                                             </w:t>
      </w:r>
      <w:r w:rsidRPr="00295172">
        <w:rPr>
          <w:rFonts w:ascii="Times New Roman" w:hAnsi="Times New Roman"/>
          <w:sz w:val="20"/>
          <w:szCs w:val="20"/>
        </w:rPr>
        <w:t>(data)</w:t>
      </w:r>
    </w:p>
    <w:p w:rsidR="004C2A13" w:rsidRPr="00295172" w:rsidRDefault="004C2A13" w:rsidP="004C2A13">
      <w:pPr>
        <w:rPr>
          <w:rFonts w:ascii="Times New Roman" w:hAnsi="Times New Roman"/>
          <w:sz w:val="20"/>
          <w:szCs w:val="20"/>
        </w:rPr>
      </w:pPr>
    </w:p>
    <w:p w:rsidR="004C2A13" w:rsidRPr="009C4FC7" w:rsidRDefault="004C2A13" w:rsidP="004C2A13">
      <w:pPr>
        <w:numPr>
          <w:ilvl w:val="0"/>
          <w:numId w:val="2"/>
        </w:numPr>
        <w:jc w:val="both"/>
        <w:rPr>
          <w:rFonts w:ascii="Times New Roman" w:hAnsi="Times New Roman"/>
          <w:i/>
          <w:sz w:val="24"/>
          <w:szCs w:val="24"/>
        </w:rPr>
      </w:pPr>
      <w:r w:rsidRPr="00295172">
        <w:rPr>
          <w:rFonts w:ascii="Times New Roman" w:hAnsi="Times New Roman"/>
          <w:b/>
          <w:sz w:val="24"/>
          <w:szCs w:val="24"/>
        </w:rPr>
        <w:t>Trumpa informacija apie įstaigą</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 xml:space="preserve">          Balbieriškio kultūros ir laisvalaikio centras yra kultūros įstaiga, kurios veikla finansuojama iš savivaldybės biudžeto, pagal asignavimų valdytojo patvirtintą sąmatą. Kultūros centro tikslas – tenkinti vietinės bendruomenės kultūrinius poreikius, ugdyti pilietiškumą, kultūrinio lygio supratimą, organizuoti pramoginius ir  profesionalius renginius Balbieriškio seniūnijoje, kurti modernią kultūros įstaigą. Pagrindiniai uždaviniai – puoselėti vietos bendruomenės kultūrinį aktyvumą, skatinti vaikų bei jaunimo dalyvavimą mėgėjų meninėje kūrybinėje veikloje, aktyvinti etnokultūrinę veiklą. Pagrindiniai veiklos principai – vienyti ir burti vietos gyventojus į kultūros ir meno mėgėjų kolektyvus, skatinant jų veiklą įvairiuose meno mėgėjų kolektyvų lygiuose ir amžiaus grupėse. Ugdyti tautinę savimonę, skatinti meninių žanrų įvairovę. Deramai reprezentuoti kultūros centro veiklą rajone ir visoje Lietuvoje.  </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 xml:space="preserve">         Kultūros centras savo veikla puoselėja etninę kultūrą, mėgėjų meną, pramoginę veiklą, kuria menines programas, plėtoja edukacinę, pramoginę veiklą, tenkina bendruomenės kultūrinius poreikius. Kultūros centras siekia savo veiklą vienyti su seniūnija, kaimo bendruomenėmis, mokykla, biblioteka ir kitomis seniūnijoje esančiomis įstaigomis.  </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 xml:space="preserve">          Balbieriškio kultūros ir laisvalaikio centro vizija – kokybiškai tenkinantis ir formuojantis kultūrinius poreikius, modernus, puoselėjantis tautines ir vietos tradicijas, organizuojantis meno mėgėjų kolektyvų veiklą, bei laisvalaikį, neformalaus ugdymo įstaiga. </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 xml:space="preserve">          Misija – suvienyti seniūnijos gyventojus meno mėgėjų kolektyvų veiklai, skatinti jų meninę saviraišką, į kultūrinę – meninę veiklą įtraukti kuo daugiau įvairaus amžiaus ir socialinių grupių žmonių. Tęsti tradicines seniūnijos šventes, festivalius, ieškoti naujų ir įdomių formų renginiams organizuoti, bendradarbiauti su kitomis kultūros įstaigomis. Sukurti kultūros centrui reikiamą modernią materialinę – techninę bazę, organizuoti įvairaus pobūdžio kultūrinius – meninius renginius. </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lastRenderedPageBreak/>
        <w:t xml:space="preserve">          Balbieriškio kultūros ir laisvalaikio centro veiklos sritys: etninė kultūra, mėgėjų meno puoselėjimas, meninių programų kūrimas, šviečiamosios (edukacinės), pramoginės veiklos puoselėjimas, bendruomenės kultūrinių poreikių tenkinimas, profesionalaus meno sklaida. </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Išvardintose srityse Balbieriškio kultūros ir laisvalaikio centras siekia šių tikslų:</w:t>
      </w:r>
    </w:p>
    <w:p w:rsidR="004C2A13" w:rsidRPr="004B7BE7" w:rsidRDefault="004C2A13" w:rsidP="004C2A13">
      <w:pPr>
        <w:pStyle w:val="ListParagraph"/>
        <w:numPr>
          <w:ilvl w:val="0"/>
          <w:numId w:val="3"/>
        </w:numPr>
        <w:spacing w:after="0" w:line="360" w:lineRule="auto"/>
        <w:jc w:val="both"/>
        <w:rPr>
          <w:rFonts w:ascii="Times New Roman" w:hAnsi="Times New Roman"/>
          <w:i/>
          <w:sz w:val="24"/>
          <w:szCs w:val="24"/>
        </w:rPr>
      </w:pPr>
      <w:r>
        <w:rPr>
          <w:rFonts w:ascii="Times New Roman" w:hAnsi="Times New Roman"/>
          <w:sz w:val="24"/>
          <w:szCs w:val="24"/>
        </w:rPr>
        <w:t>Puoselėti ir plėtoti etninę ir mėgėjų meno veiklą bei tradicijas;</w:t>
      </w:r>
    </w:p>
    <w:p w:rsidR="004C2A13" w:rsidRPr="004B7BE7" w:rsidRDefault="004C2A13" w:rsidP="004C2A13">
      <w:pPr>
        <w:pStyle w:val="ListParagraph"/>
        <w:numPr>
          <w:ilvl w:val="0"/>
          <w:numId w:val="3"/>
        </w:numPr>
        <w:spacing w:after="0" w:line="360" w:lineRule="auto"/>
        <w:jc w:val="both"/>
        <w:rPr>
          <w:rFonts w:ascii="Times New Roman" w:hAnsi="Times New Roman"/>
          <w:i/>
          <w:sz w:val="24"/>
          <w:szCs w:val="24"/>
        </w:rPr>
      </w:pPr>
      <w:r>
        <w:rPr>
          <w:rFonts w:ascii="Times New Roman" w:hAnsi="Times New Roman"/>
          <w:sz w:val="24"/>
          <w:szCs w:val="24"/>
        </w:rPr>
        <w:t>Teikti kokybiškas kultūrines paslaugas;</w:t>
      </w:r>
    </w:p>
    <w:p w:rsidR="004C2A13" w:rsidRPr="002D58BA" w:rsidRDefault="004C2A13" w:rsidP="004C2A13">
      <w:pPr>
        <w:pStyle w:val="ListParagraph"/>
        <w:numPr>
          <w:ilvl w:val="0"/>
          <w:numId w:val="3"/>
        </w:numPr>
        <w:spacing w:after="0" w:line="360" w:lineRule="auto"/>
        <w:jc w:val="both"/>
        <w:rPr>
          <w:rFonts w:ascii="Times New Roman" w:hAnsi="Times New Roman"/>
          <w:i/>
          <w:sz w:val="24"/>
          <w:szCs w:val="24"/>
        </w:rPr>
      </w:pPr>
      <w:r>
        <w:rPr>
          <w:rFonts w:ascii="Times New Roman" w:hAnsi="Times New Roman"/>
          <w:sz w:val="24"/>
          <w:szCs w:val="24"/>
        </w:rPr>
        <w:t>Meno mėgėjų kolektyvams užtikrinti būtiniausias priemones koncertinėms programoms paruošti, bei deramai savo veiklą reprezentuoti ne tik rajone, bet ir visoje Lietuvoje bei užsienyje.</w:t>
      </w:r>
    </w:p>
    <w:p w:rsidR="004C2A13" w:rsidRDefault="004C2A13" w:rsidP="004C2A13">
      <w:pPr>
        <w:spacing w:after="0" w:line="360" w:lineRule="auto"/>
        <w:jc w:val="both"/>
        <w:rPr>
          <w:rFonts w:ascii="Times New Roman" w:hAnsi="Times New Roman"/>
          <w:sz w:val="24"/>
          <w:szCs w:val="24"/>
        </w:rPr>
      </w:pPr>
      <w:r>
        <w:rPr>
          <w:rFonts w:ascii="Times New Roman" w:hAnsi="Times New Roman"/>
          <w:sz w:val="24"/>
          <w:szCs w:val="24"/>
        </w:rPr>
        <w:t xml:space="preserve">          Balbieriškio kultūros ir laisvalaikio centras siekiant įgyvendinti šiuos tikslus, remiasi šiais principais:</w:t>
      </w:r>
    </w:p>
    <w:p w:rsidR="004C2A13" w:rsidRDefault="004C2A13" w:rsidP="004C2A13">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Ieškome bendradarbiavimo partnerių;</w:t>
      </w:r>
    </w:p>
    <w:p w:rsidR="004C2A13" w:rsidRDefault="004C2A13" w:rsidP="004C2A13">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Ieškome rėmėjų bei papildomų finansavimo šaltinių;</w:t>
      </w:r>
    </w:p>
    <w:p w:rsidR="004C2A13" w:rsidRDefault="004C2A13" w:rsidP="004C2A13">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Organizuojame įvairaus pobūdžio, skirtingų žanrų renginius.</w:t>
      </w:r>
    </w:p>
    <w:p w:rsidR="004C2A13" w:rsidRPr="004C2A13" w:rsidRDefault="004C2A13" w:rsidP="004C2A13">
      <w:pPr>
        <w:pStyle w:val="ListParagraph"/>
        <w:spacing w:after="0" w:line="360" w:lineRule="auto"/>
        <w:ind w:left="578"/>
        <w:jc w:val="both"/>
        <w:rPr>
          <w:rFonts w:ascii="Times New Roman" w:hAnsi="Times New Roman"/>
          <w:sz w:val="24"/>
          <w:szCs w:val="24"/>
        </w:rPr>
      </w:pPr>
    </w:p>
    <w:p w:rsidR="004C2A13" w:rsidRPr="009C4FC7" w:rsidRDefault="004C2A13" w:rsidP="004C2A13">
      <w:pPr>
        <w:numPr>
          <w:ilvl w:val="1"/>
          <w:numId w:val="2"/>
        </w:numPr>
        <w:jc w:val="both"/>
        <w:rPr>
          <w:rFonts w:ascii="Times New Roman" w:hAnsi="Times New Roman"/>
          <w:i/>
          <w:sz w:val="24"/>
          <w:szCs w:val="24"/>
        </w:rPr>
      </w:pPr>
      <w:r w:rsidRPr="00295172">
        <w:rPr>
          <w:rFonts w:ascii="Times New Roman" w:hAnsi="Times New Roman"/>
          <w:b/>
          <w:sz w:val="24"/>
          <w:szCs w:val="24"/>
        </w:rPr>
        <w:t>Prienų rajono savivaldybės strateginio plėtros plano priemonių įgyvendinimas</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 xml:space="preserve">          </w:t>
      </w:r>
      <w:r w:rsidRPr="00F37B72">
        <w:rPr>
          <w:rFonts w:ascii="Times New Roman" w:hAnsi="Times New Roman"/>
          <w:sz w:val="24"/>
          <w:szCs w:val="24"/>
        </w:rPr>
        <w:t>Atsižvelgiant</w:t>
      </w:r>
      <w:r>
        <w:rPr>
          <w:rFonts w:ascii="Times New Roman" w:hAnsi="Times New Roman"/>
          <w:sz w:val="24"/>
          <w:szCs w:val="24"/>
        </w:rPr>
        <w:t xml:space="preserve"> į Prienų rajono savivaldybės strateginio plėtros plano uždavinį 2.5.1. „Plėtoti esamą kultūros sektoriaus situaciją ir sudaryti sąlygas naujoms kultūrinių veiklų iniciatyvoms reikštis“, 2019 metais Balbieriškio kultūros ir laisvalaikio centras tęsė tradicinių renginių organizavimą: liaudiškos muzikos kapelų festivalis „Tos kaimo vakaruškos“, regioninis folkloro kolektyvų festivalis „</w:t>
      </w:r>
      <w:proofErr w:type="spellStart"/>
      <w:r>
        <w:rPr>
          <w:rFonts w:ascii="Times New Roman" w:hAnsi="Times New Roman"/>
          <w:sz w:val="24"/>
          <w:szCs w:val="24"/>
        </w:rPr>
        <w:t>An</w:t>
      </w:r>
      <w:proofErr w:type="spellEnd"/>
      <w:r>
        <w:rPr>
          <w:rFonts w:ascii="Times New Roman" w:hAnsi="Times New Roman"/>
          <w:sz w:val="24"/>
          <w:szCs w:val="24"/>
        </w:rPr>
        <w:t xml:space="preserve"> tėvo dvaro“, Balbieriškio seniūnijos vasaros šventė „Prie Ringio ir </w:t>
      </w:r>
      <w:proofErr w:type="spellStart"/>
      <w:r>
        <w:rPr>
          <w:rFonts w:ascii="Times New Roman" w:hAnsi="Times New Roman"/>
          <w:sz w:val="24"/>
          <w:szCs w:val="24"/>
        </w:rPr>
        <w:t>Peršėkės</w:t>
      </w:r>
      <w:proofErr w:type="spellEnd"/>
      <w:r>
        <w:rPr>
          <w:rFonts w:ascii="Times New Roman" w:hAnsi="Times New Roman"/>
          <w:sz w:val="24"/>
          <w:szCs w:val="24"/>
        </w:rPr>
        <w:t xml:space="preserve">“, gitarų vakaras „Skamba gitaros stygos“, šventinis – naujametinis koncertas „Palydėkim metus“. Naujai pradėti organizuoti šokių vakarai „Širdį pasivaikščioti išleisiu...“ su gyva muzika. </w:t>
      </w:r>
    </w:p>
    <w:p w:rsidR="004C2A13" w:rsidRDefault="004C2A13" w:rsidP="004C2A13">
      <w:pPr>
        <w:spacing w:after="0" w:line="360" w:lineRule="auto"/>
        <w:ind w:left="218"/>
        <w:jc w:val="both"/>
        <w:rPr>
          <w:rFonts w:ascii="Times New Roman" w:hAnsi="Times New Roman"/>
          <w:sz w:val="24"/>
          <w:szCs w:val="24"/>
        </w:rPr>
      </w:pPr>
      <w:r>
        <w:rPr>
          <w:rFonts w:ascii="Times New Roman" w:hAnsi="Times New Roman"/>
          <w:sz w:val="24"/>
          <w:szCs w:val="24"/>
        </w:rPr>
        <w:t xml:space="preserve">          </w:t>
      </w:r>
      <w:r w:rsidRPr="00F37B72">
        <w:rPr>
          <w:rFonts w:ascii="Times New Roman" w:hAnsi="Times New Roman"/>
          <w:sz w:val="24"/>
          <w:szCs w:val="24"/>
        </w:rPr>
        <w:t>Atsižvelgiant</w:t>
      </w:r>
      <w:r>
        <w:rPr>
          <w:rFonts w:ascii="Times New Roman" w:hAnsi="Times New Roman"/>
          <w:sz w:val="24"/>
          <w:szCs w:val="24"/>
        </w:rPr>
        <w:t xml:space="preserve"> į  kitą Prienų rajono savivaldybės strateginio plėtros plano uždavinį 2.5.3. „Populiarinti ir skatinti Prienų rajono kultūrinį gyvenimą“, 2019 metais Balbieriškio kultūros ir laisvalaikio centras organizavo įvairius renginius Balbieriškio seniūnijoje (30 renginių) ir išvažiuojamuosius koncertus (Balbieriškio kultūros ir laisvalaikio centro kolektyvai dalyvavo 13 koncertų, kurie vyko įvairiuose Lietuvos miestuose). </w:t>
      </w:r>
    </w:p>
    <w:p w:rsidR="004C2A13" w:rsidRPr="00CB50E9" w:rsidRDefault="004C2A13" w:rsidP="004C2A13">
      <w:pPr>
        <w:spacing w:after="0" w:line="360" w:lineRule="auto"/>
        <w:ind w:left="218"/>
        <w:jc w:val="both"/>
        <w:rPr>
          <w:rFonts w:ascii="Times New Roman" w:hAnsi="Times New Roman"/>
          <w:sz w:val="24"/>
          <w:szCs w:val="24"/>
        </w:rPr>
      </w:pPr>
    </w:p>
    <w:p w:rsidR="004C2A13" w:rsidRPr="00CB50E9" w:rsidRDefault="004C2A13" w:rsidP="004C2A13">
      <w:pPr>
        <w:numPr>
          <w:ilvl w:val="1"/>
          <w:numId w:val="2"/>
        </w:numPr>
        <w:spacing w:after="0" w:line="240" w:lineRule="auto"/>
        <w:rPr>
          <w:rFonts w:ascii="Times New Roman" w:hAnsi="Times New Roman"/>
          <w:i/>
          <w:sz w:val="24"/>
          <w:szCs w:val="24"/>
          <w:lang w:eastAsia="lt-LT"/>
        </w:rPr>
      </w:pPr>
      <w:r w:rsidRPr="00295172">
        <w:rPr>
          <w:rFonts w:ascii="Times New Roman" w:hAnsi="Times New Roman"/>
          <w:b/>
          <w:sz w:val="24"/>
          <w:szCs w:val="24"/>
          <w:lang w:eastAsia="lt-LT"/>
        </w:rPr>
        <w:t xml:space="preserve">Įstaigos metinio veiklos plano įgyvendinimas </w:t>
      </w:r>
    </w:p>
    <w:p w:rsidR="004C2A13" w:rsidRPr="00295172" w:rsidRDefault="004C2A13" w:rsidP="004C2A13">
      <w:pPr>
        <w:spacing w:after="0" w:line="240" w:lineRule="auto"/>
        <w:ind w:left="278"/>
        <w:rPr>
          <w:rFonts w:ascii="Times New Roman" w:hAnsi="Times New Roman"/>
          <w:i/>
          <w:sz w:val="24"/>
          <w:szCs w:val="24"/>
          <w:lang w:eastAsia="lt-LT"/>
        </w:rPr>
      </w:pPr>
    </w:p>
    <w:p w:rsidR="004C2A13" w:rsidRDefault="004C2A13" w:rsidP="004C2A13">
      <w:pPr>
        <w:spacing w:after="0" w:line="360" w:lineRule="auto"/>
        <w:ind w:left="-142"/>
        <w:jc w:val="both"/>
        <w:rPr>
          <w:rFonts w:ascii="Times New Roman" w:hAnsi="Times New Roman"/>
          <w:sz w:val="24"/>
          <w:szCs w:val="24"/>
          <w:lang w:eastAsia="lt-LT"/>
        </w:rPr>
      </w:pPr>
      <w:r>
        <w:rPr>
          <w:rFonts w:ascii="Times New Roman" w:hAnsi="Times New Roman"/>
          <w:sz w:val="24"/>
          <w:szCs w:val="24"/>
          <w:lang w:eastAsia="lt-LT"/>
        </w:rPr>
        <w:t xml:space="preserve">         Balbieriškio kultūros ir laisvalaikio centras sėkmingai įvykdė 2019 m. metinį veiklos planą. Visi suplanuoti renginiai buvo įgyvendinti. Tradiciniai ir ypatingo žiūrovų dėmesio sulaukę tokie renginiai, kaip liaudiškos muzikos kapelų festivalis „Tos kaimo vakaruškos“ 10 – </w:t>
      </w:r>
      <w:proofErr w:type="spellStart"/>
      <w:r>
        <w:rPr>
          <w:rFonts w:ascii="Times New Roman" w:hAnsi="Times New Roman"/>
          <w:sz w:val="24"/>
          <w:szCs w:val="24"/>
          <w:lang w:eastAsia="lt-LT"/>
        </w:rPr>
        <w:t>mečio</w:t>
      </w:r>
      <w:proofErr w:type="spellEnd"/>
      <w:r>
        <w:rPr>
          <w:rFonts w:ascii="Times New Roman" w:hAnsi="Times New Roman"/>
          <w:sz w:val="24"/>
          <w:szCs w:val="24"/>
          <w:lang w:eastAsia="lt-LT"/>
        </w:rPr>
        <w:t xml:space="preserve"> veiklos </w:t>
      </w:r>
      <w:r>
        <w:rPr>
          <w:rFonts w:ascii="Times New Roman" w:hAnsi="Times New Roman"/>
          <w:sz w:val="24"/>
          <w:szCs w:val="24"/>
          <w:lang w:eastAsia="lt-LT"/>
        </w:rPr>
        <w:lastRenderedPageBreak/>
        <w:t xml:space="preserve">jubiliejinis koncertas, Balbieriškio seniūnijos vasaros šventė „Prie Ringio ir </w:t>
      </w:r>
      <w:proofErr w:type="spellStart"/>
      <w:r>
        <w:rPr>
          <w:rFonts w:ascii="Times New Roman" w:hAnsi="Times New Roman"/>
          <w:sz w:val="24"/>
          <w:szCs w:val="24"/>
          <w:lang w:eastAsia="lt-LT"/>
        </w:rPr>
        <w:t>Peršėkės</w:t>
      </w:r>
      <w:proofErr w:type="spellEnd"/>
      <w:r>
        <w:rPr>
          <w:rFonts w:ascii="Times New Roman" w:hAnsi="Times New Roman"/>
          <w:sz w:val="24"/>
          <w:szCs w:val="24"/>
          <w:lang w:eastAsia="lt-LT"/>
        </w:rPr>
        <w:t>“, kuriuose dalyvavo kolektyvai iš įvairių regionų. Taip pat sėkmingai suorganizuotas gitarų vakaras „Skamba gitaros stygos“, kuriame dalyvavo atlikėjai iš įvairių Lietuvos miestų. Antrą kartą suorganizuotas regioninis folkloro kolektyvų festivalis „</w:t>
      </w:r>
      <w:proofErr w:type="spellStart"/>
      <w:r>
        <w:rPr>
          <w:rFonts w:ascii="Times New Roman" w:hAnsi="Times New Roman"/>
          <w:sz w:val="24"/>
          <w:szCs w:val="24"/>
          <w:lang w:eastAsia="lt-LT"/>
        </w:rPr>
        <w:t>An</w:t>
      </w:r>
      <w:proofErr w:type="spellEnd"/>
      <w:r>
        <w:rPr>
          <w:rFonts w:ascii="Times New Roman" w:hAnsi="Times New Roman"/>
          <w:sz w:val="24"/>
          <w:szCs w:val="24"/>
          <w:lang w:eastAsia="lt-LT"/>
        </w:rPr>
        <w:t xml:space="preserve"> tėvo dvaro“, kuriame dalyvavo folkloro kolektyvai iš įvairių Lietuvos regionų. Taip pat didelio žiūrovų dėmesio sulaukė suorganizuotas šventinis naujametinis koncertas „Palydėkim metus“. </w:t>
      </w:r>
    </w:p>
    <w:p w:rsidR="004C2A13" w:rsidRPr="00A2323E" w:rsidRDefault="004C2A13" w:rsidP="004C2A13">
      <w:pPr>
        <w:spacing w:after="0" w:line="240" w:lineRule="auto"/>
        <w:rPr>
          <w:rFonts w:ascii="Times New Roman" w:hAnsi="Times New Roman"/>
          <w:sz w:val="24"/>
          <w:szCs w:val="24"/>
          <w:lang w:eastAsia="lt-LT"/>
        </w:rPr>
      </w:pPr>
    </w:p>
    <w:p w:rsidR="004C2A13" w:rsidRPr="00295172" w:rsidRDefault="004C2A13" w:rsidP="004C2A13">
      <w:pPr>
        <w:numPr>
          <w:ilvl w:val="0"/>
          <w:numId w:val="2"/>
        </w:numPr>
        <w:spacing w:after="0" w:line="240" w:lineRule="auto"/>
        <w:rPr>
          <w:rFonts w:ascii="Times New Roman" w:hAnsi="Times New Roman"/>
          <w:b/>
          <w:sz w:val="24"/>
          <w:szCs w:val="24"/>
          <w:lang w:bidi="hi-IN"/>
        </w:rPr>
      </w:pPr>
      <w:r w:rsidRPr="00295172">
        <w:rPr>
          <w:rFonts w:ascii="Times New Roman" w:hAnsi="Times New Roman"/>
          <w:b/>
          <w:sz w:val="24"/>
          <w:szCs w:val="24"/>
        </w:rPr>
        <w:t>Įstaigos lėšos ir išlaidos</w:t>
      </w:r>
    </w:p>
    <w:p w:rsidR="004C2A13" w:rsidRPr="00295172" w:rsidRDefault="004C2A13" w:rsidP="004C2A13">
      <w:pPr>
        <w:spacing w:after="0" w:line="240" w:lineRule="auto"/>
        <w:ind w:left="218"/>
        <w:rPr>
          <w:rFonts w:ascii="Times New Roman" w:hAnsi="Times New Roman"/>
          <w:b/>
          <w:sz w:val="16"/>
          <w:szCs w:val="16"/>
          <w:lang w:bidi="hi-IN"/>
        </w:rPr>
      </w:pPr>
    </w:p>
    <w:p w:rsidR="004C2A13" w:rsidRPr="00295172" w:rsidRDefault="004C2A13" w:rsidP="004C2A13">
      <w:pPr>
        <w:spacing w:after="0" w:line="240" w:lineRule="auto"/>
        <w:ind w:left="-142"/>
        <w:rPr>
          <w:rFonts w:ascii="Times New Roman" w:hAnsi="Times New Roman"/>
          <w:b/>
          <w:sz w:val="24"/>
          <w:szCs w:val="24"/>
          <w:lang w:bidi="hi-IN"/>
        </w:rPr>
      </w:pPr>
      <w:r w:rsidRPr="00295172">
        <w:rPr>
          <w:rFonts w:ascii="Times New Roman" w:hAnsi="Times New Roman"/>
          <w:b/>
          <w:sz w:val="24"/>
          <w:szCs w:val="24"/>
        </w:rPr>
        <w:t>2.1 Lėšos</w:t>
      </w:r>
    </w:p>
    <w:p w:rsidR="004C2A13" w:rsidRPr="00295172" w:rsidRDefault="004C2A13" w:rsidP="004C2A13">
      <w:pPr>
        <w:spacing w:after="0" w:line="240" w:lineRule="auto"/>
        <w:ind w:left="-142"/>
        <w:rPr>
          <w:rFonts w:ascii="Times New Roman" w:hAnsi="Times New Roman"/>
          <w:b/>
          <w:sz w:val="24"/>
          <w:szCs w:val="24"/>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9"/>
        <w:gridCol w:w="1149"/>
        <w:gridCol w:w="1203"/>
        <w:gridCol w:w="1217"/>
        <w:gridCol w:w="1217"/>
        <w:gridCol w:w="1330"/>
        <w:gridCol w:w="2274"/>
      </w:tblGrid>
      <w:tr w:rsidR="004C2A13" w:rsidRPr="00295172" w:rsidTr="00BD5F89">
        <w:tc>
          <w:tcPr>
            <w:tcW w:w="9779" w:type="dxa"/>
            <w:gridSpan w:val="7"/>
          </w:tcPr>
          <w:p w:rsidR="004C2A13" w:rsidRPr="00FA57EA" w:rsidRDefault="004C2A13" w:rsidP="00BD5F89">
            <w:pPr>
              <w:spacing w:after="0" w:line="240" w:lineRule="auto"/>
              <w:jc w:val="center"/>
              <w:rPr>
                <w:rFonts w:ascii="Times New Roman" w:hAnsi="Times New Roman"/>
                <w:b/>
                <w:sz w:val="24"/>
                <w:szCs w:val="24"/>
              </w:rPr>
            </w:pPr>
            <w:r w:rsidRPr="00FA57EA">
              <w:rPr>
                <w:rFonts w:ascii="Times New Roman" w:hAnsi="Times New Roman"/>
                <w:b/>
                <w:sz w:val="24"/>
                <w:szCs w:val="24"/>
              </w:rPr>
              <w:t xml:space="preserve">Gautos lėšos, </w:t>
            </w:r>
            <w:proofErr w:type="spellStart"/>
            <w:r w:rsidRPr="00FA57EA">
              <w:rPr>
                <w:rFonts w:ascii="Times New Roman" w:hAnsi="Times New Roman"/>
                <w:b/>
                <w:sz w:val="24"/>
                <w:szCs w:val="24"/>
              </w:rPr>
              <w:t>Eur</w:t>
            </w:r>
            <w:proofErr w:type="spellEnd"/>
          </w:p>
        </w:tc>
      </w:tr>
      <w:tr w:rsidR="004C2A13" w:rsidRPr="00295172" w:rsidTr="00BD5F89">
        <w:tc>
          <w:tcPr>
            <w:tcW w:w="1389" w:type="dxa"/>
            <w:vMerge w:val="restart"/>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 xml:space="preserve">Iš viso </w:t>
            </w:r>
          </w:p>
        </w:tc>
        <w:tc>
          <w:tcPr>
            <w:tcW w:w="8390" w:type="dxa"/>
            <w:gridSpan w:val="6"/>
          </w:tcPr>
          <w:p w:rsidR="004C2A13" w:rsidRPr="00FA57EA" w:rsidRDefault="004C2A13" w:rsidP="00BD5F89">
            <w:pPr>
              <w:spacing w:after="0" w:line="240" w:lineRule="auto"/>
              <w:jc w:val="center"/>
              <w:rPr>
                <w:rFonts w:ascii="Times New Roman" w:hAnsi="Times New Roman"/>
                <w:b/>
                <w:sz w:val="24"/>
                <w:szCs w:val="24"/>
              </w:rPr>
            </w:pPr>
            <w:r w:rsidRPr="00FA57EA">
              <w:rPr>
                <w:rFonts w:ascii="Times New Roman" w:hAnsi="Times New Roman"/>
                <w:b/>
                <w:sz w:val="24"/>
                <w:szCs w:val="24"/>
              </w:rPr>
              <w:t>Iš jų</w:t>
            </w:r>
          </w:p>
        </w:tc>
      </w:tr>
      <w:tr w:rsidR="004C2A13" w:rsidRPr="00295172" w:rsidTr="00BD5F89">
        <w:tc>
          <w:tcPr>
            <w:tcW w:w="1389" w:type="dxa"/>
            <w:vMerge/>
          </w:tcPr>
          <w:p w:rsidR="004C2A13" w:rsidRPr="00FA57EA" w:rsidRDefault="004C2A13" w:rsidP="00BD5F89">
            <w:pPr>
              <w:spacing w:after="0" w:line="240" w:lineRule="auto"/>
              <w:rPr>
                <w:rFonts w:ascii="Times New Roman" w:hAnsi="Times New Roman"/>
                <w:b/>
                <w:sz w:val="24"/>
                <w:szCs w:val="24"/>
              </w:rPr>
            </w:pPr>
          </w:p>
        </w:tc>
        <w:tc>
          <w:tcPr>
            <w:tcW w:w="1149" w:type="dxa"/>
            <w:vMerge w:val="restart"/>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Biudžeto (steigėjo) lėšos</w:t>
            </w:r>
          </w:p>
        </w:tc>
        <w:tc>
          <w:tcPr>
            <w:tcW w:w="1203" w:type="dxa"/>
            <w:vMerge w:val="restart"/>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Valstybės lėšos</w:t>
            </w:r>
          </w:p>
        </w:tc>
        <w:tc>
          <w:tcPr>
            <w:tcW w:w="2434" w:type="dxa"/>
            <w:gridSpan w:val="2"/>
          </w:tcPr>
          <w:p w:rsidR="004C2A13" w:rsidRPr="00FA57EA" w:rsidRDefault="004C2A13" w:rsidP="00BD5F89">
            <w:pPr>
              <w:spacing w:after="0" w:line="240" w:lineRule="auto"/>
              <w:jc w:val="center"/>
              <w:rPr>
                <w:rFonts w:ascii="Times New Roman" w:hAnsi="Times New Roman"/>
                <w:b/>
                <w:sz w:val="24"/>
                <w:szCs w:val="24"/>
              </w:rPr>
            </w:pPr>
            <w:r w:rsidRPr="00FA57EA">
              <w:rPr>
                <w:rFonts w:ascii="Times New Roman" w:hAnsi="Times New Roman"/>
                <w:b/>
                <w:sz w:val="24"/>
                <w:szCs w:val="24"/>
              </w:rPr>
              <w:t>Už mokamas paslaugas</w:t>
            </w:r>
          </w:p>
        </w:tc>
        <w:tc>
          <w:tcPr>
            <w:tcW w:w="1330" w:type="dxa"/>
            <w:vMerge w:val="restart"/>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Programų, projektų lėšos</w:t>
            </w:r>
          </w:p>
        </w:tc>
        <w:tc>
          <w:tcPr>
            <w:tcW w:w="2274" w:type="dxa"/>
            <w:vMerge w:val="restart"/>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Fizinių, juridinių asmenų parama</w:t>
            </w:r>
          </w:p>
        </w:tc>
      </w:tr>
      <w:tr w:rsidR="004C2A13" w:rsidRPr="00295172" w:rsidTr="00BD5F89">
        <w:tc>
          <w:tcPr>
            <w:tcW w:w="1389" w:type="dxa"/>
            <w:vMerge/>
          </w:tcPr>
          <w:p w:rsidR="004C2A13" w:rsidRPr="00FA57EA" w:rsidRDefault="004C2A13" w:rsidP="00BD5F89">
            <w:pPr>
              <w:spacing w:after="0" w:line="240" w:lineRule="auto"/>
              <w:rPr>
                <w:rFonts w:ascii="Times New Roman" w:hAnsi="Times New Roman"/>
                <w:b/>
                <w:sz w:val="24"/>
                <w:szCs w:val="24"/>
              </w:rPr>
            </w:pPr>
          </w:p>
        </w:tc>
        <w:tc>
          <w:tcPr>
            <w:tcW w:w="1149" w:type="dxa"/>
            <w:vMerge/>
          </w:tcPr>
          <w:p w:rsidR="004C2A13" w:rsidRPr="00FA57EA" w:rsidRDefault="004C2A13" w:rsidP="00BD5F89">
            <w:pPr>
              <w:spacing w:after="0" w:line="240" w:lineRule="auto"/>
              <w:rPr>
                <w:rFonts w:ascii="Times New Roman" w:hAnsi="Times New Roman"/>
                <w:b/>
                <w:sz w:val="24"/>
                <w:szCs w:val="24"/>
              </w:rPr>
            </w:pPr>
          </w:p>
        </w:tc>
        <w:tc>
          <w:tcPr>
            <w:tcW w:w="1203" w:type="dxa"/>
            <w:vMerge/>
          </w:tcPr>
          <w:p w:rsidR="004C2A13" w:rsidRPr="00FA57EA" w:rsidRDefault="004C2A13" w:rsidP="00BD5F89">
            <w:pPr>
              <w:spacing w:after="0" w:line="240" w:lineRule="auto"/>
              <w:rPr>
                <w:rFonts w:ascii="Times New Roman" w:hAnsi="Times New Roman"/>
                <w:b/>
                <w:sz w:val="24"/>
                <w:szCs w:val="24"/>
              </w:rPr>
            </w:pPr>
          </w:p>
        </w:tc>
        <w:tc>
          <w:tcPr>
            <w:tcW w:w="1217" w:type="dxa"/>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Patalpų nuoma</w:t>
            </w:r>
          </w:p>
        </w:tc>
        <w:tc>
          <w:tcPr>
            <w:tcW w:w="1217" w:type="dxa"/>
          </w:tcPr>
          <w:p w:rsidR="004C2A13" w:rsidRPr="00FA57EA" w:rsidRDefault="004C2A13" w:rsidP="00BD5F89">
            <w:pPr>
              <w:spacing w:after="0" w:line="240" w:lineRule="auto"/>
              <w:rPr>
                <w:rFonts w:ascii="Times New Roman" w:hAnsi="Times New Roman"/>
                <w:b/>
                <w:sz w:val="24"/>
                <w:szCs w:val="24"/>
              </w:rPr>
            </w:pPr>
            <w:r w:rsidRPr="00FA57EA">
              <w:rPr>
                <w:rFonts w:ascii="Times New Roman" w:hAnsi="Times New Roman"/>
                <w:b/>
                <w:sz w:val="24"/>
                <w:szCs w:val="24"/>
              </w:rPr>
              <w:t>Kitos mokamos paslaugos</w:t>
            </w:r>
          </w:p>
        </w:tc>
        <w:tc>
          <w:tcPr>
            <w:tcW w:w="1330" w:type="dxa"/>
            <w:vMerge/>
          </w:tcPr>
          <w:p w:rsidR="004C2A13" w:rsidRPr="00FA57EA" w:rsidRDefault="004C2A13" w:rsidP="00BD5F89">
            <w:pPr>
              <w:spacing w:after="0" w:line="240" w:lineRule="auto"/>
              <w:rPr>
                <w:rFonts w:ascii="Times New Roman" w:hAnsi="Times New Roman"/>
                <w:b/>
                <w:sz w:val="24"/>
                <w:szCs w:val="24"/>
              </w:rPr>
            </w:pPr>
          </w:p>
        </w:tc>
        <w:tc>
          <w:tcPr>
            <w:tcW w:w="2274" w:type="dxa"/>
            <w:vMerge/>
          </w:tcPr>
          <w:p w:rsidR="004C2A13" w:rsidRPr="00FA57EA" w:rsidRDefault="004C2A13" w:rsidP="00BD5F89">
            <w:pPr>
              <w:spacing w:after="0" w:line="240" w:lineRule="auto"/>
              <w:rPr>
                <w:rFonts w:ascii="Times New Roman" w:hAnsi="Times New Roman"/>
                <w:b/>
                <w:sz w:val="24"/>
                <w:szCs w:val="24"/>
              </w:rPr>
            </w:pPr>
          </w:p>
        </w:tc>
      </w:tr>
      <w:tr w:rsidR="004C2A13" w:rsidRPr="00295172" w:rsidTr="00BD5F89">
        <w:tc>
          <w:tcPr>
            <w:tcW w:w="1389" w:type="dxa"/>
          </w:tcPr>
          <w:p w:rsidR="004C2A13" w:rsidRPr="00FA57EA" w:rsidRDefault="004C2A13" w:rsidP="00BD5F89">
            <w:pPr>
              <w:spacing w:after="0" w:line="240" w:lineRule="auto"/>
              <w:rPr>
                <w:rFonts w:ascii="Times New Roman" w:hAnsi="Times New Roman"/>
                <w:b/>
                <w:sz w:val="24"/>
                <w:szCs w:val="24"/>
              </w:rPr>
            </w:pPr>
            <w:r>
              <w:rPr>
                <w:rFonts w:ascii="Times New Roman" w:hAnsi="Times New Roman"/>
                <w:b/>
                <w:sz w:val="24"/>
                <w:szCs w:val="24"/>
              </w:rPr>
              <w:t>75125</w:t>
            </w:r>
          </w:p>
        </w:tc>
        <w:tc>
          <w:tcPr>
            <w:tcW w:w="1149" w:type="dxa"/>
          </w:tcPr>
          <w:p w:rsidR="004C2A13" w:rsidRPr="00FA57EA" w:rsidRDefault="004C2A13" w:rsidP="00BD5F89">
            <w:pPr>
              <w:spacing w:after="0" w:line="240" w:lineRule="auto"/>
              <w:jc w:val="center"/>
              <w:rPr>
                <w:rFonts w:ascii="Times New Roman" w:hAnsi="Times New Roman"/>
                <w:b/>
                <w:sz w:val="24"/>
                <w:szCs w:val="24"/>
              </w:rPr>
            </w:pPr>
            <w:r>
              <w:rPr>
                <w:rFonts w:ascii="Times New Roman" w:hAnsi="Times New Roman"/>
                <w:b/>
                <w:sz w:val="24"/>
                <w:szCs w:val="24"/>
              </w:rPr>
              <w:t>71011</w:t>
            </w:r>
          </w:p>
        </w:tc>
        <w:tc>
          <w:tcPr>
            <w:tcW w:w="1203" w:type="dxa"/>
          </w:tcPr>
          <w:p w:rsidR="004C2A13" w:rsidRPr="00FA57EA" w:rsidRDefault="004C2A13" w:rsidP="00BD5F89">
            <w:pPr>
              <w:spacing w:after="0" w:line="240" w:lineRule="auto"/>
              <w:jc w:val="center"/>
              <w:rPr>
                <w:rFonts w:ascii="Times New Roman" w:hAnsi="Times New Roman"/>
                <w:b/>
                <w:sz w:val="24"/>
                <w:szCs w:val="24"/>
              </w:rPr>
            </w:pPr>
            <w:r>
              <w:rPr>
                <w:rFonts w:ascii="Times New Roman" w:hAnsi="Times New Roman"/>
                <w:b/>
                <w:sz w:val="24"/>
                <w:szCs w:val="24"/>
              </w:rPr>
              <w:t>2775</w:t>
            </w:r>
          </w:p>
        </w:tc>
        <w:tc>
          <w:tcPr>
            <w:tcW w:w="1217" w:type="dxa"/>
          </w:tcPr>
          <w:p w:rsidR="004C2A13" w:rsidRPr="00FA57EA" w:rsidRDefault="004C2A13" w:rsidP="00BD5F89">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217" w:type="dxa"/>
          </w:tcPr>
          <w:p w:rsidR="004C2A13" w:rsidRPr="00FA57EA" w:rsidRDefault="004C2A13" w:rsidP="00BD5F89">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330" w:type="dxa"/>
          </w:tcPr>
          <w:p w:rsidR="004C2A13" w:rsidRPr="00FA57EA" w:rsidRDefault="004C2A13" w:rsidP="00BD5F89">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2274" w:type="dxa"/>
          </w:tcPr>
          <w:p w:rsidR="004C2A13" w:rsidRPr="00FA57EA" w:rsidRDefault="004C2A13" w:rsidP="00BD5F89">
            <w:pPr>
              <w:spacing w:after="0" w:line="240" w:lineRule="auto"/>
              <w:jc w:val="center"/>
              <w:rPr>
                <w:rFonts w:ascii="Times New Roman" w:hAnsi="Times New Roman"/>
                <w:b/>
                <w:sz w:val="24"/>
                <w:szCs w:val="24"/>
              </w:rPr>
            </w:pPr>
            <w:r>
              <w:rPr>
                <w:rFonts w:ascii="Times New Roman" w:hAnsi="Times New Roman"/>
                <w:b/>
                <w:sz w:val="24"/>
                <w:szCs w:val="24"/>
              </w:rPr>
              <w:t>1300</w:t>
            </w:r>
          </w:p>
        </w:tc>
      </w:tr>
    </w:tbl>
    <w:p w:rsidR="004C2A13" w:rsidRPr="00295172" w:rsidRDefault="004C2A13" w:rsidP="004C2A13">
      <w:pPr>
        <w:spacing w:after="0" w:line="240" w:lineRule="auto"/>
        <w:rPr>
          <w:rFonts w:ascii="Times New Roman" w:hAnsi="Times New Roman"/>
          <w:b/>
          <w:sz w:val="24"/>
          <w:szCs w:val="24"/>
          <w:lang w:bidi="hi-IN"/>
        </w:rPr>
      </w:pPr>
    </w:p>
    <w:p w:rsidR="004C2A13" w:rsidRPr="00295172" w:rsidRDefault="004C2A13" w:rsidP="004C2A13">
      <w:pPr>
        <w:spacing w:after="0" w:line="240" w:lineRule="auto"/>
        <w:rPr>
          <w:rFonts w:ascii="Times New Roman" w:hAnsi="Times New Roman"/>
          <w:b/>
          <w:sz w:val="24"/>
          <w:szCs w:val="24"/>
          <w:lang w:bidi="hi-IN"/>
        </w:rPr>
      </w:pPr>
      <w:r w:rsidRPr="00295172">
        <w:rPr>
          <w:rFonts w:ascii="Times New Roman" w:hAnsi="Times New Roman"/>
          <w:b/>
          <w:sz w:val="24"/>
          <w:szCs w:val="24"/>
          <w:lang w:bidi="hi-IN"/>
        </w:rPr>
        <w:t xml:space="preserve">2.2. Išlaidos, </w:t>
      </w:r>
      <w:proofErr w:type="spellStart"/>
      <w:r w:rsidRPr="00295172">
        <w:rPr>
          <w:rFonts w:ascii="Times New Roman" w:hAnsi="Times New Roman"/>
          <w:b/>
          <w:sz w:val="24"/>
          <w:szCs w:val="24"/>
          <w:lang w:bidi="hi-IN"/>
        </w:rPr>
        <w:t>Eur</w:t>
      </w:r>
      <w:proofErr w:type="spellEnd"/>
    </w:p>
    <w:p w:rsidR="004C2A13" w:rsidRPr="00295172" w:rsidRDefault="004C2A13" w:rsidP="004C2A13">
      <w:pPr>
        <w:spacing w:after="0" w:line="240" w:lineRule="auto"/>
        <w:rPr>
          <w:rFonts w:ascii="Times New Roman" w:hAnsi="Times New Roman"/>
          <w:b/>
          <w:sz w:val="24"/>
          <w:szCs w:val="24"/>
          <w:lang w:bidi="hi-IN"/>
        </w:rPr>
      </w:pPr>
    </w:p>
    <w:tbl>
      <w:tblPr>
        <w:tblW w:w="9781" w:type="dxa"/>
        <w:tblInd w:w="-112" w:type="dxa"/>
        <w:tblLayout w:type="fixed"/>
        <w:tblCellMar>
          <w:left w:w="30" w:type="dxa"/>
          <w:right w:w="30" w:type="dxa"/>
        </w:tblCellMar>
        <w:tblLook w:val="0000"/>
      </w:tblPr>
      <w:tblGrid>
        <w:gridCol w:w="1985"/>
        <w:gridCol w:w="2127"/>
        <w:gridCol w:w="5669"/>
      </w:tblGrid>
      <w:tr w:rsidR="004C2A13" w:rsidRPr="00295172" w:rsidTr="00BD5F89">
        <w:trPr>
          <w:trHeight w:val="619"/>
        </w:trPr>
        <w:tc>
          <w:tcPr>
            <w:tcW w:w="1985" w:type="dxa"/>
            <w:tcBorders>
              <w:top w:val="single" w:sz="4" w:space="0" w:color="auto"/>
              <w:left w:val="single" w:sz="4" w:space="0" w:color="auto"/>
              <w:bottom w:val="single" w:sz="4" w:space="0" w:color="auto"/>
              <w:right w:val="single" w:sz="4" w:space="0" w:color="auto"/>
            </w:tcBorders>
            <w:vAlign w:val="center"/>
          </w:tcPr>
          <w:p w:rsidR="004C2A13" w:rsidRPr="00295172" w:rsidRDefault="004C2A13" w:rsidP="00BD5F89">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vAlign w:val="center"/>
          </w:tcPr>
          <w:p w:rsidR="004C2A13" w:rsidRPr="00295172" w:rsidRDefault="004C2A13" w:rsidP="00BD5F89">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vAlign w:val="center"/>
          </w:tcPr>
          <w:p w:rsidR="004C2A13" w:rsidRPr="00295172" w:rsidRDefault="004C2A13" w:rsidP="00BD5F89">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Turtui įsigyti ir finansiniams įsipareigojimams vykdyti</w:t>
            </w:r>
          </w:p>
        </w:tc>
      </w:tr>
      <w:tr w:rsidR="004C2A13" w:rsidRPr="00295172" w:rsidTr="00BD5F89">
        <w:trPr>
          <w:trHeight w:val="801"/>
        </w:trPr>
        <w:tc>
          <w:tcPr>
            <w:tcW w:w="1985" w:type="dxa"/>
            <w:tcBorders>
              <w:top w:val="single" w:sz="4" w:space="0" w:color="auto"/>
              <w:left w:val="single" w:sz="4" w:space="0" w:color="auto"/>
              <w:bottom w:val="single" w:sz="4" w:space="0" w:color="auto"/>
              <w:right w:val="single" w:sz="4" w:space="0" w:color="auto"/>
            </w:tcBorders>
          </w:tcPr>
          <w:p w:rsidR="004C2A13" w:rsidRPr="00295172" w:rsidRDefault="004C2A13" w:rsidP="00BD5F89">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74914</w:t>
            </w:r>
          </w:p>
        </w:tc>
        <w:tc>
          <w:tcPr>
            <w:tcW w:w="2127" w:type="dxa"/>
            <w:tcBorders>
              <w:top w:val="single" w:sz="6" w:space="0" w:color="auto"/>
              <w:left w:val="single" w:sz="4" w:space="0" w:color="auto"/>
              <w:bottom w:val="single" w:sz="4" w:space="0" w:color="auto"/>
              <w:right w:val="single" w:sz="6" w:space="0" w:color="auto"/>
            </w:tcBorders>
          </w:tcPr>
          <w:p w:rsidR="004C2A13" w:rsidRPr="00295172" w:rsidRDefault="004C2A13" w:rsidP="00BD5F89">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61955</w:t>
            </w:r>
          </w:p>
        </w:tc>
        <w:tc>
          <w:tcPr>
            <w:tcW w:w="5669" w:type="dxa"/>
            <w:tcBorders>
              <w:left w:val="single" w:sz="6" w:space="0" w:color="auto"/>
              <w:bottom w:val="single" w:sz="4" w:space="0" w:color="auto"/>
              <w:right w:val="single" w:sz="4" w:space="0" w:color="auto"/>
            </w:tcBorders>
          </w:tcPr>
          <w:p w:rsidR="004C2A13" w:rsidRPr="00295172" w:rsidRDefault="004C2A13" w:rsidP="00BD5F89">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12959</w:t>
            </w:r>
          </w:p>
        </w:tc>
      </w:tr>
    </w:tbl>
    <w:p w:rsidR="004C2A13" w:rsidRPr="00295172" w:rsidRDefault="004C2A13" w:rsidP="004C2A13">
      <w:pPr>
        <w:spacing w:after="0" w:line="240" w:lineRule="auto"/>
        <w:ind w:left="218"/>
        <w:rPr>
          <w:rFonts w:ascii="Times New Roman" w:hAnsi="Times New Roman"/>
          <w:b/>
          <w:sz w:val="24"/>
          <w:szCs w:val="24"/>
        </w:rPr>
      </w:pPr>
    </w:p>
    <w:p w:rsidR="004C2A13" w:rsidRPr="00295172" w:rsidRDefault="004C2A13" w:rsidP="004C2A13">
      <w:pPr>
        <w:spacing w:after="0" w:line="240" w:lineRule="auto"/>
        <w:ind w:left="218"/>
        <w:rPr>
          <w:rFonts w:ascii="Times New Roman" w:hAnsi="Times New Roman"/>
          <w:b/>
          <w:sz w:val="24"/>
          <w:szCs w:val="24"/>
        </w:rPr>
      </w:pPr>
      <w:r w:rsidRPr="00295172">
        <w:rPr>
          <w:rFonts w:ascii="Times New Roman" w:hAnsi="Times New Roman"/>
          <w:b/>
          <w:sz w:val="24"/>
          <w:szCs w:val="24"/>
        </w:rPr>
        <w:tab/>
      </w:r>
    </w:p>
    <w:p w:rsidR="004C2A13" w:rsidRPr="00295172" w:rsidRDefault="004C2A13" w:rsidP="004C2A13">
      <w:pPr>
        <w:numPr>
          <w:ilvl w:val="0"/>
          <w:numId w:val="2"/>
        </w:numPr>
        <w:spacing w:after="0" w:line="240" w:lineRule="auto"/>
        <w:rPr>
          <w:rFonts w:ascii="Times New Roman" w:hAnsi="Times New Roman"/>
          <w:bCs/>
          <w:sz w:val="24"/>
          <w:szCs w:val="24"/>
        </w:rPr>
      </w:pPr>
      <w:r w:rsidRPr="00295172">
        <w:rPr>
          <w:rFonts w:ascii="Times New Roman" w:hAnsi="Times New Roman"/>
          <w:b/>
          <w:sz w:val="24"/>
          <w:szCs w:val="24"/>
        </w:rPr>
        <w:t xml:space="preserve">Papildomų finansinių išteklių pritraukimas </w:t>
      </w:r>
      <w:r w:rsidRPr="00295172">
        <w:rPr>
          <w:rFonts w:ascii="Times New Roman" w:hAnsi="Times New Roman"/>
          <w:bCs/>
          <w:i/>
          <w:iCs/>
          <w:sz w:val="24"/>
          <w:szCs w:val="24"/>
        </w:rPr>
        <w:t>(informacija apie įgyvendintus ir vykdomus projektus, programas,  rėmėjų paramą, partnerių indėlį ir kt.)</w:t>
      </w:r>
    </w:p>
    <w:p w:rsidR="004C2A13" w:rsidRDefault="004C2A13" w:rsidP="004C2A13">
      <w:pPr>
        <w:spacing w:line="360" w:lineRule="auto"/>
        <w:ind w:left="-142"/>
        <w:jc w:val="both"/>
        <w:rPr>
          <w:rFonts w:ascii="Times New Roman" w:hAnsi="Times New Roman"/>
          <w:b/>
          <w:sz w:val="24"/>
          <w:szCs w:val="24"/>
        </w:rPr>
      </w:pPr>
    </w:p>
    <w:p w:rsidR="004C2A13" w:rsidRPr="0064349A" w:rsidRDefault="004C2A13" w:rsidP="004C2A13">
      <w:pPr>
        <w:pStyle w:val="ListParagraph"/>
        <w:numPr>
          <w:ilvl w:val="0"/>
          <w:numId w:val="4"/>
        </w:numPr>
        <w:spacing w:after="0" w:line="360" w:lineRule="auto"/>
        <w:jc w:val="both"/>
        <w:rPr>
          <w:rFonts w:ascii="Times New Roman" w:hAnsi="Times New Roman"/>
          <w:sz w:val="24"/>
          <w:szCs w:val="24"/>
        </w:rPr>
      </w:pPr>
      <w:r w:rsidRPr="0064349A">
        <w:rPr>
          <w:rFonts w:ascii="Times New Roman" w:hAnsi="Times New Roman"/>
          <w:sz w:val="24"/>
          <w:szCs w:val="24"/>
        </w:rPr>
        <w:t xml:space="preserve">2019 m. iš rėmėjų surinkome 1300 </w:t>
      </w:r>
      <w:proofErr w:type="spellStart"/>
      <w:r w:rsidRPr="0064349A">
        <w:rPr>
          <w:rFonts w:ascii="Times New Roman" w:hAnsi="Times New Roman"/>
          <w:sz w:val="24"/>
          <w:szCs w:val="24"/>
        </w:rPr>
        <w:t>eur</w:t>
      </w:r>
      <w:proofErr w:type="spellEnd"/>
      <w:r w:rsidRPr="0064349A">
        <w:rPr>
          <w:rFonts w:ascii="Times New Roman" w:hAnsi="Times New Roman"/>
          <w:sz w:val="24"/>
          <w:szCs w:val="24"/>
        </w:rPr>
        <w:t xml:space="preserve">. Lėšos buvo panaudotos organizuojant Balbieriškio seniūnijos vasaros šventę „Prie Ringio  ir </w:t>
      </w:r>
      <w:proofErr w:type="spellStart"/>
      <w:r w:rsidRPr="0064349A">
        <w:rPr>
          <w:rFonts w:ascii="Times New Roman" w:hAnsi="Times New Roman"/>
          <w:sz w:val="24"/>
          <w:szCs w:val="24"/>
        </w:rPr>
        <w:t>Peršėkės</w:t>
      </w:r>
      <w:proofErr w:type="spellEnd"/>
      <w:r w:rsidRPr="0064349A">
        <w:rPr>
          <w:rFonts w:ascii="Times New Roman" w:hAnsi="Times New Roman"/>
          <w:sz w:val="24"/>
          <w:szCs w:val="24"/>
        </w:rPr>
        <w:t xml:space="preserve">“. </w:t>
      </w:r>
    </w:p>
    <w:p w:rsidR="004C2A13" w:rsidRPr="0021609E" w:rsidRDefault="004C2A13" w:rsidP="004C2A13">
      <w:pPr>
        <w:pStyle w:val="ListParagraph"/>
        <w:numPr>
          <w:ilvl w:val="0"/>
          <w:numId w:val="4"/>
        </w:numPr>
        <w:spacing w:after="0" w:line="360" w:lineRule="auto"/>
        <w:jc w:val="both"/>
        <w:rPr>
          <w:rFonts w:ascii="Times New Roman" w:hAnsi="Times New Roman"/>
          <w:sz w:val="24"/>
          <w:szCs w:val="24"/>
        </w:rPr>
        <w:sectPr w:rsidR="004C2A13" w:rsidRPr="0021609E" w:rsidSect="00230F8D">
          <w:headerReference w:type="default" r:id="rId8"/>
          <w:footerReference w:type="even" r:id="rId9"/>
          <w:footerReference w:type="default" r:id="rId10"/>
          <w:headerReference w:type="first" r:id="rId11"/>
          <w:pgSz w:w="11906" w:h="16838"/>
          <w:pgMar w:top="1134" w:right="567" w:bottom="1134" w:left="1701" w:header="567" w:footer="567" w:gutter="0"/>
          <w:cols w:space="1296"/>
          <w:titlePg/>
          <w:docGrid w:linePitch="360"/>
        </w:sectPr>
      </w:pPr>
      <w:r w:rsidRPr="0064349A">
        <w:rPr>
          <w:rFonts w:ascii="Times New Roman" w:hAnsi="Times New Roman"/>
          <w:sz w:val="24"/>
          <w:szCs w:val="24"/>
        </w:rPr>
        <w:t>Laimėtas projektas „Dainų švenčių tradicijos tęstinumo programos dalinis tautinių ir balt</w:t>
      </w:r>
      <w:r>
        <w:rPr>
          <w:rFonts w:ascii="Times New Roman" w:hAnsi="Times New Roman"/>
          <w:sz w:val="24"/>
          <w:szCs w:val="24"/>
        </w:rPr>
        <w:t>ų genčių kostiumams bei muzikos instrumentams gaminti ir įsigyti finansavimas</w:t>
      </w:r>
      <w:r w:rsidRPr="0064349A">
        <w:rPr>
          <w:rFonts w:ascii="Times New Roman" w:hAnsi="Times New Roman"/>
          <w:sz w:val="24"/>
          <w:szCs w:val="24"/>
        </w:rPr>
        <w:t>“, tautinių kostiumų gamybai gauta 2000 eurų</w:t>
      </w:r>
      <w:r>
        <w:rPr>
          <w:rFonts w:ascii="Times New Roman" w:hAnsi="Times New Roman"/>
          <w:sz w:val="24"/>
          <w:szCs w:val="24"/>
        </w:rPr>
        <w:t>, muzikos instrumentams gauta 775 eurai.</w:t>
      </w:r>
    </w:p>
    <w:p w:rsidR="004C2A13" w:rsidRPr="00295172" w:rsidRDefault="004C2A13" w:rsidP="004C2A13">
      <w:pPr>
        <w:numPr>
          <w:ilvl w:val="0"/>
          <w:numId w:val="2"/>
        </w:numPr>
        <w:spacing w:after="120"/>
        <w:jc w:val="both"/>
        <w:rPr>
          <w:rFonts w:ascii="Times New Roman" w:hAnsi="Times New Roman"/>
          <w:bCs/>
          <w:i/>
          <w:iCs/>
          <w:sz w:val="24"/>
          <w:szCs w:val="24"/>
        </w:rPr>
      </w:pPr>
      <w:r w:rsidRPr="00295172">
        <w:rPr>
          <w:rFonts w:ascii="Times New Roman" w:hAnsi="Times New Roman"/>
          <w:b/>
          <w:sz w:val="24"/>
          <w:szCs w:val="24"/>
        </w:rPr>
        <w:lastRenderedPageBreak/>
        <w:t xml:space="preserve">Žmogiškųjų išteklių valdymas </w:t>
      </w:r>
      <w:r w:rsidRPr="00295172">
        <w:rPr>
          <w:rFonts w:ascii="Times New Roman" w:hAnsi="Times New Roman"/>
          <w:bCs/>
          <w:i/>
          <w:iCs/>
          <w:sz w:val="24"/>
          <w:szCs w:val="24"/>
        </w:rPr>
        <w:t>(trumpas aprašymas apie įstaigos darbuotojus, jų kompetenciją, kvalifikaciją)</w:t>
      </w:r>
    </w:p>
    <w:p w:rsidR="004C2A13" w:rsidRPr="00E63C56" w:rsidRDefault="004C2A13" w:rsidP="00E63C56">
      <w:pPr>
        <w:numPr>
          <w:ilvl w:val="1"/>
          <w:numId w:val="2"/>
        </w:numPr>
        <w:jc w:val="both"/>
        <w:rPr>
          <w:rFonts w:ascii="Times New Roman" w:hAnsi="Times New Roman"/>
          <w:b/>
          <w:bCs/>
          <w:i/>
          <w:iCs/>
          <w:sz w:val="24"/>
          <w:szCs w:val="24"/>
        </w:rPr>
      </w:pPr>
      <w:r w:rsidRPr="00295172">
        <w:rPr>
          <w:rFonts w:ascii="Times New Roman" w:hAnsi="Times New Roman"/>
          <w:b/>
          <w:sz w:val="24"/>
          <w:szCs w:val="24"/>
        </w:rPr>
        <w:t xml:space="preserve">Lentelė </w:t>
      </w:r>
      <w:r w:rsidRPr="00295172">
        <w:rPr>
          <w:rFonts w:ascii="Times New Roman" w:hAnsi="Times New Roman"/>
          <w:i/>
          <w:sz w:val="24"/>
          <w:szCs w:val="24"/>
          <w:lang w:bidi="hi-IN"/>
        </w:rPr>
        <w:t>(pildo</w:t>
      </w:r>
      <w:r w:rsidRPr="00295172">
        <w:rPr>
          <w:rFonts w:ascii="Times New Roman" w:hAnsi="Times New Roman"/>
          <w:b/>
          <w:i/>
          <w:sz w:val="24"/>
          <w:szCs w:val="24"/>
          <w:lang w:bidi="hi-IN"/>
        </w:rPr>
        <w:t xml:space="preserve"> </w:t>
      </w:r>
      <w:r w:rsidRPr="00295172">
        <w:rPr>
          <w:rStyle w:val="Strong"/>
          <w:rFonts w:ascii="Times New Roman" w:hAnsi="Times New Roman"/>
          <w:i/>
          <w:sz w:val="24"/>
          <w:szCs w:val="24"/>
        </w:rPr>
        <w:t>Prienų rajono savivaldybės kūno kultūros ir sporto centras</w:t>
      </w:r>
      <w:r w:rsidRPr="00295172">
        <w:rPr>
          <w:rFonts w:ascii="Times New Roman" w:hAnsi="Times New Roman"/>
          <w:i/>
          <w:sz w:val="24"/>
          <w:szCs w:val="24"/>
          <w:lang w:bidi="hi-IN"/>
        </w:rPr>
        <w:t>)</w:t>
      </w:r>
    </w:p>
    <w:p w:rsidR="004C2A13" w:rsidRPr="00E63C56" w:rsidRDefault="004C2A13" w:rsidP="00E63C56">
      <w:pPr>
        <w:numPr>
          <w:ilvl w:val="1"/>
          <w:numId w:val="2"/>
        </w:numPr>
        <w:jc w:val="both"/>
        <w:rPr>
          <w:rFonts w:ascii="Times New Roman" w:hAnsi="Times New Roman"/>
          <w:sz w:val="24"/>
          <w:szCs w:val="24"/>
          <w:lang w:bidi="hi-IN"/>
        </w:rPr>
      </w:pPr>
      <w:r w:rsidRPr="00295172">
        <w:rPr>
          <w:rFonts w:ascii="Times New Roman" w:hAnsi="Times New Roman"/>
          <w:b/>
          <w:sz w:val="24"/>
          <w:szCs w:val="24"/>
        </w:rPr>
        <w:t xml:space="preserve">Lentelė </w:t>
      </w:r>
      <w:r w:rsidRPr="00295172">
        <w:rPr>
          <w:rFonts w:ascii="Times New Roman" w:hAnsi="Times New Roman"/>
          <w:i/>
          <w:sz w:val="24"/>
          <w:szCs w:val="24"/>
          <w:lang w:bidi="hi-IN"/>
        </w:rPr>
        <w:t>(pildo kultūros įstaigos)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559"/>
        <w:gridCol w:w="1559"/>
        <w:gridCol w:w="2268"/>
        <w:gridCol w:w="1985"/>
        <w:gridCol w:w="2126"/>
        <w:gridCol w:w="2410"/>
      </w:tblGrid>
      <w:tr w:rsidR="004C2A13" w:rsidRPr="00295172" w:rsidTr="00BD5F89">
        <w:trPr>
          <w:trHeight w:val="564"/>
        </w:trPr>
        <w:tc>
          <w:tcPr>
            <w:tcW w:w="2269" w:type="dxa"/>
            <w:vMerge w:val="restart"/>
            <w:tcBorders>
              <w:tl2br w:val="single" w:sz="4" w:space="0" w:color="auto"/>
              <w:tr2bl w:val="single" w:sz="4" w:space="0" w:color="auto"/>
            </w:tcBorders>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p>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p>
        </w:tc>
        <w:tc>
          <w:tcPr>
            <w:tcW w:w="1559" w:type="dxa"/>
            <w:vMerge w:val="restart"/>
          </w:tcPr>
          <w:p w:rsidR="004C2A13" w:rsidRPr="00E63C56" w:rsidRDefault="004C2A13" w:rsidP="00BD5F89">
            <w:pPr>
              <w:widowControl w:val="0"/>
              <w:autoSpaceDE w:val="0"/>
              <w:autoSpaceDN w:val="0"/>
              <w:adjustRightInd w:val="0"/>
              <w:jc w:val="center"/>
              <w:rPr>
                <w:rFonts w:ascii="Times New Roman" w:hAnsi="Times New Roman"/>
                <w:b/>
                <w:bCs/>
                <w:sz w:val="20"/>
                <w:szCs w:val="20"/>
                <w:lang w:eastAsia="lt-LT"/>
              </w:rPr>
            </w:pPr>
          </w:p>
          <w:p w:rsidR="004C2A13" w:rsidRPr="00E63C56" w:rsidRDefault="004C2A13" w:rsidP="00BD5F89">
            <w:pPr>
              <w:widowControl w:val="0"/>
              <w:autoSpaceDE w:val="0"/>
              <w:autoSpaceDN w:val="0"/>
              <w:adjustRightInd w:val="0"/>
              <w:jc w:val="center"/>
              <w:rPr>
                <w:rFonts w:ascii="Times New Roman" w:hAnsi="Times New Roman"/>
                <w:b/>
                <w:sz w:val="20"/>
                <w:szCs w:val="20"/>
                <w:lang w:eastAsia="lt-LT"/>
              </w:rPr>
            </w:pPr>
            <w:r w:rsidRPr="00E63C56">
              <w:rPr>
                <w:rFonts w:ascii="Times New Roman" w:hAnsi="Times New Roman"/>
                <w:b/>
                <w:bCs/>
                <w:sz w:val="20"/>
                <w:szCs w:val="20"/>
                <w:lang w:eastAsia="lt-LT"/>
              </w:rPr>
              <w:t>Etatų skaičius</w:t>
            </w:r>
          </w:p>
        </w:tc>
        <w:tc>
          <w:tcPr>
            <w:tcW w:w="1559" w:type="dxa"/>
            <w:vMerge w:val="restart"/>
            <w:vAlign w:val="center"/>
          </w:tcPr>
          <w:p w:rsidR="004C2A13" w:rsidRPr="00E63C56" w:rsidRDefault="004C2A13" w:rsidP="00BD5F89">
            <w:pPr>
              <w:widowControl w:val="0"/>
              <w:autoSpaceDE w:val="0"/>
              <w:autoSpaceDN w:val="0"/>
              <w:adjustRightInd w:val="0"/>
              <w:spacing w:after="0" w:line="240" w:lineRule="auto"/>
              <w:rPr>
                <w:rFonts w:ascii="Times New Roman" w:hAnsi="Times New Roman"/>
                <w:b/>
                <w:sz w:val="20"/>
                <w:szCs w:val="20"/>
                <w:lang w:eastAsia="lt-LT"/>
              </w:rPr>
            </w:pPr>
            <w:r w:rsidRPr="00E63C56">
              <w:rPr>
                <w:rFonts w:ascii="Times New Roman" w:hAnsi="Times New Roman"/>
                <w:b/>
                <w:sz w:val="20"/>
                <w:szCs w:val="20"/>
                <w:lang w:eastAsia="lt-LT"/>
              </w:rPr>
              <w:t>Darbuotojų</w:t>
            </w:r>
          </w:p>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skaičius</w:t>
            </w:r>
          </w:p>
        </w:tc>
        <w:tc>
          <w:tcPr>
            <w:tcW w:w="8789" w:type="dxa"/>
            <w:gridSpan w:val="4"/>
          </w:tcPr>
          <w:p w:rsidR="004C2A13" w:rsidRPr="00E63C56" w:rsidRDefault="004C2A13" w:rsidP="00BD5F89">
            <w:pPr>
              <w:spacing w:after="0" w:line="240" w:lineRule="auto"/>
              <w:jc w:val="center"/>
              <w:rPr>
                <w:rFonts w:ascii="Times New Roman" w:hAnsi="Times New Roman"/>
                <w:b/>
                <w:sz w:val="20"/>
                <w:szCs w:val="20"/>
              </w:rPr>
            </w:pPr>
            <w:r w:rsidRPr="00E63C56">
              <w:rPr>
                <w:rFonts w:ascii="Times New Roman" w:hAnsi="Times New Roman"/>
                <w:b/>
                <w:sz w:val="20"/>
                <w:szCs w:val="20"/>
              </w:rPr>
              <w:t>Darbuotojų išsilavinimas (skaičius)</w:t>
            </w:r>
          </w:p>
        </w:tc>
      </w:tr>
      <w:tr w:rsidR="004C2A13" w:rsidRPr="00295172" w:rsidTr="00BD5F89">
        <w:trPr>
          <w:trHeight w:val="862"/>
        </w:trPr>
        <w:tc>
          <w:tcPr>
            <w:tcW w:w="2269" w:type="dxa"/>
            <w:vMerge/>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p>
        </w:tc>
        <w:tc>
          <w:tcPr>
            <w:tcW w:w="1559" w:type="dxa"/>
            <w:vMerge/>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p>
        </w:tc>
        <w:tc>
          <w:tcPr>
            <w:tcW w:w="1559" w:type="dxa"/>
            <w:vMerge/>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p>
        </w:tc>
        <w:tc>
          <w:tcPr>
            <w:tcW w:w="2268"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r w:rsidRPr="00E63C56">
              <w:rPr>
                <w:rFonts w:ascii="Times New Roman" w:hAnsi="Times New Roman"/>
                <w:b/>
                <w:bCs/>
                <w:sz w:val="20"/>
                <w:szCs w:val="20"/>
                <w:lang w:eastAsia="lt-LT"/>
              </w:rPr>
              <w:t>Aukštasis</w:t>
            </w:r>
          </w:p>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r w:rsidRPr="00E63C56">
              <w:rPr>
                <w:rFonts w:ascii="Times New Roman" w:hAnsi="Times New Roman"/>
                <w:b/>
                <w:bCs/>
                <w:sz w:val="20"/>
                <w:szCs w:val="20"/>
                <w:lang w:eastAsia="lt-LT"/>
              </w:rPr>
              <w:t>universitetinis</w:t>
            </w:r>
          </w:p>
        </w:tc>
        <w:tc>
          <w:tcPr>
            <w:tcW w:w="1985"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r w:rsidRPr="00E63C56">
              <w:rPr>
                <w:rFonts w:ascii="Times New Roman" w:hAnsi="Times New Roman"/>
                <w:b/>
                <w:bCs/>
                <w:sz w:val="20"/>
                <w:szCs w:val="20"/>
                <w:lang w:eastAsia="lt-LT"/>
              </w:rPr>
              <w:t xml:space="preserve">Aukštasis </w:t>
            </w:r>
            <w:proofErr w:type="spellStart"/>
            <w:r w:rsidRPr="00E63C56">
              <w:rPr>
                <w:rFonts w:ascii="Times New Roman" w:hAnsi="Times New Roman"/>
                <w:b/>
                <w:bCs/>
                <w:sz w:val="20"/>
                <w:szCs w:val="20"/>
                <w:lang w:eastAsia="lt-LT"/>
              </w:rPr>
              <w:t>neuniversi-tetinis</w:t>
            </w:r>
            <w:proofErr w:type="spellEnd"/>
          </w:p>
        </w:tc>
        <w:tc>
          <w:tcPr>
            <w:tcW w:w="2126"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r w:rsidRPr="00E63C56">
              <w:rPr>
                <w:rFonts w:ascii="Times New Roman" w:hAnsi="Times New Roman"/>
                <w:b/>
                <w:bCs/>
                <w:sz w:val="20"/>
                <w:szCs w:val="20"/>
                <w:lang w:eastAsia="lt-LT"/>
              </w:rPr>
              <w:t>Aukštesnysis arba specialusis vidurinis</w:t>
            </w:r>
          </w:p>
        </w:tc>
        <w:tc>
          <w:tcPr>
            <w:tcW w:w="2410"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bCs/>
                <w:sz w:val="20"/>
                <w:szCs w:val="20"/>
                <w:lang w:eastAsia="lt-LT"/>
              </w:rPr>
            </w:pPr>
            <w:r w:rsidRPr="00E63C56">
              <w:rPr>
                <w:rFonts w:ascii="Times New Roman" w:hAnsi="Times New Roman"/>
                <w:b/>
                <w:bCs/>
                <w:sz w:val="20"/>
                <w:szCs w:val="20"/>
                <w:lang w:eastAsia="lt-LT"/>
              </w:rPr>
              <w:t>Kitas</w:t>
            </w:r>
          </w:p>
        </w:tc>
      </w:tr>
      <w:tr w:rsidR="004C2A13" w:rsidRPr="00295172" w:rsidTr="00BD5F89">
        <w:trPr>
          <w:trHeight w:val="298"/>
        </w:trPr>
        <w:tc>
          <w:tcPr>
            <w:tcW w:w="2269" w:type="dxa"/>
            <w:vAlign w:val="center"/>
          </w:tcPr>
          <w:p w:rsidR="004C2A13" w:rsidRPr="00E63C56" w:rsidRDefault="004C2A13" w:rsidP="00BD5F89">
            <w:pPr>
              <w:widowControl w:val="0"/>
              <w:autoSpaceDE w:val="0"/>
              <w:autoSpaceDN w:val="0"/>
              <w:adjustRightInd w:val="0"/>
              <w:spacing w:after="0" w:line="240" w:lineRule="auto"/>
              <w:rPr>
                <w:rFonts w:ascii="Times New Roman" w:hAnsi="Times New Roman"/>
                <w:sz w:val="20"/>
                <w:szCs w:val="20"/>
                <w:lang w:eastAsia="lt-LT"/>
              </w:rPr>
            </w:pPr>
            <w:r w:rsidRPr="00E63C56">
              <w:rPr>
                <w:rFonts w:ascii="Times New Roman" w:hAnsi="Times New Roman"/>
                <w:sz w:val="20"/>
                <w:szCs w:val="20"/>
                <w:lang w:eastAsia="lt-LT"/>
              </w:rPr>
              <w:t>Kultūros ir meno darbuotojai</w:t>
            </w:r>
          </w:p>
        </w:tc>
        <w:tc>
          <w:tcPr>
            <w:tcW w:w="1559"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sz w:val="20"/>
                <w:szCs w:val="20"/>
                <w:lang w:eastAsia="lt-LT"/>
              </w:rPr>
            </w:pPr>
            <w:r w:rsidRPr="00E63C56">
              <w:rPr>
                <w:rFonts w:ascii="Times New Roman" w:hAnsi="Times New Roman"/>
                <w:sz w:val="20"/>
                <w:szCs w:val="20"/>
                <w:lang w:eastAsia="lt-LT"/>
              </w:rPr>
              <w:t>4</w:t>
            </w:r>
          </w:p>
        </w:tc>
        <w:tc>
          <w:tcPr>
            <w:tcW w:w="1559"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sz w:val="20"/>
                <w:szCs w:val="20"/>
                <w:lang w:eastAsia="lt-LT"/>
              </w:rPr>
            </w:pPr>
            <w:r w:rsidRPr="00E63C56">
              <w:rPr>
                <w:rFonts w:ascii="Times New Roman" w:hAnsi="Times New Roman"/>
                <w:sz w:val="20"/>
                <w:szCs w:val="20"/>
                <w:lang w:eastAsia="lt-LT"/>
              </w:rPr>
              <w:t>5</w:t>
            </w:r>
          </w:p>
        </w:tc>
        <w:tc>
          <w:tcPr>
            <w:tcW w:w="2268"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3</w:t>
            </w:r>
          </w:p>
        </w:tc>
        <w:tc>
          <w:tcPr>
            <w:tcW w:w="1985"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2</w:t>
            </w:r>
          </w:p>
        </w:tc>
        <w:tc>
          <w:tcPr>
            <w:tcW w:w="2126"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0</w:t>
            </w:r>
          </w:p>
        </w:tc>
        <w:tc>
          <w:tcPr>
            <w:tcW w:w="2410"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0</w:t>
            </w:r>
          </w:p>
        </w:tc>
      </w:tr>
      <w:tr w:rsidR="004C2A13" w:rsidRPr="00295172" w:rsidTr="00BD5F89">
        <w:trPr>
          <w:trHeight w:val="413"/>
        </w:trPr>
        <w:tc>
          <w:tcPr>
            <w:tcW w:w="2269" w:type="dxa"/>
            <w:vAlign w:val="center"/>
          </w:tcPr>
          <w:p w:rsidR="004C2A13" w:rsidRPr="00E63C56" w:rsidRDefault="004C2A13" w:rsidP="00BD5F89">
            <w:pPr>
              <w:widowControl w:val="0"/>
              <w:autoSpaceDE w:val="0"/>
              <w:autoSpaceDN w:val="0"/>
              <w:adjustRightInd w:val="0"/>
              <w:spacing w:after="0" w:line="240" w:lineRule="auto"/>
              <w:rPr>
                <w:rFonts w:ascii="Times New Roman" w:hAnsi="Times New Roman"/>
                <w:bCs/>
                <w:sz w:val="20"/>
                <w:szCs w:val="20"/>
                <w:lang w:eastAsia="lt-LT"/>
              </w:rPr>
            </w:pPr>
            <w:r w:rsidRPr="00E63C56">
              <w:rPr>
                <w:rFonts w:ascii="Times New Roman" w:hAnsi="Times New Roman"/>
                <w:bCs/>
                <w:sz w:val="20"/>
                <w:szCs w:val="20"/>
                <w:lang w:eastAsia="lt-LT"/>
              </w:rPr>
              <w:t>Kiti darbuotojai</w:t>
            </w:r>
          </w:p>
        </w:tc>
        <w:tc>
          <w:tcPr>
            <w:tcW w:w="1559"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sz w:val="20"/>
                <w:szCs w:val="20"/>
                <w:lang w:eastAsia="lt-LT"/>
              </w:rPr>
            </w:pPr>
            <w:r w:rsidRPr="00E63C56">
              <w:rPr>
                <w:rFonts w:ascii="Times New Roman" w:hAnsi="Times New Roman"/>
                <w:sz w:val="20"/>
                <w:szCs w:val="20"/>
                <w:lang w:eastAsia="lt-LT"/>
              </w:rPr>
              <w:t>2</w:t>
            </w:r>
          </w:p>
        </w:tc>
        <w:tc>
          <w:tcPr>
            <w:tcW w:w="1559"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sz w:val="20"/>
                <w:szCs w:val="20"/>
                <w:lang w:eastAsia="lt-LT"/>
              </w:rPr>
            </w:pPr>
            <w:r w:rsidRPr="00E63C56">
              <w:rPr>
                <w:rFonts w:ascii="Times New Roman" w:hAnsi="Times New Roman"/>
                <w:sz w:val="20"/>
                <w:szCs w:val="20"/>
                <w:lang w:eastAsia="lt-LT"/>
              </w:rPr>
              <w:t>4</w:t>
            </w:r>
          </w:p>
        </w:tc>
        <w:tc>
          <w:tcPr>
            <w:tcW w:w="2268"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0</w:t>
            </w:r>
          </w:p>
        </w:tc>
        <w:tc>
          <w:tcPr>
            <w:tcW w:w="1985"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2</w:t>
            </w:r>
          </w:p>
        </w:tc>
        <w:tc>
          <w:tcPr>
            <w:tcW w:w="2126"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1</w:t>
            </w:r>
          </w:p>
        </w:tc>
        <w:tc>
          <w:tcPr>
            <w:tcW w:w="2410"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1</w:t>
            </w:r>
          </w:p>
        </w:tc>
      </w:tr>
      <w:tr w:rsidR="004C2A13" w:rsidRPr="00295172" w:rsidTr="00BD5F89">
        <w:trPr>
          <w:trHeight w:val="413"/>
        </w:trPr>
        <w:tc>
          <w:tcPr>
            <w:tcW w:w="2269" w:type="dxa"/>
            <w:vAlign w:val="center"/>
          </w:tcPr>
          <w:p w:rsidR="004C2A13" w:rsidRPr="00E63C56" w:rsidRDefault="004C2A13" w:rsidP="00BD5F89">
            <w:pPr>
              <w:widowControl w:val="0"/>
              <w:autoSpaceDE w:val="0"/>
              <w:autoSpaceDN w:val="0"/>
              <w:adjustRightInd w:val="0"/>
              <w:spacing w:after="0" w:line="240" w:lineRule="auto"/>
              <w:rPr>
                <w:rFonts w:ascii="Times New Roman" w:hAnsi="Times New Roman"/>
                <w:b/>
                <w:bCs/>
                <w:sz w:val="20"/>
                <w:szCs w:val="20"/>
                <w:lang w:eastAsia="lt-LT"/>
              </w:rPr>
            </w:pPr>
            <w:r w:rsidRPr="00E63C56">
              <w:rPr>
                <w:rFonts w:ascii="Times New Roman" w:hAnsi="Times New Roman"/>
                <w:b/>
                <w:bCs/>
                <w:sz w:val="20"/>
                <w:szCs w:val="20"/>
                <w:lang w:eastAsia="lt-LT"/>
              </w:rPr>
              <w:t>Iš viso:</w:t>
            </w:r>
          </w:p>
        </w:tc>
        <w:tc>
          <w:tcPr>
            <w:tcW w:w="1559"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sz w:val="20"/>
                <w:szCs w:val="20"/>
                <w:lang w:eastAsia="lt-LT"/>
              </w:rPr>
            </w:pPr>
            <w:r w:rsidRPr="00E63C56">
              <w:rPr>
                <w:rFonts w:ascii="Times New Roman" w:hAnsi="Times New Roman"/>
                <w:sz w:val="20"/>
                <w:szCs w:val="20"/>
                <w:lang w:eastAsia="lt-LT"/>
              </w:rPr>
              <w:t>6</w:t>
            </w:r>
          </w:p>
        </w:tc>
        <w:tc>
          <w:tcPr>
            <w:tcW w:w="1559"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sz w:val="20"/>
                <w:szCs w:val="20"/>
                <w:lang w:eastAsia="lt-LT"/>
              </w:rPr>
            </w:pPr>
            <w:r w:rsidRPr="00E63C56">
              <w:rPr>
                <w:rFonts w:ascii="Times New Roman" w:hAnsi="Times New Roman"/>
                <w:sz w:val="20"/>
                <w:szCs w:val="20"/>
                <w:lang w:eastAsia="lt-LT"/>
              </w:rPr>
              <w:t>9</w:t>
            </w:r>
          </w:p>
        </w:tc>
        <w:tc>
          <w:tcPr>
            <w:tcW w:w="2268"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3</w:t>
            </w:r>
          </w:p>
        </w:tc>
        <w:tc>
          <w:tcPr>
            <w:tcW w:w="1985"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4</w:t>
            </w:r>
          </w:p>
        </w:tc>
        <w:tc>
          <w:tcPr>
            <w:tcW w:w="2126" w:type="dxa"/>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1</w:t>
            </w:r>
          </w:p>
        </w:tc>
        <w:tc>
          <w:tcPr>
            <w:tcW w:w="2410" w:type="dxa"/>
            <w:vAlign w:val="center"/>
          </w:tcPr>
          <w:p w:rsidR="004C2A13" w:rsidRPr="00E63C56" w:rsidRDefault="004C2A13" w:rsidP="00BD5F89">
            <w:pPr>
              <w:widowControl w:val="0"/>
              <w:autoSpaceDE w:val="0"/>
              <w:autoSpaceDN w:val="0"/>
              <w:adjustRightInd w:val="0"/>
              <w:spacing w:after="0" w:line="240" w:lineRule="auto"/>
              <w:jc w:val="center"/>
              <w:rPr>
                <w:rFonts w:ascii="Times New Roman" w:hAnsi="Times New Roman"/>
                <w:b/>
                <w:sz w:val="20"/>
                <w:szCs w:val="20"/>
                <w:lang w:eastAsia="lt-LT"/>
              </w:rPr>
            </w:pPr>
            <w:r w:rsidRPr="00E63C56">
              <w:rPr>
                <w:rFonts w:ascii="Times New Roman" w:hAnsi="Times New Roman"/>
                <w:b/>
                <w:sz w:val="20"/>
                <w:szCs w:val="20"/>
                <w:lang w:eastAsia="lt-LT"/>
              </w:rPr>
              <w:t>1</w:t>
            </w:r>
          </w:p>
        </w:tc>
      </w:tr>
    </w:tbl>
    <w:p w:rsidR="00E63C56" w:rsidRPr="00E63C56" w:rsidRDefault="00E63C56" w:rsidP="00E63C56">
      <w:pPr>
        <w:numPr>
          <w:ilvl w:val="0"/>
          <w:numId w:val="2"/>
        </w:numPr>
        <w:spacing w:after="120" w:line="240" w:lineRule="auto"/>
        <w:rPr>
          <w:rFonts w:ascii="Times New Roman" w:hAnsi="Times New Roman"/>
          <w:b/>
          <w:bCs/>
          <w:sz w:val="20"/>
          <w:szCs w:val="20"/>
        </w:rPr>
      </w:pPr>
      <w:r w:rsidRPr="00E63C56">
        <w:rPr>
          <w:rFonts w:ascii="Times New Roman" w:hAnsi="Times New Roman"/>
          <w:b/>
          <w:sz w:val="20"/>
          <w:szCs w:val="20"/>
        </w:rPr>
        <w:t>Į</w:t>
      </w:r>
      <w:r w:rsidRPr="00E63C56">
        <w:rPr>
          <w:rFonts w:ascii="Times New Roman" w:hAnsi="Times New Roman"/>
          <w:b/>
          <w:sz w:val="20"/>
          <w:szCs w:val="20"/>
          <w:lang w:bidi="hi-IN"/>
        </w:rPr>
        <w:t>staigos veiklos rodikliai</w:t>
      </w:r>
    </w:p>
    <w:p w:rsidR="00E63C56" w:rsidRPr="00E63C56" w:rsidRDefault="00E63C56" w:rsidP="00E63C56">
      <w:pPr>
        <w:numPr>
          <w:ilvl w:val="1"/>
          <w:numId w:val="2"/>
        </w:numPr>
        <w:spacing w:after="0" w:line="240" w:lineRule="auto"/>
        <w:rPr>
          <w:rFonts w:ascii="Times New Roman" w:hAnsi="Times New Roman"/>
          <w:b/>
          <w:bCs/>
          <w:i/>
          <w:sz w:val="20"/>
          <w:szCs w:val="20"/>
        </w:rPr>
      </w:pPr>
      <w:r w:rsidRPr="00E63C56">
        <w:rPr>
          <w:rFonts w:ascii="Times New Roman" w:hAnsi="Times New Roman"/>
          <w:b/>
          <w:bCs/>
          <w:sz w:val="20"/>
          <w:szCs w:val="20"/>
        </w:rPr>
        <w:t>Lentelė</w:t>
      </w:r>
      <w:r w:rsidRPr="00E63C56">
        <w:rPr>
          <w:rFonts w:ascii="Times New Roman" w:hAnsi="Times New Roman"/>
          <w:sz w:val="20"/>
          <w:szCs w:val="20"/>
        </w:rPr>
        <w:t xml:space="preserve"> </w:t>
      </w:r>
      <w:r w:rsidRPr="00E63C56">
        <w:rPr>
          <w:rFonts w:ascii="Times New Roman" w:hAnsi="Times New Roman"/>
          <w:i/>
          <w:sz w:val="20"/>
          <w:szCs w:val="20"/>
          <w:lang w:bidi="hi-IN"/>
        </w:rPr>
        <w:t>(pildo kultūros ir laisvalaikio centrai)</w:t>
      </w:r>
    </w:p>
    <w:tbl>
      <w:tblPr>
        <w:tblW w:w="0" w:type="auto"/>
        <w:tblInd w:w="-85" w:type="dxa"/>
        <w:tblBorders>
          <w:top w:val="single" w:sz="2" w:space="0" w:color="000001"/>
          <w:left w:val="single" w:sz="2" w:space="0" w:color="000001"/>
          <w:bottom w:val="single" w:sz="2" w:space="0" w:color="000001"/>
          <w:insideH w:val="single" w:sz="2" w:space="0" w:color="000001"/>
        </w:tblBorders>
        <w:tblLayout w:type="fixed"/>
        <w:tblCellMar>
          <w:left w:w="56" w:type="dxa"/>
          <w:right w:w="57" w:type="dxa"/>
        </w:tblCellMar>
        <w:tblLook w:val="0000"/>
      </w:tblPr>
      <w:tblGrid>
        <w:gridCol w:w="560"/>
        <w:gridCol w:w="3418"/>
        <w:gridCol w:w="1545"/>
        <w:gridCol w:w="857"/>
        <w:gridCol w:w="2384"/>
        <w:gridCol w:w="2138"/>
        <w:gridCol w:w="4407"/>
      </w:tblGrid>
      <w:tr w:rsidR="00E63C56" w:rsidRPr="00E63C56" w:rsidTr="00BD5F89">
        <w:trPr>
          <w:trHeight w:val="240"/>
        </w:trPr>
        <w:tc>
          <w:tcPr>
            <w:tcW w:w="560" w:type="dxa"/>
            <w:vMerge w:val="restart"/>
            <w:tcMar>
              <w:left w:w="56" w:type="dxa"/>
            </w:tcMar>
            <w:vAlign w:val="center"/>
          </w:tcPr>
          <w:p w:rsidR="00E63C56" w:rsidRPr="00E63C56" w:rsidRDefault="00E63C56" w:rsidP="00BD5F89">
            <w:pPr>
              <w:widowControl w:val="0"/>
              <w:suppressLineNumbers/>
              <w:suppressAutoHyphens/>
              <w:spacing w:line="100" w:lineRule="atLeast"/>
              <w:ind w:left="-57" w:right="-57"/>
              <w:jc w:val="center"/>
              <w:textAlignment w:val="baseline"/>
              <w:rPr>
                <w:rFonts w:ascii="Times New Roman" w:hAnsi="Times New Roman"/>
                <w:sz w:val="20"/>
                <w:szCs w:val="20"/>
                <w:lang w:bidi="hi-IN"/>
              </w:rPr>
            </w:pPr>
            <w:r w:rsidRPr="00E63C56">
              <w:rPr>
                <w:rFonts w:ascii="Times New Roman" w:hAnsi="Times New Roman"/>
                <w:b/>
                <w:sz w:val="20"/>
                <w:szCs w:val="20"/>
                <w:lang w:bidi="hi-IN"/>
              </w:rPr>
              <w:t>Eil. Nr.</w:t>
            </w:r>
          </w:p>
        </w:tc>
        <w:tc>
          <w:tcPr>
            <w:tcW w:w="3418" w:type="dxa"/>
            <w:vMerge w:val="restart"/>
            <w:tcBorders>
              <w:left w:val="single" w:sz="2" w:space="0" w:color="000001"/>
            </w:tcBorders>
            <w:tcMar>
              <w:left w:w="56" w:type="dxa"/>
            </w:tcMar>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sz w:val="20"/>
                <w:szCs w:val="20"/>
                <w:lang w:bidi="hi-IN"/>
              </w:rPr>
            </w:pPr>
            <w:r w:rsidRPr="00E63C56">
              <w:rPr>
                <w:rFonts w:ascii="Times New Roman" w:hAnsi="Times New Roman"/>
                <w:b/>
                <w:sz w:val="20"/>
                <w:szCs w:val="20"/>
                <w:lang w:bidi="hi-IN"/>
              </w:rPr>
              <w:t>Meno kolektyvas</w:t>
            </w:r>
          </w:p>
        </w:tc>
        <w:tc>
          <w:tcPr>
            <w:tcW w:w="2402" w:type="dxa"/>
            <w:gridSpan w:val="2"/>
            <w:tcBorders>
              <w:left w:val="single" w:sz="2" w:space="0" w:color="000001"/>
            </w:tcBorders>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sz w:val="20"/>
                <w:szCs w:val="20"/>
                <w:lang w:bidi="hi-IN"/>
              </w:rPr>
            </w:pPr>
            <w:r w:rsidRPr="00E63C56">
              <w:rPr>
                <w:rFonts w:ascii="Times New Roman" w:hAnsi="Times New Roman"/>
                <w:b/>
                <w:sz w:val="20"/>
                <w:szCs w:val="20"/>
                <w:lang w:bidi="hi-IN"/>
              </w:rPr>
              <w:t>Dalyvių sk.</w:t>
            </w:r>
          </w:p>
        </w:tc>
        <w:tc>
          <w:tcPr>
            <w:tcW w:w="2384" w:type="dxa"/>
            <w:vMerge w:val="restart"/>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r w:rsidRPr="00E63C56">
              <w:rPr>
                <w:rFonts w:ascii="Times New Roman" w:hAnsi="Times New Roman"/>
                <w:b/>
                <w:sz w:val="20"/>
                <w:szCs w:val="20"/>
                <w:lang w:bidi="hi-IN"/>
              </w:rPr>
              <w:t>Kolektyvo meninio lygio kategorija, kada suteikta</w:t>
            </w:r>
          </w:p>
        </w:tc>
        <w:tc>
          <w:tcPr>
            <w:tcW w:w="2138" w:type="dxa"/>
            <w:vMerge w:val="restart"/>
            <w:tcBorders>
              <w:left w:val="single" w:sz="2" w:space="0" w:color="000001"/>
              <w:right w:val="single" w:sz="2" w:space="0" w:color="000001"/>
            </w:tcBorders>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r w:rsidRPr="00E63C56">
              <w:rPr>
                <w:rFonts w:ascii="Times New Roman" w:hAnsi="Times New Roman"/>
                <w:b/>
                <w:sz w:val="20"/>
                <w:szCs w:val="20"/>
                <w:lang w:bidi="hi-IN"/>
              </w:rPr>
              <w:t>Meno kolektyvo vadovas, jo darbo krūvis</w:t>
            </w:r>
          </w:p>
        </w:tc>
        <w:tc>
          <w:tcPr>
            <w:tcW w:w="4407" w:type="dxa"/>
            <w:vMerge w:val="restart"/>
            <w:tcBorders>
              <w:left w:val="single" w:sz="2" w:space="0" w:color="000001"/>
              <w:right w:val="single" w:sz="2" w:space="0" w:color="000001"/>
            </w:tcBorders>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r w:rsidRPr="00E63C56">
              <w:rPr>
                <w:rFonts w:ascii="Times New Roman" w:hAnsi="Times New Roman"/>
                <w:b/>
                <w:sz w:val="20"/>
                <w:szCs w:val="20"/>
                <w:lang w:bidi="hi-IN"/>
              </w:rPr>
              <w:t>Svarbiausi meno kolektyvo pasiekimai</w:t>
            </w:r>
          </w:p>
        </w:tc>
      </w:tr>
      <w:tr w:rsidR="00E63C56" w:rsidRPr="00E63C56" w:rsidTr="00BD5F89">
        <w:trPr>
          <w:trHeight w:val="239"/>
        </w:trPr>
        <w:tc>
          <w:tcPr>
            <w:tcW w:w="560" w:type="dxa"/>
            <w:vMerge/>
            <w:tcMar>
              <w:left w:w="56" w:type="dxa"/>
            </w:tcMar>
            <w:vAlign w:val="center"/>
          </w:tcPr>
          <w:p w:rsidR="00E63C56" w:rsidRPr="00E63C56" w:rsidRDefault="00E63C56" w:rsidP="00BD5F89">
            <w:pPr>
              <w:widowControl w:val="0"/>
              <w:suppressLineNumbers/>
              <w:suppressAutoHyphens/>
              <w:spacing w:line="100" w:lineRule="atLeast"/>
              <w:ind w:left="-57" w:right="-57"/>
              <w:jc w:val="center"/>
              <w:textAlignment w:val="baseline"/>
              <w:rPr>
                <w:rFonts w:ascii="Times New Roman" w:hAnsi="Times New Roman"/>
                <w:b/>
                <w:sz w:val="20"/>
                <w:szCs w:val="20"/>
                <w:lang w:bidi="hi-IN"/>
              </w:rPr>
            </w:pPr>
          </w:p>
        </w:tc>
        <w:tc>
          <w:tcPr>
            <w:tcW w:w="3418" w:type="dxa"/>
            <w:vMerge/>
            <w:tcBorders>
              <w:left w:val="single" w:sz="2" w:space="0" w:color="000001"/>
            </w:tcBorders>
            <w:tcMar>
              <w:left w:w="56" w:type="dxa"/>
            </w:tcMar>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p>
        </w:tc>
        <w:tc>
          <w:tcPr>
            <w:tcW w:w="1545"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pacing w:after="0" w:line="100" w:lineRule="atLeast"/>
              <w:jc w:val="center"/>
              <w:textAlignment w:val="baseline"/>
              <w:rPr>
                <w:rFonts w:ascii="Times New Roman" w:hAnsi="Times New Roman"/>
                <w:b/>
                <w:sz w:val="20"/>
                <w:szCs w:val="20"/>
                <w:lang w:bidi="hi-IN"/>
              </w:rPr>
            </w:pPr>
            <w:r w:rsidRPr="00E63C56">
              <w:rPr>
                <w:rFonts w:ascii="Times New Roman" w:hAnsi="Times New Roman"/>
                <w:b/>
                <w:sz w:val="20"/>
                <w:szCs w:val="20"/>
                <w:lang w:bidi="hi-IN"/>
              </w:rPr>
              <w:t>Suaugusiųjų</w:t>
            </w:r>
          </w:p>
        </w:tc>
        <w:tc>
          <w:tcPr>
            <w:tcW w:w="857" w:type="dxa"/>
            <w:tcBorders>
              <w:left w:val="single" w:sz="2" w:space="0" w:color="000001"/>
            </w:tcBorders>
            <w:tcMar>
              <w:left w:w="56" w:type="dxa"/>
            </w:tcMar>
            <w:vAlign w:val="center"/>
          </w:tcPr>
          <w:p w:rsidR="00E63C56" w:rsidRPr="00E63C56" w:rsidRDefault="00E63C56" w:rsidP="00BD5F89">
            <w:pPr>
              <w:widowControl w:val="0"/>
              <w:suppressLineNumbers/>
              <w:suppressAutoHyphens/>
              <w:spacing w:after="0" w:line="100" w:lineRule="atLeast"/>
              <w:jc w:val="center"/>
              <w:textAlignment w:val="baseline"/>
              <w:rPr>
                <w:rFonts w:ascii="Times New Roman" w:hAnsi="Times New Roman"/>
                <w:b/>
                <w:sz w:val="20"/>
                <w:szCs w:val="20"/>
                <w:lang w:bidi="hi-IN"/>
              </w:rPr>
            </w:pPr>
            <w:r w:rsidRPr="00E63C56">
              <w:rPr>
                <w:rFonts w:ascii="Times New Roman" w:hAnsi="Times New Roman"/>
                <w:b/>
                <w:sz w:val="20"/>
                <w:szCs w:val="20"/>
                <w:lang w:bidi="hi-IN"/>
              </w:rPr>
              <w:t>Vaikų</w:t>
            </w:r>
          </w:p>
        </w:tc>
        <w:tc>
          <w:tcPr>
            <w:tcW w:w="2384" w:type="dxa"/>
            <w:vMerge/>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p>
        </w:tc>
        <w:tc>
          <w:tcPr>
            <w:tcW w:w="2138" w:type="dxa"/>
            <w:vMerge/>
            <w:tcBorders>
              <w:left w:val="single" w:sz="2" w:space="0" w:color="000001"/>
              <w:right w:val="single" w:sz="2" w:space="0" w:color="000001"/>
            </w:tcBorders>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p>
        </w:tc>
        <w:tc>
          <w:tcPr>
            <w:tcW w:w="4407" w:type="dxa"/>
            <w:vMerge/>
            <w:tcBorders>
              <w:left w:val="single" w:sz="2" w:space="0" w:color="000001"/>
              <w:right w:val="single" w:sz="2" w:space="0" w:color="000001"/>
            </w:tcBorders>
          </w:tcPr>
          <w:p w:rsidR="00E63C56" w:rsidRPr="00E63C56" w:rsidRDefault="00E63C56" w:rsidP="00BD5F89">
            <w:pPr>
              <w:widowControl w:val="0"/>
              <w:suppressLineNumbers/>
              <w:suppressAutoHyphens/>
              <w:spacing w:line="100" w:lineRule="atLeast"/>
              <w:jc w:val="center"/>
              <w:textAlignment w:val="baseline"/>
              <w:rPr>
                <w:rFonts w:ascii="Times New Roman" w:hAnsi="Times New Roman"/>
                <w:b/>
                <w:sz w:val="20"/>
                <w:szCs w:val="20"/>
                <w:lang w:bidi="hi-IN"/>
              </w:rPr>
            </w:pPr>
          </w:p>
        </w:tc>
      </w:tr>
      <w:tr w:rsidR="00E63C56" w:rsidRPr="00E63C56" w:rsidTr="00BD5F89">
        <w:trPr>
          <w:trHeight w:val="479"/>
        </w:trPr>
        <w:tc>
          <w:tcPr>
            <w:tcW w:w="560" w:type="dxa"/>
            <w:tcMar>
              <w:left w:w="56" w:type="dxa"/>
            </w:tcMar>
            <w:vAlign w:val="center"/>
          </w:tcPr>
          <w:p w:rsidR="00E63C56" w:rsidRPr="00E63C56" w:rsidRDefault="00E63C56" w:rsidP="00BD5F89">
            <w:pPr>
              <w:widowControl w:val="0"/>
              <w:numPr>
                <w:ilvl w:val="0"/>
                <w:numId w:val="1"/>
              </w:numPr>
              <w:suppressLineNumbers/>
              <w:tabs>
                <w:tab w:val="left" w:pos="0"/>
              </w:tabs>
              <w:suppressAutoHyphens/>
              <w:snapToGrid w:val="0"/>
              <w:spacing w:after="0" w:line="240" w:lineRule="auto"/>
              <w:textAlignment w:val="baseline"/>
              <w:rPr>
                <w:rFonts w:ascii="Times New Roman" w:hAnsi="Times New Roman"/>
                <w:sz w:val="20"/>
                <w:szCs w:val="20"/>
                <w:lang w:bidi="hi-IN"/>
              </w:rPr>
            </w:pPr>
          </w:p>
        </w:tc>
        <w:tc>
          <w:tcPr>
            <w:tcW w:w="3418"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Liaudiškos muzikos kapela „</w:t>
            </w:r>
            <w:proofErr w:type="spellStart"/>
            <w:r w:rsidRPr="00E63C56">
              <w:rPr>
                <w:rFonts w:ascii="Times New Roman" w:hAnsi="Times New Roman"/>
                <w:sz w:val="20"/>
                <w:szCs w:val="20"/>
                <w:lang w:bidi="hi-IN"/>
              </w:rPr>
              <w:t>Temela</w:t>
            </w:r>
            <w:proofErr w:type="spellEnd"/>
            <w:r w:rsidRPr="00E63C56">
              <w:rPr>
                <w:rFonts w:ascii="Times New Roman" w:hAnsi="Times New Roman"/>
                <w:sz w:val="20"/>
                <w:szCs w:val="20"/>
                <w:lang w:bidi="hi-IN"/>
              </w:rPr>
              <w:t>“</w:t>
            </w:r>
          </w:p>
        </w:tc>
        <w:tc>
          <w:tcPr>
            <w:tcW w:w="1545"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4</w:t>
            </w:r>
          </w:p>
        </w:tc>
        <w:tc>
          <w:tcPr>
            <w:tcW w:w="857"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2384"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2138"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Mindaugas Bartusevičius 1 et.</w:t>
            </w:r>
          </w:p>
        </w:tc>
        <w:tc>
          <w:tcPr>
            <w:tcW w:w="4407"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jc w:val="both"/>
              <w:textAlignment w:val="baseline"/>
              <w:rPr>
                <w:rFonts w:ascii="Times New Roman" w:hAnsi="Times New Roman"/>
                <w:sz w:val="20"/>
                <w:szCs w:val="20"/>
                <w:lang w:bidi="hi-IN"/>
              </w:rPr>
            </w:pPr>
            <w:r w:rsidRPr="00E63C56">
              <w:rPr>
                <w:rFonts w:ascii="Times New Roman" w:hAnsi="Times New Roman"/>
                <w:sz w:val="20"/>
                <w:szCs w:val="20"/>
                <w:lang w:bidi="hi-IN"/>
              </w:rPr>
              <w:t xml:space="preserve">Liaudiškos muzikos kapela minėjo savo veiklos 10 – </w:t>
            </w:r>
            <w:proofErr w:type="spellStart"/>
            <w:r w:rsidRPr="00E63C56">
              <w:rPr>
                <w:rFonts w:ascii="Times New Roman" w:hAnsi="Times New Roman"/>
                <w:sz w:val="20"/>
                <w:szCs w:val="20"/>
                <w:lang w:bidi="hi-IN"/>
              </w:rPr>
              <w:t>metį</w:t>
            </w:r>
            <w:proofErr w:type="spellEnd"/>
            <w:r w:rsidRPr="00E63C56">
              <w:rPr>
                <w:rFonts w:ascii="Times New Roman" w:hAnsi="Times New Roman"/>
                <w:sz w:val="20"/>
                <w:szCs w:val="20"/>
                <w:lang w:bidi="hi-IN"/>
              </w:rPr>
              <w:t>, ta proga išleido savo CD kompaktinę plokštelę.</w:t>
            </w:r>
          </w:p>
          <w:p w:rsidR="00E63C56" w:rsidRPr="00E63C56" w:rsidRDefault="00E63C56" w:rsidP="00BD5F89">
            <w:pPr>
              <w:widowControl w:val="0"/>
              <w:suppressLineNumbers/>
              <w:suppressAutoHyphens/>
              <w:snapToGrid w:val="0"/>
              <w:spacing w:after="0" w:line="240" w:lineRule="auto"/>
              <w:jc w:val="both"/>
              <w:textAlignment w:val="baseline"/>
              <w:rPr>
                <w:rFonts w:ascii="Times New Roman" w:hAnsi="Times New Roman"/>
                <w:sz w:val="20"/>
                <w:szCs w:val="20"/>
                <w:lang w:bidi="hi-IN"/>
              </w:rPr>
            </w:pPr>
            <w:r w:rsidRPr="00E63C56">
              <w:rPr>
                <w:rFonts w:ascii="Times New Roman" w:hAnsi="Times New Roman"/>
                <w:sz w:val="20"/>
                <w:szCs w:val="20"/>
                <w:lang w:bidi="hi-IN"/>
              </w:rPr>
              <w:t>Prienų rajono savivaldybės miestas partneris Naugardukas minėjo 975 metų jubiliejų. Šventiniame renginyje Prienų rajoną atstovavo liaudiškos muzikos kapela „</w:t>
            </w:r>
            <w:proofErr w:type="spellStart"/>
            <w:r w:rsidRPr="00E63C56">
              <w:rPr>
                <w:rFonts w:ascii="Times New Roman" w:hAnsi="Times New Roman"/>
                <w:sz w:val="20"/>
                <w:szCs w:val="20"/>
                <w:lang w:bidi="hi-IN"/>
              </w:rPr>
              <w:t>Temela</w:t>
            </w:r>
            <w:proofErr w:type="spellEnd"/>
            <w:r w:rsidRPr="00E63C56">
              <w:rPr>
                <w:rFonts w:ascii="Times New Roman" w:hAnsi="Times New Roman"/>
                <w:sz w:val="20"/>
                <w:szCs w:val="20"/>
                <w:lang w:bidi="hi-IN"/>
              </w:rPr>
              <w:t xml:space="preserve">“. </w:t>
            </w:r>
          </w:p>
        </w:tc>
      </w:tr>
      <w:tr w:rsidR="00E63C56" w:rsidRPr="00E63C56" w:rsidTr="00BD5F89">
        <w:trPr>
          <w:trHeight w:val="479"/>
        </w:trPr>
        <w:tc>
          <w:tcPr>
            <w:tcW w:w="560" w:type="dxa"/>
            <w:tcMar>
              <w:left w:w="56" w:type="dxa"/>
            </w:tcMar>
            <w:vAlign w:val="center"/>
          </w:tcPr>
          <w:p w:rsidR="00E63C56" w:rsidRPr="00E63C56" w:rsidRDefault="00E63C56" w:rsidP="00BD5F89">
            <w:pPr>
              <w:widowControl w:val="0"/>
              <w:numPr>
                <w:ilvl w:val="0"/>
                <w:numId w:val="1"/>
              </w:numPr>
              <w:suppressLineNumbers/>
              <w:tabs>
                <w:tab w:val="left" w:pos="0"/>
              </w:tabs>
              <w:suppressAutoHyphens/>
              <w:snapToGrid w:val="0"/>
              <w:spacing w:after="0" w:line="240" w:lineRule="auto"/>
              <w:textAlignment w:val="baseline"/>
              <w:rPr>
                <w:rFonts w:ascii="Times New Roman" w:hAnsi="Times New Roman"/>
                <w:sz w:val="20"/>
                <w:szCs w:val="20"/>
                <w:lang w:bidi="hi-IN"/>
              </w:rPr>
            </w:pPr>
          </w:p>
        </w:tc>
        <w:tc>
          <w:tcPr>
            <w:tcW w:w="3418"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Folkloro ansamblis „Dūmė“</w:t>
            </w:r>
          </w:p>
        </w:tc>
        <w:tc>
          <w:tcPr>
            <w:tcW w:w="1545"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17</w:t>
            </w:r>
          </w:p>
        </w:tc>
        <w:tc>
          <w:tcPr>
            <w:tcW w:w="857"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2384"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 xml:space="preserve">II kategorija suteikta 2018 m. </w:t>
            </w:r>
          </w:p>
        </w:tc>
        <w:tc>
          <w:tcPr>
            <w:tcW w:w="2138"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 xml:space="preserve">Dalė </w:t>
            </w:r>
            <w:proofErr w:type="spellStart"/>
            <w:r w:rsidRPr="00E63C56">
              <w:rPr>
                <w:rFonts w:ascii="Times New Roman" w:hAnsi="Times New Roman"/>
                <w:sz w:val="20"/>
                <w:szCs w:val="20"/>
                <w:lang w:bidi="hi-IN"/>
              </w:rPr>
              <w:t>Zagurskienė</w:t>
            </w:r>
            <w:proofErr w:type="spellEnd"/>
            <w:r w:rsidRPr="00E63C56">
              <w:rPr>
                <w:rFonts w:ascii="Times New Roman" w:hAnsi="Times New Roman"/>
                <w:sz w:val="20"/>
                <w:szCs w:val="20"/>
                <w:lang w:bidi="hi-IN"/>
              </w:rPr>
              <w:t xml:space="preserve"> 0,5 et. </w:t>
            </w:r>
          </w:p>
        </w:tc>
        <w:tc>
          <w:tcPr>
            <w:tcW w:w="4407"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jc w:val="both"/>
              <w:textAlignment w:val="baseline"/>
              <w:rPr>
                <w:rFonts w:ascii="Times New Roman" w:hAnsi="Times New Roman"/>
                <w:sz w:val="20"/>
                <w:szCs w:val="20"/>
                <w:lang w:bidi="hi-IN"/>
              </w:rPr>
            </w:pPr>
            <w:r w:rsidRPr="00E63C56">
              <w:rPr>
                <w:rFonts w:ascii="Times New Roman" w:hAnsi="Times New Roman"/>
                <w:sz w:val="20"/>
                <w:szCs w:val="20"/>
                <w:lang w:bidi="hi-IN"/>
              </w:rPr>
              <w:t>Folkloro ansamblis „Dūmė“ dalyvavo respublikiniuose folkloro festivaliuose Šakiuose ir Prienuose, bei tarptautiniame folkloro festivalyje Kaune „</w:t>
            </w:r>
            <w:proofErr w:type="spellStart"/>
            <w:r w:rsidRPr="00E63C56">
              <w:rPr>
                <w:rFonts w:ascii="Times New Roman" w:hAnsi="Times New Roman"/>
                <w:sz w:val="20"/>
                <w:szCs w:val="20"/>
                <w:lang w:bidi="hi-IN"/>
              </w:rPr>
              <w:t>Atataria</w:t>
            </w:r>
            <w:proofErr w:type="spellEnd"/>
            <w:r w:rsidRPr="00E63C56">
              <w:rPr>
                <w:rFonts w:ascii="Times New Roman" w:hAnsi="Times New Roman"/>
                <w:sz w:val="20"/>
                <w:szCs w:val="20"/>
                <w:lang w:bidi="hi-IN"/>
              </w:rPr>
              <w:t xml:space="preserve"> lamzdžiai“. Dalyvavimas Lietuvos Dainų šventės folkloro dienoje.</w:t>
            </w:r>
          </w:p>
        </w:tc>
      </w:tr>
      <w:tr w:rsidR="00E63C56" w:rsidRPr="00E63C56" w:rsidTr="00BD5F89">
        <w:trPr>
          <w:trHeight w:val="479"/>
        </w:trPr>
        <w:tc>
          <w:tcPr>
            <w:tcW w:w="560" w:type="dxa"/>
            <w:tcMar>
              <w:left w:w="56" w:type="dxa"/>
            </w:tcMar>
            <w:vAlign w:val="center"/>
          </w:tcPr>
          <w:p w:rsidR="00E63C56" w:rsidRPr="00E63C56" w:rsidRDefault="00E63C56" w:rsidP="00BD5F89">
            <w:pPr>
              <w:widowControl w:val="0"/>
              <w:numPr>
                <w:ilvl w:val="0"/>
                <w:numId w:val="1"/>
              </w:numPr>
              <w:suppressLineNumbers/>
              <w:tabs>
                <w:tab w:val="left" w:pos="0"/>
              </w:tabs>
              <w:suppressAutoHyphens/>
              <w:snapToGrid w:val="0"/>
              <w:spacing w:after="0" w:line="240" w:lineRule="auto"/>
              <w:textAlignment w:val="baseline"/>
              <w:rPr>
                <w:rFonts w:ascii="Times New Roman" w:hAnsi="Times New Roman"/>
                <w:sz w:val="20"/>
                <w:szCs w:val="20"/>
                <w:lang w:bidi="hi-IN"/>
              </w:rPr>
            </w:pPr>
          </w:p>
        </w:tc>
        <w:tc>
          <w:tcPr>
            <w:tcW w:w="3418"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Jaunimo vokalinis ansamblis „Lietaus vaikai“</w:t>
            </w:r>
          </w:p>
        </w:tc>
        <w:tc>
          <w:tcPr>
            <w:tcW w:w="1545"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857"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10</w:t>
            </w:r>
          </w:p>
        </w:tc>
        <w:tc>
          <w:tcPr>
            <w:tcW w:w="2384"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2138"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Artūras Petraška 0,75 et.</w:t>
            </w:r>
          </w:p>
        </w:tc>
        <w:tc>
          <w:tcPr>
            <w:tcW w:w="4407"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jc w:val="both"/>
              <w:textAlignment w:val="baseline"/>
              <w:rPr>
                <w:rFonts w:ascii="Times New Roman" w:hAnsi="Times New Roman"/>
                <w:sz w:val="20"/>
                <w:szCs w:val="20"/>
                <w:lang w:bidi="hi-IN"/>
              </w:rPr>
            </w:pPr>
            <w:r w:rsidRPr="00E63C56">
              <w:rPr>
                <w:rFonts w:ascii="Times New Roman" w:hAnsi="Times New Roman"/>
                <w:sz w:val="20"/>
                <w:szCs w:val="20"/>
                <w:lang w:bidi="hi-IN"/>
              </w:rPr>
              <w:t xml:space="preserve">Jaunimo vokalinis ansamblis aktyviai dalyvavo rajoniniuose renginiuose. </w:t>
            </w:r>
          </w:p>
        </w:tc>
      </w:tr>
      <w:tr w:rsidR="00E63C56" w:rsidRPr="00E63C56" w:rsidTr="00BD5F89">
        <w:trPr>
          <w:trHeight w:val="479"/>
        </w:trPr>
        <w:tc>
          <w:tcPr>
            <w:tcW w:w="560" w:type="dxa"/>
            <w:tcMar>
              <w:left w:w="56" w:type="dxa"/>
            </w:tcMar>
            <w:vAlign w:val="center"/>
          </w:tcPr>
          <w:p w:rsidR="00E63C56" w:rsidRPr="00E63C56" w:rsidRDefault="00E63C56" w:rsidP="00BD5F89">
            <w:pPr>
              <w:widowControl w:val="0"/>
              <w:numPr>
                <w:ilvl w:val="0"/>
                <w:numId w:val="1"/>
              </w:numPr>
              <w:suppressLineNumbers/>
              <w:tabs>
                <w:tab w:val="left" w:pos="0"/>
              </w:tabs>
              <w:suppressAutoHyphens/>
              <w:snapToGrid w:val="0"/>
              <w:spacing w:after="0" w:line="240" w:lineRule="auto"/>
              <w:textAlignment w:val="baseline"/>
              <w:rPr>
                <w:rFonts w:ascii="Times New Roman" w:hAnsi="Times New Roman"/>
                <w:sz w:val="20"/>
                <w:szCs w:val="20"/>
                <w:lang w:bidi="hi-IN"/>
              </w:rPr>
            </w:pPr>
          </w:p>
        </w:tc>
        <w:tc>
          <w:tcPr>
            <w:tcW w:w="3418"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Šiuolaikinių šokių grupė „</w:t>
            </w:r>
            <w:proofErr w:type="spellStart"/>
            <w:r w:rsidRPr="00E63C56">
              <w:rPr>
                <w:rFonts w:ascii="Times New Roman" w:hAnsi="Times New Roman"/>
                <w:sz w:val="20"/>
                <w:szCs w:val="20"/>
                <w:lang w:bidi="hi-IN"/>
              </w:rPr>
              <w:t>Fidema</w:t>
            </w:r>
            <w:proofErr w:type="spellEnd"/>
            <w:r w:rsidRPr="00E63C56">
              <w:rPr>
                <w:rFonts w:ascii="Times New Roman" w:hAnsi="Times New Roman"/>
                <w:sz w:val="20"/>
                <w:szCs w:val="20"/>
                <w:lang w:bidi="hi-IN"/>
              </w:rPr>
              <w:t>“</w:t>
            </w:r>
          </w:p>
        </w:tc>
        <w:tc>
          <w:tcPr>
            <w:tcW w:w="1545"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857" w:type="dxa"/>
            <w:tcBorders>
              <w:lef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10</w:t>
            </w:r>
          </w:p>
        </w:tc>
        <w:tc>
          <w:tcPr>
            <w:tcW w:w="2384" w:type="dxa"/>
            <w:tcBorders>
              <w:left w:val="single" w:sz="2" w:space="0" w:color="000001"/>
              <w:right w:val="single" w:sz="2" w:space="0" w:color="000001"/>
            </w:tcBorders>
            <w:tcMar>
              <w:left w:w="56" w:type="dxa"/>
            </w:tcMar>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0</w:t>
            </w:r>
          </w:p>
        </w:tc>
        <w:tc>
          <w:tcPr>
            <w:tcW w:w="2138"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textAlignment w:val="baseline"/>
              <w:rPr>
                <w:rFonts w:ascii="Times New Roman" w:hAnsi="Times New Roman"/>
                <w:sz w:val="20"/>
                <w:szCs w:val="20"/>
                <w:lang w:bidi="hi-IN"/>
              </w:rPr>
            </w:pPr>
            <w:r w:rsidRPr="00E63C56">
              <w:rPr>
                <w:rFonts w:ascii="Times New Roman" w:hAnsi="Times New Roman"/>
                <w:sz w:val="20"/>
                <w:szCs w:val="20"/>
                <w:lang w:bidi="hi-IN"/>
              </w:rPr>
              <w:t xml:space="preserve">Daiva </w:t>
            </w:r>
            <w:proofErr w:type="spellStart"/>
            <w:r w:rsidRPr="00E63C56">
              <w:rPr>
                <w:rFonts w:ascii="Times New Roman" w:hAnsi="Times New Roman"/>
                <w:sz w:val="20"/>
                <w:szCs w:val="20"/>
                <w:lang w:bidi="hi-IN"/>
              </w:rPr>
              <w:t>Alaveckienė</w:t>
            </w:r>
            <w:proofErr w:type="spellEnd"/>
            <w:r w:rsidRPr="00E63C56">
              <w:rPr>
                <w:rFonts w:ascii="Times New Roman" w:hAnsi="Times New Roman"/>
                <w:sz w:val="20"/>
                <w:szCs w:val="20"/>
                <w:lang w:bidi="hi-IN"/>
              </w:rPr>
              <w:t xml:space="preserve"> 0,75 et. </w:t>
            </w:r>
          </w:p>
        </w:tc>
        <w:tc>
          <w:tcPr>
            <w:tcW w:w="4407" w:type="dxa"/>
            <w:tcBorders>
              <w:left w:val="single" w:sz="2" w:space="0" w:color="000001"/>
              <w:right w:val="single" w:sz="2" w:space="0" w:color="000001"/>
            </w:tcBorders>
            <w:vAlign w:val="center"/>
          </w:tcPr>
          <w:p w:rsidR="00E63C56" w:rsidRPr="00E63C56" w:rsidRDefault="00E63C56" w:rsidP="00BD5F89">
            <w:pPr>
              <w:widowControl w:val="0"/>
              <w:suppressLineNumbers/>
              <w:suppressAutoHyphens/>
              <w:snapToGrid w:val="0"/>
              <w:spacing w:after="0" w:line="240" w:lineRule="auto"/>
              <w:jc w:val="both"/>
              <w:textAlignment w:val="baseline"/>
              <w:rPr>
                <w:rFonts w:ascii="Times New Roman" w:hAnsi="Times New Roman"/>
                <w:sz w:val="20"/>
                <w:szCs w:val="20"/>
                <w:lang w:bidi="hi-IN"/>
              </w:rPr>
            </w:pPr>
            <w:r w:rsidRPr="00E63C56">
              <w:rPr>
                <w:rFonts w:ascii="Times New Roman" w:hAnsi="Times New Roman"/>
                <w:sz w:val="20"/>
                <w:szCs w:val="20"/>
                <w:lang w:bidi="hi-IN"/>
              </w:rPr>
              <w:t>Šiuolaikinių šokių grupė „</w:t>
            </w:r>
            <w:proofErr w:type="spellStart"/>
            <w:r w:rsidRPr="00E63C56">
              <w:rPr>
                <w:rFonts w:ascii="Times New Roman" w:hAnsi="Times New Roman"/>
                <w:sz w:val="20"/>
                <w:szCs w:val="20"/>
                <w:lang w:bidi="hi-IN"/>
              </w:rPr>
              <w:t>Fidema</w:t>
            </w:r>
            <w:proofErr w:type="spellEnd"/>
            <w:r w:rsidRPr="00E63C56">
              <w:rPr>
                <w:rFonts w:ascii="Times New Roman" w:hAnsi="Times New Roman"/>
                <w:sz w:val="20"/>
                <w:szCs w:val="20"/>
                <w:lang w:bidi="hi-IN"/>
              </w:rPr>
              <w:t>“ dalyvavo  rajoniniuose ir Balbieriškio kultūros centro organizuojamuosiuose renginiuose.</w:t>
            </w:r>
          </w:p>
        </w:tc>
      </w:tr>
    </w:tbl>
    <w:p w:rsidR="004C2A13" w:rsidRPr="00295172" w:rsidRDefault="004C2A13" w:rsidP="004C2A13">
      <w:pPr>
        <w:spacing w:after="0"/>
        <w:rPr>
          <w:rFonts w:ascii="Times New Roman" w:hAnsi="Times New Roman"/>
          <w:b/>
          <w:sz w:val="24"/>
          <w:szCs w:val="24"/>
        </w:rPr>
      </w:pPr>
    </w:p>
    <w:p w:rsidR="004C2A13" w:rsidRPr="00295172" w:rsidRDefault="004C2A13" w:rsidP="004C2A13">
      <w:pPr>
        <w:numPr>
          <w:ilvl w:val="1"/>
          <w:numId w:val="2"/>
        </w:numPr>
        <w:spacing w:after="0"/>
        <w:rPr>
          <w:rFonts w:ascii="Times New Roman" w:hAnsi="Times New Roman"/>
          <w:b/>
          <w:i/>
          <w:sz w:val="24"/>
          <w:szCs w:val="24"/>
        </w:rPr>
      </w:pPr>
      <w:r w:rsidRPr="00295172">
        <w:rPr>
          <w:rFonts w:ascii="Times New Roman" w:hAnsi="Times New Roman"/>
          <w:b/>
          <w:sz w:val="24"/>
          <w:szCs w:val="24"/>
        </w:rPr>
        <w:t xml:space="preserve">Lentelė </w:t>
      </w:r>
      <w:r w:rsidRPr="00295172">
        <w:rPr>
          <w:rFonts w:ascii="Times New Roman" w:hAnsi="Times New Roman"/>
          <w:i/>
          <w:sz w:val="24"/>
          <w:szCs w:val="24"/>
        </w:rPr>
        <w:t>(pildo kultūros ir laisvalaikio centrai)</w:t>
      </w:r>
    </w:p>
    <w:tbl>
      <w:tblPr>
        <w:tblW w:w="15310" w:type="dxa"/>
        <w:tblInd w:w="-97" w:type="dxa"/>
        <w:tblLayout w:type="fixed"/>
        <w:tblCellMar>
          <w:left w:w="0" w:type="dxa"/>
          <w:right w:w="0" w:type="dxa"/>
        </w:tblCellMar>
        <w:tblLook w:val="00A0"/>
      </w:tblPr>
      <w:tblGrid>
        <w:gridCol w:w="1985"/>
        <w:gridCol w:w="425"/>
        <w:gridCol w:w="514"/>
        <w:gridCol w:w="620"/>
        <w:gridCol w:w="514"/>
        <w:gridCol w:w="426"/>
        <w:gridCol w:w="425"/>
        <w:gridCol w:w="425"/>
        <w:gridCol w:w="425"/>
        <w:gridCol w:w="426"/>
        <w:gridCol w:w="425"/>
        <w:gridCol w:w="425"/>
        <w:gridCol w:w="425"/>
        <w:gridCol w:w="426"/>
        <w:gridCol w:w="425"/>
        <w:gridCol w:w="425"/>
        <w:gridCol w:w="425"/>
        <w:gridCol w:w="426"/>
        <w:gridCol w:w="425"/>
        <w:gridCol w:w="425"/>
        <w:gridCol w:w="425"/>
        <w:gridCol w:w="426"/>
        <w:gridCol w:w="567"/>
        <w:gridCol w:w="425"/>
        <w:gridCol w:w="432"/>
        <w:gridCol w:w="333"/>
        <w:gridCol w:w="564"/>
        <w:gridCol w:w="567"/>
        <w:gridCol w:w="567"/>
        <w:gridCol w:w="567"/>
      </w:tblGrid>
      <w:tr w:rsidR="004C2A13" w:rsidRPr="00295172" w:rsidTr="00BD5F89">
        <w:trPr>
          <w:trHeight w:val="883"/>
        </w:trPr>
        <w:tc>
          <w:tcPr>
            <w:tcW w:w="1985" w:type="dxa"/>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rPr>
                <w:rFonts w:ascii="Times New Roman" w:hAnsi="Times New Roman"/>
                <w:sz w:val="24"/>
                <w:szCs w:val="24"/>
                <w:lang w:eastAsia="lt-LT"/>
              </w:rPr>
            </w:pPr>
            <w:r w:rsidRPr="00295172">
              <w:rPr>
                <w:rFonts w:ascii="Times New Roman" w:hAnsi="Times New Roman"/>
                <w:sz w:val="24"/>
                <w:szCs w:val="24"/>
                <w:lang w:eastAsia="lt-LT"/>
              </w:rPr>
              <w:t xml:space="preserve">Kultūros ir laisvalaikio centras,  </w:t>
            </w:r>
          </w:p>
          <w:p w:rsidR="004C2A13" w:rsidRPr="00295172" w:rsidRDefault="004C2A13" w:rsidP="00BD5F89">
            <w:pPr>
              <w:spacing w:after="0" w:line="240" w:lineRule="auto"/>
              <w:rPr>
                <w:rFonts w:ascii="Times New Roman" w:hAnsi="Times New Roman"/>
                <w:b/>
                <w:lang w:eastAsia="lt-LT"/>
              </w:rPr>
            </w:pPr>
            <w:r w:rsidRPr="00295172">
              <w:rPr>
                <w:rFonts w:ascii="Times New Roman" w:hAnsi="Times New Roman"/>
                <w:sz w:val="24"/>
                <w:szCs w:val="24"/>
                <w:lang w:eastAsia="lt-LT"/>
              </w:rPr>
              <w:t>kultūrinio gyventojų aptarnavimo zona</w:t>
            </w:r>
            <w:r w:rsidRPr="00295172">
              <w:rPr>
                <w:rFonts w:ascii="Times New Roman" w:hAnsi="Times New Roman"/>
                <w:i/>
                <w:sz w:val="18"/>
                <w:lang w:eastAsia="lt-LT"/>
              </w:rPr>
              <w:t xml:space="preserve"> </w:t>
            </w:r>
          </w:p>
        </w:tc>
        <w:tc>
          <w:tcPr>
            <w:tcW w:w="2924" w:type="dxa"/>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Mėgėjų meno kolektyvų koncertai, spektakliai</w:t>
            </w:r>
          </w:p>
        </w:tc>
        <w:tc>
          <w:tcPr>
            <w:tcW w:w="3402" w:type="dxa"/>
            <w:gridSpan w:val="8"/>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Profesionaliojo meno sklaida</w:t>
            </w:r>
          </w:p>
        </w:tc>
        <w:tc>
          <w:tcPr>
            <w:tcW w:w="5865" w:type="dxa"/>
            <w:gridSpan w:val="13"/>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Kiti renginiai</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sz w:val="24"/>
                <w:szCs w:val="24"/>
                <w:lang w:eastAsia="lt-LT"/>
              </w:rPr>
            </w:pPr>
            <w:r w:rsidRPr="00295172">
              <w:rPr>
                <w:rFonts w:ascii="Times New Roman" w:hAnsi="Times New Roman"/>
                <w:b/>
                <w:bCs/>
                <w:sz w:val="24"/>
                <w:szCs w:val="24"/>
                <w:lang w:eastAsia="lt-LT"/>
              </w:rPr>
              <w:t>Visi renginiai 5+13+25</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4C2A13" w:rsidRPr="00295172" w:rsidRDefault="004C2A13" w:rsidP="00BD5F89">
            <w:pPr>
              <w:spacing w:after="0" w:line="240" w:lineRule="auto"/>
              <w:ind w:left="113" w:right="113"/>
              <w:rPr>
                <w:rFonts w:ascii="Times New Roman" w:hAnsi="Times New Roman"/>
                <w:b/>
                <w:bCs/>
                <w:sz w:val="24"/>
                <w:szCs w:val="24"/>
                <w:lang w:eastAsia="lt-LT"/>
              </w:rPr>
            </w:pPr>
            <w:r w:rsidRPr="00295172">
              <w:rPr>
                <w:rFonts w:ascii="Times New Roman" w:hAnsi="Times New Roman"/>
                <w:b/>
                <w:bCs/>
                <w:sz w:val="24"/>
                <w:szCs w:val="24"/>
                <w:lang w:eastAsia="lt-LT"/>
              </w:rPr>
              <w:t>Iš jų: vaikams ir jaunimui</w:t>
            </w:r>
          </w:p>
        </w:tc>
      </w:tr>
      <w:tr w:rsidR="004C2A13" w:rsidRPr="00295172" w:rsidTr="00BD5F89">
        <w:trPr>
          <w:trHeight w:val="3654"/>
        </w:trPr>
        <w:tc>
          <w:tcPr>
            <w:tcW w:w="1985" w:type="dxa"/>
            <w:vMerge/>
            <w:tcBorders>
              <w:left w:val="single" w:sz="6" w:space="0" w:color="000000"/>
              <w:right w:val="single" w:sz="6" w:space="0" w:color="000000"/>
            </w:tcBorders>
            <w:vAlign w:val="center"/>
          </w:tcPr>
          <w:p w:rsidR="004C2A13" w:rsidRPr="00295172" w:rsidRDefault="004C2A13" w:rsidP="00BD5F89">
            <w:pPr>
              <w:spacing w:after="0" w:line="240" w:lineRule="auto"/>
              <w:jc w:val="center"/>
              <w:rPr>
                <w:rFonts w:ascii="Times New Roman" w:hAnsi="Times New Roman"/>
                <w:lang w:eastAsia="lt-LT"/>
              </w:rPr>
            </w:pP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Kultūros įstaigoje</w:t>
            </w:r>
          </w:p>
        </w:tc>
        <w:tc>
          <w:tcPr>
            <w:tcW w:w="51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Dalyviai ir lankytojai</w:t>
            </w:r>
          </w:p>
        </w:tc>
        <w:tc>
          <w:tcPr>
            <w:tcW w:w="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Išvykose Lietuvoje (skaičiuojama 1 išvyka – 1 renginys)</w:t>
            </w:r>
          </w:p>
        </w:tc>
        <w:tc>
          <w:tcPr>
            <w:tcW w:w="51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Išvykose užsienyje (skaičiuojama 1 išvyka –  1 renginys)</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Iš viso renginių (1+3+4)</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Dalyviai  išvykose</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Parodos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Koncertai (klasikinės, džiazo muzikos)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Spektakliai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Visi renginiai (7+9+11)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Visi lankytojai (8+10+12)</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Tautodailės ir kt. parodos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Edukaciniai renginiai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Dalyviai ir 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Kino filmai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Pramoginės muzikos koncertai</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Dalyviai ir 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Kiti renginiai</w:t>
            </w:r>
          </w:p>
        </w:tc>
        <w:tc>
          <w:tcPr>
            <w:tcW w:w="4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Dalyviai ir lankytojai</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Visi renginiai 15+17+19+21+23</w:t>
            </w:r>
          </w:p>
        </w:tc>
        <w:tc>
          <w:tcPr>
            <w:tcW w:w="564"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i/>
                <w:iCs/>
                <w:sz w:val="20"/>
                <w:szCs w:val="20"/>
                <w:lang w:eastAsia="lt-LT"/>
              </w:rPr>
            </w:pPr>
            <w:r w:rsidRPr="00295172">
              <w:rPr>
                <w:rFonts w:ascii="Times New Roman" w:hAnsi="Times New Roman"/>
                <w:i/>
                <w:iCs/>
                <w:sz w:val="20"/>
                <w:szCs w:val="20"/>
                <w:lang w:eastAsia="lt-LT"/>
              </w:rPr>
              <w:t>Meno kolektyvų, studijų, būrelių, klubų ir kt. lankytojai</w:t>
            </w:r>
          </w:p>
        </w:tc>
        <w:tc>
          <w:tcPr>
            <w:tcW w:w="567" w:type="dxa"/>
            <w:tcBorders>
              <w:top w:val="single" w:sz="4" w:space="0" w:color="auto"/>
              <w:left w:val="single" w:sz="4" w:space="0" w:color="auto"/>
              <w:right w:val="single" w:sz="4" w:space="0" w:color="auto"/>
            </w:tcBorders>
            <w:tcMar>
              <w:top w:w="0" w:type="dxa"/>
              <w:left w:w="45" w:type="dxa"/>
              <w:bottom w:w="0" w:type="dxa"/>
              <w:right w:w="45" w:type="dxa"/>
            </w:tcMar>
            <w:textDirection w:val="btLr"/>
            <w:vAlign w:val="center"/>
          </w:tcPr>
          <w:p w:rsidR="004C2A13" w:rsidRPr="00295172" w:rsidRDefault="004C2A13" w:rsidP="00BD5F89">
            <w:pPr>
              <w:spacing w:after="0" w:line="240" w:lineRule="auto"/>
              <w:ind w:left="113" w:right="113"/>
              <w:rPr>
                <w:rFonts w:ascii="Times New Roman" w:hAnsi="Times New Roman"/>
                <w:b/>
                <w:bCs/>
                <w:i/>
                <w:iCs/>
                <w:sz w:val="20"/>
                <w:szCs w:val="20"/>
                <w:lang w:eastAsia="lt-LT"/>
              </w:rPr>
            </w:pPr>
            <w:r w:rsidRPr="00295172">
              <w:rPr>
                <w:rFonts w:ascii="Times New Roman" w:hAnsi="Times New Roman"/>
                <w:b/>
                <w:bCs/>
                <w:i/>
                <w:iCs/>
                <w:sz w:val="20"/>
                <w:szCs w:val="20"/>
                <w:lang w:eastAsia="lt-LT"/>
              </w:rPr>
              <w:t>Visi lankytojai ir dalyviai 6+18+20+22+24+26</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4C2A13" w:rsidRPr="00295172" w:rsidRDefault="004C2A13" w:rsidP="00BD5F89">
            <w:pPr>
              <w:spacing w:after="0" w:line="240" w:lineRule="auto"/>
              <w:ind w:left="113" w:right="113"/>
              <w:jc w:val="center"/>
              <w:rPr>
                <w:rFonts w:ascii="Times New Roman" w:hAnsi="Times New Roman"/>
                <w:b/>
                <w:bCs/>
                <w:sz w:val="24"/>
                <w:szCs w:val="24"/>
                <w:lang w:eastAsia="lt-LT"/>
              </w:rPr>
            </w:pPr>
          </w:p>
        </w:tc>
        <w:tc>
          <w:tcPr>
            <w:tcW w:w="567" w:type="dxa"/>
            <w:vMerge/>
            <w:tcBorders>
              <w:top w:val="single" w:sz="4" w:space="0" w:color="auto"/>
              <w:left w:val="single" w:sz="4" w:space="0" w:color="auto"/>
              <w:bottom w:val="single" w:sz="4" w:space="0" w:color="auto"/>
              <w:right w:val="single" w:sz="4" w:space="0" w:color="auto"/>
            </w:tcBorders>
            <w:textDirection w:val="btLr"/>
          </w:tcPr>
          <w:p w:rsidR="004C2A13" w:rsidRPr="00295172" w:rsidRDefault="004C2A13" w:rsidP="00BD5F89">
            <w:pPr>
              <w:spacing w:after="0" w:line="240" w:lineRule="auto"/>
              <w:ind w:left="113" w:right="113"/>
              <w:jc w:val="center"/>
              <w:rPr>
                <w:rFonts w:ascii="Times New Roman" w:hAnsi="Times New Roman"/>
                <w:b/>
                <w:bCs/>
                <w:sz w:val="24"/>
                <w:szCs w:val="24"/>
                <w:lang w:eastAsia="lt-LT"/>
              </w:rPr>
            </w:pPr>
          </w:p>
        </w:tc>
      </w:tr>
      <w:tr w:rsidR="004C2A13" w:rsidRPr="00295172" w:rsidTr="00BD5F89">
        <w:trPr>
          <w:trHeight w:val="345"/>
        </w:trPr>
        <w:tc>
          <w:tcPr>
            <w:tcW w:w="1985" w:type="dxa"/>
            <w:vMerge/>
            <w:tcBorders>
              <w:left w:val="single" w:sz="6" w:space="0" w:color="000000"/>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lang w:eastAsia="lt-LT"/>
              </w:rPr>
            </w:pP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w:t>
            </w:r>
          </w:p>
        </w:tc>
        <w:tc>
          <w:tcPr>
            <w:tcW w:w="51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w:t>
            </w:r>
          </w:p>
        </w:tc>
        <w:tc>
          <w:tcPr>
            <w:tcW w:w="62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3</w:t>
            </w:r>
          </w:p>
        </w:tc>
        <w:tc>
          <w:tcPr>
            <w:tcW w:w="51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4</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5</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6</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7</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8</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9</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10</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11</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12</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13</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14</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15</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16</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17</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18</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19</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20</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21</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22</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23</w:t>
            </w:r>
          </w:p>
        </w:tc>
        <w:tc>
          <w:tcPr>
            <w:tcW w:w="432"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24</w:t>
            </w:r>
          </w:p>
        </w:tc>
        <w:tc>
          <w:tcPr>
            <w:tcW w:w="33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25</w:t>
            </w:r>
          </w:p>
        </w:tc>
        <w:tc>
          <w:tcPr>
            <w:tcW w:w="56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26</w:t>
            </w:r>
          </w:p>
        </w:tc>
        <w:tc>
          <w:tcPr>
            <w:tcW w:w="567"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27</w:t>
            </w:r>
          </w:p>
        </w:tc>
        <w:tc>
          <w:tcPr>
            <w:tcW w:w="567"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28</w:t>
            </w:r>
          </w:p>
        </w:tc>
        <w:tc>
          <w:tcPr>
            <w:tcW w:w="567" w:type="dxa"/>
            <w:tcBorders>
              <w:top w:val="single" w:sz="4" w:space="0" w:color="auto"/>
              <w:left w:val="single" w:sz="6" w:space="0" w:color="CCCCCC"/>
              <w:bottom w:val="single" w:sz="4" w:space="0" w:color="auto"/>
              <w:right w:val="single" w:sz="6" w:space="0" w:color="000000"/>
            </w:tcBorders>
          </w:tcPr>
          <w:p w:rsidR="004C2A13" w:rsidRPr="00295172" w:rsidRDefault="004C2A13" w:rsidP="00BD5F89">
            <w:pPr>
              <w:spacing w:after="0" w:line="240" w:lineRule="auto"/>
              <w:jc w:val="center"/>
              <w:rPr>
                <w:rFonts w:ascii="Times New Roman" w:hAnsi="Times New Roman"/>
                <w:sz w:val="24"/>
                <w:szCs w:val="24"/>
                <w:lang w:eastAsia="lt-LT"/>
              </w:rPr>
            </w:pPr>
            <w:r w:rsidRPr="00295172">
              <w:rPr>
                <w:rFonts w:ascii="Times New Roman" w:hAnsi="Times New Roman"/>
                <w:sz w:val="24"/>
                <w:szCs w:val="24"/>
                <w:lang w:eastAsia="lt-LT"/>
              </w:rPr>
              <w:t>29</w:t>
            </w:r>
          </w:p>
        </w:tc>
      </w:tr>
      <w:tr w:rsidR="004C2A13" w:rsidRPr="00295172" w:rsidTr="00BD5F89">
        <w:trPr>
          <w:trHeight w:val="795"/>
        </w:trPr>
        <w:tc>
          <w:tcPr>
            <w:tcW w:w="1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lang w:eastAsia="lt-LT"/>
              </w:rPr>
            </w:pP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30</w:t>
            </w:r>
          </w:p>
        </w:tc>
        <w:tc>
          <w:tcPr>
            <w:tcW w:w="5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4530</w:t>
            </w:r>
          </w:p>
        </w:tc>
        <w:tc>
          <w:tcPr>
            <w:tcW w:w="6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12</w:t>
            </w:r>
          </w:p>
        </w:tc>
        <w:tc>
          <w:tcPr>
            <w:tcW w:w="5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43</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135</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409</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42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7</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6E6A6E" w:rsidRDefault="004C2A13" w:rsidP="00BD5F89">
            <w:pPr>
              <w:spacing w:after="0" w:line="240" w:lineRule="auto"/>
              <w:jc w:val="center"/>
              <w:rPr>
                <w:rFonts w:ascii="Times New Roman" w:hAnsi="Times New Roman"/>
                <w:sz w:val="18"/>
                <w:szCs w:val="18"/>
                <w:lang w:eastAsia="lt-LT"/>
              </w:rPr>
            </w:pPr>
            <w:r w:rsidRPr="006E6A6E">
              <w:rPr>
                <w:rFonts w:ascii="Times New Roman" w:hAnsi="Times New Roman"/>
                <w:sz w:val="18"/>
                <w:szCs w:val="18"/>
                <w:lang w:eastAsia="lt-LT"/>
              </w:rPr>
              <w:t>2300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43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141</w:t>
            </w:r>
          </w:p>
        </w:tc>
        <w:tc>
          <w:tcPr>
            <w:tcW w:w="33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16</w:t>
            </w:r>
          </w:p>
        </w:tc>
        <w:tc>
          <w:tcPr>
            <w:tcW w:w="56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45</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2937</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59</w:t>
            </w:r>
          </w:p>
        </w:tc>
        <w:tc>
          <w:tcPr>
            <w:tcW w:w="567" w:type="dxa"/>
            <w:tcBorders>
              <w:top w:val="single" w:sz="4" w:space="0" w:color="auto"/>
              <w:left w:val="single" w:sz="4" w:space="0" w:color="auto"/>
              <w:bottom w:val="single" w:sz="4" w:space="0" w:color="auto"/>
              <w:right w:val="single" w:sz="4" w:space="0" w:color="auto"/>
            </w:tcBorders>
            <w:vAlign w:val="center"/>
          </w:tcPr>
          <w:p w:rsidR="004C2A13" w:rsidRPr="00295172" w:rsidRDefault="004C2A13" w:rsidP="00BD5F8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31</w:t>
            </w:r>
          </w:p>
        </w:tc>
      </w:tr>
    </w:tbl>
    <w:p w:rsidR="00A3200E" w:rsidRDefault="00A3200E" w:rsidP="004C2A13">
      <w:pPr>
        <w:rPr>
          <w:rFonts w:ascii="Times New Roman" w:hAnsi="Times New Roman"/>
          <w:b/>
          <w:color w:val="FF0000"/>
          <w:sz w:val="24"/>
          <w:szCs w:val="24"/>
          <w:lang w:val="en-GB"/>
        </w:rPr>
      </w:pPr>
    </w:p>
    <w:p w:rsidR="00A3200E" w:rsidRPr="0051707F" w:rsidRDefault="00A3200E" w:rsidP="00A3200E">
      <w:pPr>
        <w:numPr>
          <w:ilvl w:val="1"/>
          <w:numId w:val="2"/>
        </w:numPr>
        <w:rPr>
          <w:rFonts w:ascii="Times New Roman" w:hAnsi="Times New Roman"/>
          <w:b/>
          <w:i/>
          <w:sz w:val="24"/>
          <w:szCs w:val="24"/>
        </w:rPr>
      </w:pPr>
      <w:r w:rsidRPr="00295172">
        <w:rPr>
          <w:rFonts w:ascii="Times New Roman" w:hAnsi="Times New Roman"/>
          <w:b/>
          <w:sz w:val="24"/>
          <w:szCs w:val="24"/>
        </w:rPr>
        <w:t xml:space="preserve">Lentelė </w:t>
      </w:r>
      <w:r w:rsidRPr="00295172">
        <w:rPr>
          <w:rFonts w:ascii="Times New Roman" w:hAnsi="Times New Roman"/>
          <w:i/>
          <w:sz w:val="24"/>
          <w:szCs w:val="24"/>
        </w:rPr>
        <w:t>(pildo Prienų krašto muziejus)</w:t>
      </w:r>
    </w:p>
    <w:p w:rsidR="00A3200E" w:rsidRPr="00295172" w:rsidRDefault="00A3200E" w:rsidP="00A3200E">
      <w:pPr>
        <w:numPr>
          <w:ilvl w:val="1"/>
          <w:numId w:val="2"/>
        </w:numPr>
        <w:rPr>
          <w:rFonts w:ascii="Times New Roman" w:hAnsi="Times New Roman"/>
          <w:i/>
          <w:sz w:val="24"/>
          <w:szCs w:val="24"/>
        </w:rPr>
      </w:pPr>
      <w:r w:rsidRPr="00295172">
        <w:rPr>
          <w:rFonts w:ascii="Times New Roman" w:hAnsi="Times New Roman"/>
          <w:b/>
          <w:sz w:val="24"/>
          <w:szCs w:val="24"/>
        </w:rPr>
        <w:t xml:space="preserve">Lentelė </w:t>
      </w:r>
      <w:r w:rsidRPr="00295172">
        <w:rPr>
          <w:rFonts w:ascii="Times New Roman" w:hAnsi="Times New Roman"/>
          <w:i/>
          <w:sz w:val="24"/>
          <w:szCs w:val="24"/>
        </w:rPr>
        <w:t>(pildo Prienų Justino Marcinkevičiaus viešoji biblioteka)</w:t>
      </w:r>
    </w:p>
    <w:p w:rsidR="00A3200E" w:rsidRPr="0051707F" w:rsidRDefault="00A3200E" w:rsidP="00A3200E">
      <w:pPr>
        <w:numPr>
          <w:ilvl w:val="1"/>
          <w:numId w:val="2"/>
        </w:numPr>
        <w:rPr>
          <w:rFonts w:ascii="Times New Roman" w:hAnsi="Times New Roman"/>
          <w:b/>
          <w:i/>
          <w:sz w:val="24"/>
          <w:szCs w:val="24"/>
        </w:rPr>
      </w:pPr>
      <w:r w:rsidRPr="00295172">
        <w:rPr>
          <w:rFonts w:ascii="Times New Roman" w:hAnsi="Times New Roman"/>
          <w:b/>
          <w:sz w:val="24"/>
          <w:szCs w:val="24"/>
        </w:rPr>
        <w:t xml:space="preserve">Lentelė </w:t>
      </w:r>
      <w:r w:rsidRPr="00295172">
        <w:rPr>
          <w:rFonts w:ascii="Times New Roman" w:hAnsi="Times New Roman"/>
          <w:i/>
          <w:sz w:val="24"/>
          <w:szCs w:val="24"/>
        </w:rPr>
        <w:t>(pildo</w:t>
      </w:r>
      <w:r w:rsidRPr="00295172">
        <w:rPr>
          <w:rFonts w:ascii="Times New Roman" w:hAnsi="Times New Roman"/>
          <w:b/>
          <w:bCs/>
          <w:i/>
          <w:sz w:val="24"/>
          <w:szCs w:val="24"/>
        </w:rPr>
        <w:t xml:space="preserve"> </w:t>
      </w:r>
      <w:r w:rsidRPr="00295172">
        <w:rPr>
          <w:rStyle w:val="Strong"/>
          <w:rFonts w:ascii="Times New Roman" w:hAnsi="Times New Roman"/>
          <w:i/>
          <w:sz w:val="24"/>
          <w:szCs w:val="24"/>
        </w:rPr>
        <w:t>Prienų rajono savivaldybės kūno kultūros ir sporto centras</w:t>
      </w:r>
      <w:r w:rsidRPr="00295172">
        <w:rPr>
          <w:rFonts w:ascii="Times New Roman" w:hAnsi="Times New Roman"/>
          <w:bCs/>
          <w:i/>
          <w:sz w:val="24"/>
          <w:szCs w:val="24"/>
        </w:rPr>
        <w:t>)</w:t>
      </w:r>
    </w:p>
    <w:p w:rsidR="00A3200E" w:rsidRDefault="00A3200E" w:rsidP="00A3200E">
      <w:pPr>
        <w:numPr>
          <w:ilvl w:val="1"/>
          <w:numId w:val="2"/>
        </w:numPr>
        <w:rPr>
          <w:rFonts w:ascii="Times New Roman" w:hAnsi="Times New Roman"/>
          <w:b/>
          <w:sz w:val="24"/>
          <w:szCs w:val="24"/>
        </w:rPr>
      </w:pPr>
      <w:r w:rsidRPr="00295172">
        <w:rPr>
          <w:rFonts w:ascii="Times New Roman" w:hAnsi="Times New Roman"/>
          <w:b/>
          <w:sz w:val="24"/>
          <w:szCs w:val="24"/>
        </w:rPr>
        <w:t xml:space="preserve">Lentelė </w:t>
      </w:r>
      <w:r w:rsidRPr="00295172">
        <w:rPr>
          <w:rFonts w:ascii="Times New Roman" w:hAnsi="Times New Roman"/>
          <w:i/>
          <w:sz w:val="24"/>
          <w:szCs w:val="24"/>
        </w:rPr>
        <w:t>(pildo</w:t>
      </w:r>
      <w:r w:rsidRPr="00295172">
        <w:rPr>
          <w:rFonts w:ascii="Times New Roman" w:hAnsi="Times New Roman"/>
          <w:bCs/>
          <w:i/>
          <w:sz w:val="24"/>
          <w:szCs w:val="24"/>
        </w:rPr>
        <w:t xml:space="preserve"> </w:t>
      </w:r>
      <w:r w:rsidRPr="00295172">
        <w:rPr>
          <w:rStyle w:val="Strong"/>
          <w:rFonts w:ascii="Times New Roman" w:hAnsi="Times New Roman"/>
          <w:i/>
          <w:sz w:val="24"/>
          <w:szCs w:val="24"/>
        </w:rPr>
        <w:t>Prienų rajono savivaldybės kūno kultūros ir sporto centras</w:t>
      </w:r>
      <w:r w:rsidRPr="00295172">
        <w:rPr>
          <w:rFonts w:ascii="Times New Roman" w:hAnsi="Times New Roman"/>
          <w:bCs/>
          <w:i/>
          <w:sz w:val="24"/>
          <w:szCs w:val="24"/>
        </w:rPr>
        <w:t>)</w:t>
      </w:r>
    </w:p>
    <w:p w:rsidR="004C2A13" w:rsidRPr="00D5432B" w:rsidRDefault="004C2A13" w:rsidP="00A3200E">
      <w:pPr>
        <w:numPr>
          <w:ilvl w:val="1"/>
          <w:numId w:val="2"/>
        </w:numPr>
        <w:rPr>
          <w:rFonts w:ascii="Times New Roman" w:hAnsi="Times New Roman"/>
          <w:b/>
          <w:sz w:val="24"/>
          <w:szCs w:val="24"/>
        </w:rPr>
        <w:sectPr w:rsidR="004C2A13" w:rsidRPr="00D5432B" w:rsidSect="00230F8D">
          <w:pgSz w:w="16838" w:h="11906" w:orient="landscape"/>
          <w:pgMar w:top="1701" w:right="1134" w:bottom="567" w:left="1134" w:header="567" w:footer="567" w:gutter="0"/>
          <w:cols w:space="1296"/>
          <w:titlePg/>
          <w:docGrid w:linePitch="360"/>
        </w:sectPr>
      </w:pPr>
      <w:bookmarkStart w:id="0" w:name="_GoBack"/>
      <w:bookmarkEnd w:id="0"/>
    </w:p>
    <w:p w:rsidR="00D5432B" w:rsidRPr="00D5432B" w:rsidRDefault="00D5432B" w:rsidP="00D5432B">
      <w:pPr>
        <w:tabs>
          <w:tab w:val="left" w:pos="284"/>
        </w:tabs>
        <w:spacing w:after="0" w:line="240" w:lineRule="auto"/>
        <w:rPr>
          <w:rFonts w:ascii="Times New Roman" w:hAnsi="Times New Roman"/>
          <w:sz w:val="24"/>
          <w:szCs w:val="24"/>
          <w:lang w:bidi="hi-IN"/>
        </w:rPr>
      </w:pPr>
    </w:p>
    <w:p w:rsidR="004C2A13" w:rsidRPr="00E6691F" w:rsidRDefault="004C2A13" w:rsidP="004C2A13">
      <w:pPr>
        <w:numPr>
          <w:ilvl w:val="0"/>
          <w:numId w:val="2"/>
        </w:numPr>
        <w:tabs>
          <w:tab w:val="left" w:pos="284"/>
        </w:tabs>
        <w:spacing w:after="0" w:line="240" w:lineRule="auto"/>
        <w:ind w:left="0" w:firstLine="0"/>
        <w:rPr>
          <w:rFonts w:ascii="Times New Roman" w:hAnsi="Times New Roman"/>
          <w:sz w:val="24"/>
          <w:szCs w:val="24"/>
          <w:lang w:bidi="hi-IN"/>
        </w:rPr>
      </w:pPr>
      <w:r w:rsidRPr="00295172">
        <w:rPr>
          <w:rFonts w:ascii="Times New Roman" w:hAnsi="Times New Roman"/>
          <w:b/>
          <w:sz w:val="24"/>
          <w:szCs w:val="24"/>
          <w:lang w:bidi="hi-IN"/>
        </w:rPr>
        <w:t xml:space="preserve">Svarbiausi pasiekimai, pokyčiai </w:t>
      </w:r>
      <w:r w:rsidRPr="00295172">
        <w:rPr>
          <w:rFonts w:ascii="Times New Roman" w:hAnsi="Times New Roman"/>
          <w:bCs/>
          <w:i/>
          <w:iCs/>
          <w:sz w:val="24"/>
          <w:szCs w:val="24"/>
          <w:lang w:bidi="hi-IN"/>
        </w:rPr>
        <w:t>(trumpas aprašymas)</w:t>
      </w:r>
    </w:p>
    <w:p w:rsidR="004C2A13" w:rsidRPr="00295172" w:rsidRDefault="004C2A13" w:rsidP="004C2A13">
      <w:pPr>
        <w:tabs>
          <w:tab w:val="left" w:pos="284"/>
        </w:tabs>
        <w:spacing w:after="0" w:line="240" w:lineRule="auto"/>
        <w:rPr>
          <w:rFonts w:ascii="Times New Roman" w:hAnsi="Times New Roman"/>
          <w:sz w:val="24"/>
          <w:szCs w:val="24"/>
          <w:lang w:bidi="hi-IN"/>
        </w:rPr>
      </w:pPr>
    </w:p>
    <w:p w:rsidR="004C2A13" w:rsidRPr="00E6691F" w:rsidRDefault="004C2A13" w:rsidP="004C2A13">
      <w:pPr>
        <w:tabs>
          <w:tab w:val="left" w:pos="284"/>
        </w:tabs>
        <w:spacing w:after="0" w:line="360" w:lineRule="auto"/>
        <w:jc w:val="both"/>
        <w:rPr>
          <w:rFonts w:ascii="Times New Roman" w:hAnsi="Times New Roman"/>
          <w:color w:val="FF0000"/>
          <w:sz w:val="24"/>
          <w:szCs w:val="24"/>
          <w:lang w:bidi="hi-IN"/>
        </w:rPr>
      </w:pPr>
      <w:r>
        <w:rPr>
          <w:rFonts w:ascii="Times New Roman" w:hAnsi="Times New Roman"/>
          <w:sz w:val="24"/>
          <w:szCs w:val="24"/>
        </w:rPr>
        <w:t xml:space="preserve">          Norime pasidžiaugti, kad 2019 metais liaudiškos muzikos kapela „</w:t>
      </w:r>
      <w:proofErr w:type="spellStart"/>
      <w:r>
        <w:rPr>
          <w:rFonts w:ascii="Times New Roman" w:hAnsi="Times New Roman"/>
          <w:sz w:val="24"/>
          <w:szCs w:val="24"/>
        </w:rPr>
        <w:t>Temela</w:t>
      </w:r>
      <w:proofErr w:type="spellEnd"/>
      <w:r>
        <w:rPr>
          <w:rFonts w:ascii="Times New Roman" w:hAnsi="Times New Roman"/>
          <w:sz w:val="24"/>
          <w:szCs w:val="24"/>
        </w:rPr>
        <w:t xml:space="preserve">“ minėjo savo veiklos dešimtmetį ir išleido CD kompaktinę plokštelę. Taip pat, turėjo galimybę dalyvauti ir deramai reprezentuoti Prienų rajoną, Naugarduko miesto jubiliejiniame, šventiniame renginyje.  </w:t>
      </w:r>
    </w:p>
    <w:p w:rsidR="004C2A13" w:rsidRDefault="004C2A13" w:rsidP="004C2A13">
      <w:pPr>
        <w:spacing w:after="0" w:line="360" w:lineRule="auto"/>
        <w:ind w:left="-142"/>
        <w:jc w:val="both"/>
        <w:rPr>
          <w:rFonts w:ascii="Times New Roman" w:hAnsi="Times New Roman"/>
          <w:sz w:val="24"/>
          <w:szCs w:val="24"/>
        </w:rPr>
      </w:pPr>
      <w:r>
        <w:rPr>
          <w:rFonts w:ascii="Times New Roman" w:hAnsi="Times New Roman"/>
          <w:sz w:val="24"/>
          <w:szCs w:val="24"/>
        </w:rPr>
        <w:t xml:space="preserve">            Iš laimėto dalinio finansavimo projekto įsigijome 3 pilnus tautinius kostiumus ir kitas papildomas kostiumų dalis. Taip pat įsigijome armoniką, tradicinį būgną bei smuiką.</w:t>
      </w:r>
    </w:p>
    <w:p w:rsidR="004C2A13" w:rsidRDefault="004C2A13" w:rsidP="004C2A13">
      <w:pPr>
        <w:tabs>
          <w:tab w:val="left" w:pos="284"/>
        </w:tabs>
        <w:spacing w:after="0" w:line="360" w:lineRule="auto"/>
        <w:jc w:val="both"/>
        <w:rPr>
          <w:rFonts w:ascii="Times New Roman" w:hAnsi="Times New Roman"/>
          <w:sz w:val="24"/>
          <w:szCs w:val="24"/>
          <w:lang w:bidi="hi-IN"/>
        </w:rPr>
      </w:pPr>
      <w:r>
        <w:rPr>
          <w:rFonts w:ascii="Times New Roman" w:hAnsi="Times New Roman"/>
          <w:sz w:val="24"/>
          <w:szCs w:val="24"/>
        </w:rPr>
        <w:t xml:space="preserve">          </w:t>
      </w:r>
      <w:r>
        <w:rPr>
          <w:rFonts w:ascii="Times New Roman" w:hAnsi="Times New Roman"/>
          <w:sz w:val="24"/>
          <w:szCs w:val="24"/>
          <w:lang w:bidi="hi-IN"/>
        </w:rPr>
        <w:t xml:space="preserve">Balbieriškio kultūros ir laisvalaikio centras glaudžiai bendradarbiauja su Balbieriškio bendruomene „Abipus </w:t>
      </w:r>
      <w:proofErr w:type="spellStart"/>
      <w:r>
        <w:rPr>
          <w:rFonts w:ascii="Times New Roman" w:hAnsi="Times New Roman"/>
          <w:sz w:val="24"/>
          <w:szCs w:val="24"/>
          <w:lang w:bidi="hi-IN"/>
        </w:rPr>
        <w:t>Peršėkės</w:t>
      </w:r>
      <w:proofErr w:type="spellEnd"/>
      <w:r>
        <w:rPr>
          <w:rFonts w:ascii="Times New Roman" w:hAnsi="Times New Roman"/>
          <w:sz w:val="24"/>
          <w:szCs w:val="24"/>
          <w:lang w:bidi="hi-IN"/>
        </w:rPr>
        <w:t xml:space="preserve">“. </w:t>
      </w:r>
      <w:r>
        <w:rPr>
          <w:rFonts w:ascii="Times New Roman" w:hAnsi="Times New Roman"/>
          <w:sz w:val="24"/>
          <w:szCs w:val="24"/>
        </w:rPr>
        <w:t xml:space="preserve">Bendruomenės pirmininkas Algis Gustainis iniciavo ir įgyvendino kaimo vietovių, vietos projektą „Balbieriškio krašto tradicijų puoselėjimas, organizuojant vasaros šventę Prie Ringio ir </w:t>
      </w:r>
      <w:proofErr w:type="spellStart"/>
      <w:r>
        <w:rPr>
          <w:rFonts w:ascii="Times New Roman" w:hAnsi="Times New Roman"/>
          <w:sz w:val="24"/>
          <w:szCs w:val="24"/>
        </w:rPr>
        <w:t>Peršėkės</w:t>
      </w:r>
      <w:proofErr w:type="spellEnd"/>
      <w:r>
        <w:rPr>
          <w:rFonts w:ascii="Times New Roman" w:hAnsi="Times New Roman"/>
          <w:sz w:val="24"/>
          <w:szCs w:val="24"/>
        </w:rPr>
        <w:t xml:space="preserve">“. Įgyvendinus šį projektą buvo išleista kraštiečio Justino Adomaičio knyga „Abipus </w:t>
      </w:r>
      <w:proofErr w:type="spellStart"/>
      <w:r>
        <w:rPr>
          <w:rFonts w:ascii="Times New Roman" w:hAnsi="Times New Roman"/>
          <w:sz w:val="24"/>
          <w:szCs w:val="24"/>
        </w:rPr>
        <w:t>Peršėkės</w:t>
      </w:r>
      <w:proofErr w:type="spellEnd"/>
      <w:r>
        <w:rPr>
          <w:rFonts w:ascii="Times New Roman" w:hAnsi="Times New Roman"/>
          <w:sz w:val="24"/>
          <w:szCs w:val="24"/>
        </w:rPr>
        <w:t>“, įsigytas lauko pečius, įgarsinimo aparatūra, kuria renginių metu gali naudotis Balbieriškio kultūros ir laisvalaikio centras.</w:t>
      </w:r>
    </w:p>
    <w:p w:rsidR="004C2A13" w:rsidRDefault="004C2A13" w:rsidP="004C2A13">
      <w:pPr>
        <w:spacing w:after="0" w:line="360" w:lineRule="auto"/>
        <w:jc w:val="both"/>
        <w:rPr>
          <w:rFonts w:ascii="Times New Roman" w:hAnsi="Times New Roman"/>
          <w:sz w:val="24"/>
          <w:szCs w:val="24"/>
        </w:rPr>
      </w:pPr>
      <w:r>
        <w:rPr>
          <w:rFonts w:ascii="Times New Roman" w:hAnsi="Times New Roman"/>
          <w:sz w:val="24"/>
          <w:szCs w:val="24"/>
        </w:rPr>
        <w:t xml:space="preserve">          Įstaigoje veikia „Tolerancijos“ centras ir J.M. Krupavičiaus muziejus, jų įkūrėjas ir bendrų renginių partneris </w:t>
      </w:r>
      <w:proofErr w:type="spellStart"/>
      <w:r>
        <w:rPr>
          <w:rFonts w:ascii="Times New Roman" w:hAnsi="Times New Roman"/>
          <w:sz w:val="24"/>
          <w:szCs w:val="24"/>
        </w:rPr>
        <w:t>Rymantas</w:t>
      </w:r>
      <w:proofErr w:type="spellEnd"/>
      <w:r>
        <w:rPr>
          <w:rFonts w:ascii="Times New Roman" w:hAnsi="Times New Roman"/>
          <w:sz w:val="24"/>
          <w:szCs w:val="24"/>
        </w:rPr>
        <w:t xml:space="preserve"> Sidaravičius. </w:t>
      </w:r>
    </w:p>
    <w:p w:rsidR="004C2A13" w:rsidRDefault="004C2A13" w:rsidP="004C2A13">
      <w:pPr>
        <w:spacing w:after="0" w:line="360" w:lineRule="auto"/>
        <w:jc w:val="both"/>
        <w:rPr>
          <w:rFonts w:ascii="Times New Roman" w:hAnsi="Times New Roman"/>
          <w:sz w:val="24"/>
          <w:szCs w:val="24"/>
        </w:rPr>
      </w:pPr>
      <w:r>
        <w:rPr>
          <w:rFonts w:ascii="Times New Roman" w:hAnsi="Times New Roman"/>
          <w:sz w:val="24"/>
          <w:szCs w:val="24"/>
        </w:rPr>
        <w:t xml:space="preserve">          Renginių dėka stiprėja bendravimas ir bendradarbiavimas tarp vietos bendruomenių, rajonų, regionų. Vis daugiau žiūrovų ateina į organizuojamus renginius ir šventes. Džiaugiamės glaudžiu bendradarbiavimu su Balbieriškio seniūnijoje esančiomis įstaigomis: seniūnija, pagrindine mokykla, miestelio biblioteka ir bendruomenėmis. </w:t>
      </w:r>
    </w:p>
    <w:p w:rsidR="00A3200E" w:rsidRPr="00295172" w:rsidRDefault="00A3200E" w:rsidP="004C2A13">
      <w:pPr>
        <w:spacing w:after="0" w:line="360" w:lineRule="auto"/>
        <w:jc w:val="both"/>
        <w:rPr>
          <w:rFonts w:ascii="Times New Roman" w:hAnsi="Times New Roman"/>
          <w:sz w:val="24"/>
          <w:szCs w:val="24"/>
        </w:rPr>
      </w:pPr>
    </w:p>
    <w:p w:rsidR="004C2A13" w:rsidRPr="00295172" w:rsidRDefault="004C2A13" w:rsidP="00A3200E">
      <w:pPr>
        <w:widowControl w:val="0"/>
        <w:numPr>
          <w:ilvl w:val="0"/>
          <w:numId w:val="2"/>
        </w:numPr>
        <w:tabs>
          <w:tab w:val="left" w:pos="284"/>
        </w:tabs>
        <w:suppressAutoHyphens/>
        <w:spacing w:line="360" w:lineRule="auto"/>
        <w:ind w:left="0" w:firstLine="0"/>
        <w:jc w:val="both"/>
        <w:textAlignment w:val="baseline"/>
        <w:rPr>
          <w:rFonts w:ascii="Times New Roman" w:hAnsi="Times New Roman"/>
          <w:b/>
          <w:sz w:val="24"/>
          <w:szCs w:val="24"/>
          <w:lang w:bidi="hi-IN"/>
        </w:rPr>
      </w:pPr>
      <w:r w:rsidRPr="00295172">
        <w:rPr>
          <w:rFonts w:ascii="Times New Roman" w:hAnsi="Times New Roman"/>
          <w:b/>
          <w:sz w:val="24"/>
          <w:szCs w:val="24"/>
          <w:lang w:bidi="hi-IN"/>
        </w:rPr>
        <w:t>Problemos, galimi problemų sprendimo būdai. Numatomi veiklos tobulinimo planai ir uždaviniai kitais metais.</w:t>
      </w:r>
    </w:p>
    <w:p w:rsidR="004C2A13" w:rsidRDefault="004C2A13" w:rsidP="004C2A13">
      <w:pPr>
        <w:spacing w:after="0" w:line="360" w:lineRule="auto"/>
        <w:ind w:left="-142"/>
        <w:jc w:val="both"/>
        <w:rPr>
          <w:rFonts w:ascii="Times New Roman" w:hAnsi="Times New Roman"/>
          <w:sz w:val="24"/>
          <w:szCs w:val="24"/>
          <w:lang w:bidi="hi-IN"/>
        </w:rPr>
      </w:pPr>
      <w:r>
        <w:rPr>
          <w:rFonts w:ascii="Times New Roman" w:hAnsi="Times New Roman"/>
          <w:sz w:val="24"/>
          <w:szCs w:val="24"/>
          <w:lang w:bidi="hi-IN"/>
        </w:rPr>
        <w:t xml:space="preserve">          Balbieriškio kultūros ir laisvalaikio centre didžiausia problema yra šildymo sistema, neveikia neįgaliųjų keltuvas, trūksta sceninių užuolaidų.  </w:t>
      </w:r>
    </w:p>
    <w:p w:rsidR="004C2A13" w:rsidRDefault="004C2A13" w:rsidP="004C2A13">
      <w:pPr>
        <w:spacing w:after="0" w:line="360" w:lineRule="auto"/>
        <w:ind w:left="-142"/>
        <w:jc w:val="both"/>
        <w:rPr>
          <w:rFonts w:ascii="Times New Roman" w:hAnsi="Times New Roman"/>
          <w:sz w:val="24"/>
          <w:szCs w:val="24"/>
          <w:lang w:bidi="hi-IN"/>
        </w:rPr>
      </w:pPr>
      <w:r>
        <w:rPr>
          <w:rFonts w:ascii="Times New Roman" w:hAnsi="Times New Roman"/>
          <w:sz w:val="24"/>
          <w:szCs w:val="24"/>
          <w:lang w:bidi="hi-IN"/>
        </w:rPr>
        <w:t xml:space="preserve">          Meno mėgėjų kolektyvams, koncertuojant išvažiuojamuose renginiuose, iškyla transporto problema, taip pat trūksta lėšų kvalifikacijos tobulinimui. </w:t>
      </w:r>
    </w:p>
    <w:p w:rsidR="004C2A13" w:rsidRDefault="004C2A13" w:rsidP="004C2A13">
      <w:pPr>
        <w:spacing w:after="0" w:line="360" w:lineRule="auto"/>
        <w:ind w:left="-142"/>
        <w:jc w:val="both"/>
        <w:rPr>
          <w:rFonts w:ascii="Times New Roman" w:hAnsi="Times New Roman"/>
          <w:sz w:val="24"/>
          <w:szCs w:val="24"/>
          <w:lang w:bidi="hi-IN"/>
        </w:rPr>
      </w:pPr>
    </w:p>
    <w:p w:rsidR="00E37153" w:rsidRPr="00295172" w:rsidRDefault="00E37153" w:rsidP="004C2A13">
      <w:pPr>
        <w:spacing w:after="0" w:line="360" w:lineRule="auto"/>
        <w:ind w:left="-142"/>
        <w:jc w:val="both"/>
        <w:rPr>
          <w:rFonts w:ascii="Times New Roman" w:hAnsi="Times New Roman"/>
          <w:sz w:val="24"/>
          <w:szCs w:val="24"/>
          <w:lang w:bidi="hi-IN"/>
        </w:rPr>
      </w:pPr>
    </w:p>
    <w:p w:rsidR="004C2A13" w:rsidRPr="00295172" w:rsidRDefault="004C2A13" w:rsidP="004C2A13">
      <w:pPr>
        <w:widowControl w:val="0"/>
        <w:suppressAutoHyphens/>
        <w:spacing w:after="0" w:line="360" w:lineRule="auto"/>
        <w:jc w:val="both"/>
        <w:textAlignment w:val="baseline"/>
        <w:rPr>
          <w:rFonts w:ascii="Times New Roman" w:hAnsi="Times New Roman"/>
          <w:sz w:val="24"/>
          <w:szCs w:val="24"/>
          <w:lang w:bidi="hi-IN"/>
        </w:rPr>
      </w:pPr>
      <w:r>
        <w:rPr>
          <w:rFonts w:ascii="Times New Roman" w:hAnsi="Times New Roman"/>
          <w:sz w:val="24"/>
          <w:szCs w:val="24"/>
          <w:lang w:bidi="hi-IN"/>
        </w:rPr>
        <w:t xml:space="preserve">Direktorė                                                                                                  Neringa </w:t>
      </w:r>
      <w:proofErr w:type="spellStart"/>
      <w:r>
        <w:rPr>
          <w:rFonts w:ascii="Times New Roman" w:hAnsi="Times New Roman"/>
          <w:sz w:val="24"/>
          <w:szCs w:val="24"/>
          <w:lang w:bidi="hi-IN"/>
        </w:rPr>
        <w:t>Garmuvienė</w:t>
      </w:r>
      <w:proofErr w:type="spellEnd"/>
    </w:p>
    <w:p w:rsidR="009A5192" w:rsidRDefault="009A5192"/>
    <w:sectPr w:rsidR="009A5192" w:rsidSect="00230F8D">
      <w:footerReference w:type="even"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FA7" w:rsidRDefault="00AF1FA7" w:rsidP="004C2A13">
      <w:pPr>
        <w:spacing w:after="0" w:line="240" w:lineRule="auto"/>
      </w:pPr>
      <w:r>
        <w:separator/>
      </w:r>
    </w:p>
  </w:endnote>
  <w:endnote w:type="continuationSeparator" w:id="0">
    <w:p w:rsidR="00AF1FA7" w:rsidRDefault="00AF1FA7" w:rsidP="004C2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23" w:rsidRDefault="000145B0" w:rsidP="00FC5B04">
    <w:pPr>
      <w:pStyle w:val="Footer"/>
      <w:framePr w:wrap="around" w:vAnchor="text" w:hAnchor="margin" w:xAlign="center" w:y="1"/>
      <w:rPr>
        <w:rStyle w:val="PageNumber"/>
      </w:rPr>
    </w:pPr>
    <w:r>
      <w:rPr>
        <w:rStyle w:val="PageNumber"/>
      </w:rPr>
      <w:fldChar w:fldCharType="begin"/>
    </w:r>
    <w:r w:rsidR="00221ED0">
      <w:rPr>
        <w:rStyle w:val="PageNumber"/>
      </w:rPr>
      <w:instrText xml:space="preserve">PAGE  </w:instrText>
    </w:r>
    <w:r>
      <w:rPr>
        <w:rStyle w:val="PageNumber"/>
      </w:rPr>
      <w:fldChar w:fldCharType="end"/>
    </w:r>
  </w:p>
  <w:p w:rsidR="001A3423" w:rsidRDefault="00AF1F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23" w:rsidRPr="00960914" w:rsidRDefault="00AF1FA7" w:rsidP="00FC5B04">
    <w:pPr>
      <w:pStyle w:val="Footer"/>
      <w:framePr w:wrap="around" w:vAnchor="text" w:hAnchor="margin" w:xAlign="center" w:y="1"/>
      <w:rPr>
        <w:rStyle w:val="PageNumber"/>
        <w:rFonts w:ascii="Times New Roman" w:hAnsi="Times New Roman"/>
      </w:rPr>
    </w:pPr>
  </w:p>
  <w:p w:rsidR="001A3423" w:rsidRDefault="00AF1F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1F" w:rsidRDefault="000145B0" w:rsidP="00FC5B04">
    <w:pPr>
      <w:pStyle w:val="Footer"/>
      <w:framePr w:wrap="around" w:vAnchor="text" w:hAnchor="margin" w:xAlign="center" w:y="1"/>
      <w:rPr>
        <w:rStyle w:val="PageNumber"/>
      </w:rPr>
    </w:pPr>
    <w:r>
      <w:rPr>
        <w:rStyle w:val="PageNumber"/>
      </w:rPr>
      <w:fldChar w:fldCharType="begin"/>
    </w:r>
    <w:r w:rsidR="00221ED0">
      <w:rPr>
        <w:rStyle w:val="PageNumber"/>
      </w:rPr>
      <w:instrText xml:space="preserve">PAGE  </w:instrText>
    </w:r>
    <w:r>
      <w:rPr>
        <w:rStyle w:val="PageNumber"/>
      </w:rPr>
      <w:fldChar w:fldCharType="end"/>
    </w:r>
  </w:p>
  <w:p w:rsidR="00E6691F" w:rsidRDefault="00AF1FA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1F" w:rsidRPr="00960914" w:rsidRDefault="000145B0" w:rsidP="00FC5B04">
    <w:pPr>
      <w:pStyle w:val="Footer"/>
      <w:framePr w:wrap="around" w:vAnchor="text" w:hAnchor="margin" w:xAlign="center" w:y="1"/>
      <w:rPr>
        <w:rStyle w:val="PageNumber"/>
        <w:rFonts w:ascii="Times New Roman" w:hAnsi="Times New Roman"/>
      </w:rPr>
    </w:pPr>
    <w:r w:rsidRPr="00960914">
      <w:rPr>
        <w:rStyle w:val="PageNumber"/>
        <w:rFonts w:ascii="Times New Roman" w:hAnsi="Times New Roman"/>
      </w:rPr>
      <w:fldChar w:fldCharType="begin"/>
    </w:r>
    <w:r w:rsidR="00221ED0" w:rsidRPr="00960914">
      <w:rPr>
        <w:rStyle w:val="PageNumber"/>
        <w:rFonts w:ascii="Times New Roman" w:hAnsi="Times New Roman"/>
      </w:rPr>
      <w:instrText xml:space="preserve">PAGE  </w:instrText>
    </w:r>
    <w:r w:rsidRPr="00960914">
      <w:rPr>
        <w:rStyle w:val="PageNumber"/>
        <w:rFonts w:ascii="Times New Roman" w:hAnsi="Times New Roman"/>
      </w:rPr>
      <w:fldChar w:fldCharType="separate"/>
    </w:r>
    <w:r w:rsidR="00D50B8A">
      <w:rPr>
        <w:rStyle w:val="PageNumber"/>
        <w:rFonts w:ascii="Times New Roman" w:hAnsi="Times New Roman"/>
        <w:noProof/>
      </w:rPr>
      <w:t>6</w:t>
    </w:r>
    <w:r w:rsidRPr="00960914">
      <w:rPr>
        <w:rStyle w:val="PageNumber"/>
        <w:rFonts w:ascii="Times New Roman" w:hAnsi="Times New Roman"/>
      </w:rPr>
      <w:fldChar w:fldCharType="end"/>
    </w:r>
  </w:p>
  <w:p w:rsidR="00E6691F" w:rsidRDefault="00AF1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FA7" w:rsidRDefault="00AF1FA7" w:rsidP="004C2A13">
      <w:pPr>
        <w:spacing w:after="0" w:line="240" w:lineRule="auto"/>
      </w:pPr>
      <w:r>
        <w:separator/>
      </w:r>
    </w:p>
  </w:footnote>
  <w:footnote w:type="continuationSeparator" w:id="0">
    <w:p w:rsidR="00AF1FA7" w:rsidRDefault="00AF1FA7" w:rsidP="004C2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558687"/>
      <w:docPartObj>
        <w:docPartGallery w:val="Page Numbers (Top of Page)"/>
        <w:docPartUnique/>
      </w:docPartObj>
    </w:sdtPr>
    <w:sdtContent>
      <w:p w:rsidR="004C2A13" w:rsidRDefault="000145B0">
        <w:pPr>
          <w:pStyle w:val="Header"/>
          <w:jc w:val="center"/>
        </w:pPr>
        <w:r>
          <w:fldChar w:fldCharType="begin"/>
        </w:r>
        <w:r w:rsidR="004C2A13">
          <w:instrText>PAGE   \* MERGEFORMAT</w:instrText>
        </w:r>
        <w:r>
          <w:fldChar w:fldCharType="separate"/>
        </w:r>
        <w:r w:rsidR="00202FF3">
          <w:rPr>
            <w:noProof/>
          </w:rPr>
          <w:t>2</w:t>
        </w:r>
        <w:r>
          <w:fldChar w:fldCharType="end"/>
        </w:r>
      </w:p>
    </w:sdtContent>
  </w:sdt>
  <w:p w:rsidR="004C2A13" w:rsidRDefault="004C2A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47164"/>
      <w:docPartObj>
        <w:docPartGallery w:val="Page Numbers (Top of Page)"/>
        <w:docPartUnique/>
      </w:docPartObj>
    </w:sdtPr>
    <w:sdtContent>
      <w:p w:rsidR="00E63C56" w:rsidRDefault="000145B0">
        <w:pPr>
          <w:pStyle w:val="Header"/>
          <w:jc w:val="center"/>
        </w:pPr>
        <w:r>
          <w:fldChar w:fldCharType="begin"/>
        </w:r>
        <w:r w:rsidR="00E63C56">
          <w:instrText>PAGE   \* MERGEFORMAT</w:instrText>
        </w:r>
        <w:r>
          <w:fldChar w:fldCharType="separate"/>
        </w:r>
        <w:r w:rsidR="00202FF3">
          <w:rPr>
            <w:noProof/>
          </w:rPr>
          <w:t>1</w:t>
        </w:r>
        <w:r>
          <w:fldChar w:fldCharType="end"/>
        </w:r>
      </w:p>
    </w:sdtContent>
  </w:sdt>
  <w:p w:rsidR="004C2A13" w:rsidRDefault="004C2A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23BD"/>
    <w:multiLevelType w:val="hybridMultilevel"/>
    <w:tmpl w:val="A6241EAC"/>
    <w:lvl w:ilvl="0" w:tplc="952E6936">
      <w:numFmt w:val="bullet"/>
      <w:lvlText w:val="-"/>
      <w:lvlJc w:val="left"/>
      <w:pPr>
        <w:ind w:left="578" w:hanging="360"/>
      </w:pPr>
      <w:rPr>
        <w:rFonts w:ascii="Times New Roman" w:eastAsia="Calibri" w:hAnsi="Times New Roman" w:cs="Times New Roman" w:hint="default"/>
        <w:i w:val="0"/>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
    <w:nsid w:val="272C0B6C"/>
    <w:multiLevelType w:val="multilevel"/>
    <w:tmpl w:val="37C00B72"/>
    <w:lvl w:ilvl="0">
      <w:start w:val="1"/>
      <w:numFmt w:val="decimal"/>
      <w:lvlText w:val="%1."/>
      <w:lvlJc w:val="left"/>
      <w:pPr>
        <w:ind w:left="218" w:hanging="360"/>
      </w:pPr>
      <w:rPr>
        <w:rFonts w:cs="Times New Roman" w:hint="default"/>
        <w:b/>
        <w:i w:val="0"/>
      </w:rPr>
    </w:lvl>
    <w:lvl w:ilvl="1">
      <w:start w:val="1"/>
      <w:numFmt w:val="decimal"/>
      <w:isLgl/>
      <w:lvlText w:val="%1.%2."/>
      <w:lvlJc w:val="left"/>
      <w:pPr>
        <w:ind w:left="278" w:hanging="420"/>
      </w:pPr>
      <w:rPr>
        <w:rFonts w:cs="Times New Roman" w:hint="default"/>
        <w:b/>
        <w:i w:val="0"/>
      </w:rPr>
    </w:lvl>
    <w:lvl w:ilvl="2">
      <w:start w:val="1"/>
      <w:numFmt w:val="decimal"/>
      <w:isLgl/>
      <w:lvlText w:val="%1.%2.%3."/>
      <w:lvlJc w:val="left"/>
      <w:pPr>
        <w:ind w:left="578" w:hanging="720"/>
      </w:pPr>
      <w:rPr>
        <w:rFonts w:cs="Times New Roman" w:hint="default"/>
      </w:rPr>
    </w:lvl>
    <w:lvl w:ilvl="3">
      <w:start w:val="1"/>
      <w:numFmt w:val="decimal"/>
      <w:isLgl/>
      <w:lvlText w:val="%1.%2.%3.%4."/>
      <w:lvlJc w:val="left"/>
      <w:pPr>
        <w:ind w:left="578" w:hanging="720"/>
      </w:pPr>
      <w:rPr>
        <w:rFonts w:cs="Times New Roman" w:hint="default"/>
      </w:rPr>
    </w:lvl>
    <w:lvl w:ilvl="4">
      <w:start w:val="1"/>
      <w:numFmt w:val="decimal"/>
      <w:isLgl/>
      <w:lvlText w:val="%1.%2.%3.%4.%5."/>
      <w:lvlJc w:val="left"/>
      <w:pPr>
        <w:ind w:left="938" w:hanging="1080"/>
      </w:pPr>
      <w:rPr>
        <w:rFonts w:cs="Times New Roman" w:hint="default"/>
      </w:rPr>
    </w:lvl>
    <w:lvl w:ilvl="5">
      <w:start w:val="1"/>
      <w:numFmt w:val="decimal"/>
      <w:isLgl/>
      <w:lvlText w:val="%1.%2.%3.%4.%5.%6."/>
      <w:lvlJc w:val="left"/>
      <w:pPr>
        <w:ind w:left="938" w:hanging="1080"/>
      </w:pPr>
      <w:rPr>
        <w:rFonts w:cs="Times New Roman" w:hint="default"/>
      </w:rPr>
    </w:lvl>
    <w:lvl w:ilvl="6">
      <w:start w:val="1"/>
      <w:numFmt w:val="decimal"/>
      <w:isLgl/>
      <w:lvlText w:val="%1.%2.%3.%4.%5.%6.%7."/>
      <w:lvlJc w:val="left"/>
      <w:pPr>
        <w:ind w:left="1298" w:hanging="1440"/>
      </w:pPr>
      <w:rPr>
        <w:rFonts w:cs="Times New Roman" w:hint="default"/>
      </w:rPr>
    </w:lvl>
    <w:lvl w:ilvl="7">
      <w:start w:val="1"/>
      <w:numFmt w:val="decimal"/>
      <w:isLgl/>
      <w:lvlText w:val="%1.%2.%3.%4.%5.%6.%7.%8."/>
      <w:lvlJc w:val="left"/>
      <w:pPr>
        <w:ind w:left="1298" w:hanging="1440"/>
      </w:pPr>
      <w:rPr>
        <w:rFonts w:cs="Times New Roman" w:hint="default"/>
      </w:rPr>
    </w:lvl>
    <w:lvl w:ilvl="8">
      <w:start w:val="1"/>
      <w:numFmt w:val="decimal"/>
      <w:isLgl/>
      <w:lvlText w:val="%1.%2.%3.%4.%5.%6.%7.%8.%9."/>
      <w:lvlJc w:val="left"/>
      <w:pPr>
        <w:ind w:left="1658" w:hanging="1800"/>
      </w:pPr>
      <w:rPr>
        <w:rFonts w:cs="Times New Roman" w:hint="default"/>
      </w:rPr>
    </w:lvl>
  </w:abstractNum>
  <w:abstractNum w:abstractNumId="2">
    <w:nsid w:val="3D6D4891"/>
    <w:multiLevelType w:val="multilevel"/>
    <w:tmpl w:val="67B03A72"/>
    <w:lvl w:ilvl="0">
      <w:start w:val="1"/>
      <w:numFmt w:val="decimal"/>
      <w:lvlText w:val="%1."/>
      <w:lvlJc w:val="left"/>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3">
    <w:nsid w:val="47BF2213"/>
    <w:multiLevelType w:val="hybridMultilevel"/>
    <w:tmpl w:val="0994B9E4"/>
    <w:lvl w:ilvl="0" w:tplc="0E0AD2E4">
      <w:start w:val="2019"/>
      <w:numFmt w:val="bullet"/>
      <w:lvlText w:val=""/>
      <w:lvlJc w:val="left"/>
      <w:pPr>
        <w:ind w:left="818" w:hanging="360"/>
      </w:pPr>
      <w:rPr>
        <w:rFonts w:ascii="Symbol" w:eastAsia="Calibri" w:hAnsi="Symbol" w:cs="Times New Roman" w:hint="default"/>
      </w:rPr>
    </w:lvl>
    <w:lvl w:ilvl="1" w:tplc="04270003" w:tentative="1">
      <w:start w:val="1"/>
      <w:numFmt w:val="bullet"/>
      <w:lvlText w:val="o"/>
      <w:lvlJc w:val="left"/>
      <w:pPr>
        <w:ind w:left="1538" w:hanging="360"/>
      </w:pPr>
      <w:rPr>
        <w:rFonts w:ascii="Courier New" w:hAnsi="Courier New" w:cs="Courier New" w:hint="default"/>
      </w:rPr>
    </w:lvl>
    <w:lvl w:ilvl="2" w:tplc="04270005" w:tentative="1">
      <w:start w:val="1"/>
      <w:numFmt w:val="bullet"/>
      <w:lvlText w:val=""/>
      <w:lvlJc w:val="left"/>
      <w:pPr>
        <w:ind w:left="2258" w:hanging="360"/>
      </w:pPr>
      <w:rPr>
        <w:rFonts w:ascii="Wingdings" w:hAnsi="Wingdings" w:hint="default"/>
      </w:rPr>
    </w:lvl>
    <w:lvl w:ilvl="3" w:tplc="04270001" w:tentative="1">
      <w:start w:val="1"/>
      <w:numFmt w:val="bullet"/>
      <w:lvlText w:val=""/>
      <w:lvlJc w:val="left"/>
      <w:pPr>
        <w:ind w:left="2978" w:hanging="360"/>
      </w:pPr>
      <w:rPr>
        <w:rFonts w:ascii="Symbol" w:hAnsi="Symbol" w:hint="default"/>
      </w:rPr>
    </w:lvl>
    <w:lvl w:ilvl="4" w:tplc="04270003" w:tentative="1">
      <w:start w:val="1"/>
      <w:numFmt w:val="bullet"/>
      <w:lvlText w:val="o"/>
      <w:lvlJc w:val="left"/>
      <w:pPr>
        <w:ind w:left="3698" w:hanging="360"/>
      </w:pPr>
      <w:rPr>
        <w:rFonts w:ascii="Courier New" w:hAnsi="Courier New" w:cs="Courier New" w:hint="default"/>
      </w:rPr>
    </w:lvl>
    <w:lvl w:ilvl="5" w:tplc="04270005" w:tentative="1">
      <w:start w:val="1"/>
      <w:numFmt w:val="bullet"/>
      <w:lvlText w:val=""/>
      <w:lvlJc w:val="left"/>
      <w:pPr>
        <w:ind w:left="4418" w:hanging="360"/>
      </w:pPr>
      <w:rPr>
        <w:rFonts w:ascii="Wingdings" w:hAnsi="Wingdings" w:hint="default"/>
      </w:rPr>
    </w:lvl>
    <w:lvl w:ilvl="6" w:tplc="04270001" w:tentative="1">
      <w:start w:val="1"/>
      <w:numFmt w:val="bullet"/>
      <w:lvlText w:val=""/>
      <w:lvlJc w:val="left"/>
      <w:pPr>
        <w:ind w:left="5138" w:hanging="360"/>
      </w:pPr>
      <w:rPr>
        <w:rFonts w:ascii="Symbol" w:hAnsi="Symbol" w:hint="default"/>
      </w:rPr>
    </w:lvl>
    <w:lvl w:ilvl="7" w:tplc="04270003" w:tentative="1">
      <w:start w:val="1"/>
      <w:numFmt w:val="bullet"/>
      <w:lvlText w:val="o"/>
      <w:lvlJc w:val="left"/>
      <w:pPr>
        <w:ind w:left="5858" w:hanging="360"/>
      </w:pPr>
      <w:rPr>
        <w:rFonts w:ascii="Courier New" w:hAnsi="Courier New" w:cs="Courier New" w:hint="default"/>
      </w:rPr>
    </w:lvl>
    <w:lvl w:ilvl="8" w:tplc="04270005" w:tentative="1">
      <w:start w:val="1"/>
      <w:numFmt w:val="bullet"/>
      <w:lvlText w:val=""/>
      <w:lvlJc w:val="left"/>
      <w:pPr>
        <w:ind w:left="657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4C2A13"/>
    <w:rsid w:val="000145B0"/>
    <w:rsid w:val="00202FF3"/>
    <w:rsid w:val="00221ED0"/>
    <w:rsid w:val="00362720"/>
    <w:rsid w:val="00372F68"/>
    <w:rsid w:val="004C2A13"/>
    <w:rsid w:val="009A5192"/>
    <w:rsid w:val="00A3200E"/>
    <w:rsid w:val="00AD14AF"/>
    <w:rsid w:val="00AF1FA7"/>
    <w:rsid w:val="00B418E6"/>
    <w:rsid w:val="00CF32A6"/>
    <w:rsid w:val="00D50B8A"/>
    <w:rsid w:val="00D5432B"/>
    <w:rsid w:val="00E160FF"/>
    <w:rsid w:val="00E37153"/>
    <w:rsid w:val="00E63C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13"/>
    <w:pPr>
      <w:spacing w:after="200" w:line="276" w:lineRule="auto"/>
    </w:pPr>
    <w:rPr>
      <w:rFonts w:ascii="Calibri" w:eastAsia="Calibri" w:hAnsi="Calibri" w:cs="Times New Roman"/>
    </w:rPr>
  </w:style>
  <w:style w:type="paragraph" w:styleId="Heading7">
    <w:name w:val="heading 7"/>
    <w:basedOn w:val="Normal"/>
    <w:next w:val="Normal"/>
    <w:link w:val="Heading7Char"/>
    <w:uiPriority w:val="99"/>
    <w:qFormat/>
    <w:rsid w:val="004C2A1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4C2A13"/>
    <w:rPr>
      <w:rFonts w:ascii="Times New Roman" w:eastAsia="Calibri" w:hAnsi="Times New Roman" w:cs="Times New Roman"/>
      <w:sz w:val="24"/>
      <w:szCs w:val="24"/>
    </w:rPr>
  </w:style>
  <w:style w:type="paragraph" w:styleId="BodyText">
    <w:name w:val="Body Text"/>
    <w:basedOn w:val="Normal"/>
    <w:link w:val="BodyTextChar"/>
    <w:uiPriority w:val="99"/>
    <w:rsid w:val="004C2A13"/>
    <w:pPr>
      <w:spacing w:after="0" w:line="360" w:lineRule="auto"/>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uiPriority w:val="99"/>
    <w:rsid w:val="004C2A13"/>
    <w:rPr>
      <w:rFonts w:ascii="Times New Roman" w:eastAsia="Times New Roman" w:hAnsi="Times New Roman" w:cs="Times New Roman"/>
      <w:sz w:val="24"/>
      <w:szCs w:val="20"/>
      <w:lang w:eastAsia="lt-LT"/>
    </w:rPr>
  </w:style>
  <w:style w:type="character" w:styleId="Strong">
    <w:name w:val="Strong"/>
    <w:basedOn w:val="DefaultParagraphFont"/>
    <w:uiPriority w:val="99"/>
    <w:qFormat/>
    <w:rsid w:val="004C2A13"/>
    <w:rPr>
      <w:rFonts w:cs="Times New Roman"/>
      <w:b/>
      <w:bCs/>
    </w:rPr>
  </w:style>
  <w:style w:type="paragraph" w:styleId="Footer">
    <w:name w:val="footer"/>
    <w:basedOn w:val="Normal"/>
    <w:link w:val="FooterChar"/>
    <w:uiPriority w:val="99"/>
    <w:rsid w:val="004C2A13"/>
    <w:pPr>
      <w:tabs>
        <w:tab w:val="center" w:pos="4819"/>
        <w:tab w:val="right" w:pos="9638"/>
      </w:tabs>
    </w:pPr>
  </w:style>
  <w:style w:type="character" w:customStyle="1" w:styleId="FooterChar">
    <w:name w:val="Footer Char"/>
    <w:basedOn w:val="DefaultParagraphFont"/>
    <w:link w:val="Footer"/>
    <w:uiPriority w:val="99"/>
    <w:rsid w:val="004C2A13"/>
    <w:rPr>
      <w:rFonts w:ascii="Calibri" w:eastAsia="Calibri" w:hAnsi="Calibri" w:cs="Times New Roman"/>
    </w:rPr>
  </w:style>
  <w:style w:type="character" w:styleId="PageNumber">
    <w:name w:val="page number"/>
    <w:basedOn w:val="DefaultParagraphFont"/>
    <w:uiPriority w:val="99"/>
    <w:rsid w:val="004C2A13"/>
    <w:rPr>
      <w:rFonts w:cs="Times New Roman"/>
    </w:rPr>
  </w:style>
  <w:style w:type="paragraph" w:styleId="ListParagraph">
    <w:name w:val="List Paragraph"/>
    <w:basedOn w:val="Normal"/>
    <w:uiPriority w:val="99"/>
    <w:qFormat/>
    <w:rsid w:val="004C2A13"/>
    <w:pPr>
      <w:ind w:left="720"/>
      <w:contextualSpacing/>
    </w:pPr>
  </w:style>
  <w:style w:type="paragraph" w:styleId="Header">
    <w:name w:val="header"/>
    <w:basedOn w:val="Normal"/>
    <w:link w:val="HeaderChar"/>
    <w:uiPriority w:val="99"/>
    <w:unhideWhenUsed/>
    <w:rsid w:val="004C2A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A1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2B62-F393-42FE-92A7-C60032AB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7356</Words>
  <Characters>4194</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Mikušauskas</dc:creator>
  <cp:lastModifiedBy>User</cp:lastModifiedBy>
  <cp:revision>3</cp:revision>
  <dcterms:created xsi:type="dcterms:W3CDTF">2020-05-04T08:35:00Z</dcterms:created>
  <dcterms:modified xsi:type="dcterms:W3CDTF">2020-05-04T08:36:00Z</dcterms:modified>
</cp:coreProperties>
</file>