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6C9" w:rsidRPr="00524894" w:rsidRDefault="0099517A" w:rsidP="00BC66C9">
      <w:pPr>
        <w:rPr>
          <w:rFonts w:ascii="Times New Roman" w:hAnsi="Times New Roman"/>
          <w:sz w:val="24"/>
          <w:szCs w:val="24"/>
        </w:rPr>
      </w:pPr>
      <w:r w:rsidRPr="00295172">
        <w:tab/>
      </w:r>
      <w:r w:rsidRPr="00295172">
        <w:tab/>
      </w:r>
      <w:r w:rsidRPr="00295172">
        <w:tab/>
        <w:t xml:space="preserve">              </w:t>
      </w:r>
      <w:r w:rsidR="007E0EFD" w:rsidRPr="00295172">
        <w:t xml:space="preserve">                           </w:t>
      </w:r>
      <w:r w:rsidR="00BC66C9">
        <w:t xml:space="preserve">                               </w:t>
      </w:r>
    </w:p>
    <w:p w:rsidR="00BC66C9" w:rsidRPr="00202FF3" w:rsidRDefault="00BC66C9" w:rsidP="00BC66C9">
      <w:pPr>
        <w:pStyle w:val="Header"/>
        <w:tabs>
          <w:tab w:val="left" w:pos="5812"/>
        </w:tabs>
        <w:spacing w:after="0" w:line="360" w:lineRule="auto"/>
        <w:ind w:left="5812" w:hanging="142"/>
        <w:rPr>
          <w:rFonts w:ascii="Times New Roman" w:hAnsi="Times New Roman"/>
          <w:sz w:val="24"/>
          <w:szCs w:val="24"/>
        </w:rPr>
      </w:pPr>
      <w:r w:rsidRPr="00202FF3">
        <w:rPr>
          <w:rFonts w:ascii="Times New Roman" w:hAnsi="Times New Roman"/>
          <w:sz w:val="24"/>
          <w:szCs w:val="24"/>
        </w:rPr>
        <w:t xml:space="preserve">PRITARTA </w:t>
      </w:r>
    </w:p>
    <w:p w:rsidR="00BC66C9" w:rsidRPr="00202FF3" w:rsidRDefault="00BC66C9" w:rsidP="00BC66C9">
      <w:pPr>
        <w:pStyle w:val="Header"/>
        <w:tabs>
          <w:tab w:val="left" w:pos="5670"/>
        </w:tabs>
        <w:spacing w:after="0" w:line="360" w:lineRule="auto"/>
        <w:ind w:left="5670"/>
        <w:rPr>
          <w:rFonts w:ascii="Times New Roman" w:hAnsi="Times New Roman"/>
          <w:sz w:val="24"/>
          <w:szCs w:val="24"/>
        </w:rPr>
      </w:pPr>
      <w:r w:rsidRPr="00202FF3">
        <w:rPr>
          <w:rFonts w:ascii="Times New Roman" w:hAnsi="Times New Roman"/>
          <w:sz w:val="24"/>
          <w:szCs w:val="24"/>
        </w:rPr>
        <w:t>Prienų rajono savivaldybės tarybos</w:t>
      </w:r>
    </w:p>
    <w:p w:rsidR="00BC66C9" w:rsidRPr="00202FF3" w:rsidRDefault="00BC66C9" w:rsidP="00BC66C9">
      <w:pPr>
        <w:pStyle w:val="Header"/>
        <w:tabs>
          <w:tab w:val="clear" w:pos="9638"/>
          <w:tab w:val="left" w:pos="5812"/>
          <w:tab w:val="left" w:pos="8385"/>
        </w:tabs>
        <w:spacing w:after="0" w:line="360" w:lineRule="auto"/>
        <w:ind w:left="5812" w:hanging="142"/>
        <w:rPr>
          <w:rFonts w:ascii="Times New Roman" w:hAnsi="Times New Roman"/>
          <w:sz w:val="24"/>
          <w:szCs w:val="24"/>
        </w:rPr>
      </w:pPr>
      <w:r w:rsidRPr="00202FF3">
        <w:rPr>
          <w:rFonts w:ascii="Times New Roman" w:hAnsi="Times New Roman"/>
          <w:sz w:val="24"/>
          <w:szCs w:val="24"/>
        </w:rPr>
        <w:t>2020 m. balandžio 30 d.</w:t>
      </w:r>
      <w:r w:rsidRPr="00202FF3">
        <w:rPr>
          <w:rFonts w:ascii="Times New Roman" w:hAnsi="Times New Roman"/>
          <w:sz w:val="24"/>
          <w:szCs w:val="24"/>
        </w:rPr>
        <w:tab/>
      </w:r>
    </w:p>
    <w:p w:rsidR="00BC66C9" w:rsidRPr="00202FF3" w:rsidRDefault="00BC66C9" w:rsidP="00BC66C9">
      <w:pPr>
        <w:pStyle w:val="Header"/>
        <w:spacing w:after="0" w:line="360" w:lineRule="auto"/>
        <w:rPr>
          <w:rFonts w:ascii="Times New Roman" w:hAnsi="Times New Roman"/>
          <w:sz w:val="24"/>
          <w:szCs w:val="24"/>
        </w:rPr>
      </w:pPr>
      <w:r w:rsidRPr="00202FF3">
        <w:rPr>
          <w:rFonts w:ascii="Times New Roman" w:hAnsi="Times New Roman"/>
          <w:sz w:val="24"/>
          <w:szCs w:val="24"/>
        </w:rPr>
        <w:tab/>
        <w:t xml:space="preserve">                                                               sprendimu Nr. T3-</w:t>
      </w:r>
      <w:r>
        <w:rPr>
          <w:rFonts w:ascii="Times New Roman" w:hAnsi="Times New Roman"/>
          <w:sz w:val="24"/>
          <w:szCs w:val="24"/>
        </w:rPr>
        <w:t>93</w:t>
      </w:r>
    </w:p>
    <w:p w:rsidR="0099517A" w:rsidRPr="00295172" w:rsidRDefault="0099517A" w:rsidP="0099517A">
      <w:pPr>
        <w:ind w:left="-567" w:firstLine="5812"/>
        <w:rPr>
          <w:rFonts w:ascii="Times New Roman" w:hAnsi="Times New Roman"/>
          <w:sz w:val="24"/>
          <w:szCs w:val="24"/>
        </w:rPr>
      </w:pPr>
    </w:p>
    <w:p w:rsidR="00D04A16" w:rsidRDefault="00D04A16" w:rsidP="0099517A">
      <w:pPr>
        <w:pStyle w:val="BodyText"/>
        <w:jc w:val="center"/>
        <w:rPr>
          <w:rFonts w:eastAsia="Calibri"/>
          <w:szCs w:val="24"/>
          <w:lang w:eastAsia="en-US"/>
        </w:rPr>
      </w:pPr>
    </w:p>
    <w:p w:rsidR="0099517A" w:rsidRPr="00D04A16" w:rsidRDefault="00D04A16" w:rsidP="0099517A">
      <w:pPr>
        <w:pStyle w:val="BodyText"/>
        <w:jc w:val="center"/>
        <w:rPr>
          <w:b/>
        </w:rPr>
      </w:pPr>
      <w:r w:rsidRPr="00D04A16">
        <w:rPr>
          <w:rFonts w:eastAsia="Calibri"/>
          <w:b/>
          <w:szCs w:val="24"/>
          <w:lang w:eastAsia="en-US"/>
        </w:rPr>
        <w:t>PRIENŲ JUSTINO MARCINKEVIČIAUS VIEŠOJI BIBLIOTEKA</w:t>
      </w:r>
    </w:p>
    <w:p w:rsidR="00213FBD" w:rsidRPr="00295172" w:rsidRDefault="00213FBD" w:rsidP="00AA4DAC">
      <w:pPr>
        <w:ind w:firstLine="142"/>
        <w:rPr>
          <w:rFonts w:ascii="Times New Roman" w:hAnsi="Times New Roman"/>
          <w:sz w:val="24"/>
          <w:szCs w:val="24"/>
        </w:rPr>
      </w:pPr>
    </w:p>
    <w:p w:rsidR="00AA4DAC" w:rsidRPr="00295172" w:rsidRDefault="00484210" w:rsidP="00160AE8">
      <w:pPr>
        <w:jc w:val="center"/>
        <w:rPr>
          <w:rFonts w:ascii="Times New Roman" w:hAnsi="Times New Roman"/>
          <w:b/>
          <w:bCs/>
          <w:sz w:val="24"/>
          <w:szCs w:val="24"/>
        </w:rPr>
      </w:pPr>
      <w:r w:rsidRPr="00484210">
        <w:rPr>
          <w:rFonts w:ascii="Times New Roman" w:hAnsi="Times New Roman"/>
          <w:b/>
          <w:sz w:val="24"/>
          <w:szCs w:val="24"/>
        </w:rPr>
        <w:t>2019</w:t>
      </w:r>
      <w:r>
        <w:rPr>
          <w:rFonts w:ascii="Times New Roman" w:hAnsi="Times New Roman"/>
          <w:sz w:val="24"/>
          <w:szCs w:val="24"/>
        </w:rPr>
        <w:t xml:space="preserve"> </w:t>
      </w:r>
      <w:r w:rsidR="00AA4DAC" w:rsidRPr="00295172">
        <w:rPr>
          <w:rFonts w:ascii="Times New Roman" w:hAnsi="Times New Roman"/>
          <w:b/>
          <w:bCs/>
          <w:sz w:val="24"/>
          <w:szCs w:val="24"/>
        </w:rPr>
        <w:t>METŲ VEIKLOS ATASKAITA</w:t>
      </w:r>
    </w:p>
    <w:p w:rsidR="00160AE8" w:rsidRPr="00295172" w:rsidRDefault="004F4EF4" w:rsidP="004812A7">
      <w:pPr>
        <w:spacing w:after="0"/>
        <w:jc w:val="center"/>
        <w:rPr>
          <w:rFonts w:ascii="Times New Roman" w:hAnsi="Times New Roman"/>
          <w:sz w:val="24"/>
          <w:szCs w:val="24"/>
        </w:rPr>
      </w:pPr>
      <w:r>
        <w:rPr>
          <w:rFonts w:ascii="Times New Roman" w:hAnsi="Times New Roman"/>
          <w:sz w:val="24"/>
          <w:szCs w:val="24"/>
        </w:rPr>
        <w:t>2020 m. sausio 27 d.</w:t>
      </w:r>
      <w:r w:rsidR="00160AE8" w:rsidRPr="00295172">
        <w:rPr>
          <w:rFonts w:ascii="Times New Roman" w:hAnsi="Times New Roman"/>
          <w:sz w:val="24"/>
          <w:szCs w:val="24"/>
        </w:rPr>
        <w:t xml:space="preserve">  Nr.</w:t>
      </w:r>
      <w:r w:rsidR="004F79F5">
        <w:rPr>
          <w:rFonts w:ascii="Times New Roman" w:hAnsi="Times New Roman"/>
          <w:sz w:val="24"/>
          <w:szCs w:val="24"/>
        </w:rPr>
        <w:t xml:space="preserve"> IS (2.4)-1</w:t>
      </w:r>
    </w:p>
    <w:p w:rsidR="004812A7" w:rsidRPr="00295172" w:rsidRDefault="004812A7" w:rsidP="00160AE8">
      <w:pPr>
        <w:rPr>
          <w:rFonts w:ascii="Times New Roman" w:hAnsi="Times New Roman"/>
          <w:sz w:val="20"/>
          <w:szCs w:val="20"/>
        </w:rPr>
      </w:pPr>
    </w:p>
    <w:p w:rsidR="00AA4DAC" w:rsidRPr="00B21517" w:rsidRDefault="00AA4DAC" w:rsidP="008A624C">
      <w:pPr>
        <w:numPr>
          <w:ilvl w:val="0"/>
          <w:numId w:val="13"/>
        </w:numPr>
        <w:jc w:val="both"/>
        <w:rPr>
          <w:rFonts w:ascii="Times New Roman" w:hAnsi="Times New Roman"/>
          <w:i/>
          <w:sz w:val="24"/>
          <w:szCs w:val="24"/>
        </w:rPr>
      </w:pPr>
      <w:r w:rsidRPr="00295172">
        <w:rPr>
          <w:rFonts w:ascii="Times New Roman" w:hAnsi="Times New Roman"/>
          <w:b/>
          <w:sz w:val="24"/>
          <w:szCs w:val="24"/>
        </w:rPr>
        <w:t>Trumpa informacija apie įstaigą</w:t>
      </w:r>
    </w:p>
    <w:p w:rsidR="00B21517" w:rsidRPr="00560FD1" w:rsidRDefault="00B21517" w:rsidP="00B21517">
      <w:pPr>
        <w:spacing w:after="0" w:line="360" w:lineRule="auto"/>
        <w:ind w:firstLine="851"/>
        <w:jc w:val="both"/>
        <w:rPr>
          <w:rFonts w:ascii="Times New Roman" w:hAnsi="Times New Roman"/>
          <w:sz w:val="24"/>
          <w:szCs w:val="24"/>
        </w:rPr>
      </w:pPr>
      <w:r w:rsidRPr="00560FD1">
        <w:rPr>
          <w:rFonts w:ascii="Times New Roman" w:hAnsi="Times New Roman"/>
          <w:sz w:val="24"/>
          <w:szCs w:val="24"/>
        </w:rPr>
        <w:t xml:space="preserve">Prienų Justino Marcinkevičiaus viešoji biblioteka </w:t>
      </w:r>
      <w:r>
        <w:rPr>
          <w:rFonts w:ascii="Times New Roman" w:hAnsi="Times New Roman"/>
          <w:sz w:val="24"/>
          <w:szCs w:val="24"/>
        </w:rPr>
        <w:t xml:space="preserve"> (toliau – biblioteka) </w:t>
      </w:r>
      <w:r w:rsidRPr="00560FD1">
        <w:rPr>
          <w:rFonts w:ascii="Times New Roman" w:hAnsi="Times New Roman"/>
          <w:sz w:val="24"/>
          <w:szCs w:val="24"/>
        </w:rPr>
        <w:t>yra biudžetinė įstaiga, veikianti informacijos sklaidos, kultūros, mokslo ir švietimo srityse ir vykdanti bibliotekų veiklą.</w:t>
      </w:r>
      <w:r w:rsidRPr="00814159">
        <w:t xml:space="preserve"> </w:t>
      </w:r>
      <w:r w:rsidRPr="00814159">
        <w:rPr>
          <w:rFonts w:ascii="Times New Roman" w:hAnsi="Times New Roman"/>
          <w:sz w:val="24"/>
          <w:szCs w:val="24"/>
        </w:rPr>
        <w:t xml:space="preserve">Biblioteka įsteigta 1937 m., 2012 m. Prienų rajono savivaldybės tarybos sprendimu </w:t>
      </w:r>
      <w:r>
        <w:rPr>
          <w:rFonts w:ascii="Times New Roman" w:hAnsi="Times New Roman"/>
          <w:sz w:val="24"/>
          <w:szCs w:val="24"/>
        </w:rPr>
        <w:t>j</w:t>
      </w:r>
      <w:r w:rsidRPr="00814159">
        <w:rPr>
          <w:rFonts w:ascii="Times New Roman" w:hAnsi="Times New Roman"/>
          <w:sz w:val="24"/>
          <w:szCs w:val="24"/>
        </w:rPr>
        <w:t xml:space="preserve">ai suteiktas </w:t>
      </w:r>
      <w:r>
        <w:rPr>
          <w:rFonts w:ascii="Times New Roman" w:hAnsi="Times New Roman"/>
          <w:sz w:val="24"/>
          <w:szCs w:val="24"/>
        </w:rPr>
        <w:t xml:space="preserve">kraštiečio poeto </w:t>
      </w:r>
      <w:r w:rsidRPr="00814159">
        <w:rPr>
          <w:rFonts w:ascii="Times New Roman" w:hAnsi="Times New Roman"/>
          <w:sz w:val="24"/>
          <w:szCs w:val="24"/>
        </w:rPr>
        <w:t>Justino Marcinkevičiaus vardas</w:t>
      </w:r>
      <w:r>
        <w:rPr>
          <w:rFonts w:ascii="Times New Roman" w:hAnsi="Times New Roman"/>
          <w:sz w:val="24"/>
          <w:szCs w:val="24"/>
        </w:rPr>
        <w:t>.</w:t>
      </w:r>
    </w:p>
    <w:p w:rsidR="00B21517" w:rsidRPr="00560FD1" w:rsidRDefault="00B21517" w:rsidP="00B21517">
      <w:pPr>
        <w:spacing w:after="0" w:line="360" w:lineRule="auto"/>
        <w:ind w:firstLine="851"/>
        <w:jc w:val="both"/>
        <w:rPr>
          <w:rFonts w:ascii="Times New Roman" w:hAnsi="Times New Roman"/>
          <w:sz w:val="24"/>
          <w:szCs w:val="24"/>
        </w:rPr>
      </w:pPr>
      <w:r w:rsidRPr="00560FD1">
        <w:rPr>
          <w:rFonts w:ascii="Times New Roman" w:hAnsi="Times New Roman"/>
          <w:sz w:val="24"/>
          <w:szCs w:val="24"/>
        </w:rPr>
        <w:t>Biblioteka savo veiklą vykdo vadovaudamasi Prienų rajono savivaldybės tarybos 2015 m. lapkričio 26 d. sprendimu Nr. T3-218 patvirtintais nuostatai</w:t>
      </w:r>
      <w:r>
        <w:rPr>
          <w:rFonts w:ascii="Times New Roman" w:hAnsi="Times New Roman"/>
          <w:sz w:val="24"/>
          <w:szCs w:val="24"/>
        </w:rPr>
        <w:t>s</w:t>
      </w:r>
      <w:r w:rsidRPr="00560FD1">
        <w:rPr>
          <w:rFonts w:ascii="Times New Roman" w:hAnsi="Times New Roman"/>
          <w:sz w:val="24"/>
          <w:szCs w:val="24"/>
        </w:rPr>
        <w:t xml:space="preserve"> bei kitais jos veiklą reglamentuojančiais teisės akt</w:t>
      </w:r>
      <w:r>
        <w:rPr>
          <w:rFonts w:ascii="Times New Roman" w:hAnsi="Times New Roman"/>
          <w:sz w:val="24"/>
          <w:szCs w:val="24"/>
        </w:rPr>
        <w:t>a</w:t>
      </w:r>
      <w:r w:rsidRPr="00560FD1">
        <w:rPr>
          <w:rFonts w:ascii="Times New Roman" w:hAnsi="Times New Roman"/>
          <w:sz w:val="24"/>
          <w:szCs w:val="24"/>
        </w:rPr>
        <w:t>is.</w:t>
      </w:r>
    </w:p>
    <w:p w:rsidR="00B21517" w:rsidRPr="00560FD1" w:rsidRDefault="00B21517" w:rsidP="00B21517">
      <w:pPr>
        <w:spacing w:after="0" w:line="360" w:lineRule="auto"/>
        <w:ind w:firstLine="851"/>
        <w:jc w:val="both"/>
        <w:rPr>
          <w:rFonts w:ascii="Times New Roman" w:hAnsi="Times New Roman"/>
          <w:sz w:val="24"/>
          <w:szCs w:val="24"/>
        </w:rPr>
      </w:pPr>
      <w:r w:rsidRPr="00560FD1">
        <w:rPr>
          <w:rFonts w:ascii="Times New Roman" w:hAnsi="Times New Roman"/>
          <w:sz w:val="24"/>
          <w:szCs w:val="24"/>
        </w:rPr>
        <w:t xml:space="preserve">Bibliotekos veiklos sritis – dokumentų kaupimas, tvarkymas, sisteminimas, saugojimas, </w:t>
      </w:r>
      <w:proofErr w:type="spellStart"/>
      <w:r w:rsidRPr="00560FD1">
        <w:rPr>
          <w:rFonts w:ascii="Times New Roman" w:hAnsi="Times New Roman"/>
          <w:sz w:val="24"/>
          <w:szCs w:val="24"/>
        </w:rPr>
        <w:t>skaitmeninimas</w:t>
      </w:r>
      <w:proofErr w:type="spellEnd"/>
      <w:r w:rsidRPr="00560FD1">
        <w:rPr>
          <w:rFonts w:ascii="Times New Roman" w:hAnsi="Times New Roman"/>
          <w:sz w:val="24"/>
          <w:szCs w:val="24"/>
        </w:rPr>
        <w:t xml:space="preserve">, panauda ir viešinimas, </w:t>
      </w:r>
      <w:proofErr w:type="spellStart"/>
      <w:r w:rsidRPr="00560FD1">
        <w:rPr>
          <w:rFonts w:ascii="Times New Roman" w:hAnsi="Times New Roman"/>
          <w:sz w:val="24"/>
          <w:szCs w:val="24"/>
        </w:rPr>
        <w:t>bibliografavimas</w:t>
      </w:r>
      <w:proofErr w:type="spellEnd"/>
      <w:r w:rsidRPr="00560FD1">
        <w:rPr>
          <w:rFonts w:ascii="Times New Roman" w:hAnsi="Times New Roman"/>
          <w:sz w:val="24"/>
          <w:szCs w:val="24"/>
        </w:rPr>
        <w:t>, kultūrinių ir edukacinių programų organizavimas ir kultūros plėtra, galimybės naudotis viešaisiais informacijos šaltiniais, nepaisant informacijos pateikimo būdo, formos ir laikmenos, neatsižvelgiant į autorių ar užfiksuotų žinių politinę ar ideol</w:t>
      </w:r>
      <w:r>
        <w:rPr>
          <w:rFonts w:ascii="Times New Roman" w:hAnsi="Times New Roman"/>
          <w:sz w:val="24"/>
          <w:szCs w:val="24"/>
        </w:rPr>
        <w:t>oginę orientaciją, užtikrinimas,</w:t>
      </w:r>
      <w:r w:rsidRPr="00560FD1">
        <w:rPr>
          <w:rFonts w:ascii="Times New Roman" w:hAnsi="Times New Roman"/>
          <w:sz w:val="24"/>
          <w:szCs w:val="24"/>
        </w:rPr>
        <w:t xml:space="preserve"> fizinių ir juridinių asmenų lygių teisių naudotis teisės aktų nustatyta tvarka teikiamomis nemokamomis visuomenės švietimui, sociokultūrinei edukacijai, moksliniams tyrimams bei asmenybės ugdymui reikalingomis paslaugomis ir informacija užtikrinimas.</w:t>
      </w:r>
    </w:p>
    <w:p w:rsidR="00B21517" w:rsidRPr="00560FD1" w:rsidRDefault="00B21517" w:rsidP="00B21517">
      <w:pPr>
        <w:spacing w:after="0" w:line="360" w:lineRule="auto"/>
        <w:ind w:firstLine="851"/>
        <w:jc w:val="both"/>
        <w:rPr>
          <w:rFonts w:ascii="Times New Roman" w:hAnsi="Times New Roman"/>
          <w:sz w:val="24"/>
          <w:szCs w:val="24"/>
        </w:rPr>
      </w:pPr>
      <w:r w:rsidRPr="00560FD1">
        <w:rPr>
          <w:rFonts w:ascii="Times New Roman" w:hAnsi="Times New Roman"/>
          <w:sz w:val="24"/>
          <w:szCs w:val="24"/>
        </w:rPr>
        <w:t>Bibliotekos misija – teikti krašto bendruomenei modernias informacijos, švietimo ir kultūros sklaidos paslaugas, užtikrinti vartotojų poreikius atitinkančią prieigą prie bibliotekoje ir už jos ribų sukauptų informacijos, žinių ir kultūros išteklių.</w:t>
      </w:r>
    </w:p>
    <w:p w:rsidR="00B21517" w:rsidRDefault="00B21517" w:rsidP="00B21517">
      <w:pPr>
        <w:ind w:left="218"/>
        <w:jc w:val="both"/>
        <w:rPr>
          <w:rFonts w:ascii="Times New Roman" w:hAnsi="Times New Roman"/>
          <w:i/>
          <w:sz w:val="24"/>
          <w:szCs w:val="24"/>
        </w:rPr>
      </w:pPr>
    </w:p>
    <w:p w:rsidR="000D39BE" w:rsidRPr="00295172" w:rsidRDefault="000D39BE" w:rsidP="00B21517">
      <w:pPr>
        <w:ind w:left="218"/>
        <w:jc w:val="both"/>
        <w:rPr>
          <w:rFonts w:ascii="Times New Roman" w:hAnsi="Times New Roman"/>
          <w:i/>
          <w:sz w:val="24"/>
          <w:szCs w:val="24"/>
        </w:rPr>
      </w:pPr>
    </w:p>
    <w:p w:rsidR="00A835FB" w:rsidRPr="00A835FB" w:rsidRDefault="00142071" w:rsidP="00893933">
      <w:pPr>
        <w:numPr>
          <w:ilvl w:val="1"/>
          <w:numId w:val="13"/>
        </w:numPr>
        <w:jc w:val="both"/>
        <w:rPr>
          <w:rFonts w:ascii="Times New Roman" w:hAnsi="Times New Roman"/>
          <w:i/>
          <w:sz w:val="24"/>
          <w:szCs w:val="24"/>
        </w:rPr>
      </w:pPr>
      <w:r w:rsidRPr="00295172">
        <w:rPr>
          <w:rFonts w:ascii="Times New Roman" w:hAnsi="Times New Roman"/>
          <w:b/>
          <w:sz w:val="24"/>
          <w:szCs w:val="24"/>
        </w:rPr>
        <w:lastRenderedPageBreak/>
        <w:t>Prienų rajono savivaldybės</w:t>
      </w:r>
      <w:r w:rsidR="00B42A46" w:rsidRPr="00295172">
        <w:rPr>
          <w:rFonts w:ascii="Times New Roman" w:hAnsi="Times New Roman"/>
          <w:b/>
          <w:sz w:val="24"/>
          <w:szCs w:val="24"/>
        </w:rPr>
        <w:t xml:space="preserve"> </w:t>
      </w:r>
      <w:r w:rsidRPr="00295172">
        <w:rPr>
          <w:rFonts w:ascii="Times New Roman" w:hAnsi="Times New Roman"/>
          <w:b/>
          <w:sz w:val="24"/>
          <w:szCs w:val="24"/>
        </w:rPr>
        <w:t xml:space="preserve">strateginio plėtros plano priemonių </w:t>
      </w:r>
      <w:r w:rsidR="002A6ABD" w:rsidRPr="00295172">
        <w:rPr>
          <w:rFonts w:ascii="Times New Roman" w:hAnsi="Times New Roman"/>
          <w:b/>
          <w:sz w:val="24"/>
          <w:szCs w:val="24"/>
        </w:rPr>
        <w:t>įgyvendinimas</w:t>
      </w:r>
      <w:r w:rsidR="00FE7E37">
        <w:rPr>
          <w:rFonts w:ascii="Times New Roman" w:hAnsi="Times New Roman"/>
          <w:b/>
          <w:sz w:val="24"/>
          <w:szCs w:val="24"/>
        </w:rPr>
        <w:t xml:space="preserve">          </w:t>
      </w:r>
    </w:p>
    <w:p w:rsidR="00893933" w:rsidRPr="00390F7B" w:rsidRDefault="00FE7E37" w:rsidP="00A835FB">
      <w:pPr>
        <w:ind w:left="278"/>
        <w:jc w:val="both"/>
        <w:rPr>
          <w:rFonts w:ascii="Times New Roman" w:hAnsi="Times New Roman"/>
          <w:i/>
          <w:sz w:val="24"/>
          <w:szCs w:val="24"/>
        </w:rPr>
      </w:pPr>
      <w:r>
        <w:rPr>
          <w:rFonts w:ascii="Times New Roman" w:hAnsi="Times New Roman"/>
          <w:b/>
          <w:sz w:val="24"/>
          <w:szCs w:val="24"/>
        </w:rPr>
        <w:t xml:space="preserve">   </w:t>
      </w:r>
    </w:p>
    <w:p w:rsidR="00893933" w:rsidRDefault="00893933" w:rsidP="0052393A">
      <w:pPr>
        <w:tabs>
          <w:tab w:val="left" w:pos="851"/>
        </w:tabs>
        <w:spacing w:after="0" w:line="360" w:lineRule="auto"/>
        <w:jc w:val="both"/>
        <w:rPr>
          <w:rFonts w:ascii="Times New Roman" w:hAnsi="Times New Roman"/>
          <w:sz w:val="24"/>
          <w:szCs w:val="24"/>
        </w:rPr>
      </w:pPr>
      <w:r>
        <w:tab/>
      </w:r>
      <w:r w:rsidRPr="00390F7B">
        <w:rPr>
          <w:rFonts w:ascii="Times New Roman" w:hAnsi="Times New Roman"/>
          <w:sz w:val="24"/>
          <w:szCs w:val="24"/>
        </w:rPr>
        <w:t xml:space="preserve">Biblioteka, siekdama nuostatuose apibrėžtų  ilgalaikių tikslų bei vykdydama jai priskirtas funkcijas, organizuoja veiklą vadovaudamasi Prienų rajono savivaldybės 2011–2019 m. strateginiame plėtros plane kultūros plėtrai regione skatinti numatytais prioritetais ir šiems prioritetams įgyvendinti keliamais tikslais, uždaviniais bei keliamiems tikslams ir uždaviniams įgyvendinti suplanuotomis priemonėmis. </w:t>
      </w:r>
    </w:p>
    <w:p w:rsidR="004F4EF4" w:rsidRPr="00390F7B" w:rsidRDefault="004F4EF4" w:rsidP="0052393A">
      <w:pPr>
        <w:tabs>
          <w:tab w:val="left" w:pos="851"/>
        </w:tabs>
        <w:spacing w:after="0" w:line="360" w:lineRule="auto"/>
        <w:jc w:val="both"/>
        <w:rPr>
          <w:rFonts w:ascii="Times New Roman" w:hAnsi="Times New Roman"/>
          <w:sz w:val="24"/>
          <w:szCs w:val="24"/>
        </w:rPr>
      </w:pPr>
    </w:p>
    <w:p w:rsidR="00893933" w:rsidRPr="00390F7B" w:rsidRDefault="00893933" w:rsidP="0052393A">
      <w:pPr>
        <w:tabs>
          <w:tab w:val="left" w:pos="1276"/>
        </w:tabs>
        <w:spacing w:after="0" w:line="360" w:lineRule="auto"/>
        <w:ind w:firstLine="851"/>
        <w:jc w:val="both"/>
        <w:rPr>
          <w:rFonts w:ascii="Times New Roman" w:hAnsi="Times New Roman"/>
          <w:b/>
          <w:i/>
          <w:sz w:val="24"/>
          <w:szCs w:val="24"/>
        </w:rPr>
      </w:pPr>
      <w:r w:rsidRPr="00390F7B">
        <w:rPr>
          <w:rFonts w:ascii="Times New Roman" w:hAnsi="Times New Roman"/>
          <w:b/>
          <w:i/>
          <w:sz w:val="24"/>
          <w:szCs w:val="24"/>
        </w:rPr>
        <w:t>2 prioritetas „Išsilavinusios, sveikos ir pažangios bendruomenės plėtra“.</w:t>
      </w:r>
    </w:p>
    <w:p w:rsidR="00893933" w:rsidRPr="00390F7B" w:rsidRDefault="00893933" w:rsidP="0052393A">
      <w:pPr>
        <w:tabs>
          <w:tab w:val="left" w:pos="1418"/>
        </w:tabs>
        <w:spacing w:after="0" w:line="360" w:lineRule="auto"/>
        <w:ind w:firstLine="851"/>
        <w:jc w:val="both"/>
        <w:rPr>
          <w:rFonts w:ascii="Times New Roman" w:hAnsi="Times New Roman"/>
          <w:b/>
          <w:sz w:val="24"/>
          <w:szCs w:val="24"/>
        </w:rPr>
      </w:pPr>
      <w:r w:rsidRPr="00390F7B">
        <w:rPr>
          <w:rFonts w:ascii="Times New Roman" w:hAnsi="Times New Roman"/>
          <w:b/>
          <w:sz w:val="24"/>
          <w:szCs w:val="24"/>
        </w:rPr>
        <w:t xml:space="preserve">2.1 tikslas „Skatinti informacinės visuomenės plėtrą rajone“. </w:t>
      </w:r>
    </w:p>
    <w:p w:rsidR="00893933" w:rsidRDefault="00893933" w:rsidP="0052393A">
      <w:pPr>
        <w:tabs>
          <w:tab w:val="left" w:pos="1418"/>
        </w:tabs>
        <w:spacing w:after="0" w:line="360" w:lineRule="auto"/>
        <w:ind w:firstLine="851"/>
        <w:jc w:val="both"/>
        <w:rPr>
          <w:rFonts w:ascii="Times New Roman" w:hAnsi="Times New Roman"/>
          <w:b/>
          <w:sz w:val="24"/>
          <w:szCs w:val="24"/>
        </w:rPr>
      </w:pPr>
      <w:r w:rsidRPr="00390F7B">
        <w:rPr>
          <w:rFonts w:ascii="Times New Roman" w:hAnsi="Times New Roman"/>
          <w:b/>
          <w:sz w:val="24"/>
          <w:szCs w:val="24"/>
        </w:rPr>
        <w:t xml:space="preserve">2.1.2 uždavinys „Diegti ir modernizuoti informacines technologijas gerinant viešųjų paslaugų kokybę ir prieinamumą“.  </w:t>
      </w:r>
    </w:p>
    <w:p w:rsidR="004F4EF4" w:rsidRPr="00390F7B" w:rsidRDefault="004F4EF4" w:rsidP="0052393A">
      <w:pPr>
        <w:tabs>
          <w:tab w:val="left" w:pos="1418"/>
        </w:tabs>
        <w:spacing w:after="0" w:line="360" w:lineRule="auto"/>
        <w:ind w:firstLine="851"/>
        <w:jc w:val="both"/>
        <w:rPr>
          <w:rFonts w:ascii="Times New Roman" w:hAnsi="Times New Roman"/>
          <w:b/>
          <w:sz w:val="24"/>
          <w:szCs w:val="24"/>
        </w:rPr>
      </w:pPr>
    </w:p>
    <w:p w:rsidR="00893933" w:rsidRDefault="00893933" w:rsidP="0052393A">
      <w:pPr>
        <w:spacing w:after="0" w:line="360" w:lineRule="auto"/>
        <w:ind w:firstLine="851"/>
        <w:jc w:val="both"/>
        <w:rPr>
          <w:rFonts w:ascii="Times New Roman" w:hAnsi="Times New Roman"/>
          <w:b/>
          <w:i/>
          <w:sz w:val="24"/>
          <w:szCs w:val="24"/>
        </w:rPr>
      </w:pPr>
      <w:r w:rsidRPr="00390F7B">
        <w:rPr>
          <w:rFonts w:ascii="Times New Roman" w:hAnsi="Times New Roman"/>
          <w:b/>
          <w:i/>
          <w:sz w:val="24"/>
          <w:szCs w:val="24"/>
        </w:rPr>
        <w:t>Priemonė 2.1.2.5  „Elektroninių paslaugų sistemos bibliotekose plėtra“.</w:t>
      </w:r>
    </w:p>
    <w:p w:rsidR="004F4EF4" w:rsidRPr="00390F7B" w:rsidRDefault="004F4EF4" w:rsidP="0052393A">
      <w:pPr>
        <w:spacing w:after="0" w:line="360" w:lineRule="auto"/>
        <w:ind w:firstLine="851"/>
        <w:jc w:val="both"/>
        <w:rPr>
          <w:rFonts w:ascii="Times New Roman" w:hAnsi="Times New Roman"/>
          <w:b/>
          <w:i/>
          <w:sz w:val="24"/>
          <w:szCs w:val="24"/>
        </w:rPr>
      </w:pPr>
    </w:p>
    <w:p w:rsidR="00893933" w:rsidRPr="000232B3" w:rsidRDefault="00893933" w:rsidP="0052393A">
      <w:pPr>
        <w:spacing w:after="0" w:line="360" w:lineRule="auto"/>
        <w:ind w:firstLine="851"/>
        <w:jc w:val="both"/>
        <w:rPr>
          <w:rFonts w:ascii="Times New Roman" w:hAnsi="Times New Roman"/>
          <w:sz w:val="24"/>
          <w:szCs w:val="24"/>
        </w:rPr>
      </w:pPr>
      <w:r w:rsidRPr="00390F7B">
        <w:rPr>
          <w:rFonts w:ascii="Times New Roman" w:hAnsi="Times New Roman"/>
          <w:sz w:val="24"/>
          <w:szCs w:val="24"/>
        </w:rPr>
        <w:t xml:space="preserve">Visuose bibliotekos skyriuose ir teritoriniuose struktūriniuose  padaliniuose (toliau – padalinys) 2019 m. veikė vieša interneto prieiga. Vartotojams įrengtos </w:t>
      </w:r>
      <w:r w:rsidRPr="000232B3">
        <w:rPr>
          <w:rFonts w:ascii="Times New Roman" w:hAnsi="Times New Roman"/>
          <w:sz w:val="24"/>
          <w:szCs w:val="24"/>
        </w:rPr>
        <w:t xml:space="preserve">103 kompiuterizuotos darbo vietos, prijungtos prie interneto. Tai užtikrino elektroninių paslaugų prieinamumą visoje savivaldybės teritorijoje gyvenantiems žmonėms. </w:t>
      </w:r>
    </w:p>
    <w:p w:rsidR="00893933" w:rsidRPr="000232B3" w:rsidRDefault="00507AA2" w:rsidP="000232B3">
      <w:pPr>
        <w:spacing w:after="0" w:line="360" w:lineRule="auto"/>
        <w:ind w:firstLine="851"/>
        <w:jc w:val="both"/>
        <w:rPr>
          <w:rFonts w:ascii="Times New Roman" w:hAnsi="Times New Roman"/>
          <w:b/>
          <w:sz w:val="24"/>
          <w:szCs w:val="24"/>
        </w:rPr>
      </w:pPr>
      <w:r>
        <w:rPr>
          <w:rFonts w:ascii="Times New Roman" w:hAnsi="Times New Roman"/>
          <w:sz w:val="24"/>
          <w:szCs w:val="24"/>
        </w:rPr>
        <w:t>Atnaujinus b</w:t>
      </w:r>
      <w:r w:rsidR="00893933" w:rsidRPr="000232B3">
        <w:rPr>
          <w:rFonts w:ascii="Times New Roman" w:hAnsi="Times New Roman"/>
          <w:sz w:val="24"/>
          <w:szCs w:val="24"/>
        </w:rPr>
        <w:t xml:space="preserve">ibliotekos svetainę internete, pritaikius ją neįgaliesiems vartotojams ir mobiliesiems įrenginiams (telefonams ir </w:t>
      </w:r>
      <w:proofErr w:type="spellStart"/>
      <w:r w:rsidR="00893933" w:rsidRPr="000232B3">
        <w:rPr>
          <w:rFonts w:ascii="Times New Roman" w:hAnsi="Times New Roman"/>
          <w:sz w:val="24"/>
          <w:szCs w:val="24"/>
        </w:rPr>
        <w:t>planšetiniams</w:t>
      </w:r>
      <w:proofErr w:type="spellEnd"/>
      <w:r w:rsidR="00893933" w:rsidRPr="000232B3">
        <w:rPr>
          <w:rFonts w:ascii="Times New Roman" w:hAnsi="Times New Roman"/>
          <w:sz w:val="24"/>
          <w:szCs w:val="24"/>
        </w:rPr>
        <w:t xml:space="preserve"> </w:t>
      </w:r>
      <w:proofErr w:type="spellStart"/>
      <w:r w:rsidR="00893933" w:rsidRPr="000232B3">
        <w:rPr>
          <w:rFonts w:ascii="Times New Roman" w:hAnsi="Times New Roman"/>
          <w:sz w:val="24"/>
          <w:szCs w:val="24"/>
        </w:rPr>
        <w:t>kompiuteriamas</w:t>
      </w:r>
      <w:proofErr w:type="spellEnd"/>
      <w:r w:rsidR="00893933" w:rsidRPr="000232B3">
        <w:rPr>
          <w:rFonts w:ascii="Times New Roman" w:hAnsi="Times New Roman"/>
          <w:sz w:val="24"/>
          <w:szCs w:val="24"/>
        </w:rPr>
        <w:t>), padidėjo elektroninių paslaugų prieinamumas. Jomis galėjo naudotis visi vartotojai  neatsižvelgiant į jų geografinį nutolimą nuo Bibliotekos. 2019 m. interneto seansų skaičius rajono bibliotekose – 13643, virtualių apsilankymų skaičius 45990.</w:t>
      </w:r>
    </w:p>
    <w:p w:rsidR="00893933" w:rsidRPr="000232B3" w:rsidRDefault="00507AA2" w:rsidP="000232B3">
      <w:pPr>
        <w:widowControl w:val="0"/>
        <w:suppressAutoHyphens/>
        <w:spacing w:after="0" w:line="360" w:lineRule="auto"/>
        <w:jc w:val="both"/>
        <w:textAlignment w:val="baseline"/>
        <w:rPr>
          <w:rFonts w:ascii="Times New Roman" w:hAnsi="Times New Roman"/>
          <w:sz w:val="24"/>
          <w:szCs w:val="24"/>
          <w:lang w:bidi="hi-IN"/>
        </w:rPr>
      </w:pPr>
      <w:r>
        <w:rPr>
          <w:rFonts w:ascii="Times New Roman" w:hAnsi="Times New Roman"/>
          <w:sz w:val="24"/>
          <w:szCs w:val="24"/>
        </w:rPr>
        <w:tab/>
        <w:t>Be viešos interneto prieigos, b</w:t>
      </w:r>
      <w:r w:rsidR="00893933" w:rsidRPr="00390F7B">
        <w:rPr>
          <w:rFonts w:ascii="Times New Roman" w:hAnsi="Times New Roman"/>
          <w:sz w:val="24"/>
          <w:szCs w:val="24"/>
        </w:rPr>
        <w:t>ibl</w:t>
      </w:r>
      <w:r w:rsidR="00977A79">
        <w:rPr>
          <w:rFonts w:ascii="Times New Roman" w:hAnsi="Times New Roman"/>
          <w:sz w:val="24"/>
          <w:szCs w:val="24"/>
        </w:rPr>
        <w:t>ioteka teikė</w:t>
      </w:r>
      <w:r w:rsidR="00893933" w:rsidRPr="00390F7B">
        <w:rPr>
          <w:rFonts w:ascii="Times New Roman" w:hAnsi="Times New Roman"/>
          <w:sz w:val="24"/>
          <w:szCs w:val="24"/>
        </w:rPr>
        <w:t xml:space="preserve"> ir kitas elektronines paslaugas: paieška elektroniniame kataloge, tiesioginės renginių transliacijos, paslauga „Klausk bibliotekininko“, informavimas socialiniuose tinkluose. </w:t>
      </w:r>
      <w:r w:rsidR="00893933" w:rsidRPr="000232B3">
        <w:rPr>
          <w:rFonts w:ascii="Times New Roman" w:hAnsi="Times New Roman"/>
          <w:sz w:val="24"/>
          <w:szCs w:val="24"/>
        </w:rPr>
        <w:t xml:space="preserve">2019 m. Bibliotekos svetainėje internete pateikta 380 įrašų, socialiniame tinkle </w:t>
      </w:r>
      <w:proofErr w:type="spellStart"/>
      <w:r w:rsidR="00893933" w:rsidRPr="000232B3">
        <w:rPr>
          <w:rFonts w:ascii="Times New Roman" w:hAnsi="Times New Roman"/>
          <w:sz w:val="24"/>
          <w:szCs w:val="24"/>
        </w:rPr>
        <w:t>Facebook</w:t>
      </w:r>
      <w:proofErr w:type="spellEnd"/>
      <w:r w:rsidR="00893933" w:rsidRPr="000232B3">
        <w:rPr>
          <w:rFonts w:ascii="Times New Roman" w:hAnsi="Times New Roman"/>
          <w:sz w:val="24"/>
          <w:szCs w:val="24"/>
        </w:rPr>
        <w:t xml:space="preserve"> – 519  įrašų, kurie sulaukė 160 000 peržiūrų, </w:t>
      </w:r>
      <w:r w:rsidR="00893933" w:rsidRPr="000232B3">
        <w:rPr>
          <w:rFonts w:ascii="Times New Roman" w:hAnsi="Times New Roman"/>
          <w:sz w:val="24"/>
          <w:szCs w:val="24"/>
          <w:lang w:bidi="hi-IN"/>
        </w:rPr>
        <w:t>30 883 teigiamų vertinimų.</w:t>
      </w:r>
    </w:p>
    <w:p w:rsidR="00893933" w:rsidRPr="00390F7B" w:rsidRDefault="00893933" w:rsidP="000232B3">
      <w:pPr>
        <w:spacing w:after="0" w:line="360" w:lineRule="auto"/>
        <w:ind w:firstLine="851"/>
        <w:jc w:val="both"/>
        <w:rPr>
          <w:rFonts w:ascii="Times New Roman" w:hAnsi="Times New Roman"/>
          <w:b/>
          <w:sz w:val="24"/>
          <w:szCs w:val="24"/>
        </w:rPr>
      </w:pPr>
      <w:r w:rsidRPr="00390F7B">
        <w:rPr>
          <w:rFonts w:ascii="Times New Roman" w:hAnsi="Times New Roman"/>
          <w:b/>
          <w:sz w:val="24"/>
          <w:szCs w:val="24"/>
        </w:rPr>
        <w:t>Bibliotekos teikiama viešos in</w:t>
      </w:r>
      <w:r w:rsidR="00977A79">
        <w:rPr>
          <w:rFonts w:ascii="Times New Roman" w:hAnsi="Times New Roman"/>
          <w:b/>
          <w:sz w:val="24"/>
          <w:szCs w:val="24"/>
        </w:rPr>
        <w:t>terneto prieigos paslauga sudarė</w:t>
      </w:r>
      <w:r w:rsidRPr="00390F7B">
        <w:rPr>
          <w:rFonts w:ascii="Times New Roman" w:hAnsi="Times New Roman"/>
          <w:b/>
          <w:sz w:val="24"/>
          <w:szCs w:val="24"/>
        </w:rPr>
        <w:t xml:space="preserve"> sąlygas įvairių amžiaus, socialinių grupių, riboto mobilumo vartotojams plačiau naudotis visomis e-valdžios paslaugomis</w:t>
      </w:r>
      <w:r w:rsidR="000232B3">
        <w:rPr>
          <w:rFonts w:ascii="Times New Roman" w:hAnsi="Times New Roman"/>
          <w:b/>
          <w:sz w:val="24"/>
          <w:szCs w:val="24"/>
        </w:rPr>
        <w:t xml:space="preserve"> </w:t>
      </w:r>
      <w:r w:rsidR="000232B3" w:rsidRPr="004F4EF4">
        <w:rPr>
          <w:rFonts w:ascii="Times New Roman" w:hAnsi="Times New Roman"/>
          <w:sz w:val="24"/>
          <w:szCs w:val="24"/>
        </w:rPr>
        <w:t>(</w:t>
      </w:r>
      <w:r w:rsidR="004F4EF4" w:rsidRPr="004F4EF4">
        <w:rPr>
          <w:rFonts w:ascii="Times New Roman" w:hAnsi="Times New Roman"/>
          <w:sz w:val="24"/>
          <w:szCs w:val="24"/>
        </w:rPr>
        <w:t xml:space="preserve">plačiau žr. </w:t>
      </w:r>
      <w:r w:rsidR="000232B3" w:rsidRPr="004F4EF4">
        <w:rPr>
          <w:rFonts w:ascii="Times New Roman" w:hAnsi="Times New Roman"/>
          <w:sz w:val="24"/>
          <w:szCs w:val="24"/>
        </w:rPr>
        <w:t>skyriuje</w:t>
      </w:r>
      <w:r w:rsidR="004F4EF4" w:rsidRPr="004F4EF4">
        <w:rPr>
          <w:rFonts w:ascii="Times New Roman" w:hAnsi="Times New Roman"/>
          <w:sz w:val="24"/>
          <w:szCs w:val="24"/>
        </w:rPr>
        <w:t xml:space="preserve"> „1.2. Įstaigos metinio veiklos plano įgyvendinimas“</w:t>
      </w:r>
      <w:r w:rsidR="000232B3" w:rsidRPr="004F4EF4">
        <w:rPr>
          <w:rFonts w:ascii="Times New Roman" w:hAnsi="Times New Roman"/>
          <w:sz w:val="24"/>
          <w:szCs w:val="24"/>
        </w:rPr>
        <w:t>)</w:t>
      </w:r>
      <w:r w:rsidRPr="004F4EF4">
        <w:rPr>
          <w:rFonts w:ascii="Times New Roman" w:hAnsi="Times New Roman"/>
          <w:b/>
          <w:sz w:val="24"/>
          <w:szCs w:val="24"/>
        </w:rPr>
        <w:t>.</w:t>
      </w:r>
    </w:p>
    <w:p w:rsidR="004F4EF4" w:rsidRDefault="004F4EF4" w:rsidP="000232B3">
      <w:pPr>
        <w:tabs>
          <w:tab w:val="left" w:pos="1418"/>
        </w:tabs>
        <w:spacing w:after="0" w:line="360" w:lineRule="auto"/>
        <w:ind w:firstLine="851"/>
        <w:jc w:val="both"/>
        <w:rPr>
          <w:rFonts w:ascii="Times New Roman" w:hAnsi="Times New Roman"/>
          <w:b/>
          <w:i/>
          <w:sz w:val="24"/>
          <w:szCs w:val="24"/>
        </w:rPr>
      </w:pPr>
    </w:p>
    <w:p w:rsidR="00893933" w:rsidRPr="00390F7B" w:rsidRDefault="00893933" w:rsidP="000232B3">
      <w:pPr>
        <w:tabs>
          <w:tab w:val="left" w:pos="1418"/>
        </w:tabs>
        <w:spacing w:after="0" w:line="360" w:lineRule="auto"/>
        <w:ind w:firstLine="851"/>
        <w:jc w:val="both"/>
        <w:rPr>
          <w:rFonts w:ascii="Times New Roman" w:hAnsi="Times New Roman"/>
          <w:b/>
          <w:i/>
          <w:sz w:val="24"/>
          <w:szCs w:val="24"/>
        </w:rPr>
      </w:pPr>
      <w:r w:rsidRPr="00390F7B">
        <w:rPr>
          <w:rFonts w:ascii="Times New Roman" w:hAnsi="Times New Roman"/>
          <w:b/>
          <w:i/>
          <w:sz w:val="24"/>
          <w:szCs w:val="24"/>
        </w:rPr>
        <w:t>Priemonė 2.1.2.7 „Gyventojų kompiuterinio raštingumo didinimas, siekiant mažinti skaitmeninę atskirtį“.</w:t>
      </w:r>
    </w:p>
    <w:p w:rsidR="00893933" w:rsidRPr="004F4EF4" w:rsidRDefault="00893933" w:rsidP="000232B3">
      <w:pPr>
        <w:tabs>
          <w:tab w:val="left" w:pos="1418"/>
        </w:tabs>
        <w:spacing w:after="0" w:line="360" w:lineRule="auto"/>
        <w:ind w:firstLine="851"/>
        <w:jc w:val="both"/>
        <w:rPr>
          <w:rFonts w:ascii="Times New Roman" w:eastAsia="Times New Roman" w:hAnsi="Times New Roman"/>
          <w:sz w:val="24"/>
          <w:szCs w:val="24"/>
        </w:rPr>
      </w:pPr>
      <w:r w:rsidRPr="00390F7B">
        <w:rPr>
          <w:rFonts w:ascii="Times New Roman" w:hAnsi="Times New Roman"/>
          <w:sz w:val="24"/>
          <w:szCs w:val="24"/>
        </w:rPr>
        <w:lastRenderedPageBreak/>
        <w:t xml:space="preserve">Biblioteka aktyviai prisidėjo prie gyventojų skaitmeninio raštingumo didinimo bei skaitmeninės atskirties mažinimo. Gyventojams buvo teikiama konsultavimo skaitmeninio raštingumo klausimais paslauga, vyko skaitmeninio raštingumo mokymai. 2019 m. Prienų Justino Marcinkevičius viešojoje bibliotekoje ir jos teritoriniuose struktūriniuose padaliniuose skaitmeninio raštingumo mokomuosiuose renginiuose dalyvavo </w:t>
      </w:r>
      <w:r w:rsidR="000232B3">
        <w:rPr>
          <w:rFonts w:ascii="Times New Roman" w:hAnsi="Times New Roman"/>
          <w:sz w:val="24"/>
          <w:szCs w:val="24"/>
        </w:rPr>
        <w:t>833</w:t>
      </w:r>
      <w:r w:rsidRPr="00390F7B">
        <w:rPr>
          <w:rFonts w:ascii="Times New Roman" w:hAnsi="Times New Roman"/>
          <w:sz w:val="24"/>
          <w:szCs w:val="24"/>
        </w:rPr>
        <w:t xml:space="preserve"> gyventojai, skaitmeninio raštingumo užklausas pateikė ir buvo konsultuoti </w:t>
      </w:r>
      <w:r w:rsidR="000232B3">
        <w:rPr>
          <w:rFonts w:ascii="Times New Roman" w:hAnsi="Times New Roman"/>
          <w:sz w:val="24"/>
          <w:szCs w:val="24"/>
        </w:rPr>
        <w:t>2615</w:t>
      </w:r>
      <w:r w:rsidRPr="00390F7B">
        <w:rPr>
          <w:rFonts w:ascii="Times New Roman" w:hAnsi="Times New Roman"/>
          <w:sz w:val="24"/>
          <w:szCs w:val="24"/>
        </w:rPr>
        <w:t xml:space="preserve"> lankytojų.</w:t>
      </w:r>
      <w:r w:rsidRPr="00390F7B">
        <w:rPr>
          <w:rFonts w:ascii="Times New Roman" w:eastAsia="Times New Roman" w:hAnsi="Times New Roman"/>
          <w:sz w:val="24"/>
          <w:szCs w:val="24"/>
        </w:rPr>
        <w:t xml:space="preserve"> Vartotojai 1476 valandas buvo mokomi naudotis elektroninėmis paslaugomis, kompiuterine įranga, mobiliaisiais įrenginiais</w:t>
      </w:r>
      <w:r w:rsidR="0095548E">
        <w:rPr>
          <w:rFonts w:ascii="Times New Roman" w:eastAsia="Times New Roman" w:hAnsi="Times New Roman"/>
          <w:sz w:val="24"/>
          <w:szCs w:val="24"/>
        </w:rPr>
        <w:t xml:space="preserve"> </w:t>
      </w:r>
      <w:r w:rsidR="0095548E" w:rsidRPr="004F4EF4">
        <w:rPr>
          <w:rFonts w:ascii="Times New Roman" w:hAnsi="Times New Roman"/>
          <w:sz w:val="24"/>
          <w:szCs w:val="24"/>
        </w:rPr>
        <w:t>(plačiau žr.     skyriuje</w:t>
      </w:r>
      <w:r w:rsidR="004F4EF4" w:rsidRPr="004F4EF4">
        <w:rPr>
          <w:rFonts w:ascii="Times New Roman" w:hAnsi="Times New Roman"/>
          <w:sz w:val="24"/>
          <w:szCs w:val="24"/>
        </w:rPr>
        <w:t xml:space="preserve"> „1.2. Įstaigos metinio veiklos plano įgyvendinimas“)</w:t>
      </w:r>
      <w:r w:rsidRPr="004F4EF4">
        <w:rPr>
          <w:rFonts w:ascii="Times New Roman" w:eastAsia="Times New Roman" w:hAnsi="Times New Roman"/>
          <w:sz w:val="24"/>
          <w:szCs w:val="24"/>
        </w:rPr>
        <w:t xml:space="preserve">. </w:t>
      </w:r>
    </w:p>
    <w:p w:rsidR="00893933" w:rsidRDefault="00893933" w:rsidP="000232B3">
      <w:pPr>
        <w:spacing w:after="0" w:line="360" w:lineRule="auto"/>
        <w:ind w:firstLine="851"/>
        <w:jc w:val="both"/>
        <w:rPr>
          <w:rFonts w:ascii="Times New Roman" w:eastAsia="Times New Roman" w:hAnsi="Times New Roman"/>
          <w:sz w:val="24"/>
          <w:szCs w:val="24"/>
        </w:rPr>
      </w:pPr>
      <w:r w:rsidRPr="00390F7B">
        <w:rPr>
          <w:rFonts w:ascii="Times New Roman" w:eastAsia="Times New Roman" w:hAnsi="Times New Roman"/>
          <w:sz w:val="24"/>
          <w:szCs w:val="24"/>
        </w:rPr>
        <w:t xml:space="preserve">Vien tik Informacijos skyriuje 2019 m. 459 gyventojai dalyvavo mokomuosiuose skaitmeninio raštingumo renginiuose, 588 bibliotekos paslaugų vartotojai pateikė 1865 skaitmeninio raštingumo užklausas ir buvo </w:t>
      </w:r>
      <w:proofErr w:type="spellStart"/>
      <w:r w:rsidRPr="00390F7B">
        <w:rPr>
          <w:rFonts w:ascii="Times New Roman" w:eastAsia="Times New Roman" w:hAnsi="Times New Roman"/>
          <w:sz w:val="24"/>
          <w:szCs w:val="24"/>
        </w:rPr>
        <w:t>konsultuototi</w:t>
      </w:r>
      <w:proofErr w:type="spellEnd"/>
      <w:r w:rsidRPr="00390F7B">
        <w:rPr>
          <w:rFonts w:ascii="Times New Roman" w:eastAsia="Times New Roman" w:hAnsi="Times New Roman"/>
          <w:sz w:val="24"/>
          <w:szCs w:val="24"/>
        </w:rPr>
        <w:t xml:space="preserve"> bibliotekininkų.  Konsultacijoms skirtos 588 valandos.  </w:t>
      </w:r>
    </w:p>
    <w:p w:rsidR="004F4EF4" w:rsidRPr="00390F7B" w:rsidRDefault="004F4EF4" w:rsidP="000232B3">
      <w:pPr>
        <w:spacing w:after="0" w:line="360" w:lineRule="auto"/>
        <w:ind w:firstLine="851"/>
        <w:jc w:val="both"/>
        <w:rPr>
          <w:rFonts w:ascii="Times New Roman" w:eastAsia="Times New Roman" w:hAnsi="Times New Roman"/>
          <w:sz w:val="24"/>
          <w:szCs w:val="24"/>
        </w:rPr>
      </w:pPr>
    </w:p>
    <w:p w:rsidR="00893933" w:rsidRPr="00390F7B" w:rsidRDefault="00893933" w:rsidP="000232B3">
      <w:pPr>
        <w:tabs>
          <w:tab w:val="left" w:pos="1418"/>
        </w:tabs>
        <w:spacing w:after="0" w:line="360" w:lineRule="auto"/>
        <w:ind w:firstLine="851"/>
        <w:jc w:val="both"/>
        <w:rPr>
          <w:rFonts w:ascii="Times New Roman" w:hAnsi="Times New Roman"/>
          <w:b/>
          <w:i/>
          <w:sz w:val="24"/>
          <w:szCs w:val="24"/>
        </w:rPr>
      </w:pPr>
      <w:r w:rsidRPr="00390F7B">
        <w:rPr>
          <w:rFonts w:ascii="Times New Roman" w:hAnsi="Times New Roman"/>
          <w:b/>
          <w:i/>
          <w:sz w:val="24"/>
          <w:szCs w:val="24"/>
        </w:rPr>
        <w:t>2.5 tikslas „Sudaryti sąlygas žmogaus kūrybinei raiškai ir visapusiškai asmenybės raidai, plėtoti kultūrinės veiklos pasirinkimo galimybes vietos gyventojams bei atvykstantiems svečiams ir turistams“.</w:t>
      </w:r>
    </w:p>
    <w:p w:rsidR="00893933" w:rsidRDefault="00893933" w:rsidP="000232B3">
      <w:pPr>
        <w:tabs>
          <w:tab w:val="left" w:pos="1418"/>
        </w:tabs>
        <w:spacing w:after="0" w:line="360" w:lineRule="auto"/>
        <w:ind w:firstLine="851"/>
        <w:jc w:val="both"/>
        <w:rPr>
          <w:rFonts w:ascii="Times New Roman" w:hAnsi="Times New Roman"/>
          <w:b/>
          <w:i/>
          <w:sz w:val="24"/>
          <w:szCs w:val="24"/>
        </w:rPr>
      </w:pPr>
      <w:r w:rsidRPr="00390F7B">
        <w:rPr>
          <w:rFonts w:ascii="Times New Roman" w:hAnsi="Times New Roman"/>
          <w:b/>
          <w:i/>
          <w:sz w:val="24"/>
          <w:szCs w:val="24"/>
        </w:rPr>
        <w:t xml:space="preserve"> 2.5.1 uždavinys „Plėtoti esamą kultūros sektoriaus situaciją ir sudaryti sąlygas naujoms kultūrinių veiklų iniciatyvoms reikštis“.</w:t>
      </w:r>
    </w:p>
    <w:p w:rsidR="004F4EF4" w:rsidRPr="00390F7B" w:rsidRDefault="004F4EF4" w:rsidP="000232B3">
      <w:pPr>
        <w:tabs>
          <w:tab w:val="left" w:pos="1418"/>
        </w:tabs>
        <w:spacing w:after="0" w:line="360" w:lineRule="auto"/>
        <w:ind w:firstLine="851"/>
        <w:jc w:val="both"/>
        <w:rPr>
          <w:rFonts w:ascii="Times New Roman" w:hAnsi="Times New Roman"/>
          <w:b/>
          <w:i/>
          <w:sz w:val="24"/>
          <w:szCs w:val="24"/>
        </w:rPr>
      </w:pPr>
    </w:p>
    <w:p w:rsidR="00893933" w:rsidRDefault="00893933" w:rsidP="000232B3">
      <w:pPr>
        <w:tabs>
          <w:tab w:val="left" w:pos="1418"/>
        </w:tabs>
        <w:spacing w:after="0" w:line="360" w:lineRule="auto"/>
        <w:ind w:firstLine="851"/>
        <w:jc w:val="both"/>
        <w:rPr>
          <w:rFonts w:ascii="Times New Roman" w:hAnsi="Times New Roman"/>
          <w:b/>
          <w:i/>
          <w:sz w:val="24"/>
          <w:szCs w:val="24"/>
        </w:rPr>
      </w:pPr>
      <w:r w:rsidRPr="00390F7B">
        <w:rPr>
          <w:rFonts w:ascii="Times New Roman" w:hAnsi="Times New Roman"/>
          <w:b/>
          <w:i/>
          <w:sz w:val="24"/>
          <w:szCs w:val="24"/>
        </w:rPr>
        <w:t>Priemonė 2.5.1.1 „Edukacinės-kultūrinės veiklos integravimo plėtra į bendrojo ugdymo programas“.</w:t>
      </w:r>
    </w:p>
    <w:p w:rsidR="004F4EF4" w:rsidRPr="00390F7B" w:rsidRDefault="004F4EF4" w:rsidP="000232B3">
      <w:pPr>
        <w:tabs>
          <w:tab w:val="left" w:pos="1418"/>
        </w:tabs>
        <w:spacing w:after="0" w:line="360" w:lineRule="auto"/>
        <w:ind w:firstLine="851"/>
        <w:jc w:val="both"/>
        <w:rPr>
          <w:rFonts w:ascii="Times New Roman" w:hAnsi="Times New Roman"/>
          <w:b/>
          <w:i/>
          <w:sz w:val="24"/>
          <w:szCs w:val="24"/>
        </w:rPr>
      </w:pPr>
    </w:p>
    <w:p w:rsidR="00893933" w:rsidRPr="007D6EA9" w:rsidRDefault="00893933" w:rsidP="000232B3">
      <w:pPr>
        <w:tabs>
          <w:tab w:val="left" w:pos="1418"/>
        </w:tabs>
        <w:spacing w:after="0" w:line="360" w:lineRule="auto"/>
        <w:ind w:firstLine="851"/>
        <w:jc w:val="both"/>
        <w:rPr>
          <w:rFonts w:ascii="Times New Roman" w:hAnsi="Times New Roman"/>
          <w:sz w:val="24"/>
          <w:szCs w:val="24"/>
        </w:rPr>
      </w:pPr>
      <w:r w:rsidRPr="00390F7B">
        <w:rPr>
          <w:rFonts w:ascii="Times New Roman" w:hAnsi="Times New Roman"/>
          <w:sz w:val="24"/>
          <w:szCs w:val="24"/>
        </w:rPr>
        <w:t xml:space="preserve">Kaip ir ankstesniais metais, </w:t>
      </w:r>
      <w:r w:rsidR="00977A79">
        <w:rPr>
          <w:rFonts w:ascii="Times New Roman" w:hAnsi="Times New Roman"/>
          <w:sz w:val="24"/>
          <w:szCs w:val="24"/>
        </w:rPr>
        <w:t>b</w:t>
      </w:r>
      <w:r w:rsidRPr="00390F7B">
        <w:rPr>
          <w:rFonts w:ascii="Times New Roman" w:hAnsi="Times New Roman"/>
          <w:sz w:val="24"/>
          <w:szCs w:val="24"/>
        </w:rPr>
        <w:t xml:space="preserve">ibliotekoje ir jos padaliniuose 2019 m. vyko įvairūs edukaciniai mokomieji renginiai </w:t>
      </w:r>
      <w:r w:rsidRPr="00390F7B">
        <w:rPr>
          <w:rFonts w:ascii="Times New Roman" w:eastAsia="Lucida Sans Unicode" w:hAnsi="Times New Roman"/>
          <w:sz w:val="24"/>
          <w:szCs w:val="24"/>
        </w:rPr>
        <w:t>įvairaus amžiaus bibliotekos paslaugų vartotojų grupėms</w:t>
      </w:r>
      <w:r w:rsidRPr="00390F7B">
        <w:rPr>
          <w:rFonts w:ascii="Times New Roman" w:hAnsi="Times New Roman"/>
          <w:sz w:val="24"/>
          <w:szCs w:val="24"/>
        </w:rPr>
        <w:t>, juose dalyvavo</w:t>
      </w:r>
      <w:r w:rsidRPr="0095548E">
        <w:rPr>
          <w:rFonts w:ascii="Times New Roman" w:hAnsi="Times New Roman"/>
          <w:color w:val="FF0000"/>
          <w:sz w:val="24"/>
          <w:szCs w:val="24"/>
        </w:rPr>
        <w:t xml:space="preserve"> </w:t>
      </w:r>
      <w:r w:rsidR="0095548E" w:rsidRPr="00977A79">
        <w:rPr>
          <w:rFonts w:ascii="Times New Roman" w:hAnsi="Times New Roman"/>
          <w:sz w:val="24"/>
          <w:szCs w:val="24"/>
        </w:rPr>
        <w:t>3795</w:t>
      </w:r>
      <w:r w:rsidRPr="00977A79">
        <w:rPr>
          <w:rFonts w:ascii="Times New Roman" w:hAnsi="Times New Roman"/>
          <w:sz w:val="24"/>
          <w:szCs w:val="24"/>
        </w:rPr>
        <w:t xml:space="preserve"> </w:t>
      </w:r>
      <w:r w:rsidRPr="00390F7B">
        <w:rPr>
          <w:rFonts w:ascii="Times New Roman" w:hAnsi="Times New Roman"/>
          <w:sz w:val="24"/>
          <w:szCs w:val="24"/>
        </w:rPr>
        <w:t xml:space="preserve">lankytojai. Bibliotekoje vykdomos edukacinės programos ne tik papildė bendrojo ugdymo mokyklų įvairių dalykų programas, bet ir tapo svarbia neformaliojo suaugusiųjų švietimo dalimi, padedančia įgyti naujų kultūrinių, socialinių, komunikavimo ir kitų kompetencijų. Edukacinėje programoje „Justinas Marcinkevičiaus. Nuo ištakų iki šiandienos“, kuri yra parengta kelioms amžiaus grupėms – jaunesnio mokyklinio amžiaus vaikams, vyresniųjų klasių mokiniams ir suaugusiems – </w:t>
      </w:r>
      <w:r w:rsidRPr="007D6EA9">
        <w:rPr>
          <w:rFonts w:ascii="Times New Roman" w:hAnsi="Times New Roman"/>
          <w:sz w:val="24"/>
          <w:szCs w:val="24"/>
        </w:rPr>
        <w:t>dalyvavo</w:t>
      </w:r>
      <w:r w:rsidR="00697531" w:rsidRPr="007D6EA9">
        <w:rPr>
          <w:rFonts w:ascii="Times New Roman" w:hAnsi="Times New Roman"/>
          <w:sz w:val="24"/>
          <w:szCs w:val="24"/>
        </w:rPr>
        <w:t xml:space="preserve"> m</w:t>
      </w:r>
      <w:r w:rsidR="007D6EA9" w:rsidRPr="007D6EA9">
        <w:rPr>
          <w:rFonts w:ascii="Times New Roman" w:hAnsi="Times New Roman"/>
          <w:sz w:val="24"/>
          <w:szCs w:val="24"/>
        </w:rPr>
        <w:t>okytojai</w:t>
      </w:r>
      <w:r w:rsidR="00697531" w:rsidRPr="007D6EA9">
        <w:rPr>
          <w:rFonts w:ascii="Times New Roman" w:hAnsi="Times New Roman"/>
          <w:sz w:val="24"/>
          <w:szCs w:val="24"/>
        </w:rPr>
        <w:t xml:space="preserve"> iš </w:t>
      </w:r>
      <w:proofErr w:type="spellStart"/>
      <w:r w:rsidR="00697531" w:rsidRPr="007D6EA9">
        <w:rPr>
          <w:rFonts w:ascii="Times New Roman" w:hAnsi="Times New Roman"/>
          <w:sz w:val="24"/>
          <w:szCs w:val="24"/>
        </w:rPr>
        <w:t>Pr</w:t>
      </w:r>
      <w:r w:rsidR="007D6EA9" w:rsidRPr="007D6EA9">
        <w:rPr>
          <w:rFonts w:ascii="Times New Roman" w:hAnsi="Times New Roman"/>
          <w:sz w:val="24"/>
          <w:szCs w:val="24"/>
        </w:rPr>
        <w:t>ep</w:t>
      </w:r>
      <w:proofErr w:type="spellEnd"/>
      <w:r w:rsidR="007D6EA9" w:rsidRPr="007D6EA9">
        <w:rPr>
          <w:rFonts w:ascii="Times New Roman" w:hAnsi="Times New Roman"/>
          <w:sz w:val="24"/>
          <w:szCs w:val="24"/>
        </w:rPr>
        <w:t xml:space="preserve"> </w:t>
      </w:r>
      <w:proofErr w:type="spellStart"/>
      <w:r w:rsidR="007D6EA9" w:rsidRPr="007D6EA9">
        <w:rPr>
          <w:rFonts w:ascii="Times New Roman" w:hAnsi="Times New Roman"/>
          <w:sz w:val="24"/>
          <w:szCs w:val="24"/>
        </w:rPr>
        <w:t>University</w:t>
      </w:r>
      <w:proofErr w:type="spellEnd"/>
      <w:r w:rsidR="007D6EA9" w:rsidRPr="007D6EA9">
        <w:rPr>
          <w:rFonts w:ascii="Times New Roman" w:hAnsi="Times New Roman"/>
          <w:sz w:val="24"/>
          <w:szCs w:val="24"/>
        </w:rPr>
        <w:t xml:space="preserve"> mokyklos (Sietlas, </w:t>
      </w:r>
      <w:r w:rsidR="00697531" w:rsidRPr="007D6EA9">
        <w:rPr>
          <w:rFonts w:ascii="Times New Roman" w:hAnsi="Times New Roman"/>
          <w:sz w:val="24"/>
          <w:szCs w:val="24"/>
        </w:rPr>
        <w:t>JAV</w:t>
      </w:r>
      <w:r w:rsidR="007D6EA9" w:rsidRPr="007D6EA9">
        <w:rPr>
          <w:rFonts w:ascii="Times New Roman" w:hAnsi="Times New Roman"/>
          <w:sz w:val="24"/>
          <w:szCs w:val="24"/>
        </w:rPr>
        <w:t>),</w:t>
      </w:r>
      <w:r w:rsidR="00697531" w:rsidRPr="007D6EA9">
        <w:t xml:space="preserve"> </w:t>
      </w:r>
      <w:r w:rsidR="00697531" w:rsidRPr="007D6EA9">
        <w:rPr>
          <w:rFonts w:ascii="Times New Roman" w:hAnsi="Times New Roman"/>
          <w:sz w:val="24"/>
          <w:szCs w:val="24"/>
        </w:rPr>
        <w:t>Prienų rajono švietimo įstaigų</w:t>
      </w:r>
      <w:r w:rsidRPr="007D6EA9">
        <w:rPr>
          <w:rFonts w:ascii="Times New Roman" w:hAnsi="Times New Roman"/>
          <w:sz w:val="24"/>
          <w:szCs w:val="24"/>
        </w:rPr>
        <w:t xml:space="preserve"> mokinių grupės</w:t>
      </w:r>
      <w:r w:rsidR="00697531" w:rsidRPr="007D6EA9">
        <w:rPr>
          <w:rFonts w:ascii="Times New Roman" w:hAnsi="Times New Roman"/>
          <w:sz w:val="24"/>
          <w:szCs w:val="24"/>
        </w:rPr>
        <w:t xml:space="preserve">, </w:t>
      </w:r>
      <w:r w:rsidRPr="007D6EA9">
        <w:rPr>
          <w:rFonts w:ascii="Times New Roman" w:hAnsi="Times New Roman"/>
          <w:sz w:val="24"/>
          <w:szCs w:val="24"/>
        </w:rPr>
        <w:t xml:space="preserve"> suaugusiųjų grupės iš </w:t>
      </w:r>
      <w:r w:rsidR="00697531" w:rsidRPr="007D6EA9">
        <w:rPr>
          <w:rFonts w:ascii="Times New Roman" w:hAnsi="Times New Roman"/>
          <w:sz w:val="24"/>
          <w:szCs w:val="24"/>
        </w:rPr>
        <w:t xml:space="preserve">Marijampolės, Kauno, Vilniaus </w:t>
      </w:r>
      <w:r w:rsidRPr="007D6EA9">
        <w:rPr>
          <w:rFonts w:ascii="Times New Roman" w:hAnsi="Times New Roman"/>
          <w:sz w:val="24"/>
          <w:szCs w:val="24"/>
        </w:rPr>
        <w:t xml:space="preserve">ir kitų Lietuvos miestų. </w:t>
      </w:r>
    </w:p>
    <w:p w:rsidR="00893933" w:rsidRDefault="00893933" w:rsidP="000232B3">
      <w:pPr>
        <w:tabs>
          <w:tab w:val="left" w:pos="1418"/>
        </w:tabs>
        <w:spacing w:after="0" w:line="360" w:lineRule="auto"/>
        <w:ind w:firstLine="851"/>
        <w:jc w:val="both"/>
        <w:rPr>
          <w:rFonts w:ascii="Times New Roman" w:hAnsi="Times New Roman"/>
          <w:sz w:val="24"/>
          <w:szCs w:val="24"/>
        </w:rPr>
      </w:pPr>
      <w:r w:rsidRPr="0095548E">
        <w:rPr>
          <w:rFonts w:ascii="Times New Roman" w:hAnsi="Times New Roman"/>
          <w:sz w:val="24"/>
          <w:szCs w:val="24"/>
        </w:rPr>
        <w:t>Plačiau bibliotekos edukac</w:t>
      </w:r>
      <w:r w:rsidR="0095548E" w:rsidRPr="0095548E">
        <w:rPr>
          <w:rFonts w:ascii="Times New Roman" w:hAnsi="Times New Roman"/>
          <w:sz w:val="24"/>
          <w:szCs w:val="24"/>
        </w:rPr>
        <w:t>inė veikla 2019 m. bus aptarta pristatant 2019</w:t>
      </w:r>
      <w:r w:rsidRPr="0095548E">
        <w:rPr>
          <w:rFonts w:ascii="Times New Roman" w:hAnsi="Times New Roman"/>
          <w:sz w:val="24"/>
          <w:szCs w:val="24"/>
        </w:rPr>
        <w:t xml:space="preserve"> m. bibliotekos veiklos programos įgyvendinimo rezultatus.</w:t>
      </w:r>
    </w:p>
    <w:p w:rsidR="004F4EF4" w:rsidRPr="0095548E" w:rsidRDefault="004F4EF4" w:rsidP="000232B3">
      <w:pPr>
        <w:tabs>
          <w:tab w:val="left" w:pos="1418"/>
        </w:tabs>
        <w:spacing w:after="0" w:line="360" w:lineRule="auto"/>
        <w:ind w:firstLine="851"/>
        <w:jc w:val="both"/>
        <w:rPr>
          <w:rFonts w:ascii="Times New Roman" w:hAnsi="Times New Roman"/>
          <w:sz w:val="24"/>
          <w:szCs w:val="24"/>
        </w:rPr>
      </w:pPr>
    </w:p>
    <w:p w:rsidR="00893933" w:rsidRDefault="00893933" w:rsidP="000232B3">
      <w:pPr>
        <w:tabs>
          <w:tab w:val="left" w:pos="1418"/>
        </w:tabs>
        <w:spacing w:after="0" w:line="360" w:lineRule="auto"/>
        <w:ind w:firstLine="851"/>
        <w:jc w:val="both"/>
        <w:rPr>
          <w:rFonts w:ascii="Times New Roman" w:hAnsi="Times New Roman"/>
          <w:b/>
          <w:i/>
          <w:sz w:val="24"/>
          <w:szCs w:val="24"/>
        </w:rPr>
      </w:pPr>
      <w:r w:rsidRPr="00390F7B">
        <w:rPr>
          <w:rFonts w:ascii="Times New Roman" w:hAnsi="Times New Roman"/>
          <w:b/>
          <w:i/>
          <w:sz w:val="24"/>
          <w:szCs w:val="24"/>
        </w:rPr>
        <w:lastRenderedPageBreak/>
        <w:t>Priemonė 2.5.1.3 „Originalių viešųjų kultūrinių erdvių plėtra“.</w:t>
      </w:r>
    </w:p>
    <w:p w:rsidR="004F4EF4" w:rsidRPr="00390F7B" w:rsidRDefault="004F4EF4" w:rsidP="000232B3">
      <w:pPr>
        <w:tabs>
          <w:tab w:val="left" w:pos="1418"/>
        </w:tabs>
        <w:spacing w:after="0" w:line="360" w:lineRule="auto"/>
        <w:ind w:firstLine="851"/>
        <w:jc w:val="both"/>
        <w:rPr>
          <w:rFonts w:ascii="Times New Roman" w:hAnsi="Times New Roman"/>
          <w:b/>
          <w:i/>
          <w:sz w:val="24"/>
          <w:szCs w:val="24"/>
        </w:rPr>
      </w:pPr>
    </w:p>
    <w:p w:rsidR="00893933" w:rsidRPr="00390F7B" w:rsidRDefault="002B48D1" w:rsidP="0095548E">
      <w:pPr>
        <w:tabs>
          <w:tab w:val="left" w:pos="1418"/>
        </w:tabs>
        <w:spacing w:after="0" w:line="360" w:lineRule="auto"/>
        <w:ind w:firstLine="851"/>
        <w:jc w:val="both"/>
        <w:rPr>
          <w:rFonts w:ascii="Times New Roman" w:hAnsi="Times New Roman"/>
          <w:sz w:val="24"/>
          <w:szCs w:val="24"/>
        </w:rPr>
      </w:pPr>
      <w:r>
        <w:rPr>
          <w:rFonts w:ascii="Times New Roman" w:hAnsi="Times New Roman"/>
          <w:sz w:val="24"/>
          <w:szCs w:val="24"/>
        </w:rPr>
        <w:t>B</w:t>
      </w:r>
      <w:r w:rsidR="00893933" w:rsidRPr="00390F7B">
        <w:rPr>
          <w:rFonts w:ascii="Times New Roman" w:hAnsi="Times New Roman"/>
          <w:sz w:val="24"/>
          <w:szCs w:val="24"/>
        </w:rPr>
        <w:t xml:space="preserve">ibliotekos ir jos padalinių prieigų erdvės naudojamos įvairioms bendruomenės veikloms – vietos bendruomenių šventėms, sporto, kultūros, vaikų ir jaunimo laisvalaikio renginiams organizuoti. Prie </w:t>
      </w:r>
      <w:proofErr w:type="spellStart"/>
      <w:r w:rsidR="00893933" w:rsidRPr="00390F7B">
        <w:rPr>
          <w:rFonts w:ascii="Times New Roman" w:hAnsi="Times New Roman"/>
          <w:sz w:val="24"/>
          <w:szCs w:val="24"/>
        </w:rPr>
        <w:t>Kašonių</w:t>
      </w:r>
      <w:proofErr w:type="spellEnd"/>
      <w:r w:rsidR="00893933" w:rsidRPr="00390F7B">
        <w:rPr>
          <w:rFonts w:ascii="Times New Roman" w:hAnsi="Times New Roman"/>
          <w:sz w:val="24"/>
          <w:szCs w:val="24"/>
        </w:rPr>
        <w:t xml:space="preserve"> bibliotekos bendruomenė </w:t>
      </w:r>
      <w:r>
        <w:rPr>
          <w:rFonts w:ascii="Times New Roman" w:hAnsi="Times New Roman"/>
          <w:sz w:val="24"/>
          <w:szCs w:val="24"/>
        </w:rPr>
        <w:t>naudojo</w:t>
      </w:r>
      <w:r w:rsidR="00893933" w:rsidRPr="00390F7B">
        <w:rPr>
          <w:rFonts w:ascii="Times New Roman" w:hAnsi="Times New Roman"/>
          <w:sz w:val="24"/>
          <w:szCs w:val="24"/>
        </w:rPr>
        <w:t>si paplūdimio tinklinio aikštele. Prienuose kaip vieną iš originali</w:t>
      </w:r>
      <w:r>
        <w:rPr>
          <w:rFonts w:ascii="Times New Roman" w:hAnsi="Times New Roman"/>
          <w:sz w:val="24"/>
          <w:szCs w:val="24"/>
        </w:rPr>
        <w:t>ų viešųjų kultūrinių erdvių b</w:t>
      </w:r>
      <w:r w:rsidR="00893933" w:rsidRPr="00390F7B">
        <w:rPr>
          <w:rFonts w:ascii="Times New Roman" w:hAnsi="Times New Roman"/>
          <w:sz w:val="24"/>
          <w:szCs w:val="24"/>
        </w:rPr>
        <w:t>ibliotekos lankytojai, prieniečia</w:t>
      </w:r>
      <w:r w:rsidR="00507AA2">
        <w:rPr>
          <w:rFonts w:ascii="Times New Roman" w:hAnsi="Times New Roman"/>
          <w:sz w:val="24"/>
          <w:szCs w:val="24"/>
        </w:rPr>
        <w:t>i ir miesto svečiai jau pamėgo b</w:t>
      </w:r>
      <w:r w:rsidR="00893933" w:rsidRPr="00390F7B">
        <w:rPr>
          <w:rFonts w:ascii="Times New Roman" w:hAnsi="Times New Roman"/>
          <w:sz w:val="24"/>
          <w:szCs w:val="24"/>
        </w:rPr>
        <w:t>ibliotekos kiemelį, kuriame vasarą organizuojami renginiai tiek vaikams, tie</w:t>
      </w:r>
      <w:r>
        <w:rPr>
          <w:rFonts w:ascii="Times New Roman" w:hAnsi="Times New Roman"/>
          <w:sz w:val="24"/>
          <w:szCs w:val="24"/>
        </w:rPr>
        <w:t>k suaugusiems. Atsižvelgiant į b</w:t>
      </w:r>
      <w:r w:rsidR="00893933" w:rsidRPr="00390F7B">
        <w:rPr>
          <w:rFonts w:ascii="Times New Roman" w:hAnsi="Times New Roman"/>
          <w:sz w:val="24"/>
          <w:szCs w:val="24"/>
        </w:rPr>
        <w:t xml:space="preserve">ibliotekos organizuotose diskusijose gautus pasiūlymus, kaip Prienuose galėtų būti įamžintas poeto Justino Marcinkevičiaus atminimas, parengtas meninio akcento, skirto poeto Justino Marcinkevičiaus atminimui įamžinti, ir prieigų prie jo įrengimo darbams techninis darbo projektas. </w:t>
      </w:r>
      <w:r>
        <w:rPr>
          <w:rFonts w:ascii="Times New Roman" w:hAnsi="Times New Roman"/>
          <w:sz w:val="24"/>
          <w:szCs w:val="24"/>
        </w:rPr>
        <w:t xml:space="preserve">2019 m. buvo </w:t>
      </w:r>
      <w:r w:rsidR="00893933" w:rsidRPr="00390F7B">
        <w:rPr>
          <w:rFonts w:ascii="Times New Roman" w:hAnsi="Times New Roman"/>
          <w:sz w:val="24"/>
          <w:szCs w:val="24"/>
        </w:rPr>
        <w:t xml:space="preserve">intensyviai ieškoma lėšų sėkmingam projekto įgyvendinimui. </w:t>
      </w:r>
    </w:p>
    <w:p w:rsidR="00893933" w:rsidRPr="00390F7B" w:rsidRDefault="00893933" w:rsidP="0095548E">
      <w:pPr>
        <w:spacing w:after="0"/>
        <w:jc w:val="both"/>
        <w:rPr>
          <w:rFonts w:ascii="Times New Roman" w:hAnsi="Times New Roman"/>
          <w:i/>
          <w:sz w:val="24"/>
          <w:szCs w:val="24"/>
        </w:rPr>
      </w:pPr>
    </w:p>
    <w:p w:rsidR="002A6ABD" w:rsidRPr="00A835FB" w:rsidRDefault="002A6ABD" w:rsidP="0095548E">
      <w:pPr>
        <w:numPr>
          <w:ilvl w:val="1"/>
          <w:numId w:val="13"/>
        </w:numPr>
        <w:spacing w:after="0" w:line="240" w:lineRule="auto"/>
        <w:ind w:left="0"/>
        <w:rPr>
          <w:rFonts w:ascii="Times New Roman" w:eastAsia="Times New Roman" w:hAnsi="Times New Roman"/>
          <w:i/>
          <w:sz w:val="24"/>
          <w:szCs w:val="24"/>
          <w:lang w:eastAsia="lt-LT"/>
        </w:rPr>
      </w:pPr>
      <w:r w:rsidRPr="00295172">
        <w:rPr>
          <w:rFonts w:ascii="Times New Roman" w:eastAsia="Times New Roman" w:hAnsi="Times New Roman"/>
          <w:b/>
          <w:sz w:val="24"/>
          <w:szCs w:val="24"/>
          <w:lang w:eastAsia="lt-LT"/>
        </w:rPr>
        <w:t xml:space="preserve">Įstaigos metinio veiklos plano įgyvendinimas </w:t>
      </w:r>
    </w:p>
    <w:p w:rsidR="00A835FB" w:rsidRPr="00BA4493" w:rsidRDefault="00A835FB" w:rsidP="00A835FB">
      <w:pPr>
        <w:spacing w:after="0" w:line="240" w:lineRule="auto"/>
        <w:rPr>
          <w:rFonts w:ascii="Times New Roman" w:eastAsia="Times New Roman" w:hAnsi="Times New Roman"/>
          <w:i/>
          <w:sz w:val="24"/>
          <w:szCs w:val="24"/>
          <w:lang w:eastAsia="lt-LT"/>
        </w:rPr>
      </w:pPr>
    </w:p>
    <w:p w:rsidR="00BA4493" w:rsidRDefault="00BA4493" w:rsidP="0095548E">
      <w:pPr>
        <w:spacing w:after="0" w:line="240" w:lineRule="auto"/>
        <w:rPr>
          <w:rFonts w:ascii="Times New Roman" w:eastAsia="Times New Roman" w:hAnsi="Times New Roman"/>
          <w:b/>
          <w:sz w:val="24"/>
          <w:szCs w:val="24"/>
          <w:lang w:eastAsia="lt-LT"/>
        </w:rPr>
      </w:pPr>
    </w:p>
    <w:p w:rsidR="00BA4493" w:rsidRPr="00D24A13" w:rsidRDefault="00BA4493" w:rsidP="00BA4493">
      <w:pPr>
        <w:pStyle w:val="Default"/>
        <w:spacing w:line="360" w:lineRule="auto"/>
        <w:ind w:firstLine="851"/>
        <w:jc w:val="both"/>
      </w:pPr>
      <w:r>
        <w:rPr>
          <w:bCs/>
        </w:rPr>
        <w:t xml:space="preserve">Biblioteka </w:t>
      </w:r>
      <w:r w:rsidRPr="00D24A13">
        <w:t xml:space="preserve">2019 m. </w:t>
      </w:r>
      <w:r>
        <w:t xml:space="preserve">siekė </w:t>
      </w:r>
      <w:r w:rsidRPr="00D24A13">
        <w:t>„</w:t>
      </w:r>
      <w:r>
        <w:rPr>
          <w:b/>
        </w:rPr>
        <w:t>u</w:t>
      </w:r>
      <w:r w:rsidRPr="00D24A13">
        <w:rPr>
          <w:b/>
        </w:rPr>
        <w:t>gdyti kultūrinį, informacinį bei skaitmeninį aptarnaujamos bendruomenės raštingumą, užtikrinant skirtingų socialinių, amžiaus ir kt. bendruomenės grupių poreikius atitinkančių paslaugų plėtrą, įvairovę, prieinamumą bei modernizavimą</w:t>
      </w:r>
      <w:r>
        <w:rPr>
          <w:b/>
        </w:rPr>
        <w:t>“</w:t>
      </w:r>
      <w:r w:rsidRPr="00D24A13">
        <w:rPr>
          <w:b/>
        </w:rPr>
        <w:t>.</w:t>
      </w:r>
      <w:r>
        <w:rPr>
          <w:b/>
        </w:rPr>
        <w:t xml:space="preserve"> </w:t>
      </w:r>
      <w:r>
        <w:t>Šio tikslo buvo siekiama: 1)</w:t>
      </w:r>
      <w:r>
        <w:rPr>
          <w:b/>
        </w:rPr>
        <w:t xml:space="preserve"> </w:t>
      </w:r>
      <w:r w:rsidRPr="00D24A13">
        <w:t>vykd</w:t>
      </w:r>
      <w:r>
        <w:t>ant</w:t>
      </w:r>
      <w:r w:rsidRPr="00D24A13">
        <w:t xml:space="preserve"> bibliotekoje kultūros sklaidos, skaitymo skatinimo, edukacines veiklas įvairaus amžiaus bei įvairių socialinių grupių bibliotekos p</w:t>
      </w:r>
      <w:r>
        <w:t>aslaugų vartotojams</w:t>
      </w:r>
      <w:r w:rsidRPr="00D24A13">
        <w:t xml:space="preserve">; </w:t>
      </w:r>
      <w:r>
        <w:t xml:space="preserve">2) </w:t>
      </w:r>
      <w:r w:rsidRPr="00D24A13">
        <w:t>kur</w:t>
      </w:r>
      <w:r>
        <w:t>iant</w:t>
      </w:r>
      <w:r w:rsidRPr="00D24A13">
        <w:t xml:space="preserve"> naujas bei plėtoti jau esamas IRT paslaugas bibliotekoje ir visuose jos padaliniuose bei didin</w:t>
      </w:r>
      <w:r>
        <w:t>ant</w:t>
      </w:r>
      <w:r w:rsidRPr="00D24A13">
        <w:t xml:space="preserve"> naudojimąsi šiomis paslaugomis; </w:t>
      </w:r>
      <w:r>
        <w:t xml:space="preserve">3) </w:t>
      </w:r>
      <w:r w:rsidRPr="00D24A13">
        <w:t>ugd</w:t>
      </w:r>
      <w:r>
        <w:t>ant</w:t>
      </w:r>
      <w:r w:rsidRPr="00D24A13">
        <w:t xml:space="preserve"> skaitmeninį aptarnaujamos be</w:t>
      </w:r>
      <w:r>
        <w:t xml:space="preserve">ndruomenės raštingumą; 4) </w:t>
      </w:r>
      <w:r w:rsidRPr="00D24A13">
        <w:t>sudar</w:t>
      </w:r>
      <w:r>
        <w:t>ant</w:t>
      </w:r>
      <w:r w:rsidRPr="00D24A13">
        <w:t xml:space="preserve"> sąlygas bibliotekininkams ugdyti(s) bendrąsias ir dalykines kompetencijas, skatin</w:t>
      </w:r>
      <w:r>
        <w:t>ant</w:t>
      </w:r>
      <w:r w:rsidRPr="00D24A13">
        <w:t xml:space="preserve"> bibliotekininkų savišvietą, dalijimąsi sėkmės istorijomis</w:t>
      </w:r>
      <w:r>
        <w:t>;</w:t>
      </w:r>
      <w:r w:rsidRPr="00D24A13">
        <w:t xml:space="preserve"> </w:t>
      </w:r>
      <w:r>
        <w:t xml:space="preserve">5) </w:t>
      </w:r>
      <w:r w:rsidRPr="00D24A13">
        <w:t>plėto</w:t>
      </w:r>
      <w:r>
        <w:t xml:space="preserve">jant tiriamąją bibliotekos veiklą; 6) </w:t>
      </w:r>
      <w:r w:rsidRPr="00D24A13">
        <w:t>didin</w:t>
      </w:r>
      <w:r>
        <w:t>ant</w:t>
      </w:r>
      <w:r w:rsidRPr="00D24A13">
        <w:t xml:space="preserve"> bibliotekos pasl</w:t>
      </w:r>
      <w:r>
        <w:t xml:space="preserve">augų žinomumą, 7) </w:t>
      </w:r>
      <w:r w:rsidRPr="00D24A13">
        <w:t>dalyvau</w:t>
      </w:r>
      <w:r>
        <w:t>jant</w:t>
      </w:r>
      <w:r w:rsidRPr="00D24A13">
        <w:t xml:space="preserve"> Kultūros tarybos, Kultūros ministerijos ir kitų institucijų skelbiamuose projektų konkursuose įvairių programų finansavimui gauti.</w:t>
      </w:r>
    </w:p>
    <w:p w:rsidR="00BA4493" w:rsidRDefault="00BA4493" w:rsidP="00BA4493">
      <w:pPr>
        <w:pStyle w:val="ListParagraph"/>
        <w:numPr>
          <w:ilvl w:val="0"/>
          <w:numId w:val="17"/>
        </w:numPr>
        <w:spacing w:after="0" w:line="360" w:lineRule="auto"/>
        <w:ind w:left="0" w:firstLine="851"/>
        <w:jc w:val="both"/>
        <w:rPr>
          <w:rFonts w:ascii="Times New Roman" w:hAnsi="Times New Roman"/>
          <w:sz w:val="24"/>
          <w:szCs w:val="24"/>
        </w:rPr>
      </w:pPr>
      <w:r w:rsidRPr="005C3BB9">
        <w:rPr>
          <w:rFonts w:ascii="Times New Roman" w:hAnsi="Times New Roman"/>
          <w:sz w:val="24"/>
          <w:szCs w:val="24"/>
        </w:rPr>
        <w:t xml:space="preserve">Įgyvendinant 2019 m. uždavinį </w:t>
      </w:r>
      <w:r w:rsidRPr="005C3BB9">
        <w:rPr>
          <w:rFonts w:ascii="Times New Roman" w:hAnsi="Times New Roman"/>
          <w:b/>
          <w:sz w:val="24"/>
          <w:szCs w:val="24"/>
        </w:rPr>
        <w:t>vykdyti bibliotekoje kultūros sklaidos, skaitymo skatinimo, edukacines veiklas įvairaus amžiaus bei įvairių socialinių grupių bibliotekos paslaugų vartotojams, užtikrinti šių paslaugų prieinamumą ir pasiekiamumą</w:t>
      </w:r>
      <w:r w:rsidRPr="005C3BB9">
        <w:rPr>
          <w:rFonts w:ascii="Times New Roman" w:hAnsi="Times New Roman"/>
          <w:sz w:val="24"/>
          <w:szCs w:val="24"/>
        </w:rPr>
        <w:t xml:space="preserve">, </w:t>
      </w:r>
      <w:r>
        <w:rPr>
          <w:rFonts w:ascii="Times New Roman" w:hAnsi="Times New Roman"/>
          <w:sz w:val="24"/>
          <w:szCs w:val="24"/>
        </w:rPr>
        <w:t>B</w:t>
      </w:r>
      <w:r w:rsidRPr="005C3BB9">
        <w:rPr>
          <w:rFonts w:ascii="Times New Roman" w:hAnsi="Times New Roman"/>
          <w:sz w:val="24"/>
          <w:szCs w:val="24"/>
        </w:rPr>
        <w:t>ibliotekoje ir jos padaliniuose buvo organizuot</w:t>
      </w:r>
      <w:r>
        <w:rPr>
          <w:rFonts w:ascii="Times New Roman" w:hAnsi="Times New Roman"/>
          <w:sz w:val="24"/>
          <w:szCs w:val="24"/>
        </w:rPr>
        <w:t>i</w:t>
      </w:r>
      <w:r w:rsidRPr="005C3BB9">
        <w:rPr>
          <w:rFonts w:ascii="Times New Roman" w:hAnsi="Times New Roman"/>
          <w:sz w:val="24"/>
          <w:szCs w:val="24"/>
        </w:rPr>
        <w:t xml:space="preserve"> 1048 renginiai, 299 iš jų – parodos. </w:t>
      </w:r>
      <w:r>
        <w:rPr>
          <w:rFonts w:ascii="Times New Roman" w:hAnsi="Times New Roman"/>
          <w:sz w:val="24"/>
          <w:szCs w:val="24"/>
        </w:rPr>
        <w:t>R</w:t>
      </w:r>
      <w:r w:rsidRPr="005C3BB9">
        <w:rPr>
          <w:rFonts w:ascii="Times New Roman" w:hAnsi="Times New Roman"/>
          <w:sz w:val="24"/>
          <w:szCs w:val="24"/>
        </w:rPr>
        <w:t xml:space="preserve">enginiuose dalyvavo </w:t>
      </w:r>
      <w:r>
        <w:rPr>
          <w:rFonts w:ascii="Times New Roman" w:hAnsi="Times New Roman"/>
          <w:sz w:val="24"/>
          <w:szCs w:val="24"/>
        </w:rPr>
        <w:t>16941</w:t>
      </w:r>
      <w:r w:rsidRPr="005C3BB9">
        <w:rPr>
          <w:rFonts w:ascii="Times New Roman" w:hAnsi="Times New Roman"/>
          <w:sz w:val="24"/>
          <w:szCs w:val="24"/>
        </w:rPr>
        <w:t xml:space="preserve"> bibliotekos paslaugų vartotoja</w:t>
      </w:r>
      <w:r>
        <w:rPr>
          <w:rFonts w:ascii="Times New Roman" w:hAnsi="Times New Roman"/>
          <w:sz w:val="24"/>
          <w:szCs w:val="24"/>
        </w:rPr>
        <w:t>s</w:t>
      </w:r>
      <w:r w:rsidRPr="005C3BB9">
        <w:rPr>
          <w:rFonts w:ascii="Times New Roman" w:hAnsi="Times New Roman"/>
          <w:sz w:val="24"/>
          <w:szCs w:val="24"/>
        </w:rPr>
        <w:t>.</w:t>
      </w:r>
    </w:p>
    <w:p w:rsidR="00BA4493" w:rsidRDefault="00BA4493" w:rsidP="00BA4493">
      <w:pPr>
        <w:tabs>
          <w:tab w:val="left" w:pos="1418"/>
        </w:tabs>
        <w:spacing w:after="0" w:line="360" w:lineRule="auto"/>
        <w:ind w:firstLine="851"/>
        <w:jc w:val="both"/>
        <w:rPr>
          <w:rFonts w:ascii="Times New Roman" w:hAnsi="Times New Roman"/>
          <w:sz w:val="24"/>
          <w:szCs w:val="24"/>
          <w:lang w:eastAsia="lt-LT"/>
        </w:rPr>
      </w:pPr>
      <w:r w:rsidRPr="00E46E23">
        <w:rPr>
          <w:rFonts w:ascii="Times New Roman" w:hAnsi="Times New Roman"/>
          <w:iCs/>
          <w:sz w:val="24"/>
          <w:szCs w:val="24"/>
        </w:rPr>
        <w:t>Kultūros sklaidos, skaitymo skatinimo renginiai – reikšminga bibliotekos veikla, kurianti pridėtinę kultūrinę vertei bendruomenei. Bibliotekoje ir jos padaliniuose 2019 m. įvyko 380 tokių renginių</w:t>
      </w:r>
      <w:r>
        <w:rPr>
          <w:rFonts w:ascii="Times New Roman" w:hAnsi="Times New Roman"/>
          <w:iCs/>
          <w:sz w:val="24"/>
          <w:szCs w:val="24"/>
        </w:rPr>
        <w:t>: knygų pristatymų, susitikimų su rašytojais, p</w:t>
      </w:r>
      <w:r w:rsidRPr="006B6E1D">
        <w:rPr>
          <w:rFonts w:ascii="Times New Roman" w:hAnsi="Times New Roman"/>
          <w:iCs/>
          <w:sz w:val="24"/>
          <w:szCs w:val="24"/>
        </w:rPr>
        <w:t xml:space="preserve">oetais, kitais žymiais ir įdomiais žmonėmis, </w:t>
      </w:r>
      <w:r w:rsidRPr="006B6E1D">
        <w:rPr>
          <w:rFonts w:ascii="Times New Roman" w:hAnsi="Times New Roman"/>
          <w:iCs/>
          <w:sz w:val="24"/>
          <w:szCs w:val="24"/>
        </w:rPr>
        <w:lastRenderedPageBreak/>
        <w:t>teminės ir personalinės literatūros ir tapybos darbų parodos, muzikos ir poezijos val</w:t>
      </w:r>
      <w:r>
        <w:rPr>
          <w:rFonts w:ascii="Times New Roman" w:hAnsi="Times New Roman"/>
          <w:iCs/>
          <w:sz w:val="24"/>
          <w:szCs w:val="24"/>
        </w:rPr>
        <w:t xml:space="preserve">andėlės ir popietės,  paskaitos. </w:t>
      </w:r>
    </w:p>
    <w:p w:rsidR="00BA4493" w:rsidRDefault="00BA4493" w:rsidP="00BA4493">
      <w:pPr>
        <w:tabs>
          <w:tab w:val="left" w:pos="1418"/>
        </w:tabs>
        <w:spacing w:after="0" w:line="36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 xml:space="preserve">Prienų Justino Marcinkevičiaus viešojoje bibliotekoje skaitytojai susitiko su </w:t>
      </w:r>
      <w:r w:rsidRPr="00E46E23">
        <w:rPr>
          <w:rFonts w:ascii="Times New Roman" w:eastAsia="Times New Roman" w:hAnsi="Times New Roman"/>
          <w:color w:val="222222"/>
          <w:sz w:val="24"/>
          <w:szCs w:val="24"/>
          <w:shd w:val="clear" w:color="auto" w:fill="FFFFFF"/>
          <w:lang w:eastAsia="lt-LT"/>
        </w:rPr>
        <w:t>knygos „Kauno Atlantida nuo „Inkaro“ kamino pusės“ autor</w:t>
      </w:r>
      <w:r>
        <w:rPr>
          <w:rFonts w:ascii="Times New Roman" w:eastAsia="Times New Roman" w:hAnsi="Times New Roman"/>
          <w:color w:val="222222"/>
          <w:sz w:val="24"/>
          <w:szCs w:val="24"/>
          <w:shd w:val="clear" w:color="auto" w:fill="FFFFFF"/>
          <w:lang w:eastAsia="lt-LT"/>
        </w:rPr>
        <w:t>e</w:t>
      </w:r>
      <w:r w:rsidRPr="00E46E23">
        <w:rPr>
          <w:rFonts w:ascii="Times New Roman" w:eastAsia="Times New Roman" w:hAnsi="Times New Roman"/>
          <w:color w:val="222222"/>
          <w:sz w:val="24"/>
          <w:szCs w:val="24"/>
          <w:shd w:val="clear" w:color="auto" w:fill="FFFFFF"/>
          <w:lang w:eastAsia="lt-LT"/>
        </w:rPr>
        <w:t xml:space="preserve"> </w:t>
      </w:r>
      <w:proofErr w:type="spellStart"/>
      <w:r w:rsidRPr="00E46E23">
        <w:rPr>
          <w:rFonts w:ascii="Times New Roman" w:eastAsia="Times New Roman" w:hAnsi="Times New Roman"/>
          <w:color w:val="222222"/>
          <w:sz w:val="24"/>
          <w:szCs w:val="24"/>
          <w:shd w:val="clear" w:color="auto" w:fill="FFFFFF"/>
          <w:lang w:eastAsia="lt-LT"/>
        </w:rPr>
        <w:t>Raima</w:t>
      </w:r>
      <w:proofErr w:type="spellEnd"/>
      <w:r w:rsidRPr="00E46E23">
        <w:rPr>
          <w:rFonts w:ascii="Times New Roman" w:eastAsia="Times New Roman" w:hAnsi="Times New Roman"/>
          <w:color w:val="222222"/>
          <w:sz w:val="24"/>
          <w:szCs w:val="24"/>
          <w:shd w:val="clear" w:color="auto" w:fill="FFFFFF"/>
          <w:lang w:eastAsia="lt-LT"/>
        </w:rPr>
        <w:t xml:space="preserve"> </w:t>
      </w:r>
      <w:proofErr w:type="spellStart"/>
      <w:r w:rsidRPr="00E46E23">
        <w:rPr>
          <w:rFonts w:ascii="Times New Roman" w:eastAsia="Times New Roman" w:hAnsi="Times New Roman"/>
          <w:color w:val="222222"/>
          <w:sz w:val="24"/>
          <w:szCs w:val="24"/>
          <w:shd w:val="clear" w:color="auto" w:fill="FFFFFF"/>
          <w:lang w:eastAsia="lt-LT"/>
        </w:rPr>
        <w:t>Zander</w:t>
      </w:r>
      <w:proofErr w:type="spellEnd"/>
      <w:r w:rsidRPr="00E46E23">
        <w:rPr>
          <w:rFonts w:ascii="Times New Roman" w:eastAsia="Times New Roman" w:hAnsi="Times New Roman"/>
          <w:color w:val="222222"/>
          <w:sz w:val="24"/>
          <w:szCs w:val="24"/>
          <w:shd w:val="clear" w:color="auto" w:fill="FFFFFF"/>
          <w:lang w:eastAsia="lt-LT"/>
        </w:rPr>
        <w:t xml:space="preserve"> (Raimonda </w:t>
      </w:r>
      <w:proofErr w:type="spellStart"/>
      <w:r w:rsidRPr="00E46E23">
        <w:rPr>
          <w:rFonts w:ascii="Times New Roman" w:eastAsia="Times New Roman" w:hAnsi="Times New Roman"/>
          <w:color w:val="222222"/>
          <w:sz w:val="24"/>
          <w:szCs w:val="24"/>
          <w:shd w:val="clear" w:color="auto" w:fill="FFFFFF"/>
          <w:lang w:eastAsia="lt-LT"/>
        </w:rPr>
        <w:t>Canderienė</w:t>
      </w:r>
      <w:proofErr w:type="spellEnd"/>
      <w:r w:rsidRPr="00E46E23">
        <w:rPr>
          <w:rFonts w:ascii="Times New Roman" w:eastAsia="Times New Roman" w:hAnsi="Times New Roman"/>
          <w:color w:val="222222"/>
          <w:sz w:val="24"/>
          <w:szCs w:val="24"/>
          <w:shd w:val="clear" w:color="auto" w:fill="FFFFFF"/>
          <w:lang w:eastAsia="lt-LT"/>
        </w:rPr>
        <w:t>)</w:t>
      </w:r>
      <w:r>
        <w:rPr>
          <w:rFonts w:ascii="Times New Roman" w:eastAsia="Times New Roman" w:hAnsi="Times New Roman"/>
          <w:b/>
          <w:color w:val="222222"/>
          <w:sz w:val="24"/>
          <w:szCs w:val="24"/>
          <w:shd w:val="clear" w:color="auto" w:fill="FFFFFF"/>
          <w:lang w:eastAsia="lt-LT"/>
        </w:rPr>
        <w:t xml:space="preserve">. </w:t>
      </w:r>
      <w:r>
        <w:rPr>
          <w:rFonts w:ascii="Times New Roman" w:eastAsia="Times New Roman" w:hAnsi="Times New Roman"/>
          <w:color w:val="222222"/>
          <w:sz w:val="24"/>
          <w:szCs w:val="24"/>
          <w:shd w:val="clear" w:color="auto" w:fill="FFFFFF"/>
          <w:lang w:eastAsia="lt-LT"/>
        </w:rPr>
        <w:t>V</w:t>
      </w:r>
      <w:r w:rsidRPr="006B6E1D">
        <w:rPr>
          <w:rFonts w:ascii="Times New Roman" w:eastAsia="Times New Roman" w:hAnsi="Times New Roman"/>
          <w:color w:val="222222"/>
          <w:sz w:val="24"/>
          <w:szCs w:val="24"/>
          <w:shd w:val="clear" w:color="auto" w:fill="FFFFFF"/>
          <w:lang w:eastAsia="lt-LT"/>
        </w:rPr>
        <w:t>yko</w:t>
      </w:r>
      <w:r>
        <w:rPr>
          <w:rFonts w:ascii="Times New Roman" w:eastAsia="Times New Roman" w:hAnsi="Times New Roman"/>
          <w:b/>
          <w:color w:val="222222"/>
          <w:sz w:val="24"/>
          <w:szCs w:val="24"/>
          <w:shd w:val="clear" w:color="auto" w:fill="FFFFFF"/>
          <w:lang w:eastAsia="lt-LT"/>
        </w:rPr>
        <w:t xml:space="preserve"> </w:t>
      </w:r>
      <w:proofErr w:type="spellStart"/>
      <w:r w:rsidRPr="00E46E23">
        <w:rPr>
          <w:rFonts w:ascii="Times New Roman" w:eastAsia="Times New Roman" w:hAnsi="Times New Roman"/>
          <w:sz w:val="24"/>
          <w:szCs w:val="24"/>
          <w:lang w:eastAsia="lt-LT"/>
        </w:rPr>
        <w:t>Siegfried</w:t>
      </w:r>
      <w:proofErr w:type="spellEnd"/>
      <w:r w:rsidRPr="00E46E23">
        <w:rPr>
          <w:rFonts w:ascii="Times New Roman" w:eastAsia="Times New Roman" w:hAnsi="Times New Roman"/>
          <w:sz w:val="24"/>
          <w:szCs w:val="24"/>
          <w:lang w:eastAsia="lt-LT"/>
        </w:rPr>
        <w:t xml:space="preserve"> </w:t>
      </w:r>
      <w:proofErr w:type="spellStart"/>
      <w:r w:rsidRPr="00E46E23">
        <w:rPr>
          <w:rFonts w:ascii="Times New Roman" w:eastAsia="Times New Roman" w:hAnsi="Times New Roman"/>
          <w:sz w:val="24"/>
          <w:szCs w:val="24"/>
          <w:lang w:eastAsia="lt-LT"/>
        </w:rPr>
        <w:t>Gronau</w:t>
      </w:r>
      <w:proofErr w:type="spellEnd"/>
      <w:r w:rsidRPr="00E46E2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romano „Klyksmas vaiduoklių mieste. V</w:t>
      </w:r>
      <w:r w:rsidRPr="00E46E23">
        <w:rPr>
          <w:rFonts w:ascii="Times New Roman" w:eastAsia="Times New Roman" w:hAnsi="Times New Roman"/>
          <w:sz w:val="24"/>
          <w:szCs w:val="24"/>
          <w:lang w:eastAsia="lt-LT"/>
        </w:rPr>
        <w:t>ilko vaikai“ pristatymas</w:t>
      </w:r>
      <w:r>
        <w:rPr>
          <w:rFonts w:ascii="Times New Roman" w:eastAsia="Times New Roman" w:hAnsi="Times New Roman"/>
          <w:sz w:val="24"/>
          <w:szCs w:val="24"/>
          <w:lang w:eastAsia="lt-LT"/>
        </w:rPr>
        <w:t>, kuriame dalyvavo</w:t>
      </w:r>
      <w:r w:rsidRPr="00E46E23">
        <w:rPr>
          <w:rFonts w:ascii="Times New Roman" w:eastAsia="Times New Roman" w:hAnsi="Times New Roman"/>
          <w:sz w:val="24"/>
          <w:szCs w:val="24"/>
          <w:lang w:eastAsia="lt-LT"/>
        </w:rPr>
        <w:t xml:space="preserve"> autorius </w:t>
      </w:r>
      <w:proofErr w:type="spellStart"/>
      <w:r w:rsidRPr="00E46E23">
        <w:rPr>
          <w:rFonts w:ascii="Times New Roman" w:eastAsia="Times New Roman" w:hAnsi="Times New Roman"/>
          <w:sz w:val="24"/>
          <w:szCs w:val="24"/>
          <w:lang w:eastAsia="lt-LT"/>
        </w:rPr>
        <w:t>Siegfried</w:t>
      </w:r>
      <w:proofErr w:type="spellEnd"/>
      <w:r w:rsidRPr="00E46E23">
        <w:rPr>
          <w:rFonts w:ascii="Times New Roman" w:eastAsia="Times New Roman" w:hAnsi="Times New Roman"/>
          <w:sz w:val="24"/>
          <w:szCs w:val="24"/>
          <w:lang w:eastAsia="lt-LT"/>
        </w:rPr>
        <w:t xml:space="preserve"> </w:t>
      </w:r>
      <w:proofErr w:type="spellStart"/>
      <w:r w:rsidRPr="00E46E23">
        <w:rPr>
          <w:rFonts w:ascii="Times New Roman" w:eastAsia="Times New Roman" w:hAnsi="Times New Roman"/>
          <w:sz w:val="24"/>
          <w:szCs w:val="24"/>
          <w:lang w:eastAsia="lt-LT"/>
        </w:rPr>
        <w:t>Gronau</w:t>
      </w:r>
      <w:proofErr w:type="spellEnd"/>
      <w:r w:rsidRPr="00E46E23">
        <w:rPr>
          <w:rFonts w:ascii="Times New Roman" w:eastAsia="Times New Roman" w:hAnsi="Times New Roman"/>
          <w:sz w:val="24"/>
          <w:szCs w:val="24"/>
          <w:lang w:eastAsia="lt-LT"/>
        </w:rPr>
        <w:t>, knygos redaktorius Robertas Keturakis, Pasaulio lietuvių centro vadovas, leidėjas Valdas Kubilius.</w:t>
      </w:r>
      <w:r w:rsidRPr="00851826">
        <w:rPr>
          <w:rFonts w:ascii="Times New Roman" w:hAnsi="Times New Roman"/>
          <w:color w:val="222222"/>
          <w:sz w:val="24"/>
          <w:szCs w:val="24"/>
          <w:shd w:val="clear" w:color="auto" w:fill="FFFFFF"/>
        </w:rPr>
        <w:t xml:space="preserve"> </w:t>
      </w:r>
      <w:r w:rsidRPr="00745E60">
        <w:rPr>
          <w:rFonts w:ascii="Times New Roman" w:hAnsi="Times New Roman"/>
          <w:color w:val="222222"/>
          <w:sz w:val="24"/>
          <w:szCs w:val="24"/>
          <w:shd w:val="clear" w:color="auto" w:fill="FFFFFF"/>
        </w:rPr>
        <w:t>Joan</w:t>
      </w:r>
      <w:r>
        <w:rPr>
          <w:rFonts w:ascii="Times New Roman" w:hAnsi="Times New Roman"/>
          <w:color w:val="222222"/>
          <w:sz w:val="24"/>
          <w:szCs w:val="24"/>
          <w:shd w:val="clear" w:color="auto" w:fill="FFFFFF"/>
        </w:rPr>
        <w:t>a</w:t>
      </w:r>
      <w:r w:rsidRPr="00745E60">
        <w:rPr>
          <w:rFonts w:ascii="Times New Roman" w:hAnsi="Times New Roman"/>
          <w:color w:val="222222"/>
          <w:sz w:val="24"/>
          <w:szCs w:val="24"/>
          <w:shd w:val="clear" w:color="auto" w:fill="FFFFFF"/>
        </w:rPr>
        <w:t xml:space="preserve"> </w:t>
      </w:r>
      <w:proofErr w:type="spellStart"/>
      <w:r w:rsidRPr="00745E60">
        <w:rPr>
          <w:rFonts w:ascii="Times New Roman" w:hAnsi="Times New Roman"/>
          <w:color w:val="222222"/>
          <w:sz w:val="24"/>
          <w:szCs w:val="24"/>
          <w:shd w:val="clear" w:color="auto" w:fill="FFFFFF"/>
        </w:rPr>
        <w:t>Vigos</w:t>
      </w:r>
      <w:proofErr w:type="spellEnd"/>
      <w:r w:rsidRPr="00745E60">
        <w:rPr>
          <w:rFonts w:ascii="Times New Roman" w:hAnsi="Times New Roman"/>
          <w:color w:val="222222"/>
          <w:sz w:val="24"/>
          <w:szCs w:val="24"/>
          <w:shd w:val="clear" w:color="auto" w:fill="FFFFFF"/>
        </w:rPr>
        <w:t xml:space="preserve"> Čiplytė </w:t>
      </w:r>
      <w:r>
        <w:rPr>
          <w:rFonts w:ascii="Times New Roman" w:hAnsi="Times New Roman"/>
          <w:color w:val="222222"/>
          <w:sz w:val="24"/>
          <w:szCs w:val="24"/>
          <w:shd w:val="clear" w:color="auto" w:fill="FFFFFF"/>
        </w:rPr>
        <w:t xml:space="preserve">į biblioteką buvo atvykusi su </w:t>
      </w:r>
      <w:r w:rsidRPr="00745E60">
        <w:rPr>
          <w:rFonts w:ascii="Times New Roman" w:hAnsi="Times New Roman"/>
          <w:color w:val="222222"/>
          <w:sz w:val="24"/>
          <w:szCs w:val="24"/>
          <w:shd w:val="clear" w:color="auto" w:fill="FFFFFF"/>
        </w:rPr>
        <w:t>dokumentin</w:t>
      </w:r>
      <w:r>
        <w:rPr>
          <w:rFonts w:ascii="Times New Roman" w:hAnsi="Times New Roman"/>
          <w:color w:val="222222"/>
          <w:sz w:val="24"/>
          <w:szCs w:val="24"/>
          <w:shd w:val="clear" w:color="auto" w:fill="FFFFFF"/>
        </w:rPr>
        <w:t>e</w:t>
      </w:r>
      <w:r w:rsidRPr="00745E60">
        <w:rPr>
          <w:rFonts w:ascii="Times New Roman" w:hAnsi="Times New Roman"/>
          <w:color w:val="222222"/>
          <w:sz w:val="24"/>
          <w:szCs w:val="24"/>
          <w:shd w:val="clear" w:color="auto" w:fill="FFFFFF"/>
        </w:rPr>
        <w:t xml:space="preserve"> monografij</w:t>
      </w:r>
      <w:r>
        <w:rPr>
          <w:rFonts w:ascii="Times New Roman" w:hAnsi="Times New Roman"/>
          <w:color w:val="222222"/>
          <w:sz w:val="24"/>
          <w:szCs w:val="24"/>
          <w:shd w:val="clear" w:color="auto" w:fill="FFFFFF"/>
        </w:rPr>
        <w:t>a</w:t>
      </w:r>
      <w:r w:rsidRPr="00745E60">
        <w:rPr>
          <w:rFonts w:ascii="Times New Roman" w:hAnsi="Times New Roman"/>
          <w:color w:val="222222"/>
          <w:sz w:val="24"/>
          <w:szCs w:val="24"/>
          <w:shd w:val="clear" w:color="auto" w:fill="FFFFFF"/>
        </w:rPr>
        <w:t xml:space="preserve"> „Dr. doc. Vladas (</w:t>
      </w:r>
      <w:proofErr w:type="spellStart"/>
      <w:r>
        <w:rPr>
          <w:rFonts w:ascii="Times New Roman" w:hAnsi="Times New Roman"/>
          <w:color w:val="222222"/>
          <w:sz w:val="24"/>
          <w:szCs w:val="24"/>
          <w:shd w:val="clear" w:color="auto" w:fill="FFFFFF"/>
        </w:rPr>
        <w:t>Ladas</w:t>
      </w:r>
      <w:proofErr w:type="spellEnd"/>
      <w:r>
        <w:rPr>
          <w:rFonts w:ascii="Times New Roman" w:hAnsi="Times New Roman"/>
          <w:color w:val="222222"/>
          <w:sz w:val="24"/>
          <w:szCs w:val="24"/>
          <w:shd w:val="clear" w:color="auto" w:fill="FFFFFF"/>
        </w:rPr>
        <w:t>) Natkevičius (1893–1945)“</w:t>
      </w:r>
      <w:r w:rsidRPr="00745E6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V</w:t>
      </w:r>
      <w:r w:rsidRPr="00745E60">
        <w:rPr>
          <w:rFonts w:ascii="Times New Roman" w:hAnsi="Times New Roman"/>
          <w:color w:val="222222"/>
          <w:sz w:val="24"/>
          <w:szCs w:val="24"/>
          <w:shd w:val="clear" w:color="auto" w:fill="FFFFFF"/>
        </w:rPr>
        <w:t>yko knygos „Sūduvos girios“ (Sūduvos girių ir miškų ūkio istorinė apžvalga) pristatymas</w:t>
      </w:r>
      <w:r>
        <w:rPr>
          <w:rFonts w:ascii="Times New Roman" w:hAnsi="Times New Roman"/>
          <w:color w:val="222222"/>
          <w:sz w:val="24"/>
          <w:szCs w:val="24"/>
          <w:shd w:val="clear" w:color="auto" w:fill="FFFFFF"/>
        </w:rPr>
        <w:t>, d</w:t>
      </w:r>
      <w:r w:rsidRPr="00745E60">
        <w:rPr>
          <w:rFonts w:ascii="Times New Roman" w:hAnsi="Times New Roman"/>
          <w:color w:val="222222"/>
          <w:sz w:val="24"/>
          <w:szCs w:val="24"/>
          <w:shd w:val="clear" w:color="auto" w:fill="FFFFFF"/>
        </w:rPr>
        <w:t xml:space="preserve">alyvavo knygos autoriai Algirdas Antanas Brukas, prof. Romualdas Deltuvas, knygos leidėjas, </w:t>
      </w:r>
      <w:proofErr w:type="spellStart"/>
      <w:r w:rsidRPr="00745E60">
        <w:rPr>
          <w:rFonts w:ascii="Times New Roman" w:hAnsi="Times New Roman"/>
          <w:color w:val="222222"/>
          <w:sz w:val="24"/>
          <w:szCs w:val="24"/>
          <w:shd w:val="clear" w:color="auto" w:fill="FFFFFF"/>
        </w:rPr>
        <w:t>VšĮ</w:t>
      </w:r>
      <w:proofErr w:type="spellEnd"/>
      <w:r w:rsidRPr="00745E60">
        <w:rPr>
          <w:rFonts w:ascii="Times New Roman" w:hAnsi="Times New Roman"/>
          <w:color w:val="222222"/>
          <w:sz w:val="24"/>
          <w:szCs w:val="24"/>
          <w:shd w:val="clear" w:color="auto" w:fill="FFFFFF"/>
        </w:rPr>
        <w:t xml:space="preserve"> „Muzikos fiesta“ direktorius Dainius </w:t>
      </w:r>
      <w:proofErr w:type="spellStart"/>
      <w:r w:rsidRPr="00745E60">
        <w:rPr>
          <w:rFonts w:ascii="Times New Roman" w:hAnsi="Times New Roman"/>
          <w:color w:val="222222"/>
          <w:sz w:val="24"/>
          <w:szCs w:val="24"/>
          <w:shd w:val="clear" w:color="auto" w:fill="FFFFFF"/>
        </w:rPr>
        <w:t>Šeronas</w:t>
      </w:r>
      <w:proofErr w:type="spellEnd"/>
      <w:r w:rsidRPr="00745E60">
        <w:rPr>
          <w:rFonts w:ascii="Times New Roman" w:hAnsi="Times New Roman"/>
          <w:color w:val="222222"/>
          <w:sz w:val="24"/>
          <w:szCs w:val="24"/>
          <w:shd w:val="clear" w:color="auto" w:fill="FFFFFF"/>
        </w:rPr>
        <w:t>, Prienų rajono miškininkai.</w:t>
      </w:r>
    </w:p>
    <w:p w:rsidR="00BA4493" w:rsidRPr="00832537" w:rsidRDefault="00BA4493" w:rsidP="00BA4493">
      <w:pPr>
        <w:tabs>
          <w:tab w:val="left" w:pos="1418"/>
        </w:tabs>
        <w:spacing w:after="0" w:line="360" w:lineRule="auto"/>
        <w:ind w:firstLine="851"/>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Prienų, Jiezno, Pakuonio, </w:t>
      </w:r>
      <w:proofErr w:type="spellStart"/>
      <w:r>
        <w:rPr>
          <w:rFonts w:ascii="Times New Roman" w:hAnsi="Times New Roman"/>
          <w:color w:val="222222"/>
          <w:sz w:val="24"/>
          <w:szCs w:val="24"/>
          <w:shd w:val="clear" w:color="auto" w:fill="FFFFFF"/>
        </w:rPr>
        <w:t>Šilavoto</w:t>
      </w:r>
      <w:proofErr w:type="spellEnd"/>
      <w:r>
        <w:rPr>
          <w:rFonts w:ascii="Times New Roman" w:hAnsi="Times New Roman"/>
          <w:color w:val="222222"/>
          <w:sz w:val="24"/>
          <w:szCs w:val="24"/>
          <w:shd w:val="clear" w:color="auto" w:fill="FFFFFF"/>
        </w:rPr>
        <w:t xml:space="preserve">, Veiverių bibliotekose kraštotyrininkas </w:t>
      </w:r>
      <w:r w:rsidRPr="00745E60">
        <w:rPr>
          <w:rFonts w:ascii="Times New Roman" w:hAnsi="Times New Roman"/>
          <w:color w:val="222222"/>
          <w:sz w:val="24"/>
          <w:szCs w:val="24"/>
          <w:shd w:val="clear" w:color="auto" w:fill="FFFFFF"/>
        </w:rPr>
        <w:t>Benjamin</w:t>
      </w:r>
      <w:r>
        <w:rPr>
          <w:rFonts w:ascii="Times New Roman" w:hAnsi="Times New Roman"/>
          <w:color w:val="222222"/>
          <w:sz w:val="24"/>
          <w:szCs w:val="24"/>
          <w:shd w:val="clear" w:color="auto" w:fill="FFFFFF"/>
        </w:rPr>
        <w:t>as</w:t>
      </w:r>
      <w:r w:rsidRPr="00745E60">
        <w:rPr>
          <w:rFonts w:ascii="Times New Roman" w:hAnsi="Times New Roman"/>
          <w:color w:val="222222"/>
          <w:sz w:val="24"/>
          <w:szCs w:val="24"/>
          <w:shd w:val="clear" w:color="auto" w:fill="FFFFFF"/>
        </w:rPr>
        <w:t xml:space="preserve"> Kondrat</w:t>
      </w:r>
      <w:r>
        <w:rPr>
          <w:rFonts w:ascii="Times New Roman" w:hAnsi="Times New Roman"/>
          <w:color w:val="222222"/>
          <w:sz w:val="24"/>
          <w:szCs w:val="24"/>
          <w:shd w:val="clear" w:color="auto" w:fill="FFFFFF"/>
        </w:rPr>
        <w:t xml:space="preserve">as dalinosi apie Prienų krašto kūrėjus surinkta medžiaga, paskelbta jo sudarytoje  knygoje </w:t>
      </w:r>
      <w:r w:rsidRPr="00745E60">
        <w:rPr>
          <w:rFonts w:ascii="Times New Roman" w:hAnsi="Times New Roman"/>
          <w:color w:val="222222"/>
          <w:sz w:val="24"/>
          <w:szCs w:val="24"/>
          <w:shd w:val="clear" w:color="auto" w:fill="FFFFFF"/>
        </w:rPr>
        <w:t>„K</w:t>
      </w:r>
      <w:r>
        <w:rPr>
          <w:rFonts w:ascii="Times New Roman" w:hAnsi="Times New Roman"/>
          <w:color w:val="222222"/>
          <w:sz w:val="24"/>
          <w:szCs w:val="24"/>
          <w:shd w:val="clear" w:color="auto" w:fill="FFFFFF"/>
        </w:rPr>
        <w:t xml:space="preserve">ūrėjų pėdsakais Prienų krašte“. Prienų, Naujosios Ūtos, </w:t>
      </w:r>
      <w:proofErr w:type="spellStart"/>
      <w:r>
        <w:rPr>
          <w:rFonts w:ascii="Times New Roman" w:hAnsi="Times New Roman"/>
          <w:color w:val="222222"/>
          <w:sz w:val="24"/>
          <w:szCs w:val="24"/>
          <w:shd w:val="clear" w:color="auto" w:fill="FFFFFF"/>
        </w:rPr>
        <w:t>Ašmintos</w:t>
      </w:r>
      <w:proofErr w:type="spellEnd"/>
      <w:r>
        <w:rPr>
          <w:rFonts w:ascii="Times New Roman" w:hAnsi="Times New Roman"/>
          <w:color w:val="222222"/>
          <w:sz w:val="24"/>
          <w:szCs w:val="24"/>
          <w:shd w:val="clear" w:color="auto" w:fill="FFFFFF"/>
        </w:rPr>
        <w:t xml:space="preserve">, Balbieriškio bibliotekose </w:t>
      </w:r>
      <w:r w:rsidRPr="00F83BE9">
        <w:rPr>
          <w:rFonts w:ascii="Times New Roman" w:hAnsi="Times New Roman"/>
          <w:color w:val="222222"/>
          <w:sz w:val="24"/>
          <w:szCs w:val="24"/>
          <w:shd w:val="clear" w:color="auto" w:fill="FFFFFF"/>
        </w:rPr>
        <w:t>vyko knygos „Jurgis Krikščiūnas – Rimvydas ir jo artimieji“ pristatymas ir susitikima</w:t>
      </w:r>
      <w:r>
        <w:rPr>
          <w:rFonts w:ascii="Times New Roman" w:hAnsi="Times New Roman"/>
          <w:color w:val="222222"/>
          <w:sz w:val="24"/>
          <w:szCs w:val="24"/>
          <w:shd w:val="clear" w:color="auto" w:fill="FFFFFF"/>
        </w:rPr>
        <w:t>i</w:t>
      </w:r>
      <w:r w:rsidRPr="00F83BE9">
        <w:rPr>
          <w:rFonts w:ascii="Times New Roman" w:hAnsi="Times New Roman"/>
          <w:color w:val="222222"/>
          <w:sz w:val="24"/>
          <w:szCs w:val="24"/>
          <w:shd w:val="clear" w:color="auto" w:fill="FFFFFF"/>
        </w:rPr>
        <w:t xml:space="preserve"> su knygos sudarytoja Rita </w:t>
      </w:r>
      <w:proofErr w:type="spellStart"/>
      <w:r w:rsidRPr="00F83BE9">
        <w:rPr>
          <w:rFonts w:ascii="Times New Roman" w:hAnsi="Times New Roman"/>
          <w:color w:val="222222"/>
          <w:sz w:val="24"/>
          <w:szCs w:val="24"/>
          <w:shd w:val="clear" w:color="auto" w:fill="FFFFFF"/>
        </w:rPr>
        <w:t>Pauliukaitie</w:t>
      </w:r>
      <w:proofErr w:type="spellEnd"/>
      <w:r>
        <w:rPr>
          <w:rFonts w:ascii="Times New Roman" w:hAnsi="Times New Roman"/>
          <w:color w:val="222222"/>
          <w:sz w:val="24"/>
          <w:szCs w:val="24"/>
          <w:shd w:val="clear" w:color="auto" w:fill="FFFFFF"/>
        </w:rPr>
        <w:t xml:space="preserve">. Pakuonio bibliotekos lankytojai susitiko su </w:t>
      </w:r>
      <w:r w:rsidRPr="00680D7A">
        <w:rPr>
          <w:rFonts w:ascii="Times New Roman" w:hAnsi="Times New Roman"/>
          <w:color w:val="222222"/>
          <w:sz w:val="24"/>
          <w:szCs w:val="24"/>
          <w:shd w:val="clear" w:color="auto" w:fill="FFFFFF"/>
        </w:rPr>
        <w:t>rašytoju, filosofu, dramaturgu Arvydu Juozaičiu</w:t>
      </w:r>
      <w:r>
        <w:rPr>
          <w:rFonts w:ascii="Times New Roman" w:hAnsi="Times New Roman"/>
          <w:color w:val="222222"/>
          <w:sz w:val="24"/>
          <w:szCs w:val="24"/>
          <w:shd w:val="clear" w:color="auto" w:fill="FFFFFF"/>
        </w:rPr>
        <w:t xml:space="preserve"> ir jo knyga</w:t>
      </w:r>
      <w:r w:rsidRPr="00680D7A">
        <w:rPr>
          <w:rFonts w:ascii="Times New Roman" w:hAnsi="Times New Roman"/>
          <w:color w:val="222222"/>
          <w:sz w:val="24"/>
          <w:szCs w:val="24"/>
          <w:shd w:val="clear" w:color="auto" w:fill="FFFFFF"/>
        </w:rPr>
        <w:t xml:space="preserve"> „Tėvynės tuštėjimo metas“</w:t>
      </w:r>
      <w:r>
        <w:rPr>
          <w:rFonts w:ascii="Times New Roman" w:hAnsi="Times New Roman"/>
          <w:color w:val="222222"/>
          <w:sz w:val="24"/>
          <w:szCs w:val="24"/>
          <w:shd w:val="clear" w:color="auto" w:fill="FFFFFF"/>
        </w:rPr>
        <w:t>, vyko t</w:t>
      </w:r>
      <w:r w:rsidRPr="00680D7A">
        <w:rPr>
          <w:rFonts w:ascii="Times New Roman" w:hAnsi="Times New Roman"/>
          <w:color w:val="222222"/>
          <w:sz w:val="24"/>
          <w:szCs w:val="24"/>
          <w:shd w:val="clear" w:color="auto" w:fill="FFFFFF"/>
        </w:rPr>
        <w:t xml:space="preserve">eminis vakaras „Baltojo debesies šalyje“ – susitikimas su keliautoja Monika </w:t>
      </w:r>
      <w:proofErr w:type="spellStart"/>
      <w:r w:rsidRPr="00680D7A">
        <w:rPr>
          <w:rFonts w:ascii="Times New Roman" w:hAnsi="Times New Roman"/>
          <w:color w:val="222222"/>
          <w:sz w:val="24"/>
          <w:szCs w:val="24"/>
          <w:shd w:val="clear" w:color="auto" w:fill="FFFFFF"/>
        </w:rPr>
        <w:t>Raugevičiūte</w:t>
      </w:r>
      <w:proofErr w:type="spellEnd"/>
      <w:r>
        <w:rPr>
          <w:rFonts w:ascii="Times New Roman" w:hAnsi="Times New Roman"/>
          <w:color w:val="222222"/>
          <w:sz w:val="24"/>
          <w:szCs w:val="24"/>
          <w:shd w:val="clear" w:color="auto" w:fill="FFFFFF"/>
        </w:rPr>
        <w:t>, t</w:t>
      </w:r>
      <w:r w:rsidRPr="00680D7A">
        <w:rPr>
          <w:rFonts w:ascii="Times New Roman" w:hAnsi="Times New Roman"/>
          <w:color w:val="222222"/>
          <w:sz w:val="24"/>
          <w:szCs w:val="24"/>
          <w:shd w:val="clear" w:color="auto" w:fill="FFFFFF"/>
        </w:rPr>
        <w:t xml:space="preserve">autodailininkų sąjungos narių Gražinos </w:t>
      </w:r>
      <w:proofErr w:type="spellStart"/>
      <w:r w:rsidRPr="00680D7A">
        <w:rPr>
          <w:rFonts w:ascii="Times New Roman" w:hAnsi="Times New Roman"/>
          <w:color w:val="222222"/>
          <w:sz w:val="24"/>
          <w:szCs w:val="24"/>
          <w:shd w:val="clear" w:color="auto" w:fill="FFFFFF"/>
        </w:rPr>
        <w:t>Pasilauskienės</w:t>
      </w:r>
      <w:proofErr w:type="spellEnd"/>
      <w:r w:rsidRPr="00680D7A">
        <w:rPr>
          <w:rFonts w:ascii="Times New Roman" w:hAnsi="Times New Roman"/>
          <w:color w:val="222222"/>
          <w:sz w:val="24"/>
          <w:szCs w:val="24"/>
          <w:shd w:val="clear" w:color="auto" w:fill="FFFFFF"/>
        </w:rPr>
        <w:t xml:space="preserve"> ir Daivos </w:t>
      </w:r>
      <w:proofErr w:type="spellStart"/>
      <w:r w:rsidRPr="00680D7A">
        <w:rPr>
          <w:rFonts w:ascii="Times New Roman" w:hAnsi="Times New Roman"/>
          <w:color w:val="222222"/>
          <w:sz w:val="24"/>
          <w:szCs w:val="24"/>
          <w:shd w:val="clear" w:color="auto" w:fill="FFFFFF"/>
        </w:rPr>
        <w:t>Nevardauskienės</w:t>
      </w:r>
      <w:proofErr w:type="spellEnd"/>
      <w:r w:rsidRPr="00680D7A">
        <w:rPr>
          <w:rFonts w:ascii="Times New Roman" w:hAnsi="Times New Roman"/>
          <w:color w:val="222222"/>
          <w:sz w:val="24"/>
          <w:szCs w:val="24"/>
          <w:shd w:val="clear" w:color="auto" w:fill="FFFFFF"/>
        </w:rPr>
        <w:t xml:space="preserve"> poezijos ir kraštotyros darbų pristatymo popietė</w:t>
      </w:r>
      <w:r>
        <w:rPr>
          <w:rFonts w:ascii="Times New Roman" w:hAnsi="Times New Roman"/>
          <w:color w:val="222222"/>
          <w:sz w:val="24"/>
          <w:szCs w:val="24"/>
          <w:shd w:val="clear" w:color="auto" w:fill="FFFFFF"/>
        </w:rPr>
        <w:t>.</w:t>
      </w:r>
      <w:r w:rsidRPr="00680D7A">
        <w:rPr>
          <w:rFonts w:ascii="Times New Roman" w:hAnsi="Times New Roman"/>
          <w:color w:val="222222"/>
          <w:sz w:val="24"/>
          <w:szCs w:val="24"/>
          <w:shd w:val="clear" w:color="auto" w:fill="FFFFFF"/>
        </w:rPr>
        <w:t xml:space="preserve"> </w:t>
      </w:r>
    </w:p>
    <w:p w:rsidR="00BA4493" w:rsidRDefault="00BA4493" w:rsidP="00BA4493">
      <w:pPr>
        <w:tabs>
          <w:tab w:val="left" w:pos="1418"/>
        </w:tabs>
        <w:spacing w:after="0" w:line="360" w:lineRule="auto"/>
        <w:ind w:firstLine="851"/>
        <w:jc w:val="both"/>
        <w:rPr>
          <w:rFonts w:ascii="Times New Roman" w:hAnsi="Times New Roman"/>
          <w:color w:val="222222"/>
          <w:sz w:val="24"/>
          <w:szCs w:val="24"/>
          <w:shd w:val="clear" w:color="auto" w:fill="FFFFFF"/>
        </w:rPr>
      </w:pPr>
      <w:r w:rsidRPr="00832537">
        <w:rPr>
          <w:rFonts w:ascii="Times New Roman" w:hAnsi="Times New Roman"/>
          <w:color w:val="222222"/>
          <w:sz w:val="24"/>
          <w:szCs w:val="24"/>
          <w:shd w:val="clear" w:color="auto" w:fill="FFFFFF"/>
        </w:rPr>
        <w:t xml:space="preserve">Bibliotekoje </w:t>
      </w:r>
      <w:r>
        <w:rPr>
          <w:rFonts w:ascii="Times New Roman" w:hAnsi="Times New Roman"/>
          <w:color w:val="222222"/>
          <w:sz w:val="24"/>
          <w:szCs w:val="24"/>
          <w:shd w:val="clear" w:color="auto" w:fill="FFFFFF"/>
        </w:rPr>
        <w:t xml:space="preserve">buvo </w:t>
      </w:r>
      <w:r w:rsidRPr="00832537">
        <w:rPr>
          <w:rFonts w:ascii="Times New Roman" w:hAnsi="Times New Roman"/>
          <w:color w:val="222222"/>
          <w:sz w:val="24"/>
          <w:szCs w:val="24"/>
          <w:shd w:val="clear" w:color="auto" w:fill="FFFFFF"/>
        </w:rPr>
        <w:t xml:space="preserve">paminėtas poeto Justino Marcinkevičiaus 89-asis gimtadienis. Memorialiniame kambaryje susirinkusiems poeto gerbėjams aktoriai Dalia Jankauskaitė ir Pijus Ganusauskas bei arfininkė Gabrielė </w:t>
      </w:r>
      <w:proofErr w:type="spellStart"/>
      <w:r w:rsidRPr="00832537">
        <w:rPr>
          <w:rFonts w:ascii="Times New Roman" w:hAnsi="Times New Roman"/>
          <w:color w:val="222222"/>
          <w:sz w:val="24"/>
          <w:szCs w:val="24"/>
          <w:shd w:val="clear" w:color="auto" w:fill="FFFFFF"/>
        </w:rPr>
        <w:t>Ašmontaitė</w:t>
      </w:r>
      <w:proofErr w:type="spellEnd"/>
      <w:r w:rsidRPr="00832537">
        <w:rPr>
          <w:rFonts w:ascii="Times New Roman" w:hAnsi="Times New Roman"/>
          <w:color w:val="222222"/>
          <w:sz w:val="24"/>
          <w:szCs w:val="24"/>
          <w:shd w:val="clear" w:color="auto" w:fill="FFFFFF"/>
        </w:rPr>
        <w:t xml:space="preserve"> atliko poetinę-muzikinę programą „</w:t>
      </w:r>
      <w:proofErr w:type="spellStart"/>
      <w:r w:rsidRPr="00832537">
        <w:rPr>
          <w:rFonts w:ascii="Times New Roman" w:hAnsi="Times New Roman"/>
          <w:color w:val="222222"/>
          <w:sz w:val="24"/>
          <w:szCs w:val="24"/>
          <w:shd w:val="clear" w:color="auto" w:fill="FFFFFF"/>
        </w:rPr>
        <w:t>Devyniabrolė</w:t>
      </w:r>
      <w:proofErr w:type="spellEnd"/>
      <w:r w:rsidRPr="00832537">
        <w:rPr>
          <w:rFonts w:ascii="Times New Roman" w:hAnsi="Times New Roman"/>
          <w:color w:val="222222"/>
          <w:sz w:val="24"/>
          <w:szCs w:val="24"/>
          <w:shd w:val="clear" w:color="auto" w:fill="FFFFFF"/>
        </w:rPr>
        <w:t>“.</w:t>
      </w:r>
    </w:p>
    <w:p w:rsidR="00BA4493" w:rsidRDefault="00BA4493" w:rsidP="00BA4493">
      <w:pPr>
        <w:tabs>
          <w:tab w:val="left" w:pos="1418"/>
        </w:tabs>
        <w:spacing w:after="0" w:line="360" w:lineRule="auto"/>
        <w:ind w:firstLine="851"/>
        <w:jc w:val="both"/>
        <w:rPr>
          <w:rFonts w:ascii="Times New Roman" w:hAnsi="Times New Roman"/>
          <w:sz w:val="24"/>
          <w:szCs w:val="24"/>
        </w:rPr>
      </w:pPr>
      <w:r>
        <w:rPr>
          <w:rFonts w:ascii="Times New Roman" w:hAnsi="Times New Roman"/>
          <w:color w:val="222222"/>
          <w:sz w:val="24"/>
          <w:szCs w:val="24"/>
          <w:shd w:val="clear" w:color="auto" w:fill="FFFFFF"/>
        </w:rPr>
        <w:t xml:space="preserve">Skaitytojai visada laukia susitikimų su kūrėjais kraštiečiais. 2019 m. kraštietė </w:t>
      </w:r>
      <w:r w:rsidRPr="00832537">
        <w:rPr>
          <w:rFonts w:ascii="Times New Roman" w:hAnsi="Times New Roman"/>
          <w:color w:val="222222"/>
          <w:sz w:val="24"/>
          <w:szCs w:val="24"/>
          <w:shd w:val="clear" w:color="auto" w:fill="FFFFFF"/>
        </w:rPr>
        <w:t>Aldona Ruseckait</w:t>
      </w:r>
      <w:r>
        <w:rPr>
          <w:rFonts w:ascii="Times New Roman" w:hAnsi="Times New Roman"/>
          <w:color w:val="222222"/>
          <w:sz w:val="24"/>
          <w:szCs w:val="24"/>
          <w:shd w:val="clear" w:color="auto" w:fill="FFFFFF"/>
        </w:rPr>
        <w:t xml:space="preserve">ė kartu su </w:t>
      </w:r>
      <w:r w:rsidRPr="00832537">
        <w:rPr>
          <w:rFonts w:ascii="Times New Roman" w:hAnsi="Times New Roman"/>
          <w:color w:val="222222"/>
          <w:sz w:val="24"/>
          <w:szCs w:val="24"/>
          <w:shd w:val="clear" w:color="auto" w:fill="FFFFFF"/>
        </w:rPr>
        <w:t>aktor</w:t>
      </w:r>
      <w:r>
        <w:rPr>
          <w:rFonts w:ascii="Times New Roman" w:hAnsi="Times New Roman"/>
          <w:color w:val="222222"/>
          <w:sz w:val="24"/>
          <w:szCs w:val="24"/>
          <w:shd w:val="clear" w:color="auto" w:fill="FFFFFF"/>
        </w:rPr>
        <w:t>ė</w:t>
      </w:r>
      <w:r w:rsidRPr="00832537">
        <w:rPr>
          <w:rFonts w:ascii="Times New Roman" w:hAnsi="Times New Roman"/>
          <w:color w:val="222222"/>
          <w:sz w:val="24"/>
          <w:szCs w:val="24"/>
          <w:shd w:val="clear" w:color="auto" w:fill="FFFFFF"/>
        </w:rPr>
        <w:t xml:space="preserve"> Daiva </w:t>
      </w:r>
      <w:proofErr w:type="spellStart"/>
      <w:r w:rsidRPr="00832537">
        <w:rPr>
          <w:rFonts w:ascii="Times New Roman" w:hAnsi="Times New Roman"/>
          <w:color w:val="222222"/>
          <w:sz w:val="24"/>
          <w:szCs w:val="24"/>
          <w:shd w:val="clear" w:color="auto" w:fill="FFFFFF"/>
        </w:rPr>
        <w:t>Škelevait</w:t>
      </w:r>
      <w:r>
        <w:rPr>
          <w:rFonts w:ascii="Times New Roman" w:hAnsi="Times New Roman"/>
          <w:color w:val="222222"/>
          <w:sz w:val="24"/>
          <w:szCs w:val="24"/>
          <w:shd w:val="clear" w:color="auto" w:fill="FFFFFF"/>
        </w:rPr>
        <w:t>e</w:t>
      </w:r>
      <w:proofErr w:type="spellEnd"/>
      <w:r>
        <w:rPr>
          <w:rFonts w:ascii="Times New Roman" w:hAnsi="Times New Roman"/>
          <w:color w:val="222222"/>
          <w:sz w:val="24"/>
          <w:szCs w:val="24"/>
          <w:shd w:val="clear" w:color="auto" w:fill="FFFFFF"/>
        </w:rPr>
        <w:t xml:space="preserve"> bei </w:t>
      </w:r>
      <w:r w:rsidRPr="00832537">
        <w:rPr>
          <w:rFonts w:ascii="Times New Roman" w:hAnsi="Times New Roman"/>
          <w:color w:val="222222"/>
          <w:sz w:val="24"/>
          <w:szCs w:val="24"/>
          <w:shd w:val="clear" w:color="auto" w:fill="FFFFFF"/>
        </w:rPr>
        <w:t>Prienų meno mokyklos mokytojų duet</w:t>
      </w:r>
      <w:r>
        <w:rPr>
          <w:rFonts w:ascii="Times New Roman" w:hAnsi="Times New Roman"/>
          <w:color w:val="222222"/>
          <w:sz w:val="24"/>
          <w:szCs w:val="24"/>
          <w:shd w:val="clear" w:color="auto" w:fill="FFFFFF"/>
        </w:rPr>
        <w:t>u</w:t>
      </w:r>
      <w:r w:rsidRPr="00832537">
        <w:rPr>
          <w:rFonts w:ascii="Times New Roman" w:hAnsi="Times New Roman"/>
          <w:color w:val="222222"/>
          <w:sz w:val="24"/>
          <w:szCs w:val="24"/>
          <w:shd w:val="clear" w:color="auto" w:fill="FFFFFF"/>
        </w:rPr>
        <w:t xml:space="preserve"> Vitalija Aukštakalnien</w:t>
      </w:r>
      <w:r>
        <w:rPr>
          <w:rFonts w:ascii="Times New Roman" w:hAnsi="Times New Roman"/>
          <w:color w:val="222222"/>
          <w:sz w:val="24"/>
          <w:szCs w:val="24"/>
          <w:shd w:val="clear" w:color="auto" w:fill="FFFFFF"/>
        </w:rPr>
        <w:t>e</w:t>
      </w:r>
      <w:r w:rsidRPr="00832537">
        <w:rPr>
          <w:rFonts w:ascii="Times New Roman" w:hAnsi="Times New Roman"/>
          <w:color w:val="222222"/>
          <w:sz w:val="24"/>
          <w:szCs w:val="24"/>
          <w:shd w:val="clear" w:color="auto" w:fill="FFFFFF"/>
        </w:rPr>
        <w:t xml:space="preserve"> (fortepijonas) ir Danguol</w:t>
      </w:r>
      <w:r>
        <w:rPr>
          <w:rFonts w:ascii="Times New Roman" w:hAnsi="Times New Roman"/>
          <w:color w:val="222222"/>
          <w:sz w:val="24"/>
          <w:szCs w:val="24"/>
          <w:shd w:val="clear" w:color="auto" w:fill="FFFFFF"/>
        </w:rPr>
        <w:t>e</w:t>
      </w:r>
      <w:r w:rsidRPr="00832537">
        <w:rPr>
          <w:rFonts w:ascii="Times New Roman" w:hAnsi="Times New Roman"/>
          <w:color w:val="222222"/>
          <w:sz w:val="24"/>
          <w:szCs w:val="24"/>
          <w:shd w:val="clear" w:color="auto" w:fill="FFFFFF"/>
        </w:rPr>
        <w:t xml:space="preserve"> </w:t>
      </w:r>
      <w:proofErr w:type="spellStart"/>
      <w:r w:rsidRPr="00832537">
        <w:rPr>
          <w:rFonts w:ascii="Times New Roman" w:hAnsi="Times New Roman"/>
          <w:color w:val="222222"/>
          <w:sz w:val="24"/>
          <w:szCs w:val="24"/>
          <w:shd w:val="clear" w:color="auto" w:fill="FFFFFF"/>
        </w:rPr>
        <w:t>Kolpakovien</w:t>
      </w:r>
      <w:r>
        <w:rPr>
          <w:rFonts w:ascii="Times New Roman" w:hAnsi="Times New Roman"/>
          <w:color w:val="222222"/>
          <w:sz w:val="24"/>
          <w:szCs w:val="24"/>
          <w:shd w:val="clear" w:color="auto" w:fill="FFFFFF"/>
        </w:rPr>
        <w:t>e</w:t>
      </w:r>
      <w:proofErr w:type="spellEnd"/>
      <w:r w:rsidRPr="00832537">
        <w:rPr>
          <w:rFonts w:ascii="Times New Roman" w:hAnsi="Times New Roman"/>
          <w:color w:val="222222"/>
          <w:sz w:val="24"/>
          <w:szCs w:val="24"/>
          <w:shd w:val="clear" w:color="auto" w:fill="FFFFFF"/>
        </w:rPr>
        <w:t xml:space="preserve"> (smuikas</w:t>
      </w:r>
      <w:r>
        <w:rPr>
          <w:rFonts w:ascii="Times New Roman" w:hAnsi="Times New Roman"/>
          <w:color w:val="222222"/>
          <w:sz w:val="24"/>
          <w:szCs w:val="24"/>
          <w:shd w:val="clear" w:color="auto" w:fill="FFFFFF"/>
        </w:rPr>
        <w:t>) pristatė</w:t>
      </w:r>
      <w:r w:rsidRPr="00832537">
        <w:rPr>
          <w:rFonts w:ascii="Times New Roman" w:hAnsi="Times New Roman"/>
          <w:color w:val="222222"/>
          <w:sz w:val="24"/>
          <w:szCs w:val="24"/>
          <w:shd w:val="clear" w:color="auto" w:fill="FFFFFF"/>
        </w:rPr>
        <w:t xml:space="preserve"> roman</w:t>
      </w:r>
      <w:r>
        <w:rPr>
          <w:rFonts w:ascii="Times New Roman" w:hAnsi="Times New Roman"/>
          <w:color w:val="222222"/>
          <w:sz w:val="24"/>
          <w:szCs w:val="24"/>
          <w:shd w:val="clear" w:color="auto" w:fill="FFFFFF"/>
        </w:rPr>
        <w:t>ą</w:t>
      </w:r>
      <w:r w:rsidRPr="00832537">
        <w:rPr>
          <w:rFonts w:ascii="Times New Roman" w:hAnsi="Times New Roman"/>
          <w:color w:val="222222"/>
          <w:sz w:val="24"/>
          <w:szCs w:val="24"/>
          <w:shd w:val="clear" w:color="auto" w:fill="FFFFFF"/>
        </w:rPr>
        <w:t xml:space="preserve"> apie Salomėją Nėrį „Padai pilni vinių“</w:t>
      </w:r>
      <w:r>
        <w:rPr>
          <w:rFonts w:ascii="Times New Roman" w:hAnsi="Times New Roman"/>
          <w:color w:val="222222"/>
          <w:sz w:val="24"/>
          <w:szCs w:val="24"/>
          <w:shd w:val="clear" w:color="auto" w:fill="FFFFFF"/>
        </w:rPr>
        <w:t xml:space="preserve">, naujausią savo </w:t>
      </w:r>
      <w:r w:rsidRPr="00745E60">
        <w:rPr>
          <w:rFonts w:ascii="Times New Roman" w:hAnsi="Times New Roman"/>
          <w:color w:val="222222"/>
          <w:sz w:val="24"/>
          <w:szCs w:val="24"/>
          <w:shd w:val="clear" w:color="auto" w:fill="FFFFFF"/>
        </w:rPr>
        <w:t>eilėraščių knyg</w:t>
      </w:r>
      <w:r>
        <w:rPr>
          <w:rFonts w:ascii="Times New Roman" w:hAnsi="Times New Roman"/>
          <w:color w:val="222222"/>
          <w:sz w:val="24"/>
          <w:szCs w:val="24"/>
          <w:shd w:val="clear" w:color="auto" w:fill="FFFFFF"/>
        </w:rPr>
        <w:t>os</w:t>
      </w:r>
      <w:r w:rsidRPr="00745E60">
        <w:rPr>
          <w:rFonts w:ascii="Times New Roman" w:hAnsi="Times New Roman"/>
          <w:color w:val="222222"/>
          <w:sz w:val="24"/>
          <w:szCs w:val="24"/>
          <w:shd w:val="clear" w:color="auto" w:fill="FFFFFF"/>
        </w:rPr>
        <w:t xml:space="preserve"> „Debesiu“</w:t>
      </w:r>
      <w:r>
        <w:rPr>
          <w:rFonts w:ascii="Times New Roman" w:hAnsi="Times New Roman"/>
          <w:color w:val="222222"/>
          <w:sz w:val="24"/>
          <w:szCs w:val="24"/>
          <w:shd w:val="clear" w:color="auto" w:fill="FFFFFF"/>
        </w:rPr>
        <w:t xml:space="preserve"> pristatyme dalyvavo </w:t>
      </w:r>
      <w:r w:rsidRPr="00745E60">
        <w:rPr>
          <w:rFonts w:ascii="Times New Roman" w:hAnsi="Times New Roman"/>
          <w:color w:val="222222"/>
          <w:sz w:val="24"/>
          <w:szCs w:val="24"/>
          <w:shd w:val="clear" w:color="auto" w:fill="FFFFFF"/>
        </w:rPr>
        <w:t xml:space="preserve">knygos leidėjas ir redaktorius, poetas, leidyklos „Kauko laiptai“ vadovas Viktoras </w:t>
      </w:r>
      <w:proofErr w:type="spellStart"/>
      <w:r w:rsidRPr="00745E60">
        <w:rPr>
          <w:rFonts w:ascii="Times New Roman" w:hAnsi="Times New Roman"/>
          <w:color w:val="222222"/>
          <w:sz w:val="24"/>
          <w:szCs w:val="24"/>
          <w:shd w:val="clear" w:color="auto" w:fill="FFFFFF"/>
        </w:rPr>
        <w:t>R</w:t>
      </w:r>
      <w:r>
        <w:rPr>
          <w:rFonts w:ascii="Times New Roman" w:hAnsi="Times New Roman"/>
          <w:color w:val="222222"/>
          <w:sz w:val="24"/>
          <w:szCs w:val="24"/>
          <w:shd w:val="clear" w:color="auto" w:fill="FFFFFF"/>
        </w:rPr>
        <w:t>a</w:t>
      </w:r>
      <w:r w:rsidRPr="00745E60">
        <w:rPr>
          <w:rFonts w:ascii="Times New Roman" w:hAnsi="Times New Roman"/>
          <w:color w:val="222222"/>
          <w:sz w:val="24"/>
          <w:szCs w:val="24"/>
          <w:shd w:val="clear" w:color="auto" w:fill="FFFFFF"/>
        </w:rPr>
        <w:t>džianskas</w:t>
      </w:r>
      <w:proofErr w:type="spellEnd"/>
      <w:r w:rsidRPr="00745E60">
        <w:rPr>
          <w:rFonts w:ascii="Times New Roman" w:hAnsi="Times New Roman"/>
          <w:color w:val="222222"/>
          <w:sz w:val="24"/>
          <w:szCs w:val="24"/>
          <w:shd w:val="clear" w:color="auto" w:fill="FFFFFF"/>
        </w:rPr>
        <w:t xml:space="preserve">, aktorė Daiva </w:t>
      </w:r>
      <w:proofErr w:type="spellStart"/>
      <w:r w:rsidRPr="00745E60">
        <w:rPr>
          <w:rFonts w:ascii="Times New Roman" w:hAnsi="Times New Roman"/>
          <w:color w:val="222222"/>
          <w:sz w:val="24"/>
          <w:szCs w:val="24"/>
          <w:shd w:val="clear" w:color="auto" w:fill="FFFFFF"/>
        </w:rPr>
        <w:t>Škelevaitė</w:t>
      </w:r>
      <w:proofErr w:type="spellEnd"/>
      <w:r w:rsidRPr="00745E60">
        <w:rPr>
          <w:rFonts w:ascii="Times New Roman" w:hAnsi="Times New Roman"/>
          <w:color w:val="222222"/>
          <w:sz w:val="24"/>
          <w:szCs w:val="24"/>
          <w:shd w:val="clear" w:color="auto" w:fill="FFFFFF"/>
        </w:rPr>
        <w:t xml:space="preserve">, smuikininkė Kristina </w:t>
      </w:r>
      <w:proofErr w:type="spellStart"/>
      <w:r w:rsidRPr="00745E60">
        <w:rPr>
          <w:rFonts w:ascii="Times New Roman" w:hAnsi="Times New Roman"/>
          <w:color w:val="222222"/>
          <w:sz w:val="24"/>
          <w:szCs w:val="24"/>
          <w:shd w:val="clear" w:color="auto" w:fill="FFFFFF"/>
        </w:rPr>
        <w:t>Katavičiūtė</w:t>
      </w:r>
      <w:proofErr w:type="spellEnd"/>
      <w:r>
        <w:rPr>
          <w:rFonts w:ascii="Times New Roman" w:hAnsi="Times New Roman"/>
          <w:color w:val="222222"/>
          <w:sz w:val="24"/>
          <w:szCs w:val="24"/>
          <w:shd w:val="clear" w:color="auto" w:fill="FFFFFF"/>
        </w:rPr>
        <w:t>. K</w:t>
      </w:r>
      <w:r w:rsidRPr="00745E60">
        <w:rPr>
          <w:rFonts w:ascii="Times New Roman" w:hAnsi="Times New Roman"/>
          <w:color w:val="222222"/>
          <w:sz w:val="24"/>
          <w:szCs w:val="24"/>
          <w:shd w:val="clear" w:color="auto" w:fill="FFFFFF"/>
        </w:rPr>
        <w:t xml:space="preserve">raštietis Gintautas </w:t>
      </w:r>
      <w:proofErr w:type="spellStart"/>
      <w:r w:rsidRPr="00745E60">
        <w:rPr>
          <w:rFonts w:ascii="Times New Roman" w:hAnsi="Times New Roman"/>
          <w:color w:val="222222"/>
          <w:sz w:val="24"/>
          <w:szCs w:val="24"/>
          <w:shd w:val="clear" w:color="auto" w:fill="FFFFFF"/>
        </w:rPr>
        <w:t>Dabrišius</w:t>
      </w:r>
      <w:proofErr w:type="spellEnd"/>
      <w:r w:rsidRPr="00745E6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bibliotekoje svečiavosi su naujausia savo</w:t>
      </w:r>
      <w:r w:rsidRPr="00745E60">
        <w:rPr>
          <w:rFonts w:ascii="Times New Roman" w:hAnsi="Times New Roman"/>
          <w:color w:val="222222"/>
          <w:sz w:val="24"/>
          <w:szCs w:val="24"/>
          <w:shd w:val="clear" w:color="auto" w:fill="FFFFFF"/>
        </w:rPr>
        <w:t xml:space="preserve"> poezijos knyg</w:t>
      </w:r>
      <w:r>
        <w:rPr>
          <w:rFonts w:ascii="Times New Roman" w:hAnsi="Times New Roman"/>
          <w:color w:val="222222"/>
          <w:sz w:val="24"/>
          <w:szCs w:val="24"/>
          <w:shd w:val="clear" w:color="auto" w:fill="FFFFFF"/>
        </w:rPr>
        <w:t>a</w:t>
      </w:r>
      <w:r w:rsidRPr="00745E60">
        <w:rPr>
          <w:rFonts w:ascii="Times New Roman" w:hAnsi="Times New Roman"/>
          <w:color w:val="222222"/>
          <w:sz w:val="24"/>
          <w:szCs w:val="24"/>
          <w:shd w:val="clear" w:color="auto" w:fill="FFFFFF"/>
        </w:rPr>
        <w:t xml:space="preserve"> „Baltas iš manęs“. </w:t>
      </w:r>
      <w:r>
        <w:rPr>
          <w:rFonts w:ascii="Times New Roman" w:hAnsi="Times New Roman"/>
          <w:color w:val="222222"/>
          <w:sz w:val="24"/>
          <w:szCs w:val="24"/>
          <w:shd w:val="clear" w:color="auto" w:fill="FFFFFF"/>
        </w:rPr>
        <w:t>Susitikime su skaitytojais dalyvavo ir</w:t>
      </w:r>
      <w:r w:rsidRPr="00745E60">
        <w:rPr>
          <w:rFonts w:ascii="Times New Roman" w:hAnsi="Times New Roman"/>
          <w:color w:val="222222"/>
          <w:sz w:val="24"/>
          <w:szCs w:val="24"/>
          <w:shd w:val="clear" w:color="auto" w:fill="FFFFFF"/>
        </w:rPr>
        <w:t xml:space="preserve"> knygos leidėjas, poetas, leidyklos „Kauko laiptai“ vadovas Viktoras Rudžianskas, literatūros kritikė Ieva Rudžianskaitė</w:t>
      </w:r>
      <w:r>
        <w:rPr>
          <w:rFonts w:ascii="Times New Roman" w:hAnsi="Times New Roman"/>
          <w:color w:val="222222"/>
          <w:sz w:val="24"/>
          <w:szCs w:val="24"/>
          <w:shd w:val="clear" w:color="auto" w:fill="FFFFFF"/>
        </w:rPr>
        <w:t>, k</w:t>
      </w:r>
      <w:r w:rsidRPr="00745E60">
        <w:rPr>
          <w:rFonts w:ascii="Times New Roman" w:hAnsi="Times New Roman"/>
          <w:color w:val="222222"/>
          <w:sz w:val="24"/>
          <w:szCs w:val="24"/>
          <w:shd w:val="clear" w:color="auto" w:fill="FFFFFF"/>
        </w:rPr>
        <w:t>oncertavo Daivos ir Ramunės</w:t>
      </w:r>
      <w:r>
        <w:rPr>
          <w:rFonts w:ascii="Times New Roman" w:hAnsi="Times New Roman"/>
          <w:color w:val="222222"/>
          <w:sz w:val="24"/>
          <w:szCs w:val="24"/>
          <w:shd w:val="clear" w:color="auto" w:fill="FFFFFF"/>
        </w:rPr>
        <w:t xml:space="preserve"> duetas bei solistė Vytautė. Pirmąją savo kūrybos knygą </w:t>
      </w:r>
      <w:r w:rsidRPr="00AF1825">
        <w:rPr>
          <w:rFonts w:ascii="Times New Roman" w:hAnsi="Times New Roman"/>
          <w:color w:val="222222"/>
          <w:sz w:val="24"/>
          <w:szCs w:val="24"/>
          <w:shd w:val="clear" w:color="auto" w:fill="FFFFFF"/>
        </w:rPr>
        <w:t>„Mėlynos purienos“</w:t>
      </w:r>
      <w:r>
        <w:rPr>
          <w:rFonts w:ascii="Times New Roman" w:hAnsi="Times New Roman"/>
          <w:color w:val="222222"/>
          <w:sz w:val="24"/>
          <w:szCs w:val="24"/>
          <w:shd w:val="clear" w:color="auto" w:fill="FFFFFF"/>
        </w:rPr>
        <w:t xml:space="preserve"> bibliotekoje pristatė kraštietis, Kovo 11-osios Akto signataras </w:t>
      </w:r>
      <w:r w:rsidRPr="00AF1825">
        <w:rPr>
          <w:rFonts w:ascii="Times New Roman" w:hAnsi="Times New Roman"/>
          <w:color w:val="222222"/>
          <w:sz w:val="24"/>
          <w:szCs w:val="24"/>
          <w:shd w:val="clear" w:color="auto" w:fill="FFFFFF"/>
        </w:rPr>
        <w:t>Liudvik</w:t>
      </w:r>
      <w:r>
        <w:rPr>
          <w:rFonts w:ascii="Times New Roman" w:hAnsi="Times New Roman"/>
          <w:color w:val="222222"/>
          <w:sz w:val="24"/>
          <w:szCs w:val="24"/>
          <w:shd w:val="clear" w:color="auto" w:fill="FFFFFF"/>
        </w:rPr>
        <w:t>as</w:t>
      </w:r>
      <w:r w:rsidRPr="00AF1825">
        <w:rPr>
          <w:rFonts w:ascii="Times New Roman" w:hAnsi="Times New Roman"/>
          <w:color w:val="222222"/>
          <w:sz w:val="24"/>
          <w:szCs w:val="24"/>
          <w:shd w:val="clear" w:color="auto" w:fill="FFFFFF"/>
        </w:rPr>
        <w:t xml:space="preserve"> Narciz</w:t>
      </w:r>
      <w:r>
        <w:rPr>
          <w:rFonts w:ascii="Times New Roman" w:hAnsi="Times New Roman"/>
          <w:color w:val="222222"/>
          <w:sz w:val="24"/>
          <w:szCs w:val="24"/>
          <w:shd w:val="clear" w:color="auto" w:fill="FFFFFF"/>
        </w:rPr>
        <w:t>as</w:t>
      </w:r>
      <w:r w:rsidRPr="00AF1825">
        <w:rPr>
          <w:rFonts w:ascii="Times New Roman" w:hAnsi="Times New Roman"/>
          <w:color w:val="222222"/>
          <w:sz w:val="24"/>
          <w:szCs w:val="24"/>
          <w:shd w:val="clear" w:color="auto" w:fill="FFFFFF"/>
        </w:rPr>
        <w:t xml:space="preserve"> Rasim</w:t>
      </w:r>
      <w:r>
        <w:rPr>
          <w:rFonts w:ascii="Times New Roman" w:hAnsi="Times New Roman"/>
          <w:color w:val="222222"/>
          <w:sz w:val="24"/>
          <w:szCs w:val="24"/>
          <w:shd w:val="clear" w:color="auto" w:fill="FFFFFF"/>
        </w:rPr>
        <w:t>as.</w:t>
      </w:r>
      <w:r w:rsidRPr="00AF1825">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K</w:t>
      </w:r>
      <w:r w:rsidRPr="00745E60">
        <w:rPr>
          <w:rFonts w:ascii="Times New Roman" w:hAnsi="Times New Roman"/>
          <w:color w:val="222222"/>
          <w:sz w:val="24"/>
          <w:szCs w:val="24"/>
          <w:shd w:val="clear" w:color="auto" w:fill="FFFFFF"/>
        </w:rPr>
        <w:t xml:space="preserve">raštietė poetė Zita Mažeikaitė (Gražina </w:t>
      </w:r>
      <w:proofErr w:type="spellStart"/>
      <w:r w:rsidRPr="00745E60">
        <w:rPr>
          <w:rFonts w:ascii="Times New Roman" w:hAnsi="Times New Roman"/>
          <w:color w:val="222222"/>
          <w:sz w:val="24"/>
          <w:szCs w:val="24"/>
          <w:shd w:val="clear" w:color="auto" w:fill="FFFFFF"/>
        </w:rPr>
        <w:t>Sajienė</w:t>
      </w:r>
      <w:proofErr w:type="spellEnd"/>
      <w:r w:rsidRPr="00745E6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į Prienus buvo atvykusi su poezijos</w:t>
      </w:r>
      <w:r w:rsidRPr="00745E60">
        <w:rPr>
          <w:rFonts w:ascii="Times New Roman" w:hAnsi="Times New Roman"/>
          <w:color w:val="222222"/>
          <w:sz w:val="24"/>
          <w:szCs w:val="24"/>
          <w:shd w:val="clear" w:color="auto" w:fill="FFFFFF"/>
        </w:rPr>
        <w:t xml:space="preserve"> knyg</w:t>
      </w:r>
      <w:r>
        <w:rPr>
          <w:rFonts w:ascii="Times New Roman" w:hAnsi="Times New Roman"/>
          <w:color w:val="222222"/>
          <w:sz w:val="24"/>
          <w:szCs w:val="24"/>
          <w:shd w:val="clear" w:color="auto" w:fill="FFFFFF"/>
        </w:rPr>
        <w:t>a</w:t>
      </w:r>
      <w:r w:rsidRPr="00745E60">
        <w:rPr>
          <w:rFonts w:ascii="Times New Roman" w:hAnsi="Times New Roman"/>
          <w:color w:val="222222"/>
          <w:sz w:val="24"/>
          <w:szCs w:val="24"/>
          <w:shd w:val="clear" w:color="auto" w:fill="FFFFFF"/>
        </w:rPr>
        <w:t xml:space="preserve"> „ESANTI“ Renginyje </w:t>
      </w:r>
      <w:r>
        <w:rPr>
          <w:rFonts w:ascii="Times New Roman" w:hAnsi="Times New Roman"/>
          <w:color w:val="222222"/>
          <w:sz w:val="24"/>
          <w:szCs w:val="24"/>
          <w:shd w:val="clear" w:color="auto" w:fill="FFFFFF"/>
        </w:rPr>
        <w:t xml:space="preserve">kartu su </w:t>
      </w:r>
      <w:r w:rsidRPr="00745E60">
        <w:rPr>
          <w:rFonts w:ascii="Times New Roman" w:hAnsi="Times New Roman"/>
          <w:color w:val="222222"/>
          <w:sz w:val="24"/>
          <w:szCs w:val="24"/>
          <w:shd w:val="clear" w:color="auto" w:fill="FFFFFF"/>
        </w:rPr>
        <w:t>knygos autor</w:t>
      </w:r>
      <w:r>
        <w:rPr>
          <w:rFonts w:ascii="Times New Roman" w:hAnsi="Times New Roman"/>
          <w:color w:val="222222"/>
          <w:sz w:val="24"/>
          <w:szCs w:val="24"/>
          <w:shd w:val="clear" w:color="auto" w:fill="FFFFFF"/>
        </w:rPr>
        <w:t>e</w:t>
      </w:r>
      <w:r w:rsidRPr="00745E6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dalyvavo </w:t>
      </w:r>
      <w:r w:rsidRPr="00745E60">
        <w:rPr>
          <w:rFonts w:ascii="Times New Roman" w:hAnsi="Times New Roman"/>
          <w:color w:val="222222"/>
          <w:sz w:val="24"/>
          <w:szCs w:val="24"/>
          <w:shd w:val="clear" w:color="auto" w:fill="FFFFFF"/>
        </w:rPr>
        <w:t xml:space="preserve">literatūros </w:t>
      </w:r>
      <w:r w:rsidRPr="00745E60">
        <w:rPr>
          <w:rFonts w:ascii="Times New Roman" w:hAnsi="Times New Roman"/>
          <w:color w:val="222222"/>
          <w:sz w:val="24"/>
          <w:szCs w:val="24"/>
          <w:shd w:val="clear" w:color="auto" w:fill="FFFFFF"/>
        </w:rPr>
        <w:lastRenderedPageBreak/>
        <w:t xml:space="preserve">kritikė Janina </w:t>
      </w:r>
      <w:proofErr w:type="spellStart"/>
      <w:r w:rsidRPr="00745E60">
        <w:rPr>
          <w:rFonts w:ascii="Times New Roman" w:hAnsi="Times New Roman"/>
          <w:color w:val="222222"/>
          <w:sz w:val="24"/>
          <w:szCs w:val="24"/>
          <w:shd w:val="clear" w:color="auto" w:fill="FFFFFF"/>
        </w:rPr>
        <w:t>Riškutė</w:t>
      </w:r>
      <w:proofErr w:type="spellEnd"/>
      <w:r w:rsidRPr="00745E60">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E50BD1">
        <w:rPr>
          <w:rFonts w:ascii="Times New Roman" w:eastAsia="Times New Roman" w:hAnsi="Times New Roman"/>
          <w:color w:val="1D2129"/>
          <w:sz w:val="24"/>
          <w:szCs w:val="24"/>
          <w:lang w:eastAsia="lt-LT"/>
        </w:rPr>
        <w:t xml:space="preserve">Naujosios Ūtos bibliotekoje su skaitytojais susitiko kraštiete kūrėja Ramute </w:t>
      </w:r>
      <w:proofErr w:type="spellStart"/>
      <w:r w:rsidRPr="00E50BD1">
        <w:rPr>
          <w:rFonts w:ascii="Times New Roman" w:eastAsia="Times New Roman" w:hAnsi="Times New Roman"/>
          <w:color w:val="1D2129"/>
          <w:sz w:val="24"/>
          <w:szCs w:val="24"/>
          <w:lang w:eastAsia="lt-LT"/>
        </w:rPr>
        <w:t>Bidviene</w:t>
      </w:r>
      <w:proofErr w:type="spellEnd"/>
      <w:r w:rsidRPr="00E50BD1">
        <w:rPr>
          <w:rFonts w:ascii="Times New Roman" w:eastAsia="Times New Roman" w:hAnsi="Times New Roman"/>
          <w:color w:val="1D2129"/>
          <w:sz w:val="24"/>
          <w:szCs w:val="24"/>
          <w:lang w:eastAsia="lt-LT"/>
        </w:rPr>
        <w:t xml:space="preserve">, kuri skaitytojams pristatė savo parengtą parodą „Prakalbintas linas“ ir knygą „Kai aš sodžiuj vasarojau“. </w:t>
      </w:r>
      <w:r w:rsidRPr="002C5273">
        <w:rPr>
          <w:rFonts w:ascii="Times New Roman" w:hAnsi="Times New Roman"/>
          <w:sz w:val="24"/>
          <w:szCs w:val="24"/>
        </w:rPr>
        <w:t>Jiezno bibliotekoje</w:t>
      </w:r>
      <w:r w:rsidRPr="002C5273">
        <w:t xml:space="preserve"> </w:t>
      </w:r>
      <w:r w:rsidRPr="002C5273">
        <w:rPr>
          <w:rFonts w:ascii="Times New Roman" w:hAnsi="Times New Roman"/>
          <w:sz w:val="24"/>
          <w:szCs w:val="24"/>
        </w:rPr>
        <w:t>lankė</w:t>
      </w:r>
      <w:r>
        <w:rPr>
          <w:rFonts w:ascii="Times New Roman" w:hAnsi="Times New Roman"/>
          <w:sz w:val="24"/>
          <w:szCs w:val="24"/>
        </w:rPr>
        <w:t>si</w:t>
      </w:r>
      <w:r w:rsidRPr="002C5273">
        <w:rPr>
          <w:rFonts w:ascii="Times New Roman" w:hAnsi="Times New Roman"/>
          <w:sz w:val="24"/>
          <w:szCs w:val="24"/>
        </w:rPr>
        <w:t xml:space="preserve"> buvęs </w:t>
      </w:r>
      <w:r>
        <w:rPr>
          <w:rFonts w:ascii="Times New Roman" w:hAnsi="Times New Roman"/>
          <w:sz w:val="24"/>
          <w:szCs w:val="24"/>
        </w:rPr>
        <w:t xml:space="preserve">Jiezno gimnazijos </w:t>
      </w:r>
      <w:r w:rsidRPr="002C5273">
        <w:rPr>
          <w:rFonts w:ascii="Times New Roman" w:hAnsi="Times New Roman"/>
          <w:sz w:val="24"/>
          <w:szCs w:val="24"/>
        </w:rPr>
        <w:t xml:space="preserve">mokinys Vytautas </w:t>
      </w:r>
      <w:proofErr w:type="spellStart"/>
      <w:r w:rsidRPr="002C5273">
        <w:rPr>
          <w:rFonts w:ascii="Times New Roman" w:hAnsi="Times New Roman"/>
          <w:sz w:val="24"/>
          <w:szCs w:val="24"/>
        </w:rPr>
        <w:t>Kandrotas</w:t>
      </w:r>
      <w:proofErr w:type="spellEnd"/>
      <w:r w:rsidRPr="002C5273">
        <w:rPr>
          <w:rFonts w:ascii="Times New Roman" w:hAnsi="Times New Roman"/>
          <w:sz w:val="24"/>
          <w:szCs w:val="24"/>
        </w:rPr>
        <w:t xml:space="preserve"> – keliautojas, daugelio leidinių turizmui sudarytojas, leidyklos „</w:t>
      </w:r>
      <w:proofErr w:type="spellStart"/>
      <w:r w:rsidRPr="002C5273">
        <w:rPr>
          <w:rFonts w:ascii="Times New Roman" w:hAnsi="Times New Roman"/>
          <w:sz w:val="24"/>
          <w:szCs w:val="24"/>
        </w:rPr>
        <w:t>Terra</w:t>
      </w:r>
      <w:proofErr w:type="spellEnd"/>
      <w:r w:rsidRPr="002C5273">
        <w:rPr>
          <w:rFonts w:ascii="Times New Roman" w:hAnsi="Times New Roman"/>
          <w:sz w:val="24"/>
          <w:szCs w:val="24"/>
        </w:rPr>
        <w:t xml:space="preserve"> </w:t>
      </w:r>
      <w:proofErr w:type="spellStart"/>
      <w:r w:rsidRPr="002C5273">
        <w:rPr>
          <w:rFonts w:ascii="Times New Roman" w:hAnsi="Times New Roman"/>
          <w:sz w:val="24"/>
          <w:szCs w:val="24"/>
        </w:rPr>
        <w:t>publica</w:t>
      </w:r>
      <w:proofErr w:type="spellEnd"/>
      <w:r w:rsidRPr="002C5273">
        <w:rPr>
          <w:rFonts w:ascii="Times New Roman" w:hAnsi="Times New Roman"/>
          <w:sz w:val="24"/>
          <w:szCs w:val="24"/>
        </w:rPr>
        <w:t xml:space="preserve">“ vadovas. Jis </w:t>
      </w:r>
      <w:r>
        <w:rPr>
          <w:rFonts w:ascii="Times New Roman" w:hAnsi="Times New Roman"/>
          <w:sz w:val="24"/>
          <w:szCs w:val="24"/>
        </w:rPr>
        <w:t xml:space="preserve">skaitytojus supažindino su </w:t>
      </w:r>
      <w:r w:rsidRPr="002C5273">
        <w:rPr>
          <w:rFonts w:ascii="Times New Roman" w:hAnsi="Times New Roman"/>
          <w:sz w:val="24"/>
          <w:szCs w:val="24"/>
        </w:rPr>
        <w:t>dar vien</w:t>
      </w:r>
      <w:r>
        <w:rPr>
          <w:rFonts w:ascii="Times New Roman" w:hAnsi="Times New Roman"/>
          <w:sz w:val="24"/>
          <w:szCs w:val="24"/>
        </w:rPr>
        <w:t>u</w:t>
      </w:r>
      <w:r w:rsidRPr="002C5273">
        <w:rPr>
          <w:rFonts w:ascii="Times New Roman" w:hAnsi="Times New Roman"/>
          <w:sz w:val="24"/>
          <w:szCs w:val="24"/>
        </w:rPr>
        <w:t xml:space="preserve"> savo kūrybin</w:t>
      </w:r>
      <w:r>
        <w:rPr>
          <w:rFonts w:ascii="Times New Roman" w:hAnsi="Times New Roman"/>
          <w:sz w:val="24"/>
          <w:szCs w:val="24"/>
        </w:rPr>
        <w:t>iu</w:t>
      </w:r>
      <w:r w:rsidRPr="002C5273">
        <w:rPr>
          <w:rFonts w:ascii="Times New Roman" w:hAnsi="Times New Roman"/>
          <w:sz w:val="24"/>
          <w:szCs w:val="24"/>
        </w:rPr>
        <w:t xml:space="preserve"> darb</w:t>
      </w:r>
      <w:r>
        <w:rPr>
          <w:rFonts w:ascii="Times New Roman" w:hAnsi="Times New Roman"/>
          <w:sz w:val="24"/>
          <w:szCs w:val="24"/>
        </w:rPr>
        <w:t>u</w:t>
      </w:r>
      <w:r w:rsidRPr="002C5273">
        <w:rPr>
          <w:rFonts w:ascii="Times New Roman" w:hAnsi="Times New Roman"/>
          <w:sz w:val="24"/>
          <w:szCs w:val="24"/>
        </w:rPr>
        <w:t xml:space="preserve"> – roman</w:t>
      </w:r>
      <w:r>
        <w:rPr>
          <w:rFonts w:ascii="Times New Roman" w:hAnsi="Times New Roman"/>
          <w:sz w:val="24"/>
          <w:szCs w:val="24"/>
        </w:rPr>
        <w:t>u</w:t>
      </w:r>
      <w:r w:rsidRPr="002C5273">
        <w:rPr>
          <w:rFonts w:ascii="Times New Roman" w:hAnsi="Times New Roman"/>
          <w:sz w:val="24"/>
          <w:szCs w:val="24"/>
        </w:rPr>
        <w:t xml:space="preserve"> paaugliams „Dovis prieš Dovį“, kurį pasirašė Vytauto </w:t>
      </w:r>
      <w:proofErr w:type="spellStart"/>
      <w:r w:rsidRPr="002C5273">
        <w:rPr>
          <w:rFonts w:ascii="Times New Roman" w:hAnsi="Times New Roman"/>
          <w:sz w:val="24"/>
          <w:szCs w:val="24"/>
        </w:rPr>
        <w:t>Key</w:t>
      </w:r>
      <w:proofErr w:type="spellEnd"/>
      <w:r w:rsidRPr="002C5273">
        <w:rPr>
          <w:rFonts w:ascii="Times New Roman" w:hAnsi="Times New Roman"/>
          <w:sz w:val="24"/>
          <w:szCs w:val="24"/>
        </w:rPr>
        <w:t xml:space="preserve"> slapyvardžiu.</w:t>
      </w:r>
      <w:r>
        <w:rPr>
          <w:rFonts w:ascii="Times New Roman" w:hAnsi="Times New Roman"/>
          <w:sz w:val="24"/>
          <w:szCs w:val="24"/>
        </w:rPr>
        <w:t xml:space="preserve"> </w:t>
      </w:r>
      <w:proofErr w:type="spellStart"/>
      <w:r>
        <w:rPr>
          <w:rFonts w:ascii="Times New Roman" w:hAnsi="Times New Roman"/>
          <w:sz w:val="24"/>
          <w:szCs w:val="24"/>
        </w:rPr>
        <w:t>Kašonių</w:t>
      </w:r>
      <w:proofErr w:type="spellEnd"/>
      <w:r>
        <w:rPr>
          <w:rFonts w:ascii="Times New Roman" w:hAnsi="Times New Roman"/>
          <w:sz w:val="24"/>
          <w:szCs w:val="24"/>
        </w:rPr>
        <w:t xml:space="preserve"> bibliotekoje vyko </w:t>
      </w:r>
      <w:r w:rsidRPr="002A6D57">
        <w:rPr>
          <w:rFonts w:ascii="Times New Roman" w:hAnsi="Times New Roman"/>
          <w:sz w:val="24"/>
          <w:szCs w:val="24"/>
        </w:rPr>
        <w:t>susitikimas su žurnalo ,,Kelionės ir pramogos“ redaktoriumi, žurnalistu,</w:t>
      </w:r>
      <w:r>
        <w:rPr>
          <w:rFonts w:ascii="Times New Roman" w:hAnsi="Times New Roman"/>
          <w:sz w:val="24"/>
          <w:szCs w:val="24"/>
        </w:rPr>
        <w:t xml:space="preserve"> kraštiečiu Vytautu </w:t>
      </w:r>
      <w:proofErr w:type="spellStart"/>
      <w:r>
        <w:rPr>
          <w:rFonts w:ascii="Times New Roman" w:hAnsi="Times New Roman"/>
          <w:sz w:val="24"/>
          <w:szCs w:val="24"/>
        </w:rPr>
        <w:t>Nosevičiumi</w:t>
      </w:r>
      <w:proofErr w:type="spellEnd"/>
      <w:r>
        <w:rPr>
          <w:rFonts w:ascii="Times New Roman" w:hAnsi="Times New Roman"/>
          <w:sz w:val="24"/>
          <w:szCs w:val="24"/>
        </w:rPr>
        <w:t xml:space="preserve">, </w:t>
      </w:r>
      <w:r w:rsidRPr="002A6D57">
        <w:rPr>
          <w:rFonts w:ascii="Times New Roman" w:hAnsi="Times New Roman"/>
          <w:sz w:val="24"/>
          <w:szCs w:val="24"/>
        </w:rPr>
        <w:t xml:space="preserve">su kraštiečiu, laikraščio ,,Suvalkietis“ redaktoriumi Gintaru </w:t>
      </w:r>
      <w:proofErr w:type="spellStart"/>
      <w:r w:rsidRPr="002A6D57">
        <w:rPr>
          <w:rFonts w:ascii="Times New Roman" w:hAnsi="Times New Roman"/>
          <w:sz w:val="24"/>
          <w:szCs w:val="24"/>
        </w:rPr>
        <w:t>Kandrotu</w:t>
      </w:r>
      <w:proofErr w:type="spellEnd"/>
      <w:r>
        <w:rPr>
          <w:rFonts w:ascii="Times New Roman" w:hAnsi="Times New Roman"/>
          <w:sz w:val="24"/>
          <w:szCs w:val="24"/>
        </w:rPr>
        <w:t>.</w:t>
      </w:r>
      <w:r w:rsidRPr="000059F7">
        <w:t xml:space="preserve"> </w:t>
      </w:r>
      <w:r w:rsidRPr="000059F7">
        <w:rPr>
          <w:rFonts w:ascii="Times New Roman" w:hAnsi="Times New Roman"/>
          <w:sz w:val="24"/>
          <w:szCs w:val="24"/>
        </w:rPr>
        <w:t xml:space="preserve">Veiverių </w:t>
      </w:r>
      <w:r>
        <w:rPr>
          <w:rFonts w:ascii="Times New Roman" w:hAnsi="Times New Roman"/>
          <w:sz w:val="24"/>
          <w:szCs w:val="24"/>
        </w:rPr>
        <w:t xml:space="preserve">bibliotekoje savo pirmąją </w:t>
      </w:r>
      <w:r w:rsidRPr="000059F7">
        <w:rPr>
          <w:rFonts w:ascii="Times New Roman" w:hAnsi="Times New Roman"/>
          <w:sz w:val="24"/>
          <w:szCs w:val="24"/>
        </w:rPr>
        <w:t>poezijos knyg</w:t>
      </w:r>
      <w:r>
        <w:rPr>
          <w:rFonts w:ascii="Times New Roman" w:hAnsi="Times New Roman"/>
          <w:sz w:val="24"/>
          <w:szCs w:val="24"/>
        </w:rPr>
        <w:t>ą</w:t>
      </w:r>
      <w:r w:rsidRPr="000059F7">
        <w:rPr>
          <w:rFonts w:ascii="Times New Roman" w:hAnsi="Times New Roman"/>
          <w:sz w:val="24"/>
          <w:szCs w:val="24"/>
        </w:rPr>
        <w:t xml:space="preserve"> „Aš myliu“</w:t>
      </w:r>
      <w:r>
        <w:rPr>
          <w:rFonts w:ascii="Times New Roman" w:hAnsi="Times New Roman"/>
          <w:sz w:val="24"/>
          <w:szCs w:val="24"/>
        </w:rPr>
        <w:t xml:space="preserve"> pristatė </w:t>
      </w:r>
      <w:r w:rsidRPr="000059F7">
        <w:rPr>
          <w:rFonts w:ascii="Times New Roman" w:hAnsi="Times New Roman"/>
          <w:sz w:val="24"/>
          <w:szCs w:val="24"/>
        </w:rPr>
        <w:t>ilgametė Veiverių bibliotekos skaitytoj</w:t>
      </w:r>
      <w:r>
        <w:rPr>
          <w:rFonts w:ascii="Times New Roman" w:hAnsi="Times New Roman"/>
          <w:sz w:val="24"/>
          <w:szCs w:val="24"/>
        </w:rPr>
        <w:t>a</w:t>
      </w:r>
      <w:r w:rsidRPr="000059F7">
        <w:rPr>
          <w:rFonts w:ascii="Times New Roman" w:hAnsi="Times New Roman"/>
          <w:sz w:val="24"/>
          <w:szCs w:val="24"/>
        </w:rPr>
        <w:t xml:space="preserve"> ir aktyvi</w:t>
      </w:r>
      <w:r>
        <w:rPr>
          <w:rFonts w:ascii="Times New Roman" w:hAnsi="Times New Roman"/>
          <w:sz w:val="24"/>
          <w:szCs w:val="24"/>
        </w:rPr>
        <w:t>a</w:t>
      </w:r>
      <w:r w:rsidRPr="000059F7">
        <w:rPr>
          <w:rFonts w:ascii="Times New Roman" w:hAnsi="Times New Roman"/>
          <w:sz w:val="24"/>
          <w:szCs w:val="24"/>
        </w:rPr>
        <w:t xml:space="preserve"> renginių dalyvė Vilytė </w:t>
      </w:r>
      <w:proofErr w:type="spellStart"/>
      <w:r w:rsidRPr="000059F7">
        <w:rPr>
          <w:rFonts w:ascii="Times New Roman" w:hAnsi="Times New Roman"/>
          <w:sz w:val="24"/>
          <w:szCs w:val="24"/>
        </w:rPr>
        <w:t>Stelmokienė</w:t>
      </w:r>
      <w:proofErr w:type="spellEnd"/>
      <w:r>
        <w:rPr>
          <w:rFonts w:ascii="Times New Roman" w:hAnsi="Times New Roman"/>
          <w:sz w:val="24"/>
          <w:szCs w:val="24"/>
        </w:rPr>
        <w:t>.</w:t>
      </w:r>
      <w:r w:rsidRPr="000059F7">
        <w:rPr>
          <w:rFonts w:ascii="Times New Roman" w:hAnsi="Times New Roman"/>
          <w:sz w:val="24"/>
          <w:szCs w:val="24"/>
        </w:rPr>
        <w:t xml:space="preserve"> </w:t>
      </w:r>
    </w:p>
    <w:p w:rsidR="00BA4493" w:rsidRDefault="00BA4493" w:rsidP="00BA4493">
      <w:pPr>
        <w:tabs>
          <w:tab w:val="left" w:pos="1418"/>
        </w:tabs>
        <w:spacing w:after="0" w:line="360" w:lineRule="auto"/>
        <w:ind w:firstLine="851"/>
        <w:jc w:val="both"/>
        <w:rPr>
          <w:rFonts w:ascii="Times New Roman" w:hAnsi="Times New Roman"/>
          <w:sz w:val="24"/>
          <w:szCs w:val="24"/>
        </w:rPr>
      </w:pPr>
      <w:r>
        <w:rPr>
          <w:rFonts w:ascii="Times New Roman" w:hAnsi="Times New Roman"/>
          <w:iCs/>
          <w:sz w:val="24"/>
          <w:szCs w:val="24"/>
        </w:rPr>
        <w:t xml:space="preserve">Bibliotekoje ir visuose jos padaliniuose vyko renginiai </w:t>
      </w:r>
      <w:r w:rsidRPr="00E46E23">
        <w:rPr>
          <w:rFonts w:ascii="Times New Roman" w:eastAsia="Times New Roman" w:hAnsi="Times New Roman"/>
          <w:sz w:val="24"/>
          <w:szCs w:val="24"/>
          <w:lang w:eastAsia="lt-LT"/>
        </w:rPr>
        <w:t xml:space="preserve">Lietuvos Nepriklausomybės kovų atminimo, Laikinosios sostinės ir Prezidento Antano Smetonos, Juozo-Tumo Vaižganto, Juozo Naujalio, Vietovardžių metams, </w:t>
      </w:r>
      <w:r>
        <w:rPr>
          <w:rFonts w:ascii="Times New Roman" w:eastAsia="Times New Roman" w:hAnsi="Times New Roman"/>
          <w:sz w:val="24"/>
          <w:szCs w:val="24"/>
          <w:lang w:eastAsia="lt-LT"/>
        </w:rPr>
        <w:t xml:space="preserve">Lietuvių </w:t>
      </w:r>
      <w:r w:rsidRPr="00E46E23">
        <w:rPr>
          <w:rFonts w:ascii="Times New Roman" w:hAnsi="Times New Roman"/>
          <w:sz w:val="24"/>
          <w:szCs w:val="24"/>
          <w:lang w:eastAsia="lt-LT"/>
        </w:rPr>
        <w:t xml:space="preserve">kalbos </w:t>
      </w:r>
      <w:r>
        <w:rPr>
          <w:rFonts w:ascii="Times New Roman" w:hAnsi="Times New Roman"/>
          <w:sz w:val="24"/>
          <w:szCs w:val="24"/>
          <w:lang w:eastAsia="lt-LT"/>
        </w:rPr>
        <w:t>dienoms</w:t>
      </w:r>
      <w:r w:rsidRPr="00E46E23">
        <w:rPr>
          <w:rFonts w:ascii="Times New Roman" w:hAnsi="Times New Roman"/>
          <w:sz w:val="24"/>
          <w:szCs w:val="24"/>
          <w:lang w:eastAsia="lt-LT"/>
        </w:rPr>
        <w:t>,</w:t>
      </w:r>
      <w:r>
        <w:rPr>
          <w:rFonts w:ascii="Times New Roman" w:hAnsi="Times New Roman"/>
          <w:sz w:val="24"/>
          <w:szCs w:val="24"/>
          <w:lang w:eastAsia="lt-LT"/>
        </w:rPr>
        <w:t xml:space="preserve"> Šiaurės šalių literatūros savaitei. </w:t>
      </w:r>
      <w:r>
        <w:rPr>
          <w:rFonts w:ascii="Times New Roman" w:hAnsi="Times New Roman"/>
          <w:sz w:val="24"/>
          <w:szCs w:val="24"/>
        </w:rPr>
        <w:t xml:space="preserve">2019 m. </w:t>
      </w:r>
      <w:r w:rsidRPr="00832537">
        <w:rPr>
          <w:rFonts w:ascii="Times New Roman" w:hAnsi="Times New Roman"/>
          <w:sz w:val="24"/>
          <w:szCs w:val="24"/>
        </w:rPr>
        <w:t xml:space="preserve">Nacionalinės Lietuvos bibliotekų savaitės metu </w:t>
      </w:r>
      <w:r>
        <w:rPr>
          <w:rFonts w:ascii="Times New Roman" w:hAnsi="Times New Roman"/>
          <w:sz w:val="24"/>
          <w:szCs w:val="24"/>
        </w:rPr>
        <w:t xml:space="preserve">bibliotekoje ir visuose jos padaliniuose </w:t>
      </w:r>
      <w:r w:rsidRPr="00832537">
        <w:rPr>
          <w:rFonts w:ascii="Times New Roman" w:hAnsi="Times New Roman"/>
          <w:sz w:val="24"/>
          <w:szCs w:val="24"/>
        </w:rPr>
        <w:t>vyko naujų knygų pristatyma</w:t>
      </w:r>
      <w:r>
        <w:rPr>
          <w:rFonts w:ascii="Times New Roman" w:hAnsi="Times New Roman"/>
          <w:sz w:val="24"/>
          <w:szCs w:val="24"/>
        </w:rPr>
        <w:t xml:space="preserve">i, literatūros parodos. Prienų Justino Marcinkevičiaus viešosios bibliotekos Aptarnavimo skyrius organizavo diskusiją </w:t>
      </w:r>
      <w:r w:rsidRPr="00832537">
        <w:rPr>
          <w:rFonts w:ascii="Times New Roman" w:hAnsi="Times New Roman"/>
          <w:sz w:val="24"/>
          <w:szCs w:val="24"/>
        </w:rPr>
        <w:t xml:space="preserve">„Ateik </w:t>
      </w:r>
      <w:r>
        <w:rPr>
          <w:rFonts w:ascii="Times New Roman" w:hAnsi="Times New Roman"/>
          <w:sz w:val="24"/>
          <w:szCs w:val="24"/>
        </w:rPr>
        <w:t>–</w:t>
      </w:r>
      <w:r w:rsidRPr="00832537">
        <w:rPr>
          <w:rFonts w:ascii="Times New Roman" w:hAnsi="Times New Roman"/>
          <w:sz w:val="24"/>
          <w:szCs w:val="24"/>
        </w:rPr>
        <w:t xml:space="preserve"> sužinok ir išmok“ (19 dalyvių), </w:t>
      </w:r>
      <w:r>
        <w:rPr>
          <w:rFonts w:ascii="Times New Roman" w:hAnsi="Times New Roman"/>
          <w:sz w:val="24"/>
          <w:szCs w:val="24"/>
        </w:rPr>
        <w:t>vyko p</w:t>
      </w:r>
      <w:r w:rsidRPr="00832537">
        <w:rPr>
          <w:rFonts w:ascii="Times New Roman" w:hAnsi="Times New Roman"/>
          <w:sz w:val="24"/>
          <w:szCs w:val="24"/>
        </w:rPr>
        <w:t>askaita „</w:t>
      </w:r>
      <w:proofErr w:type="spellStart"/>
      <w:r w:rsidRPr="00832537">
        <w:rPr>
          <w:rFonts w:ascii="Times New Roman" w:hAnsi="Times New Roman"/>
          <w:sz w:val="24"/>
          <w:szCs w:val="24"/>
        </w:rPr>
        <w:t>Neuromokslai</w:t>
      </w:r>
      <w:proofErr w:type="spellEnd"/>
      <w:r w:rsidRPr="00832537">
        <w:rPr>
          <w:rFonts w:ascii="Times New Roman" w:hAnsi="Times New Roman"/>
          <w:sz w:val="24"/>
          <w:szCs w:val="24"/>
        </w:rPr>
        <w:t xml:space="preserve"> apie asmenybės atsparumą stresui“ (54 dalyviai).</w:t>
      </w:r>
      <w:r>
        <w:rPr>
          <w:rFonts w:ascii="Times New Roman" w:hAnsi="Times New Roman"/>
          <w:sz w:val="24"/>
          <w:szCs w:val="24"/>
        </w:rPr>
        <w:t xml:space="preserve"> </w:t>
      </w:r>
    </w:p>
    <w:p w:rsidR="00BA4493" w:rsidRPr="001C26AC" w:rsidRDefault="00BA4493" w:rsidP="00BA4493">
      <w:pPr>
        <w:spacing w:after="0" w:line="360" w:lineRule="auto"/>
        <w:ind w:firstLine="851"/>
        <w:jc w:val="both"/>
        <w:rPr>
          <w:rFonts w:ascii="Times New Roman" w:hAnsi="Times New Roman"/>
          <w:iCs/>
          <w:sz w:val="24"/>
          <w:szCs w:val="24"/>
        </w:rPr>
      </w:pPr>
      <w:r w:rsidRPr="001C26AC">
        <w:rPr>
          <w:rFonts w:ascii="Times New Roman" w:hAnsi="Times New Roman"/>
          <w:iCs/>
          <w:sz w:val="24"/>
          <w:szCs w:val="24"/>
        </w:rPr>
        <w:t>Užtikrinant bibliotekos teikiamų paslaugų prieinamumą įvairių socialinių ir amžiaus grupių vartotojams, teikiamos paslaugos dienos centro „Pienės pūkas“ vaikams, Jiezno PSPC slaugos skyriaus pacientams, senjorams, neįgaliesiems. 2019 m. socialinės rizikos šeimų vaikams organizuoti 23 renginiai, juose dalyvavo</w:t>
      </w:r>
      <w:r>
        <w:rPr>
          <w:rFonts w:ascii="Times New Roman" w:hAnsi="Times New Roman"/>
          <w:iCs/>
          <w:sz w:val="24"/>
          <w:szCs w:val="24"/>
        </w:rPr>
        <w:t xml:space="preserve"> </w:t>
      </w:r>
      <w:r w:rsidRPr="001C26AC">
        <w:rPr>
          <w:rFonts w:ascii="Times New Roman" w:hAnsi="Times New Roman"/>
          <w:iCs/>
          <w:sz w:val="24"/>
          <w:szCs w:val="24"/>
        </w:rPr>
        <w:t>271 paslaugų vartotojas. Socialinės rizikos šeimoms (suaugusiems) vyko 3 kultūros edukacijos ir socialinės integracijos renginiai, juose dalyvavo 21 suaugęs paslaugų vartotojas. Neįgaliesiems, ligoniams, senjorams vyko 10 renginių, juose dalyvavo 155 dalyviai.</w:t>
      </w:r>
    </w:p>
    <w:p w:rsidR="00BA4493" w:rsidRPr="001C26AC" w:rsidRDefault="00BA4493" w:rsidP="00BA4493">
      <w:pPr>
        <w:spacing w:after="0" w:line="360" w:lineRule="auto"/>
        <w:ind w:firstLine="851"/>
        <w:jc w:val="both"/>
        <w:rPr>
          <w:rFonts w:ascii="Times New Roman" w:hAnsi="Times New Roman"/>
          <w:iCs/>
          <w:sz w:val="24"/>
          <w:szCs w:val="24"/>
        </w:rPr>
      </w:pPr>
      <w:r w:rsidRPr="001C26AC">
        <w:rPr>
          <w:rFonts w:ascii="Times New Roman" w:hAnsi="Times New Roman"/>
          <w:iCs/>
          <w:sz w:val="24"/>
          <w:szCs w:val="24"/>
        </w:rPr>
        <w:t>Knygų skolinimo į namus paslaugą senyvo amžiaus</w:t>
      </w:r>
      <w:r>
        <w:rPr>
          <w:rFonts w:ascii="Times New Roman" w:hAnsi="Times New Roman"/>
          <w:iCs/>
          <w:sz w:val="24"/>
          <w:szCs w:val="24"/>
        </w:rPr>
        <w:t xml:space="preserve"> ir neįgaliesiems žmonėms padėjo</w:t>
      </w:r>
      <w:r w:rsidRPr="001C26AC">
        <w:rPr>
          <w:rFonts w:ascii="Times New Roman" w:hAnsi="Times New Roman"/>
          <w:iCs/>
          <w:sz w:val="24"/>
          <w:szCs w:val="24"/>
        </w:rPr>
        <w:t xml:space="preserve"> teikti 201 knygnešys. 2019 m knygnešiai į biblioteką negalintiems ateiti aptarnaujamos bendruomenės nariams į namus nunešė</w:t>
      </w:r>
      <w:r>
        <w:rPr>
          <w:rFonts w:ascii="Times New Roman" w:hAnsi="Times New Roman"/>
          <w:iCs/>
          <w:sz w:val="24"/>
          <w:szCs w:val="24"/>
        </w:rPr>
        <w:t xml:space="preserve"> 7205 egz. knygų.</w:t>
      </w:r>
    </w:p>
    <w:p w:rsidR="00BA4493" w:rsidRPr="00BF1766" w:rsidRDefault="00BA4493" w:rsidP="00BA4493">
      <w:pPr>
        <w:spacing w:after="0" w:line="360" w:lineRule="auto"/>
        <w:ind w:firstLine="851"/>
        <w:jc w:val="both"/>
        <w:rPr>
          <w:rFonts w:ascii="Times New Roman" w:hAnsi="Times New Roman"/>
          <w:iCs/>
          <w:sz w:val="24"/>
          <w:szCs w:val="24"/>
        </w:rPr>
      </w:pPr>
      <w:r>
        <w:rPr>
          <w:rFonts w:ascii="Times New Roman" w:hAnsi="Times New Roman"/>
          <w:iCs/>
          <w:sz w:val="24"/>
          <w:szCs w:val="24"/>
        </w:rPr>
        <w:t>Biblioteka yra sukūrusi ir</w:t>
      </w:r>
      <w:r w:rsidRPr="00BF1766">
        <w:rPr>
          <w:rFonts w:ascii="Times New Roman" w:hAnsi="Times New Roman"/>
          <w:iCs/>
          <w:sz w:val="24"/>
          <w:szCs w:val="24"/>
        </w:rPr>
        <w:t xml:space="preserve"> vykdo 8 unikalias edukacines programas vaikams, 2 edukacines programas suaugusiems lankytojams. Nuo 2018 m. rugsėjo bibliotekoje teikiama Kultūros paso paslauga.</w:t>
      </w:r>
      <w:r w:rsidRPr="00BF1766">
        <w:t xml:space="preserve"> </w:t>
      </w:r>
      <w:r w:rsidRPr="00BF1766">
        <w:rPr>
          <w:rFonts w:ascii="Times New Roman" w:hAnsi="Times New Roman"/>
          <w:iCs/>
          <w:sz w:val="24"/>
          <w:szCs w:val="24"/>
        </w:rPr>
        <w:t>2019 metais vyko 8 Prienų Justino Marcinkevičiaus viešosios bibliotekos Kultūros paso paslaugos „Skaitau ir kuriu!“ edukacijos, kuriose dalyvavo 192 mokiniai. Edukacijose dalyvavo ne tik Prienų miesto pradinių klasių mokiniai iš Prienų „Ąžuolo“ progimnazijos bei Prienų „</w:t>
      </w:r>
      <w:proofErr w:type="spellStart"/>
      <w:r w:rsidRPr="00BF1766">
        <w:rPr>
          <w:rFonts w:ascii="Times New Roman" w:hAnsi="Times New Roman"/>
          <w:iCs/>
          <w:sz w:val="24"/>
          <w:szCs w:val="24"/>
        </w:rPr>
        <w:t>Revuonos</w:t>
      </w:r>
      <w:proofErr w:type="spellEnd"/>
      <w:r w:rsidRPr="00BF1766">
        <w:rPr>
          <w:rFonts w:ascii="Times New Roman" w:hAnsi="Times New Roman"/>
          <w:iCs/>
          <w:sz w:val="24"/>
          <w:szCs w:val="24"/>
        </w:rPr>
        <w:t xml:space="preserve">“ pagrindinės mokyklos. Buvo sulaukta dalyvių iš Aukštadvario mokyklos-darželio „Gandriukas“, Veiverių Tomo Žilinsko gimnazijos, Stakliškių gimnazijos. Kadangi paslauga gali </w:t>
      </w:r>
      <w:r w:rsidRPr="00BF1766">
        <w:rPr>
          <w:rFonts w:ascii="Times New Roman" w:hAnsi="Times New Roman"/>
          <w:iCs/>
          <w:sz w:val="24"/>
          <w:szCs w:val="24"/>
        </w:rPr>
        <w:lastRenderedPageBreak/>
        <w:t>būti išvažiuojamoji, bibliotekininkės vesti edukaci</w:t>
      </w:r>
      <w:r>
        <w:rPr>
          <w:rFonts w:ascii="Times New Roman" w:hAnsi="Times New Roman"/>
          <w:iCs/>
          <w:sz w:val="24"/>
          <w:szCs w:val="24"/>
        </w:rPr>
        <w:t>nius užsiėmimus</w:t>
      </w:r>
      <w:r w:rsidRPr="00BF1766">
        <w:rPr>
          <w:rFonts w:ascii="Times New Roman" w:hAnsi="Times New Roman"/>
          <w:iCs/>
          <w:sz w:val="24"/>
          <w:szCs w:val="24"/>
        </w:rPr>
        <w:t xml:space="preserve"> mokiniams vyko į Jiezno biblioteką.</w:t>
      </w:r>
    </w:p>
    <w:p w:rsidR="00BA4493" w:rsidRDefault="00BA4493" w:rsidP="00BA4493">
      <w:pPr>
        <w:spacing w:after="0" w:line="360" w:lineRule="auto"/>
        <w:ind w:firstLine="851"/>
        <w:jc w:val="both"/>
        <w:rPr>
          <w:rFonts w:ascii="Times New Roman" w:eastAsia="Times New Roman" w:hAnsi="Times New Roman"/>
          <w:sz w:val="24"/>
          <w:szCs w:val="24"/>
          <w:lang w:eastAsia="lt-LT"/>
        </w:rPr>
      </w:pPr>
      <w:r w:rsidRPr="00EE6F8A">
        <w:rPr>
          <w:rFonts w:ascii="Times New Roman" w:eastAsia="Times New Roman" w:hAnsi="Times New Roman"/>
          <w:sz w:val="24"/>
          <w:szCs w:val="24"/>
          <w:lang w:eastAsia="lt-LT"/>
        </w:rPr>
        <w:t>Bibliotekoje ir visuose jos padaliniuose įvairaus amžiaus bibliotekos lankytojams vyko teminiai edukaciniai užsiėmimai, skirti puoselėti tautines tradicijas, pilietiškumą ir patriotiškumą, vertybines nuostatas. Vyko įvairūs konkursai, terapijos, seminarai, suaugusių ir mokinių ekskursijos, įvairios transliacijos, tradiciniai bibliotekos renginiai – Suaugusiųjų meninio skaitymo šventė, Mokinių kūrybos konkursas „Prienų krašto vyturiai“, šventinis koncertas bendruomenei „Baltas vakaras“.</w:t>
      </w:r>
    </w:p>
    <w:p w:rsidR="00BA4493" w:rsidRDefault="00BA4493" w:rsidP="00BA4493">
      <w:pPr>
        <w:tabs>
          <w:tab w:val="left" w:pos="1418"/>
        </w:tabs>
        <w:spacing w:after="0" w:line="360" w:lineRule="auto"/>
        <w:ind w:firstLine="851"/>
        <w:jc w:val="both"/>
        <w:rPr>
          <w:rFonts w:ascii="Times New Roman" w:hAnsi="Times New Roman"/>
          <w:sz w:val="24"/>
          <w:szCs w:val="24"/>
          <w:lang w:eastAsia="lt-LT"/>
        </w:rPr>
      </w:pPr>
      <w:r w:rsidRPr="00EE6F8A">
        <w:rPr>
          <w:rFonts w:ascii="Times New Roman" w:hAnsi="Times New Roman"/>
          <w:sz w:val="24"/>
          <w:szCs w:val="24"/>
          <w:lang w:eastAsia="lt-LT"/>
        </w:rPr>
        <w:t>V</w:t>
      </w:r>
      <w:r>
        <w:rPr>
          <w:rFonts w:ascii="Times New Roman" w:hAnsi="Times New Roman"/>
          <w:sz w:val="24"/>
          <w:szCs w:val="24"/>
          <w:lang w:eastAsia="lt-LT"/>
        </w:rPr>
        <w:t xml:space="preserve">isose bibliotekose vyko </w:t>
      </w:r>
      <w:r w:rsidRPr="00EE6F8A">
        <w:rPr>
          <w:rFonts w:ascii="Times New Roman" w:hAnsi="Times New Roman"/>
          <w:sz w:val="24"/>
          <w:szCs w:val="24"/>
          <w:lang w:eastAsia="lt-LT"/>
        </w:rPr>
        <w:t>Metų knygos rinkimai, akcijos „Knygų kalėdos“</w:t>
      </w:r>
      <w:r>
        <w:rPr>
          <w:rFonts w:ascii="Times New Roman" w:hAnsi="Times New Roman"/>
          <w:sz w:val="24"/>
          <w:szCs w:val="24"/>
          <w:lang w:eastAsia="lt-LT"/>
        </w:rPr>
        <w:t xml:space="preserve"> (padovanotos 167 knygos)</w:t>
      </w:r>
      <w:r w:rsidRPr="00EE6F8A">
        <w:rPr>
          <w:rFonts w:ascii="Times New Roman" w:hAnsi="Times New Roman"/>
          <w:sz w:val="24"/>
          <w:szCs w:val="24"/>
          <w:lang w:eastAsia="lt-LT"/>
        </w:rPr>
        <w:t>, „Padovanok naują knygą bibliotekai“</w:t>
      </w:r>
      <w:r>
        <w:rPr>
          <w:rFonts w:ascii="Times New Roman" w:hAnsi="Times New Roman"/>
          <w:sz w:val="24"/>
          <w:szCs w:val="24"/>
          <w:lang w:eastAsia="lt-LT"/>
        </w:rPr>
        <w:t xml:space="preserve"> (</w:t>
      </w:r>
      <w:r w:rsidRPr="00EE6F8A">
        <w:rPr>
          <w:rFonts w:ascii="Times New Roman" w:hAnsi="Times New Roman"/>
          <w:sz w:val="24"/>
          <w:szCs w:val="24"/>
          <w:lang w:eastAsia="lt-LT"/>
        </w:rPr>
        <w:t>privatūs asmenys padovanojo 788 knygas</w:t>
      </w:r>
      <w:r>
        <w:rPr>
          <w:rFonts w:ascii="Times New Roman" w:hAnsi="Times New Roman"/>
          <w:sz w:val="24"/>
          <w:szCs w:val="24"/>
          <w:lang w:eastAsia="lt-LT"/>
        </w:rPr>
        <w:t>)</w:t>
      </w:r>
      <w:r w:rsidRPr="00EE6F8A">
        <w:rPr>
          <w:rFonts w:ascii="Times New Roman" w:hAnsi="Times New Roman"/>
          <w:sz w:val="24"/>
          <w:szCs w:val="24"/>
          <w:lang w:eastAsia="lt-LT"/>
        </w:rPr>
        <w:t>, skaitymo iššūkis „Vasara su knyga“. Skaitymo iššūkyje dalyvavo 388 dalyviai, visas 5 Skaitymo iššūkio užduotis įveikė 228 skaitytojai, perskaitytos 1482 knygos.</w:t>
      </w:r>
    </w:p>
    <w:p w:rsidR="00BA4493" w:rsidRPr="00EE6F8A" w:rsidRDefault="00BA4493" w:rsidP="00BA4493">
      <w:pPr>
        <w:spacing w:after="0" w:line="360" w:lineRule="auto"/>
        <w:ind w:firstLine="851"/>
        <w:jc w:val="both"/>
        <w:rPr>
          <w:rFonts w:ascii="Times New Roman" w:eastAsia="Times New Roman" w:hAnsi="Times New Roman"/>
          <w:sz w:val="24"/>
          <w:szCs w:val="24"/>
          <w:lang w:eastAsia="lt-LT"/>
        </w:rPr>
      </w:pPr>
    </w:p>
    <w:p w:rsidR="00BA4493" w:rsidRDefault="00BA4493" w:rsidP="00BA4493">
      <w:pPr>
        <w:spacing w:after="0" w:line="360" w:lineRule="auto"/>
        <w:ind w:firstLine="851"/>
        <w:jc w:val="both"/>
        <w:rPr>
          <w:rFonts w:ascii="Times New Roman" w:eastAsia="Times New Roman" w:hAnsi="Times New Roman"/>
          <w:b/>
          <w:i/>
          <w:sz w:val="24"/>
          <w:szCs w:val="24"/>
          <w:lang w:eastAsia="lt-LT"/>
        </w:rPr>
      </w:pPr>
      <w:r w:rsidRPr="005E5BBF">
        <w:rPr>
          <w:rFonts w:ascii="Times New Roman" w:eastAsia="Times New Roman" w:hAnsi="Times New Roman"/>
          <w:b/>
          <w:i/>
          <w:sz w:val="24"/>
          <w:szCs w:val="24"/>
          <w:lang w:eastAsia="lt-LT"/>
        </w:rPr>
        <w:t>Renginiai ir jų lankytojai</w:t>
      </w:r>
    </w:p>
    <w:p w:rsidR="00767C11" w:rsidRPr="005E5BBF" w:rsidRDefault="00767C11" w:rsidP="00BA4493">
      <w:pPr>
        <w:spacing w:after="0" w:line="360" w:lineRule="auto"/>
        <w:ind w:firstLine="851"/>
        <w:jc w:val="both"/>
        <w:rPr>
          <w:rFonts w:ascii="Times New Roman" w:eastAsia="Times New Roman" w:hAnsi="Times New Roman"/>
          <w:b/>
          <w:i/>
          <w:sz w:val="24"/>
          <w:szCs w:val="24"/>
          <w:lang w:eastAsia="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708"/>
        <w:gridCol w:w="656"/>
        <w:gridCol w:w="658"/>
        <w:gridCol w:w="659"/>
        <w:gridCol w:w="722"/>
        <w:gridCol w:w="596"/>
        <w:gridCol w:w="659"/>
        <w:gridCol w:w="658"/>
        <w:gridCol w:w="659"/>
        <w:gridCol w:w="659"/>
        <w:gridCol w:w="597"/>
        <w:gridCol w:w="721"/>
        <w:gridCol w:w="659"/>
        <w:gridCol w:w="664"/>
      </w:tblGrid>
      <w:tr w:rsidR="00BA4493" w:rsidRPr="005E5BBF" w:rsidTr="004F4EF4">
        <w:trPr>
          <w:cantSplit/>
          <w:trHeight w:val="451"/>
        </w:trPr>
        <w:tc>
          <w:tcPr>
            <w:tcW w:w="674" w:type="dxa"/>
            <w:vMerge w:val="restart"/>
            <w:tcBorders>
              <w:top w:val="single" w:sz="12" w:space="0" w:color="auto"/>
              <w:left w:val="single" w:sz="12" w:space="0" w:color="auto"/>
              <w:right w:val="single" w:sz="12" w:space="0" w:color="auto"/>
            </w:tcBorders>
            <w:shd w:val="clear" w:color="auto" w:fill="auto"/>
            <w:textDirection w:val="btLr"/>
            <w:vAlign w:val="center"/>
          </w:tcPr>
          <w:p w:rsidR="00BA4493" w:rsidRPr="005E5BBF" w:rsidRDefault="00BA4493" w:rsidP="004F4EF4">
            <w:pPr>
              <w:tabs>
                <w:tab w:val="left" w:pos="0"/>
              </w:tabs>
              <w:spacing w:after="0" w:line="240" w:lineRule="auto"/>
              <w:ind w:left="113" w:right="113"/>
              <w:rPr>
                <w:rFonts w:ascii="Times New Roman" w:hAnsi="Times New Roman"/>
                <w:b/>
                <w:sz w:val="24"/>
                <w:szCs w:val="24"/>
              </w:rPr>
            </w:pPr>
            <w:r w:rsidRPr="005E5BBF">
              <w:rPr>
                <w:rFonts w:ascii="Times New Roman" w:hAnsi="Times New Roman"/>
                <w:b/>
                <w:sz w:val="24"/>
                <w:szCs w:val="24"/>
              </w:rPr>
              <w:t xml:space="preserve">Iš viso renginių </w:t>
            </w:r>
            <w:r w:rsidRPr="006B6E1D">
              <w:rPr>
                <w:rFonts w:ascii="Times New Roman" w:hAnsi="Times New Roman"/>
                <w:b/>
                <w:sz w:val="24"/>
                <w:szCs w:val="24"/>
              </w:rPr>
              <w:t xml:space="preserve"> (be parodų)</w:t>
            </w:r>
          </w:p>
        </w:tc>
        <w:tc>
          <w:tcPr>
            <w:tcW w:w="708" w:type="dxa"/>
            <w:vMerge w:val="restart"/>
            <w:tcBorders>
              <w:top w:val="single" w:sz="12" w:space="0" w:color="auto"/>
              <w:left w:val="single" w:sz="12" w:space="0" w:color="auto"/>
              <w:right w:val="single" w:sz="12" w:space="0" w:color="auto"/>
            </w:tcBorders>
            <w:shd w:val="clear" w:color="auto" w:fill="auto"/>
            <w:textDirection w:val="btLr"/>
            <w:vAlign w:val="center"/>
          </w:tcPr>
          <w:p w:rsidR="00BA4493" w:rsidRPr="005E5BBF" w:rsidRDefault="00BA4493" w:rsidP="004F4EF4">
            <w:pPr>
              <w:tabs>
                <w:tab w:val="left" w:pos="0"/>
              </w:tabs>
              <w:spacing w:after="0" w:line="240" w:lineRule="auto"/>
              <w:ind w:left="113" w:right="113"/>
              <w:rPr>
                <w:rFonts w:ascii="Times New Roman" w:hAnsi="Times New Roman"/>
                <w:b/>
                <w:sz w:val="24"/>
                <w:szCs w:val="24"/>
              </w:rPr>
            </w:pPr>
            <w:r w:rsidRPr="005E5BBF">
              <w:rPr>
                <w:rFonts w:ascii="Times New Roman" w:hAnsi="Times New Roman"/>
                <w:b/>
                <w:sz w:val="24"/>
                <w:szCs w:val="24"/>
              </w:rPr>
              <w:t>Iš viso renginių dalyvių</w:t>
            </w:r>
          </w:p>
        </w:tc>
        <w:tc>
          <w:tcPr>
            <w:tcW w:w="269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b/>
                <w:sz w:val="24"/>
                <w:szCs w:val="24"/>
              </w:rPr>
            </w:pPr>
            <w:r w:rsidRPr="005E5BBF">
              <w:rPr>
                <w:rFonts w:ascii="Times New Roman" w:hAnsi="Times New Roman"/>
                <w:b/>
                <w:sz w:val="24"/>
                <w:szCs w:val="24"/>
              </w:rPr>
              <w:t>Edukaciniai renginiai</w:t>
            </w:r>
          </w:p>
        </w:tc>
        <w:tc>
          <w:tcPr>
            <w:tcW w:w="382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b/>
                <w:sz w:val="24"/>
                <w:szCs w:val="24"/>
              </w:rPr>
            </w:pPr>
            <w:r w:rsidRPr="005E5BBF">
              <w:rPr>
                <w:rFonts w:ascii="Times New Roman" w:hAnsi="Times New Roman"/>
                <w:b/>
                <w:sz w:val="24"/>
                <w:szCs w:val="24"/>
              </w:rPr>
              <w:t>Renginiai tam tikroms socialinėms grupėm</w:t>
            </w:r>
          </w:p>
        </w:tc>
        <w:tc>
          <w:tcPr>
            <w:tcW w:w="204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b/>
                <w:sz w:val="24"/>
                <w:szCs w:val="24"/>
              </w:rPr>
            </w:pPr>
            <w:r w:rsidRPr="005E5BBF">
              <w:rPr>
                <w:rFonts w:ascii="Times New Roman" w:hAnsi="Times New Roman"/>
                <w:b/>
                <w:sz w:val="24"/>
                <w:szCs w:val="24"/>
              </w:rPr>
              <w:t>Kiti renginiai</w:t>
            </w:r>
          </w:p>
        </w:tc>
      </w:tr>
      <w:tr w:rsidR="00BA4493" w:rsidRPr="005E5BBF" w:rsidTr="004F4EF4">
        <w:trPr>
          <w:cantSplit/>
          <w:trHeight w:val="2630"/>
        </w:trPr>
        <w:tc>
          <w:tcPr>
            <w:tcW w:w="674" w:type="dxa"/>
            <w:vMerge/>
            <w:tcBorders>
              <w:left w:val="single" w:sz="12" w:space="0" w:color="auto"/>
              <w:bottom w:val="single" w:sz="12" w:space="0" w:color="auto"/>
              <w:right w:val="single" w:sz="12" w:space="0" w:color="auto"/>
            </w:tcBorders>
            <w:shd w:val="clear" w:color="auto" w:fill="auto"/>
            <w:textDirection w:val="btLr"/>
          </w:tcPr>
          <w:p w:rsidR="00BA4493" w:rsidRPr="005E5BBF" w:rsidRDefault="00BA4493" w:rsidP="004F4EF4">
            <w:pPr>
              <w:tabs>
                <w:tab w:val="left" w:pos="0"/>
              </w:tabs>
              <w:spacing w:after="0" w:line="240" w:lineRule="auto"/>
              <w:ind w:left="113" w:right="113"/>
              <w:rPr>
                <w:rFonts w:ascii="Times New Roman" w:hAnsi="Times New Roman"/>
                <w:b/>
                <w:sz w:val="18"/>
                <w:szCs w:val="18"/>
              </w:rPr>
            </w:pPr>
          </w:p>
        </w:tc>
        <w:tc>
          <w:tcPr>
            <w:tcW w:w="708" w:type="dxa"/>
            <w:vMerge/>
            <w:tcBorders>
              <w:left w:val="single" w:sz="12" w:space="0" w:color="auto"/>
              <w:bottom w:val="single" w:sz="12" w:space="0" w:color="auto"/>
              <w:right w:val="single" w:sz="12" w:space="0" w:color="auto"/>
            </w:tcBorders>
            <w:shd w:val="clear" w:color="auto" w:fill="auto"/>
            <w:textDirection w:val="btLr"/>
          </w:tcPr>
          <w:p w:rsidR="00BA4493" w:rsidRPr="005E5BBF" w:rsidRDefault="00BA4493" w:rsidP="004F4EF4">
            <w:pPr>
              <w:tabs>
                <w:tab w:val="left" w:pos="0"/>
              </w:tabs>
              <w:spacing w:after="0" w:line="240" w:lineRule="auto"/>
              <w:ind w:left="113" w:right="113"/>
              <w:rPr>
                <w:rFonts w:ascii="Times New Roman" w:hAnsi="Times New Roman"/>
                <w:b/>
                <w:sz w:val="10"/>
                <w:szCs w:val="18"/>
              </w:rPr>
            </w:pPr>
          </w:p>
        </w:tc>
        <w:tc>
          <w:tcPr>
            <w:tcW w:w="656" w:type="dxa"/>
            <w:tcBorders>
              <w:top w:val="single" w:sz="12" w:space="0" w:color="auto"/>
              <w:left w:val="single" w:sz="12" w:space="0" w:color="auto"/>
              <w:bottom w:val="single" w:sz="12" w:space="0" w:color="auto"/>
            </w:tcBorders>
            <w:shd w:val="clear" w:color="auto" w:fill="auto"/>
            <w:textDirection w:val="btLr"/>
          </w:tcPr>
          <w:p w:rsidR="00BA4493" w:rsidRPr="005E5BBF" w:rsidRDefault="00BA4493" w:rsidP="004F4EF4">
            <w:pPr>
              <w:spacing w:after="0" w:line="240" w:lineRule="auto"/>
              <w:ind w:left="113" w:right="113"/>
              <w:rPr>
                <w:rFonts w:ascii="Times New Roman" w:hAnsi="Times New Roman"/>
                <w:sz w:val="18"/>
                <w:szCs w:val="18"/>
              </w:rPr>
            </w:pPr>
            <w:r w:rsidRPr="005E5BBF">
              <w:rPr>
                <w:rFonts w:ascii="Times New Roman" w:hAnsi="Times New Roman"/>
                <w:sz w:val="18"/>
                <w:szCs w:val="18"/>
              </w:rPr>
              <w:t>Edukaciniai vaikams</w:t>
            </w:r>
          </w:p>
        </w:tc>
        <w:tc>
          <w:tcPr>
            <w:tcW w:w="658" w:type="dxa"/>
            <w:tcBorders>
              <w:top w:val="single" w:sz="12" w:space="0" w:color="auto"/>
              <w:bottom w:val="single" w:sz="12" w:space="0" w:color="auto"/>
            </w:tcBorders>
            <w:shd w:val="clear" w:color="auto" w:fill="auto"/>
            <w:textDirection w:val="btLr"/>
          </w:tcPr>
          <w:p w:rsidR="00BA4493" w:rsidRPr="005E5BBF" w:rsidRDefault="00BA4493" w:rsidP="004F4EF4">
            <w:pPr>
              <w:tabs>
                <w:tab w:val="left" w:pos="0"/>
              </w:tabs>
              <w:spacing w:after="0" w:line="240" w:lineRule="auto"/>
              <w:ind w:left="113" w:right="113"/>
              <w:rPr>
                <w:rFonts w:ascii="Times New Roman" w:hAnsi="Times New Roman"/>
                <w:sz w:val="18"/>
                <w:szCs w:val="18"/>
              </w:rPr>
            </w:pPr>
            <w:r w:rsidRPr="005E5BBF">
              <w:rPr>
                <w:rFonts w:ascii="Times New Roman" w:hAnsi="Times New Roman"/>
                <w:sz w:val="18"/>
                <w:szCs w:val="18"/>
              </w:rPr>
              <w:t>Vaikų dalyvių skaičius</w:t>
            </w:r>
          </w:p>
        </w:tc>
        <w:tc>
          <w:tcPr>
            <w:tcW w:w="659" w:type="dxa"/>
            <w:tcBorders>
              <w:top w:val="single" w:sz="12" w:space="0" w:color="auto"/>
              <w:bottom w:val="single" w:sz="12" w:space="0" w:color="auto"/>
            </w:tcBorders>
            <w:shd w:val="clear" w:color="auto" w:fill="auto"/>
            <w:textDirection w:val="btLr"/>
          </w:tcPr>
          <w:p w:rsidR="00BA4493" w:rsidRPr="005E5BBF" w:rsidRDefault="00BA4493" w:rsidP="004F4EF4">
            <w:pPr>
              <w:spacing w:after="0" w:line="240" w:lineRule="auto"/>
              <w:ind w:left="113" w:right="113"/>
              <w:rPr>
                <w:rFonts w:ascii="Times New Roman" w:hAnsi="Times New Roman"/>
                <w:sz w:val="18"/>
                <w:szCs w:val="18"/>
              </w:rPr>
            </w:pPr>
            <w:r w:rsidRPr="005E5BBF">
              <w:rPr>
                <w:rFonts w:ascii="Times New Roman" w:hAnsi="Times New Roman"/>
                <w:sz w:val="18"/>
                <w:szCs w:val="18"/>
              </w:rPr>
              <w:t>Edukaciniai suaugusiems</w:t>
            </w:r>
          </w:p>
          <w:p w:rsidR="00BA4493" w:rsidRPr="005E5BBF" w:rsidRDefault="00BA4493" w:rsidP="004F4EF4">
            <w:pPr>
              <w:spacing w:after="0" w:line="240" w:lineRule="auto"/>
              <w:ind w:left="113" w:right="113"/>
              <w:rPr>
                <w:rFonts w:ascii="Times New Roman" w:hAnsi="Times New Roman"/>
                <w:sz w:val="18"/>
                <w:szCs w:val="18"/>
              </w:rPr>
            </w:pPr>
          </w:p>
        </w:tc>
        <w:tc>
          <w:tcPr>
            <w:tcW w:w="722" w:type="dxa"/>
            <w:tcBorders>
              <w:top w:val="single" w:sz="12" w:space="0" w:color="auto"/>
              <w:bottom w:val="single" w:sz="12" w:space="0" w:color="auto"/>
              <w:right w:val="single" w:sz="12" w:space="0" w:color="auto"/>
            </w:tcBorders>
            <w:shd w:val="clear" w:color="auto" w:fill="auto"/>
            <w:textDirection w:val="btLr"/>
          </w:tcPr>
          <w:p w:rsidR="00BA4493" w:rsidRPr="005E5BBF" w:rsidRDefault="00BA4493" w:rsidP="004F4EF4">
            <w:pPr>
              <w:spacing w:after="0" w:line="240" w:lineRule="auto"/>
              <w:ind w:left="113" w:right="113"/>
              <w:rPr>
                <w:rFonts w:ascii="Times New Roman" w:hAnsi="Times New Roman"/>
                <w:sz w:val="18"/>
                <w:szCs w:val="18"/>
              </w:rPr>
            </w:pPr>
            <w:r w:rsidRPr="005E5BBF">
              <w:rPr>
                <w:rFonts w:ascii="Times New Roman" w:hAnsi="Times New Roman"/>
                <w:sz w:val="18"/>
                <w:szCs w:val="18"/>
              </w:rPr>
              <w:t>Suaugusių dalyvių skaičius</w:t>
            </w:r>
          </w:p>
        </w:tc>
        <w:tc>
          <w:tcPr>
            <w:tcW w:w="596" w:type="dxa"/>
            <w:tcBorders>
              <w:top w:val="single" w:sz="12" w:space="0" w:color="auto"/>
              <w:left w:val="single" w:sz="12" w:space="0" w:color="auto"/>
              <w:bottom w:val="single" w:sz="12" w:space="0" w:color="auto"/>
            </w:tcBorders>
            <w:shd w:val="clear" w:color="auto" w:fill="auto"/>
            <w:textDirection w:val="btLr"/>
          </w:tcPr>
          <w:p w:rsidR="00BA4493" w:rsidRPr="005E5BBF" w:rsidRDefault="00BA4493" w:rsidP="004F4EF4">
            <w:pPr>
              <w:spacing w:after="0" w:line="240" w:lineRule="auto"/>
              <w:ind w:right="113"/>
              <w:rPr>
                <w:rFonts w:ascii="Times New Roman" w:hAnsi="Times New Roman"/>
                <w:sz w:val="18"/>
                <w:szCs w:val="18"/>
              </w:rPr>
            </w:pPr>
            <w:r w:rsidRPr="005E5BBF">
              <w:rPr>
                <w:rFonts w:ascii="Times New Roman" w:hAnsi="Times New Roman"/>
                <w:sz w:val="18"/>
                <w:szCs w:val="18"/>
              </w:rPr>
              <w:t>Socialinės rizikos šeimų vaikams</w:t>
            </w:r>
          </w:p>
          <w:p w:rsidR="00BA4493" w:rsidRPr="005E5BBF" w:rsidRDefault="00BA4493" w:rsidP="004F4EF4">
            <w:pPr>
              <w:spacing w:after="0" w:line="240" w:lineRule="auto"/>
              <w:ind w:left="113" w:right="113"/>
              <w:rPr>
                <w:rFonts w:ascii="Times New Roman" w:hAnsi="Times New Roman"/>
                <w:sz w:val="18"/>
                <w:szCs w:val="18"/>
              </w:rPr>
            </w:pPr>
          </w:p>
        </w:tc>
        <w:tc>
          <w:tcPr>
            <w:tcW w:w="659" w:type="dxa"/>
            <w:tcBorders>
              <w:top w:val="single" w:sz="12" w:space="0" w:color="auto"/>
              <w:bottom w:val="single" w:sz="12" w:space="0" w:color="auto"/>
            </w:tcBorders>
            <w:shd w:val="clear" w:color="auto" w:fill="auto"/>
            <w:textDirection w:val="btLr"/>
          </w:tcPr>
          <w:p w:rsidR="00BA4493" w:rsidRPr="005E5BBF" w:rsidRDefault="00BA4493" w:rsidP="004F4EF4">
            <w:pPr>
              <w:spacing w:after="0" w:line="240" w:lineRule="auto"/>
              <w:ind w:right="113"/>
              <w:rPr>
                <w:rFonts w:ascii="Times New Roman" w:hAnsi="Times New Roman"/>
                <w:sz w:val="18"/>
                <w:szCs w:val="18"/>
              </w:rPr>
            </w:pPr>
            <w:r w:rsidRPr="005E5BBF">
              <w:rPr>
                <w:rFonts w:ascii="Times New Roman" w:hAnsi="Times New Roman"/>
                <w:sz w:val="18"/>
                <w:szCs w:val="18"/>
              </w:rPr>
              <w:t>Dalyvių vaikų skaičius</w:t>
            </w:r>
          </w:p>
        </w:tc>
        <w:tc>
          <w:tcPr>
            <w:tcW w:w="658" w:type="dxa"/>
            <w:tcBorders>
              <w:top w:val="single" w:sz="12" w:space="0" w:color="auto"/>
              <w:bottom w:val="single" w:sz="12" w:space="0" w:color="auto"/>
            </w:tcBorders>
            <w:shd w:val="clear" w:color="auto" w:fill="auto"/>
            <w:textDirection w:val="btLr"/>
          </w:tcPr>
          <w:p w:rsidR="00BA4493" w:rsidRPr="005E5BBF" w:rsidRDefault="00BA4493" w:rsidP="004F4EF4">
            <w:pPr>
              <w:spacing w:after="0" w:line="360" w:lineRule="auto"/>
              <w:ind w:right="113"/>
              <w:rPr>
                <w:rFonts w:ascii="Times New Roman" w:hAnsi="Times New Roman"/>
                <w:sz w:val="18"/>
                <w:szCs w:val="18"/>
              </w:rPr>
            </w:pPr>
            <w:r w:rsidRPr="005E5BBF">
              <w:rPr>
                <w:rFonts w:ascii="Times New Roman" w:hAnsi="Times New Roman"/>
                <w:sz w:val="18"/>
                <w:szCs w:val="18"/>
              </w:rPr>
              <w:t>Socialinės rizikos šeimoms / suaugusiems</w:t>
            </w:r>
          </w:p>
          <w:p w:rsidR="00BA4493" w:rsidRPr="005E5BBF" w:rsidRDefault="00BA4493" w:rsidP="004F4EF4">
            <w:pPr>
              <w:spacing w:after="0" w:line="240" w:lineRule="auto"/>
              <w:ind w:left="113" w:right="113"/>
              <w:rPr>
                <w:rFonts w:ascii="Times New Roman" w:hAnsi="Times New Roman"/>
                <w:sz w:val="18"/>
                <w:szCs w:val="18"/>
              </w:rPr>
            </w:pPr>
          </w:p>
        </w:tc>
        <w:tc>
          <w:tcPr>
            <w:tcW w:w="659" w:type="dxa"/>
            <w:tcBorders>
              <w:top w:val="single" w:sz="12" w:space="0" w:color="auto"/>
              <w:bottom w:val="single" w:sz="12" w:space="0" w:color="auto"/>
            </w:tcBorders>
            <w:shd w:val="clear" w:color="auto" w:fill="auto"/>
            <w:textDirection w:val="btLr"/>
          </w:tcPr>
          <w:p w:rsidR="00BA4493" w:rsidRPr="005E5BBF" w:rsidRDefault="00BA4493" w:rsidP="004F4EF4">
            <w:pPr>
              <w:spacing w:after="0" w:line="360" w:lineRule="auto"/>
              <w:ind w:left="113" w:right="113"/>
              <w:rPr>
                <w:rFonts w:ascii="Times New Roman" w:hAnsi="Times New Roman"/>
                <w:sz w:val="18"/>
                <w:szCs w:val="18"/>
              </w:rPr>
            </w:pPr>
            <w:r w:rsidRPr="005E5BBF">
              <w:rPr>
                <w:rFonts w:ascii="Times New Roman" w:hAnsi="Times New Roman"/>
                <w:sz w:val="18"/>
                <w:szCs w:val="18"/>
              </w:rPr>
              <w:t>Dalyvių skaičius</w:t>
            </w:r>
          </w:p>
          <w:p w:rsidR="00BA4493" w:rsidRPr="005E5BBF" w:rsidRDefault="00BA4493" w:rsidP="004F4EF4">
            <w:pPr>
              <w:spacing w:after="0" w:line="240" w:lineRule="auto"/>
              <w:ind w:left="113" w:right="113"/>
              <w:rPr>
                <w:rFonts w:ascii="Times New Roman" w:hAnsi="Times New Roman"/>
                <w:sz w:val="18"/>
                <w:szCs w:val="18"/>
              </w:rPr>
            </w:pPr>
          </w:p>
        </w:tc>
        <w:tc>
          <w:tcPr>
            <w:tcW w:w="659" w:type="dxa"/>
            <w:tcBorders>
              <w:top w:val="single" w:sz="12" w:space="0" w:color="auto"/>
              <w:bottom w:val="single" w:sz="12" w:space="0" w:color="auto"/>
            </w:tcBorders>
            <w:shd w:val="clear" w:color="auto" w:fill="auto"/>
            <w:textDirection w:val="btLr"/>
          </w:tcPr>
          <w:p w:rsidR="00BA4493" w:rsidRPr="005E5BBF" w:rsidRDefault="00BA4493" w:rsidP="004F4EF4">
            <w:pPr>
              <w:spacing w:after="0" w:line="360" w:lineRule="auto"/>
              <w:rPr>
                <w:rFonts w:ascii="Times New Roman" w:hAnsi="Times New Roman"/>
                <w:sz w:val="18"/>
                <w:szCs w:val="24"/>
              </w:rPr>
            </w:pPr>
            <w:r w:rsidRPr="005E5BBF">
              <w:rPr>
                <w:rFonts w:ascii="Times New Roman" w:hAnsi="Times New Roman"/>
                <w:sz w:val="18"/>
                <w:szCs w:val="24"/>
              </w:rPr>
              <w:t xml:space="preserve">Neįgaliesiems / ligoniams / senjorams </w:t>
            </w:r>
          </w:p>
          <w:p w:rsidR="00BA4493" w:rsidRPr="005E5BBF" w:rsidRDefault="00BA4493" w:rsidP="004F4EF4">
            <w:pPr>
              <w:spacing w:after="0" w:line="240" w:lineRule="auto"/>
              <w:ind w:left="113" w:right="113"/>
              <w:rPr>
                <w:rFonts w:ascii="Times New Roman" w:hAnsi="Times New Roman"/>
                <w:sz w:val="18"/>
                <w:szCs w:val="18"/>
              </w:rPr>
            </w:pPr>
          </w:p>
        </w:tc>
        <w:tc>
          <w:tcPr>
            <w:tcW w:w="597" w:type="dxa"/>
            <w:tcBorders>
              <w:top w:val="single" w:sz="12" w:space="0" w:color="auto"/>
              <w:bottom w:val="single" w:sz="12" w:space="0" w:color="auto"/>
              <w:right w:val="single" w:sz="12" w:space="0" w:color="auto"/>
            </w:tcBorders>
            <w:shd w:val="clear" w:color="auto" w:fill="auto"/>
            <w:textDirection w:val="btLr"/>
          </w:tcPr>
          <w:p w:rsidR="00BA4493" w:rsidRPr="005E5BBF" w:rsidRDefault="00BA4493" w:rsidP="004F4EF4">
            <w:pPr>
              <w:spacing w:after="0" w:line="360" w:lineRule="auto"/>
              <w:ind w:left="113"/>
              <w:rPr>
                <w:rFonts w:ascii="Times New Roman" w:hAnsi="Times New Roman"/>
                <w:sz w:val="18"/>
                <w:szCs w:val="24"/>
              </w:rPr>
            </w:pPr>
            <w:r w:rsidRPr="005E5BBF">
              <w:rPr>
                <w:rFonts w:ascii="Times New Roman" w:hAnsi="Times New Roman"/>
                <w:sz w:val="18"/>
                <w:szCs w:val="24"/>
              </w:rPr>
              <w:t>Dalyvių skaičius</w:t>
            </w:r>
          </w:p>
          <w:p w:rsidR="00BA4493" w:rsidRPr="005E5BBF" w:rsidRDefault="00BA4493" w:rsidP="004F4EF4">
            <w:pPr>
              <w:spacing w:after="0" w:line="240" w:lineRule="auto"/>
              <w:ind w:left="113" w:right="113"/>
              <w:rPr>
                <w:rFonts w:ascii="Times New Roman" w:hAnsi="Times New Roman"/>
                <w:sz w:val="18"/>
                <w:szCs w:val="18"/>
              </w:rPr>
            </w:pPr>
          </w:p>
        </w:tc>
        <w:tc>
          <w:tcPr>
            <w:tcW w:w="721" w:type="dxa"/>
            <w:tcBorders>
              <w:top w:val="single" w:sz="12" w:space="0" w:color="auto"/>
              <w:left w:val="single" w:sz="12" w:space="0" w:color="auto"/>
              <w:bottom w:val="single" w:sz="12" w:space="0" w:color="auto"/>
            </w:tcBorders>
            <w:shd w:val="clear" w:color="auto" w:fill="auto"/>
            <w:textDirection w:val="btLr"/>
          </w:tcPr>
          <w:p w:rsidR="00BA4493" w:rsidRPr="005E5BBF" w:rsidRDefault="00BA4493" w:rsidP="004F4EF4">
            <w:pPr>
              <w:spacing w:after="0" w:line="240" w:lineRule="auto"/>
              <w:rPr>
                <w:rFonts w:ascii="Times New Roman" w:hAnsi="Times New Roman"/>
                <w:sz w:val="16"/>
                <w:szCs w:val="24"/>
              </w:rPr>
            </w:pPr>
            <w:r w:rsidRPr="005E5BBF">
              <w:rPr>
                <w:rFonts w:ascii="Times New Roman" w:hAnsi="Times New Roman"/>
                <w:sz w:val="16"/>
                <w:szCs w:val="24"/>
              </w:rPr>
              <w:t xml:space="preserve">Knygų pristatymai, susitikimai, </w:t>
            </w:r>
            <w:r w:rsidRPr="005E5BBF">
              <w:rPr>
                <w:rFonts w:ascii="Times New Roman" w:hAnsi="Times New Roman"/>
                <w:sz w:val="14"/>
                <w:szCs w:val="24"/>
              </w:rPr>
              <w:t>valstybinių, kalendorinių švenčių minėjimai ir kiti prieš</w:t>
            </w:r>
            <w:r w:rsidRPr="005E5BBF">
              <w:rPr>
                <w:rFonts w:ascii="Times New Roman" w:hAnsi="Times New Roman"/>
                <w:sz w:val="16"/>
                <w:szCs w:val="24"/>
              </w:rPr>
              <w:t xml:space="preserve"> tai neišvardinti renginiai</w:t>
            </w:r>
          </w:p>
          <w:p w:rsidR="00BA4493" w:rsidRPr="005E5BBF" w:rsidRDefault="00BA4493" w:rsidP="004F4EF4">
            <w:pPr>
              <w:spacing w:after="0" w:line="240" w:lineRule="auto"/>
              <w:ind w:left="113" w:right="113"/>
              <w:rPr>
                <w:rFonts w:ascii="Times New Roman" w:hAnsi="Times New Roman"/>
                <w:sz w:val="18"/>
                <w:szCs w:val="18"/>
              </w:rPr>
            </w:pPr>
          </w:p>
        </w:tc>
        <w:tc>
          <w:tcPr>
            <w:tcW w:w="659" w:type="dxa"/>
            <w:tcBorders>
              <w:top w:val="single" w:sz="12" w:space="0" w:color="auto"/>
              <w:bottom w:val="single" w:sz="12" w:space="0" w:color="auto"/>
            </w:tcBorders>
            <w:shd w:val="clear" w:color="auto" w:fill="auto"/>
            <w:textDirection w:val="btLr"/>
          </w:tcPr>
          <w:p w:rsidR="00BA4493" w:rsidRPr="005E5BBF" w:rsidRDefault="00BA4493" w:rsidP="004F4EF4">
            <w:pPr>
              <w:spacing w:after="0" w:line="240" w:lineRule="auto"/>
              <w:rPr>
                <w:rFonts w:ascii="Times New Roman" w:hAnsi="Times New Roman"/>
                <w:sz w:val="18"/>
                <w:szCs w:val="24"/>
              </w:rPr>
            </w:pPr>
            <w:r w:rsidRPr="005E5BBF">
              <w:rPr>
                <w:rFonts w:ascii="Times New Roman" w:hAnsi="Times New Roman"/>
                <w:sz w:val="18"/>
                <w:szCs w:val="24"/>
              </w:rPr>
              <w:t>Dalyvių vaikų skaičius</w:t>
            </w:r>
          </w:p>
          <w:p w:rsidR="00BA4493" w:rsidRPr="005E5BBF" w:rsidRDefault="00BA4493" w:rsidP="004F4EF4">
            <w:pPr>
              <w:spacing w:after="0" w:line="240" w:lineRule="auto"/>
              <w:ind w:left="113" w:right="113"/>
              <w:rPr>
                <w:rFonts w:ascii="Times New Roman" w:hAnsi="Times New Roman"/>
                <w:sz w:val="18"/>
                <w:szCs w:val="18"/>
              </w:rPr>
            </w:pPr>
          </w:p>
        </w:tc>
        <w:tc>
          <w:tcPr>
            <w:tcW w:w="664" w:type="dxa"/>
            <w:tcBorders>
              <w:top w:val="single" w:sz="12" w:space="0" w:color="auto"/>
              <w:bottom w:val="single" w:sz="12" w:space="0" w:color="auto"/>
              <w:right w:val="single" w:sz="12" w:space="0" w:color="auto"/>
            </w:tcBorders>
            <w:shd w:val="clear" w:color="auto" w:fill="auto"/>
            <w:textDirection w:val="btLr"/>
          </w:tcPr>
          <w:p w:rsidR="00BA4493" w:rsidRPr="005E5BBF" w:rsidRDefault="00BA4493" w:rsidP="004F4EF4">
            <w:pPr>
              <w:spacing w:after="0" w:line="240" w:lineRule="auto"/>
              <w:rPr>
                <w:rFonts w:ascii="Times New Roman" w:hAnsi="Times New Roman"/>
                <w:sz w:val="18"/>
                <w:szCs w:val="24"/>
              </w:rPr>
            </w:pPr>
            <w:r w:rsidRPr="005E5BBF">
              <w:rPr>
                <w:rFonts w:ascii="Times New Roman" w:hAnsi="Times New Roman"/>
                <w:sz w:val="18"/>
                <w:szCs w:val="24"/>
              </w:rPr>
              <w:t>Dalyvių suaugusiųjų skaičius</w:t>
            </w:r>
          </w:p>
          <w:p w:rsidR="00BA4493" w:rsidRPr="005E5BBF" w:rsidRDefault="00BA4493" w:rsidP="004F4EF4">
            <w:pPr>
              <w:spacing w:after="0" w:line="240" w:lineRule="auto"/>
              <w:ind w:left="113" w:right="113"/>
              <w:rPr>
                <w:rFonts w:ascii="Times New Roman" w:hAnsi="Times New Roman"/>
                <w:sz w:val="18"/>
                <w:szCs w:val="18"/>
              </w:rPr>
            </w:pPr>
          </w:p>
        </w:tc>
      </w:tr>
      <w:tr w:rsidR="00BA4493" w:rsidRPr="005E5BBF" w:rsidTr="004F4EF4">
        <w:trPr>
          <w:cantSplit/>
          <w:trHeight w:val="529"/>
        </w:trPr>
        <w:tc>
          <w:tcPr>
            <w:tcW w:w="674" w:type="dxa"/>
            <w:tcBorders>
              <w:top w:val="single" w:sz="12" w:space="0" w:color="auto"/>
              <w:left w:val="single" w:sz="12" w:space="0" w:color="auto"/>
              <w:bottom w:val="single" w:sz="12" w:space="0" w:color="auto"/>
              <w:right w:val="single" w:sz="12" w:space="0" w:color="auto"/>
            </w:tcBorders>
            <w:shd w:val="clear" w:color="auto" w:fill="auto"/>
            <w:vAlign w:val="center"/>
          </w:tcPr>
          <w:p w:rsidR="00BA4493" w:rsidRPr="005E5BBF" w:rsidRDefault="00BA4493" w:rsidP="004F4EF4">
            <w:pPr>
              <w:tabs>
                <w:tab w:val="left" w:pos="0"/>
              </w:tabs>
              <w:spacing w:after="0" w:line="240" w:lineRule="auto"/>
              <w:jc w:val="center"/>
              <w:rPr>
                <w:rFonts w:ascii="Times New Roman" w:hAnsi="Times New Roman"/>
                <w:b/>
                <w:sz w:val="18"/>
                <w:szCs w:val="18"/>
              </w:rPr>
            </w:pPr>
            <w:r>
              <w:rPr>
                <w:rFonts w:ascii="Times New Roman" w:hAnsi="Times New Roman"/>
                <w:b/>
                <w:sz w:val="18"/>
                <w:szCs w:val="18"/>
              </w:rPr>
              <w:t>749</w:t>
            </w:r>
          </w:p>
        </w:tc>
        <w:tc>
          <w:tcPr>
            <w:tcW w:w="708" w:type="dxa"/>
            <w:tcBorders>
              <w:top w:val="single" w:sz="12" w:space="0" w:color="auto"/>
              <w:left w:val="single" w:sz="12" w:space="0" w:color="auto"/>
              <w:bottom w:val="single" w:sz="12" w:space="0" w:color="auto"/>
            </w:tcBorders>
            <w:shd w:val="clear" w:color="auto" w:fill="auto"/>
            <w:vAlign w:val="center"/>
          </w:tcPr>
          <w:p w:rsidR="00BA4493" w:rsidRPr="005E5BBF" w:rsidRDefault="00BA4493" w:rsidP="004F4EF4">
            <w:pPr>
              <w:tabs>
                <w:tab w:val="left" w:pos="0"/>
              </w:tabs>
              <w:spacing w:after="0" w:line="240" w:lineRule="auto"/>
              <w:jc w:val="center"/>
              <w:rPr>
                <w:rFonts w:ascii="Times New Roman" w:hAnsi="Times New Roman"/>
                <w:b/>
                <w:sz w:val="10"/>
                <w:szCs w:val="18"/>
              </w:rPr>
            </w:pPr>
            <w:r w:rsidRPr="00C95068">
              <w:rPr>
                <w:rFonts w:ascii="Times New Roman" w:hAnsi="Times New Roman"/>
                <w:b/>
                <w:sz w:val="16"/>
                <w:szCs w:val="18"/>
              </w:rPr>
              <w:t>16941</w:t>
            </w:r>
          </w:p>
        </w:tc>
        <w:tc>
          <w:tcPr>
            <w:tcW w:w="656" w:type="dxa"/>
            <w:tcBorders>
              <w:top w:val="single" w:sz="12" w:space="0" w:color="auto"/>
              <w:bottom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sz w:val="18"/>
                <w:szCs w:val="18"/>
              </w:rPr>
            </w:pPr>
            <w:r>
              <w:rPr>
                <w:rFonts w:ascii="Times New Roman" w:hAnsi="Times New Roman"/>
                <w:sz w:val="18"/>
                <w:szCs w:val="18"/>
              </w:rPr>
              <w:t>156</w:t>
            </w:r>
          </w:p>
        </w:tc>
        <w:tc>
          <w:tcPr>
            <w:tcW w:w="658" w:type="dxa"/>
            <w:tcBorders>
              <w:top w:val="single" w:sz="12" w:space="0" w:color="auto"/>
              <w:bottom w:val="single" w:sz="12" w:space="0" w:color="auto"/>
            </w:tcBorders>
            <w:shd w:val="clear" w:color="auto" w:fill="auto"/>
            <w:vAlign w:val="center"/>
          </w:tcPr>
          <w:p w:rsidR="00BA4493" w:rsidRPr="005E5BBF" w:rsidRDefault="00BA4493" w:rsidP="004F4EF4">
            <w:pPr>
              <w:tabs>
                <w:tab w:val="left" w:pos="0"/>
              </w:tabs>
              <w:spacing w:after="0" w:line="240" w:lineRule="auto"/>
              <w:jc w:val="center"/>
              <w:rPr>
                <w:rFonts w:ascii="Times New Roman" w:hAnsi="Times New Roman"/>
                <w:sz w:val="18"/>
                <w:szCs w:val="18"/>
              </w:rPr>
            </w:pPr>
            <w:r>
              <w:rPr>
                <w:rFonts w:ascii="Times New Roman" w:hAnsi="Times New Roman"/>
                <w:sz w:val="18"/>
                <w:szCs w:val="18"/>
              </w:rPr>
              <w:t>2826</w:t>
            </w:r>
          </w:p>
        </w:tc>
        <w:tc>
          <w:tcPr>
            <w:tcW w:w="659" w:type="dxa"/>
            <w:tcBorders>
              <w:top w:val="single" w:sz="12" w:space="0" w:color="auto"/>
              <w:bottom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sz w:val="18"/>
                <w:szCs w:val="18"/>
              </w:rPr>
            </w:pPr>
            <w:r>
              <w:rPr>
                <w:rFonts w:ascii="Times New Roman" w:hAnsi="Times New Roman"/>
                <w:sz w:val="18"/>
                <w:szCs w:val="18"/>
              </w:rPr>
              <w:t>83</w:t>
            </w:r>
          </w:p>
        </w:tc>
        <w:tc>
          <w:tcPr>
            <w:tcW w:w="722" w:type="dxa"/>
            <w:tcBorders>
              <w:top w:val="single" w:sz="12" w:space="0" w:color="auto"/>
              <w:bottom w:val="single" w:sz="12" w:space="0" w:color="auto"/>
              <w:right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sz w:val="18"/>
                <w:szCs w:val="18"/>
              </w:rPr>
            </w:pPr>
            <w:r>
              <w:rPr>
                <w:rFonts w:ascii="Times New Roman" w:hAnsi="Times New Roman"/>
                <w:sz w:val="18"/>
                <w:szCs w:val="18"/>
              </w:rPr>
              <w:t>1064</w:t>
            </w:r>
          </w:p>
        </w:tc>
        <w:tc>
          <w:tcPr>
            <w:tcW w:w="596" w:type="dxa"/>
            <w:tcBorders>
              <w:top w:val="single" w:sz="12" w:space="0" w:color="auto"/>
              <w:left w:val="single" w:sz="12" w:space="0" w:color="auto"/>
              <w:bottom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sz w:val="18"/>
                <w:szCs w:val="18"/>
              </w:rPr>
            </w:pPr>
            <w:r>
              <w:rPr>
                <w:rFonts w:ascii="Times New Roman" w:hAnsi="Times New Roman"/>
                <w:sz w:val="18"/>
                <w:szCs w:val="18"/>
              </w:rPr>
              <w:t>23</w:t>
            </w:r>
          </w:p>
        </w:tc>
        <w:tc>
          <w:tcPr>
            <w:tcW w:w="659" w:type="dxa"/>
            <w:tcBorders>
              <w:top w:val="single" w:sz="12" w:space="0" w:color="auto"/>
              <w:bottom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sz w:val="18"/>
                <w:szCs w:val="18"/>
              </w:rPr>
            </w:pPr>
            <w:r>
              <w:rPr>
                <w:rFonts w:ascii="Times New Roman" w:hAnsi="Times New Roman"/>
                <w:sz w:val="18"/>
                <w:szCs w:val="18"/>
              </w:rPr>
              <w:t>271</w:t>
            </w:r>
          </w:p>
        </w:tc>
        <w:tc>
          <w:tcPr>
            <w:tcW w:w="658" w:type="dxa"/>
            <w:tcBorders>
              <w:top w:val="single" w:sz="12" w:space="0" w:color="auto"/>
              <w:bottom w:val="single" w:sz="12" w:space="0" w:color="auto"/>
            </w:tcBorders>
            <w:shd w:val="clear" w:color="auto" w:fill="auto"/>
            <w:vAlign w:val="center"/>
          </w:tcPr>
          <w:p w:rsidR="00BA4493" w:rsidRPr="005E5BBF" w:rsidRDefault="00BA4493" w:rsidP="004F4EF4">
            <w:pPr>
              <w:spacing w:after="0" w:line="360" w:lineRule="auto"/>
              <w:jc w:val="center"/>
              <w:rPr>
                <w:rFonts w:ascii="Times New Roman" w:hAnsi="Times New Roman"/>
                <w:sz w:val="18"/>
                <w:szCs w:val="18"/>
              </w:rPr>
            </w:pPr>
            <w:r>
              <w:rPr>
                <w:rFonts w:ascii="Times New Roman" w:hAnsi="Times New Roman"/>
                <w:sz w:val="18"/>
                <w:szCs w:val="18"/>
              </w:rPr>
              <w:t>3</w:t>
            </w:r>
          </w:p>
        </w:tc>
        <w:tc>
          <w:tcPr>
            <w:tcW w:w="659" w:type="dxa"/>
            <w:tcBorders>
              <w:top w:val="single" w:sz="12" w:space="0" w:color="auto"/>
              <w:bottom w:val="single" w:sz="12" w:space="0" w:color="auto"/>
            </w:tcBorders>
            <w:shd w:val="clear" w:color="auto" w:fill="auto"/>
            <w:vAlign w:val="center"/>
          </w:tcPr>
          <w:p w:rsidR="00BA4493" w:rsidRPr="005E5BBF" w:rsidRDefault="00BA4493" w:rsidP="004F4EF4">
            <w:pPr>
              <w:spacing w:after="0" w:line="360" w:lineRule="auto"/>
              <w:jc w:val="center"/>
              <w:rPr>
                <w:rFonts w:ascii="Times New Roman" w:hAnsi="Times New Roman"/>
                <w:sz w:val="18"/>
                <w:szCs w:val="18"/>
              </w:rPr>
            </w:pPr>
            <w:r>
              <w:rPr>
                <w:rFonts w:ascii="Times New Roman" w:hAnsi="Times New Roman"/>
                <w:sz w:val="18"/>
                <w:szCs w:val="18"/>
              </w:rPr>
              <w:t>31</w:t>
            </w:r>
          </w:p>
        </w:tc>
        <w:tc>
          <w:tcPr>
            <w:tcW w:w="659" w:type="dxa"/>
            <w:tcBorders>
              <w:top w:val="single" w:sz="12" w:space="0" w:color="auto"/>
              <w:bottom w:val="single" w:sz="12" w:space="0" w:color="auto"/>
            </w:tcBorders>
            <w:shd w:val="clear" w:color="auto" w:fill="auto"/>
            <w:vAlign w:val="center"/>
          </w:tcPr>
          <w:p w:rsidR="00BA4493" w:rsidRPr="005E5BBF" w:rsidRDefault="00BA4493" w:rsidP="004F4EF4">
            <w:pPr>
              <w:spacing w:after="0" w:line="360" w:lineRule="auto"/>
              <w:jc w:val="center"/>
              <w:rPr>
                <w:rFonts w:ascii="Times New Roman" w:hAnsi="Times New Roman"/>
                <w:sz w:val="18"/>
                <w:szCs w:val="24"/>
              </w:rPr>
            </w:pPr>
            <w:r>
              <w:rPr>
                <w:rFonts w:ascii="Times New Roman" w:hAnsi="Times New Roman"/>
                <w:sz w:val="18"/>
                <w:szCs w:val="24"/>
              </w:rPr>
              <w:t>10</w:t>
            </w:r>
          </w:p>
        </w:tc>
        <w:tc>
          <w:tcPr>
            <w:tcW w:w="597" w:type="dxa"/>
            <w:tcBorders>
              <w:top w:val="single" w:sz="12" w:space="0" w:color="auto"/>
              <w:bottom w:val="single" w:sz="12" w:space="0" w:color="auto"/>
              <w:right w:val="single" w:sz="12" w:space="0" w:color="auto"/>
            </w:tcBorders>
            <w:shd w:val="clear" w:color="auto" w:fill="auto"/>
            <w:vAlign w:val="center"/>
          </w:tcPr>
          <w:p w:rsidR="00BA4493" w:rsidRPr="005E5BBF" w:rsidRDefault="00BA4493" w:rsidP="004F4EF4">
            <w:pPr>
              <w:spacing w:after="0" w:line="360" w:lineRule="auto"/>
              <w:jc w:val="center"/>
              <w:rPr>
                <w:rFonts w:ascii="Times New Roman" w:hAnsi="Times New Roman"/>
                <w:sz w:val="18"/>
                <w:szCs w:val="24"/>
              </w:rPr>
            </w:pPr>
            <w:r>
              <w:rPr>
                <w:rFonts w:ascii="Times New Roman" w:hAnsi="Times New Roman"/>
                <w:sz w:val="18"/>
                <w:szCs w:val="24"/>
              </w:rPr>
              <w:t>155</w:t>
            </w:r>
          </w:p>
        </w:tc>
        <w:tc>
          <w:tcPr>
            <w:tcW w:w="721" w:type="dxa"/>
            <w:tcBorders>
              <w:top w:val="single" w:sz="12" w:space="0" w:color="auto"/>
              <w:left w:val="single" w:sz="12" w:space="0" w:color="auto"/>
              <w:bottom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sz w:val="16"/>
                <w:szCs w:val="24"/>
              </w:rPr>
            </w:pPr>
            <w:r>
              <w:rPr>
                <w:rFonts w:ascii="Times New Roman" w:hAnsi="Times New Roman"/>
                <w:sz w:val="16"/>
                <w:szCs w:val="24"/>
              </w:rPr>
              <w:t>380</w:t>
            </w:r>
          </w:p>
        </w:tc>
        <w:tc>
          <w:tcPr>
            <w:tcW w:w="659" w:type="dxa"/>
            <w:tcBorders>
              <w:top w:val="single" w:sz="12" w:space="0" w:color="auto"/>
              <w:bottom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sz w:val="18"/>
                <w:szCs w:val="24"/>
              </w:rPr>
            </w:pPr>
            <w:r>
              <w:rPr>
                <w:rFonts w:ascii="Times New Roman" w:hAnsi="Times New Roman"/>
                <w:sz w:val="18"/>
                <w:szCs w:val="24"/>
              </w:rPr>
              <w:t>4125</w:t>
            </w:r>
          </w:p>
        </w:tc>
        <w:tc>
          <w:tcPr>
            <w:tcW w:w="664" w:type="dxa"/>
            <w:tcBorders>
              <w:top w:val="single" w:sz="12" w:space="0" w:color="auto"/>
              <w:bottom w:val="single" w:sz="12" w:space="0" w:color="auto"/>
              <w:right w:val="single" w:sz="12" w:space="0" w:color="auto"/>
            </w:tcBorders>
            <w:shd w:val="clear" w:color="auto" w:fill="auto"/>
            <w:vAlign w:val="center"/>
          </w:tcPr>
          <w:p w:rsidR="00BA4493" w:rsidRPr="005E5BBF" w:rsidRDefault="00BA4493" w:rsidP="004F4EF4">
            <w:pPr>
              <w:spacing w:after="0" w:line="240" w:lineRule="auto"/>
              <w:jc w:val="center"/>
              <w:rPr>
                <w:rFonts w:ascii="Times New Roman" w:hAnsi="Times New Roman"/>
                <w:sz w:val="18"/>
                <w:szCs w:val="24"/>
              </w:rPr>
            </w:pPr>
            <w:r>
              <w:rPr>
                <w:rFonts w:ascii="Times New Roman" w:hAnsi="Times New Roman"/>
                <w:sz w:val="18"/>
                <w:szCs w:val="24"/>
              </w:rPr>
              <w:t>8479</w:t>
            </w:r>
          </w:p>
        </w:tc>
      </w:tr>
    </w:tbl>
    <w:p w:rsidR="00BA4493" w:rsidRDefault="00BA4493" w:rsidP="00BA4493">
      <w:pPr>
        <w:spacing w:after="0" w:line="360" w:lineRule="auto"/>
        <w:ind w:firstLine="851"/>
        <w:jc w:val="both"/>
        <w:rPr>
          <w:rFonts w:ascii="Times New Roman" w:hAnsi="Times New Roman"/>
          <w:sz w:val="24"/>
          <w:szCs w:val="24"/>
        </w:rPr>
      </w:pPr>
    </w:p>
    <w:p w:rsidR="00BA4493" w:rsidRDefault="00BA4493" w:rsidP="00BA4493">
      <w:pPr>
        <w:pStyle w:val="Default"/>
        <w:numPr>
          <w:ilvl w:val="0"/>
          <w:numId w:val="17"/>
        </w:numPr>
        <w:spacing w:line="360" w:lineRule="auto"/>
        <w:ind w:left="0" w:firstLine="851"/>
        <w:jc w:val="both"/>
      </w:pPr>
      <w:r>
        <w:rPr>
          <w:b/>
        </w:rPr>
        <w:t>K</w:t>
      </w:r>
      <w:r w:rsidRPr="005C3BB9">
        <w:rPr>
          <w:b/>
        </w:rPr>
        <w:t>ur</w:t>
      </w:r>
      <w:r>
        <w:rPr>
          <w:b/>
        </w:rPr>
        <w:t>iant</w:t>
      </w:r>
      <w:r w:rsidRPr="005C3BB9">
        <w:rPr>
          <w:b/>
        </w:rPr>
        <w:t xml:space="preserve"> naujas bei plėto</w:t>
      </w:r>
      <w:r>
        <w:rPr>
          <w:b/>
        </w:rPr>
        <w:t>jant</w:t>
      </w:r>
      <w:r w:rsidRPr="005C3BB9">
        <w:rPr>
          <w:b/>
        </w:rPr>
        <w:t xml:space="preserve"> jau esamas IRT paslaugas bibliotekoje ir visuose jos padaliniuose bei didin</w:t>
      </w:r>
      <w:r>
        <w:rPr>
          <w:b/>
        </w:rPr>
        <w:t>ant</w:t>
      </w:r>
      <w:r w:rsidRPr="005C3BB9">
        <w:rPr>
          <w:b/>
        </w:rPr>
        <w:t xml:space="preserve"> naudojimąsi šiomis paslaugomis</w:t>
      </w:r>
      <w:r>
        <w:t xml:space="preserve">, 2019 m. bibliotekoje įkurta nauja </w:t>
      </w:r>
      <w:proofErr w:type="spellStart"/>
      <w:r>
        <w:t>Robotikos</w:t>
      </w:r>
      <w:proofErr w:type="spellEnd"/>
      <w:r>
        <w:t xml:space="preserve"> erdvė, kurioje pradėtos teikti naujos IRT paslaugos. Viena iš jų – IRT edukaciniai užsiėmimai vaikams </w:t>
      </w:r>
      <w:proofErr w:type="spellStart"/>
      <w:r>
        <w:t>Robotikos</w:t>
      </w:r>
      <w:proofErr w:type="spellEnd"/>
      <w:r>
        <w:t xml:space="preserve"> erdvėje. Šioje erdvėje sukurtos naujos darbo vietos vartotojams savarankiškam darbui su vaizdo, garso ir grafine medžiaga bei skaitmeniniu turiniu, inžinerinius gebėjimus lavinančiais konstruktoriais, </w:t>
      </w:r>
      <w:proofErr w:type="spellStart"/>
      <w:r>
        <w:t>robotikos</w:t>
      </w:r>
      <w:proofErr w:type="spellEnd"/>
      <w:r>
        <w:t xml:space="preserve"> ir elektronikos rinkiniais. Nauja erdvė ir paslaugos vartotojams buvo pristatytos kovo 25–31 dienomis Lietuvoje minint „SKAITMENINĘ SAVAITĘ“ („ALL DIGITAL </w:t>
      </w:r>
      <w:proofErr w:type="spellStart"/>
      <w:r>
        <w:t>Week</w:t>
      </w:r>
      <w:proofErr w:type="spellEnd"/>
      <w:r>
        <w:t>“), vyko edukacinis užsiėmimas „Naujos technologijos mokinių ugdymui mokykloje ir bibliotekoje“ „Žiburio“ gimnazijos ir „</w:t>
      </w:r>
      <w:proofErr w:type="spellStart"/>
      <w:r>
        <w:t>Revuonos</w:t>
      </w:r>
      <w:proofErr w:type="spellEnd"/>
      <w:r>
        <w:t xml:space="preserve">“ pagrindinės mokyklos mokiniams. Teikiamų naujų bibliotekos paslaugų ir </w:t>
      </w:r>
      <w:proofErr w:type="spellStart"/>
      <w:r>
        <w:t>inovatyvių</w:t>
      </w:r>
      <w:proofErr w:type="spellEnd"/>
      <w:r>
        <w:t xml:space="preserve"> priemonių pristatymai vyko ir  netradicinėse </w:t>
      </w:r>
      <w:r>
        <w:lastRenderedPageBreak/>
        <w:t xml:space="preserve">erdvėse. Rugpjūčio–rugsėjo mėnesiais Prienų Justino Marcinkevičiaus viešoji biblioteka kartu su projekto „Prisijungusi Lietuva" komanda dalyvavo išvažiuojamuosiuose renginiuose: Stakliškių seniūnijos ir </w:t>
      </w:r>
      <w:proofErr w:type="spellStart"/>
      <w:r>
        <w:t>Paprienės</w:t>
      </w:r>
      <w:proofErr w:type="spellEnd"/>
      <w:r>
        <w:t xml:space="preserve"> bendruomenės šventėse, Prienų krašto mugėje „Rudens spalvos“. Gyventojai turėjo galimybę interaktyviai patikrinti žinias ir laimėti prizų, susipažinti su bibliotekoje sukonstruotais robotais, 3D spausdintuvu pagamintomis detalėmis, LEGO konstruktorių rinkiniais, </w:t>
      </w:r>
      <w:proofErr w:type="spellStart"/>
      <w:r>
        <w:t>dronais</w:t>
      </w:r>
      <w:proofErr w:type="spellEnd"/>
      <w:r>
        <w:t xml:space="preserve">. </w:t>
      </w:r>
    </w:p>
    <w:p w:rsidR="00BA4493" w:rsidRDefault="00BA4493" w:rsidP="00BA4493">
      <w:pPr>
        <w:pStyle w:val="Default"/>
        <w:spacing w:line="360" w:lineRule="auto"/>
        <w:ind w:firstLine="851"/>
        <w:jc w:val="both"/>
      </w:pPr>
      <w:r>
        <w:t xml:space="preserve">2019 m. </w:t>
      </w:r>
      <w:proofErr w:type="spellStart"/>
      <w:r>
        <w:t>Robotikos</w:t>
      </w:r>
      <w:proofErr w:type="spellEnd"/>
      <w:r>
        <w:t xml:space="preserve"> erdvėje pradėti vesti nemokami </w:t>
      </w:r>
      <w:proofErr w:type="spellStart"/>
      <w:r>
        <w:t>robotikos</w:t>
      </w:r>
      <w:proofErr w:type="spellEnd"/>
      <w:r>
        <w:t xml:space="preserve"> užsiėmimai vaikams ir jaunimui. Kadangi biblioteka gavo skirtingų sudėtingumo lygių </w:t>
      </w:r>
      <w:proofErr w:type="spellStart"/>
      <w:r>
        <w:t>Lego</w:t>
      </w:r>
      <w:proofErr w:type="spellEnd"/>
      <w:r>
        <w:t xml:space="preserve"> konstruktorius, tai užsiėmimai vyko įvairaus amžiaus vaikų ir jaunimo grupėms:</w:t>
      </w:r>
    </w:p>
    <w:p w:rsidR="00BA4493" w:rsidRDefault="00BA4493" w:rsidP="00BA4493">
      <w:pPr>
        <w:pStyle w:val="Default"/>
        <w:numPr>
          <w:ilvl w:val="0"/>
          <w:numId w:val="18"/>
        </w:numPr>
        <w:tabs>
          <w:tab w:val="left" w:pos="1134"/>
        </w:tabs>
        <w:spacing w:line="360" w:lineRule="auto"/>
        <w:ind w:left="0" w:firstLine="851"/>
        <w:jc w:val="both"/>
      </w:pPr>
      <w:proofErr w:type="spellStart"/>
      <w:r>
        <w:t>Robotikos</w:t>
      </w:r>
      <w:proofErr w:type="spellEnd"/>
      <w:r>
        <w:t xml:space="preserve"> edukacinis užsiėmimas 5–8 m. vaikams su LEGO </w:t>
      </w:r>
      <w:proofErr w:type="spellStart"/>
      <w:r>
        <w:t>WeDo</w:t>
      </w:r>
      <w:proofErr w:type="spellEnd"/>
      <w:r>
        <w:t xml:space="preserve"> 2.0 rinkiniu. Užsiėmimo pagrindinis tikslas – skatinti vaikus pažinti </w:t>
      </w:r>
      <w:proofErr w:type="spellStart"/>
      <w:r>
        <w:t>robotikos</w:t>
      </w:r>
      <w:proofErr w:type="spellEnd"/>
      <w:r>
        <w:t>, informatikos mokslų pradmenis, mąstyti kūrybiškai, analizuoti situacijas, atsakingai naudotis išmaniosiomis technologijomis;</w:t>
      </w:r>
    </w:p>
    <w:p w:rsidR="00BA4493" w:rsidRDefault="00BA4493" w:rsidP="00BA4493">
      <w:pPr>
        <w:pStyle w:val="Default"/>
        <w:numPr>
          <w:ilvl w:val="0"/>
          <w:numId w:val="18"/>
        </w:numPr>
        <w:tabs>
          <w:tab w:val="left" w:pos="1134"/>
        </w:tabs>
        <w:spacing w:line="360" w:lineRule="auto"/>
        <w:ind w:left="0" w:firstLine="851"/>
        <w:jc w:val="both"/>
      </w:pPr>
      <w:proofErr w:type="spellStart"/>
      <w:r>
        <w:t>Robotikos</w:t>
      </w:r>
      <w:proofErr w:type="spellEnd"/>
      <w:r>
        <w:t xml:space="preserve"> edukacinis užsiėmimas nuo 10 m. vaikams su LEGO EV3 </w:t>
      </w:r>
      <w:proofErr w:type="spellStart"/>
      <w:r>
        <w:t>Mindstorms</w:t>
      </w:r>
      <w:proofErr w:type="spellEnd"/>
      <w:r>
        <w:t xml:space="preserve"> rinkiniu. Užsiėmimo pagrindinis tikslas – skatinti vaikus ir jaunuolius pažinti </w:t>
      </w:r>
      <w:proofErr w:type="spellStart"/>
      <w:r>
        <w:t>robotikos</w:t>
      </w:r>
      <w:proofErr w:type="spellEnd"/>
      <w:r>
        <w:t>, informatikos, matematikos mokslų pradmenis, mąstyti kūrybiškai, analizuoti situacijas. Šie rinkiniai suteikia plačias inžinerinių konstrukcijų galimybes, o kompleksiška programavimo aplinka leidžia sukurti įspūdingas programas ir perprasti programavimo logiką;</w:t>
      </w:r>
    </w:p>
    <w:p w:rsidR="00BA4493" w:rsidRDefault="00BA4493" w:rsidP="00BA4493">
      <w:pPr>
        <w:pStyle w:val="Default"/>
        <w:numPr>
          <w:ilvl w:val="0"/>
          <w:numId w:val="18"/>
        </w:numPr>
        <w:tabs>
          <w:tab w:val="left" w:pos="1134"/>
        </w:tabs>
        <w:spacing w:line="360" w:lineRule="auto"/>
        <w:ind w:left="0" w:firstLine="851"/>
        <w:jc w:val="both"/>
      </w:pPr>
      <w:r>
        <w:t>Edukacinis užsiėmimas su „</w:t>
      </w:r>
      <w:proofErr w:type="spellStart"/>
      <w:r>
        <w:t>Fichertechnik</w:t>
      </w:r>
      <w:proofErr w:type="spellEnd"/>
      <w:r>
        <w:t>“ konstruktoriumi nuo 10 m. Užsiėmimo pagrindinis tikslas – skatinti vaikus ir jaunuolius pažinti įvairias fizikos šakas: mechaniką, statiką, elektroniką, pneumatiką, optiką;</w:t>
      </w:r>
    </w:p>
    <w:p w:rsidR="00BA4493" w:rsidRDefault="00BA4493" w:rsidP="00BA4493">
      <w:pPr>
        <w:pStyle w:val="Default"/>
        <w:numPr>
          <w:ilvl w:val="0"/>
          <w:numId w:val="18"/>
        </w:numPr>
        <w:tabs>
          <w:tab w:val="left" w:pos="1134"/>
        </w:tabs>
        <w:spacing w:line="360" w:lineRule="auto"/>
        <w:ind w:left="0" w:firstLine="851"/>
        <w:jc w:val="both"/>
      </w:pPr>
      <w:r>
        <w:t>Edukacinis užsiėmimas „Skaitmeninis menas“ nuo 10 m. – su grafine piešimo planšete. Užsiėmimo tikslas – suteikti daugiau žinių apie vizualiuosius menus, padėti išgauti įvairias figūras, spalvas, naudojant kompiuterines technologijas kaip pažangų kūrybos įrankį ir atskleisti vaikams ir jaunuoliams naujus informacijos šaltinius.</w:t>
      </w:r>
    </w:p>
    <w:p w:rsidR="00BA4493" w:rsidRDefault="00BA4493" w:rsidP="00BA4493">
      <w:pPr>
        <w:pStyle w:val="Default"/>
        <w:spacing w:line="360" w:lineRule="auto"/>
        <w:ind w:firstLine="851"/>
        <w:jc w:val="both"/>
      </w:pPr>
      <w:proofErr w:type="spellStart"/>
      <w:r>
        <w:t>Robotikos</w:t>
      </w:r>
      <w:proofErr w:type="spellEnd"/>
      <w:r>
        <w:t xml:space="preserve"> erdvėje lankėsi Prienų kultūros ir laisvalaikio centro kūrybinių dirbtuvių „Pasaką kuria vaikai“ dalyviai. Prienų „Ąžuolo“ progimnazijos priešmokyklinio ugdymo grupės Vaikai susipažino su LEGO konstravimo rinkiniais, 3D spausdintuvu, išbandė grafinės planšetės </w:t>
      </w:r>
      <w:proofErr w:type="spellStart"/>
      <w:r>
        <w:t>Wacom</w:t>
      </w:r>
      <w:proofErr w:type="spellEnd"/>
      <w:r>
        <w:t xml:space="preserve"> Intuos Pro teikiamas galimybes. 2019 m. surengta 16 edukacinių užsiėmimų vaikams ir jaunimui. Užsiėmimuose apsilankė 346 dalyviai. Populiariausi ir smagiausi užsiėmimai 2019 metais buvo su LEGO EV3 </w:t>
      </w:r>
      <w:proofErr w:type="spellStart"/>
      <w:r>
        <w:t>Mindstorms</w:t>
      </w:r>
      <w:proofErr w:type="spellEnd"/>
      <w:r>
        <w:t xml:space="preserve"> konstruktoriais.</w:t>
      </w:r>
    </w:p>
    <w:p w:rsidR="00BA4493" w:rsidRDefault="00BA4493" w:rsidP="00BA4493">
      <w:pPr>
        <w:pStyle w:val="Default"/>
        <w:spacing w:line="360" w:lineRule="auto"/>
        <w:ind w:firstLine="851"/>
        <w:jc w:val="both"/>
      </w:pPr>
      <w:r>
        <w:t xml:space="preserve">Spalio mėnesį vykstant akcijai „Senjorų dienos internete 2019“ vyresnio amžiaus bibliotekos lankytojai buvo skatinami drąsiai jaustis skaitmeninėje erdvėje, tobulinti savo skaitmeninius įgūdžius. Senjorams buvo pristatytos naujos </w:t>
      </w:r>
      <w:proofErr w:type="spellStart"/>
      <w:r>
        <w:t>inovatyvios</w:t>
      </w:r>
      <w:proofErr w:type="spellEnd"/>
      <w:r>
        <w:t xml:space="preserve"> priemonės, jie buvo kviečiami praleisti laiką </w:t>
      </w:r>
      <w:proofErr w:type="spellStart"/>
      <w:r>
        <w:t>Robotikos</w:t>
      </w:r>
      <w:proofErr w:type="spellEnd"/>
      <w:r>
        <w:t xml:space="preserve"> erdvėje, naudojantis naujausiais skaitmeniniais išradimais.</w:t>
      </w:r>
    </w:p>
    <w:p w:rsidR="00BA4493" w:rsidRDefault="00BA4493" w:rsidP="00BA4493">
      <w:pPr>
        <w:pStyle w:val="Default"/>
        <w:spacing w:line="360" w:lineRule="auto"/>
        <w:ind w:firstLine="851"/>
        <w:jc w:val="both"/>
      </w:pPr>
      <w:r>
        <w:lastRenderedPageBreak/>
        <w:t>2019 m. bendruomenei buvo teikiamos ir plėtojamos jau esamos IRT paslaugos: leidinių rezervavimas, išdavimo termino pratęsimas, vieša interneto prieiga, tiesioginės renginių transliacijos, virtuali ekskursija „Išmanusis kelias: 200 km prieniškių pėdomis“,</w:t>
      </w:r>
      <w:r w:rsidRPr="00C42B6E">
        <w:t xml:space="preserve"> </w:t>
      </w:r>
      <w:r>
        <w:t>naudojimas duomenų bazėmis. Bibliotekos vartotojai 2019 m. naudojosi šiomis duomenų bazėmis:</w:t>
      </w:r>
    </w:p>
    <w:p w:rsidR="00BA4493" w:rsidRDefault="00BA4493" w:rsidP="00BA4493">
      <w:pPr>
        <w:pStyle w:val="Default"/>
        <w:numPr>
          <w:ilvl w:val="0"/>
          <w:numId w:val="19"/>
        </w:numPr>
        <w:tabs>
          <w:tab w:val="left" w:pos="1134"/>
        </w:tabs>
        <w:spacing w:line="360" w:lineRule="auto"/>
        <w:ind w:left="0" w:firstLine="851"/>
        <w:jc w:val="both"/>
      </w:pPr>
      <w:r>
        <w:t>Lietuvos integralia bibliotekų informacijos sistema (LIBIS);</w:t>
      </w:r>
    </w:p>
    <w:p w:rsidR="00BA4493" w:rsidRDefault="00BA4493" w:rsidP="00BA4493">
      <w:pPr>
        <w:pStyle w:val="Default"/>
        <w:numPr>
          <w:ilvl w:val="0"/>
          <w:numId w:val="19"/>
        </w:numPr>
        <w:tabs>
          <w:tab w:val="left" w:pos="1134"/>
        </w:tabs>
        <w:spacing w:line="360" w:lineRule="auto"/>
        <w:ind w:left="0" w:firstLine="851"/>
        <w:jc w:val="both"/>
      </w:pPr>
      <w:r>
        <w:t xml:space="preserve">EBSCO </w:t>
      </w:r>
      <w:proofErr w:type="spellStart"/>
      <w:r>
        <w:t>Publisching</w:t>
      </w:r>
      <w:proofErr w:type="spellEnd"/>
      <w:r>
        <w:t xml:space="preserve"> – elektronine </w:t>
      </w:r>
      <w:proofErr w:type="spellStart"/>
      <w:r>
        <w:t>visatekste</w:t>
      </w:r>
      <w:proofErr w:type="spellEnd"/>
      <w:r>
        <w:t xml:space="preserve"> serijinių ir kitų leidinių straipsnių duomenų baze;</w:t>
      </w:r>
    </w:p>
    <w:p w:rsidR="00BA4493" w:rsidRDefault="00BA4493" w:rsidP="00BA4493">
      <w:pPr>
        <w:pStyle w:val="Default"/>
        <w:numPr>
          <w:ilvl w:val="0"/>
          <w:numId w:val="19"/>
        </w:numPr>
        <w:tabs>
          <w:tab w:val="left" w:pos="1134"/>
        </w:tabs>
        <w:spacing w:line="360" w:lineRule="auto"/>
        <w:ind w:left="0" w:firstLine="851"/>
        <w:jc w:val="both"/>
      </w:pPr>
      <w:r>
        <w:t xml:space="preserve">INFOLEX – teisinės informacijos paieškos sistema, kurioje pateikiami teisės aktai ir teismų praktika;   </w:t>
      </w:r>
    </w:p>
    <w:p w:rsidR="00BA4493" w:rsidRDefault="00BA4493" w:rsidP="00BA4493">
      <w:pPr>
        <w:pStyle w:val="Default"/>
        <w:numPr>
          <w:ilvl w:val="0"/>
          <w:numId w:val="19"/>
        </w:numPr>
        <w:tabs>
          <w:tab w:val="left" w:pos="1134"/>
        </w:tabs>
        <w:spacing w:line="360" w:lineRule="auto"/>
        <w:ind w:left="0" w:firstLine="851"/>
        <w:jc w:val="both"/>
      </w:pPr>
      <w:r>
        <w:t xml:space="preserve">NAXOS </w:t>
      </w:r>
      <w:proofErr w:type="spellStart"/>
      <w:r>
        <w:t>Music</w:t>
      </w:r>
      <w:proofErr w:type="spellEnd"/>
      <w:r>
        <w:t xml:space="preserve"> </w:t>
      </w:r>
      <w:proofErr w:type="spellStart"/>
      <w:r>
        <w:t>Library</w:t>
      </w:r>
      <w:proofErr w:type="spellEnd"/>
      <w:r>
        <w:t xml:space="preserve"> – išsamia muzikos duomenų baze, kurioje pateikiami klasikinės, džiazo, pasaulio tautų folkloro, šiuolaikinės populiariosios, roko muzikos įrašai;</w:t>
      </w:r>
    </w:p>
    <w:p w:rsidR="00BA4493" w:rsidRDefault="00BA4493" w:rsidP="00BA4493">
      <w:pPr>
        <w:pStyle w:val="Default"/>
        <w:numPr>
          <w:ilvl w:val="0"/>
          <w:numId w:val="19"/>
        </w:numPr>
        <w:tabs>
          <w:tab w:val="left" w:pos="1134"/>
        </w:tabs>
        <w:spacing w:line="360" w:lineRule="auto"/>
        <w:ind w:left="0" w:firstLine="851"/>
        <w:jc w:val="both"/>
      </w:pPr>
      <w:r>
        <w:t>VYTURYS – skaitmeninių knygų biblioteka, kurioje yra 400 svarbiausių el. knygų mokyklai ir laisvalaikiui, suskirstytų pagal klases arba amžiaus grupes.</w:t>
      </w:r>
    </w:p>
    <w:p w:rsidR="00BA4493" w:rsidRDefault="00BA4493" w:rsidP="00BA4493">
      <w:pPr>
        <w:pStyle w:val="Default"/>
        <w:spacing w:line="360" w:lineRule="auto"/>
        <w:ind w:firstLine="851"/>
        <w:jc w:val="both"/>
      </w:pPr>
      <w:r w:rsidRPr="00C42B6E">
        <w:t>Bibliotekos lankytojai nemokamai naudojosi internetu, prieiga prie elektroninio turinio ir paslaugų, galimybe naudotis el. bankininkystės, elektro</w:t>
      </w:r>
      <w:r>
        <w:t>ninės valdžios, nuotolinio moky</w:t>
      </w:r>
      <w:r w:rsidRPr="00C42B6E">
        <w:t>mosi, darbo paieškos paslaugomis. Taip pat vartotojai turėjo galimybę bendrauti su artimaisiais ir draugais visame pasaulyje, pasitelkus elektronines priemones: elektroninį paštą, interneto pokalbių programas.</w:t>
      </w:r>
      <w:r w:rsidRPr="00C263C2">
        <w:t xml:space="preserve"> Bibliotekoje veikia </w:t>
      </w:r>
      <w:proofErr w:type="spellStart"/>
      <w:r w:rsidRPr="00C263C2">
        <w:t>belaidis</w:t>
      </w:r>
      <w:proofErr w:type="spellEnd"/>
      <w:r w:rsidRPr="00C263C2">
        <w:t xml:space="preserve"> (WI-FI) internetas.</w:t>
      </w:r>
      <w:r>
        <w:t xml:space="preserve"> </w:t>
      </w:r>
      <w:r w:rsidRPr="00C263C2">
        <w:t>Bibliotekoje ir jos padaliniuose unikalių viešosios interneto prieigos vartotojų skaičius – 7314</w:t>
      </w:r>
      <w:r>
        <w:t>.</w:t>
      </w:r>
      <w:r w:rsidRPr="00C263C2">
        <w:t xml:space="preserve"> </w:t>
      </w:r>
    </w:p>
    <w:p w:rsidR="00BA4493" w:rsidRPr="00EB28EF" w:rsidRDefault="00BA4493" w:rsidP="00BA4493">
      <w:pPr>
        <w:pStyle w:val="ListParagraph"/>
        <w:numPr>
          <w:ilvl w:val="0"/>
          <w:numId w:val="17"/>
        </w:numPr>
        <w:tabs>
          <w:tab w:val="left" w:pos="1418"/>
        </w:tabs>
        <w:spacing w:after="0" w:line="360" w:lineRule="auto"/>
        <w:ind w:left="0" w:firstLine="851"/>
        <w:jc w:val="both"/>
        <w:rPr>
          <w:rFonts w:ascii="Times New Roman" w:eastAsia="Times New Roman" w:hAnsi="Times New Roman"/>
          <w:color w:val="000000"/>
          <w:sz w:val="24"/>
          <w:szCs w:val="24"/>
        </w:rPr>
      </w:pPr>
      <w:r>
        <w:rPr>
          <w:rFonts w:ascii="Times New Roman" w:hAnsi="Times New Roman"/>
          <w:sz w:val="24"/>
          <w:szCs w:val="24"/>
        </w:rPr>
        <w:t xml:space="preserve">2019 m. </w:t>
      </w:r>
      <w:r w:rsidRPr="00EB28EF">
        <w:rPr>
          <w:rFonts w:ascii="Times New Roman" w:hAnsi="Times New Roman"/>
          <w:sz w:val="24"/>
          <w:szCs w:val="24"/>
        </w:rPr>
        <w:t xml:space="preserve">vienas iš bibliotekos veiklos uždavinių buvo </w:t>
      </w:r>
      <w:r w:rsidRPr="00EB28EF">
        <w:rPr>
          <w:rFonts w:ascii="Times New Roman" w:hAnsi="Times New Roman"/>
          <w:b/>
          <w:sz w:val="24"/>
          <w:szCs w:val="24"/>
        </w:rPr>
        <w:t xml:space="preserve">ugdyti skaitmeninį aptarnaujamos bendruomenės raštingumą. </w:t>
      </w:r>
      <w:r w:rsidRPr="00EB28EF">
        <w:rPr>
          <w:rFonts w:ascii="Times New Roman" w:hAnsi="Times New Roman"/>
          <w:sz w:val="24"/>
          <w:szCs w:val="24"/>
        </w:rPr>
        <w:t xml:space="preserve">Biblioteka </w:t>
      </w:r>
      <w:r w:rsidRPr="00EB28EF">
        <w:rPr>
          <w:rFonts w:ascii="Times New Roman" w:eastAsia="Times New Roman" w:hAnsi="Times New Roman"/>
          <w:sz w:val="24"/>
          <w:szCs w:val="24"/>
        </w:rPr>
        <w:t xml:space="preserve">įgyvendino projektą „Prisijungusi Lietuva: efektyvi, saugi ir atsakinga Lietuvos skaitmeninė bendruomenė“ Viešojoje bibliotekoje ir visuose jos padaliniuose vyko skaitmeninio raštingumo mokymai </w:t>
      </w:r>
      <w:r>
        <w:rPr>
          <w:rFonts w:ascii="Times New Roman" w:eastAsia="Times New Roman" w:hAnsi="Times New Roman"/>
          <w:sz w:val="24"/>
          <w:szCs w:val="24"/>
        </w:rPr>
        <w:t xml:space="preserve">gyventojams. </w:t>
      </w:r>
      <w:r w:rsidRPr="00EB28EF">
        <w:rPr>
          <w:rFonts w:ascii="Times New Roman" w:eastAsia="Times New Roman" w:hAnsi="Times New Roman"/>
          <w:sz w:val="24"/>
          <w:szCs w:val="24"/>
        </w:rPr>
        <w:t>2019 m. skaitmeninio raštingumo mokymuose dalyvavo 833 gyventojai. Vyko teminės akcijos: „Saugesnio interneto savaitė 2019“, „Senjorų dienos 2019“, „</w:t>
      </w:r>
      <w:proofErr w:type="spellStart"/>
      <w:r w:rsidRPr="00EB28EF">
        <w:rPr>
          <w:rFonts w:ascii="Times New Roman" w:eastAsia="Times New Roman" w:hAnsi="Times New Roman"/>
          <w:sz w:val="24"/>
          <w:szCs w:val="24"/>
        </w:rPr>
        <w:t>Alldigital</w:t>
      </w:r>
      <w:proofErr w:type="spellEnd"/>
      <w:r w:rsidRPr="00EB28EF">
        <w:rPr>
          <w:rFonts w:ascii="Times New Roman" w:eastAsia="Times New Roman" w:hAnsi="Times New Roman"/>
          <w:sz w:val="24"/>
          <w:szCs w:val="24"/>
        </w:rPr>
        <w:t xml:space="preserve"> </w:t>
      </w:r>
      <w:proofErr w:type="spellStart"/>
      <w:r w:rsidRPr="00EB28EF">
        <w:rPr>
          <w:rFonts w:ascii="Times New Roman" w:eastAsia="Times New Roman" w:hAnsi="Times New Roman"/>
          <w:sz w:val="24"/>
          <w:szCs w:val="24"/>
        </w:rPr>
        <w:t>week</w:t>
      </w:r>
      <w:proofErr w:type="spellEnd"/>
      <w:r w:rsidRPr="00EB28EF">
        <w:rPr>
          <w:rFonts w:ascii="Times New Roman" w:eastAsia="Times New Roman" w:hAnsi="Times New Roman"/>
          <w:sz w:val="24"/>
          <w:szCs w:val="24"/>
        </w:rPr>
        <w:t>“ – „Skaitmeninė savaitė“. 2615 gyventojai konsultuoti pateikus skaitmeninio raštingumo užklausas. Vartotojai buvo konsultuojami šiomis temomis: bendravimo (</w:t>
      </w:r>
      <w:proofErr w:type="spellStart"/>
      <w:r w:rsidRPr="00EB28EF">
        <w:rPr>
          <w:rFonts w:ascii="Times New Roman" w:eastAsia="Times New Roman" w:hAnsi="Times New Roman"/>
          <w:sz w:val="24"/>
          <w:szCs w:val="24"/>
        </w:rPr>
        <w:t>skype</w:t>
      </w:r>
      <w:proofErr w:type="spellEnd"/>
      <w:r w:rsidRPr="00EB28EF">
        <w:rPr>
          <w:rFonts w:ascii="Times New Roman" w:eastAsia="Times New Roman" w:hAnsi="Times New Roman"/>
          <w:sz w:val="24"/>
          <w:szCs w:val="24"/>
        </w:rPr>
        <w:t xml:space="preserve">, el. pašte, socialiniuose tinkluose), paieškos internete, el. valdžios (el. deklaravimas, el. bankininkystė, el. prekyba ir kt.), švietimo (nuotoliniai mokymai, kalbų mokymosi galimybės internete, el. katalogai, duomenų bazės), kultūros ir laisvalaikio naujienų portalai, sveikatos, darbo paieškos, atsargus elgesys internete ir kitais klausimais. </w:t>
      </w:r>
      <w:r w:rsidRPr="00EB28EF">
        <w:rPr>
          <w:rFonts w:ascii="Times New Roman" w:eastAsia="Times New Roman" w:hAnsi="Times New Roman"/>
          <w:color w:val="000000"/>
          <w:sz w:val="24"/>
          <w:szCs w:val="24"/>
        </w:rPr>
        <w:t>Stakliškių bibliotek</w:t>
      </w:r>
      <w:r>
        <w:rPr>
          <w:rFonts w:ascii="Times New Roman" w:eastAsia="Times New Roman" w:hAnsi="Times New Roman"/>
          <w:color w:val="000000"/>
          <w:sz w:val="24"/>
          <w:szCs w:val="24"/>
        </w:rPr>
        <w:t>oje gyventojams buvo suteikta galimybė</w:t>
      </w:r>
      <w:r w:rsidRPr="00EB28EF">
        <w:rPr>
          <w:rFonts w:ascii="Times New Roman" w:eastAsia="Times New Roman" w:hAnsi="Times New Roman"/>
          <w:color w:val="000000"/>
          <w:sz w:val="24"/>
          <w:szCs w:val="24"/>
        </w:rPr>
        <w:t xml:space="preserve"> deklaruoti pajamas. Jiems talkino Valstybinės mokesčių inspekcijos (VMI) vyriausioji specialistė Rima </w:t>
      </w:r>
      <w:proofErr w:type="spellStart"/>
      <w:r w:rsidRPr="00EB28EF">
        <w:rPr>
          <w:rFonts w:ascii="Times New Roman" w:eastAsia="Times New Roman" w:hAnsi="Times New Roman"/>
          <w:color w:val="000000"/>
          <w:sz w:val="24"/>
          <w:szCs w:val="24"/>
        </w:rPr>
        <w:t>Vaismanienė</w:t>
      </w:r>
      <w:proofErr w:type="spellEnd"/>
      <w:r w:rsidRPr="00EB28EF">
        <w:rPr>
          <w:rFonts w:ascii="Times New Roman" w:eastAsia="Times New Roman" w:hAnsi="Times New Roman"/>
          <w:color w:val="000000"/>
          <w:sz w:val="24"/>
          <w:szCs w:val="24"/>
        </w:rPr>
        <w:t xml:space="preserve">, kuri išsamiai paaiškino, </w:t>
      </w:r>
      <w:r>
        <w:rPr>
          <w:rFonts w:ascii="Times New Roman" w:eastAsia="Times New Roman" w:hAnsi="Times New Roman"/>
          <w:color w:val="000000"/>
          <w:sz w:val="24"/>
          <w:szCs w:val="24"/>
        </w:rPr>
        <w:t>kaip pateikti deklaracijas</w:t>
      </w:r>
      <w:r w:rsidRPr="00EB28EF">
        <w:rPr>
          <w:rFonts w:ascii="Times New Roman" w:eastAsia="Times New Roman" w:hAnsi="Times New Roman"/>
          <w:color w:val="000000"/>
          <w:sz w:val="24"/>
          <w:szCs w:val="24"/>
        </w:rPr>
        <w:t>.</w:t>
      </w:r>
    </w:p>
    <w:p w:rsidR="00BA4493" w:rsidRDefault="00BA4493" w:rsidP="00BA4493">
      <w:pPr>
        <w:pStyle w:val="Default"/>
        <w:numPr>
          <w:ilvl w:val="0"/>
          <w:numId w:val="17"/>
        </w:numPr>
        <w:spacing w:line="360" w:lineRule="auto"/>
        <w:ind w:left="0" w:firstLine="851"/>
        <w:jc w:val="both"/>
        <w:rPr>
          <w:b/>
        </w:rPr>
      </w:pPr>
      <w:r w:rsidRPr="00AA5614">
        <w:t>2019 m. biblioteka</w:t>
      </w:r>
      <w:r>
        <w:rPr>
          <w:b/>
        </w:rPr>
        <w:t xml:space="preserve"> siekė </w:t>
      </w:r>
      <w:r w:rsidRPr="00C42B6E">
        <w:rPr>
          <w:b/>
        </w:rPr>
        <w:t>sudaryti sąlygas bibliotekininkams ugdyti(s) bendrąsias ir dalykines kompetencijas, skatinti bibliotekininkų savišvietą, dalijimąsi sėkmės istorijomis</w:t>
      </w:r>
      <w:r>
        <w:rPr>
          <w:b/>
        </w:rPr>
        <w:t>.</w:t>
      </w:r>
      <w:r w:rsidRPr="00C42B6E">
        <w:rPr>
          <w:b/>
        </w:rPr>
        <w:t xml:space="preserve"> </w:t>
      </w:r>
    </w:p>
    <w:p w:rsidR="00BA4493" w:rsidRPr="00FD1E57" w:rsidRDefault="00BA4493" w:rsidP="00BA4493">
      <w:pPr>
        <w:pStyle w:val="Default"/>
        <w:spacing w:line="360" w:lineRule="auto"/>
        <w:ind w:firstLine="851"/>
        <w:jc w:val="both"/>
      </w:pPr>
      <w:r w:rsidRPr="00AA5614">
        <w:lastRenderedPageBreak/>
        <w:t xml:space="preserve">Per metus visi bibliotekininkai tobulino savo </w:t>
      </w:r>
      <w:r>
        <w:t>bendrąsias ir dalykines kompetencijas</w:t>
      </w:r>
      <w:r w:rsidRPr="00AA5614">
        <w:t xml:space="preserve">, dalyvaudami įvairiuose seminaruose, konferencijose, </w:t>
      </w:r>
      <w:r>
        <w:t xml:space="preserve">susitikimuose, kultūriniuose renginiuose, kelionėse, bendraudami ir bendradarbiaudami tarpusavyje bei su kolegomis iš kitų rajono bibliotekų, </w:t>
      </w:r>
      <w:r w:rsidRPr="00FD1E57">
        <w:t xml:space="preserve">darbo pasitarimų metu, savišvietos būdu ir kt. </w:t>
      </w:r>
    </w:p>
    <w:p w:rsidR="00BA4493" w:rsidRPr="00FD1E57" w:rsidRDefault="00BA4493" w:rsidP="004C0BEF">
      <w:pPr>
        <w:spacing w:after="0" w:line="360" w:lineRule="auto"/>
        <w:jc w:val="both"/>
        <w:rPr>
          <w:rFonts w:ascii="Times New Roman" w:hAnsi="Times New Roman"/>
          <w:sz w:val="24"/>
          <w:szCs w:val="24"/>
          <w:lang w:eastAsia="lt-LT"/>
        </w:rPr>
      </w:pPr>
      <w:r>
        <w:rPr>
          <w:rFonts w:ascii="Times New Roman" w:hAnsi="Times New Roman"/>
          <w:sz w:val="24"/>
          <w:szCs w:val="24"/>
        </w:rPr>
        <w:tab/>
      </w:r>
      <w:r w:rsidRPr="00FD1E57">
        <w:rPr>
          <w:rFonts w:ascii="Times New Roman" w:hAnsi="Times New Roman"/>
          <w:sz w:val="24"/>
          <w:szCs w:val="24"/>
        </w:rPr>
        <w:t xml:space="preserve">Visi bibliotekininkai dalyvavo projekto „Prisijungusi Lietuva“: efektyvi, saugi ir atsakinga Lietuvos skaitmeninė bendruomenė“ vietos bendruomenių skaitmeninių lyderių ir skaitmeninių konsultantų mokymuose, nuotoliniuose mokymuose „Bendraukime efektyviau: tiesioginės transliacijos, pokalbiai ir vaizdo skambučiai“, skaitmeninio raštingumo mokymuose „Bendradarbiavimas TAU. Bendrauk ir dalykis turiniu internete: efektyvaus laiko planavimas ir </w:t>
      </w:r>
      <w:r w:rsidR="002E4E14">
        <w:rPr>
          <w:rFonts w:ascii="Times New Roman" w:hAnsi="Times New Roman"/>
          <w:sz w:val="24"/>
          <w:szCs w:val="24"/>
        </w:rPr>
        <w:t>bendravimas “, „</w:t>
      </w:r>
      <w:r w:rsidRPr="00FD1E57">
        <w:rPr>
          <w:rFonts w:ascii="Times New Roman" w:hAnsi="Times New Roman"/>
          <w:sz w:val="24"/>
          <w:szCs w:val="24"/>
        </w:rPr>
        <w:t xml:space="preserve">E. Bendruomenės TAU: atsakingas turinio skelbimas internete ir saugus naršymas“, Kauno apskrities viešosios bibliotekos projekte „Kauno regiono viešųjų bibliotekų darbuotojų sveikatos stiprinimas“. Bibliotekininkai taip pat dalyvavo seminaruose „Socialinė rizika – vaikas – Biblioteka. Kaip elgtis?“, edukaciniame užsėmime „Monotipija“, kurį vedė dailininkė Elena </w:t>
      </w:r>
      <w:proofErr w:type="spellStart"/>
      <w:r w:rsidRPr="00FD1E57">
        <w:rPr>
          <w:rFonts w:ascii="Times New Roman" w:hAnsi="Times New Roman"/>
          <w:sz w:val="24"/>
          <w:szCs w:val="24"/>
        </w:rPr>
        <w:t>Kurklietytė</w:t>
      </w:r>
      <w:proofErr w:type="spellEnd"/>
      <w:r w:rsidRPr="00FD1E57">
        <w:rPr>
          <w:rFonts w:ascii="Times New Roman" w:hAnsi="Times New Roman"/>
          <w:sz w:val="24"/>
          <w:szCs w:val="24"/>
        </w:rPr>
        <w:t>, XVI Tarptautinėje šokių vasaros stovykloje „Šeimos namai“, organizuotoje Liet</w:t>
      </w:r>
      <w:r>
        <w:rPr>
          <w:rFonts w:ascii="Times New Roman" w:hAnsi="Times New Roman"/>
          <w:sz w:val="24"/>
          <w:szCs w:val="24"/>
        </w:rPr>
        <w:t>uvos etninės kultūros draugijos</w:t>
      </w:r>
      <w:r w:rsidRPr="00FD1E57">
        <w:rPr>
          <w:rFonts w:ascii="Times New Roman" w:hAnsi="Times New Roman"/>
          <w:sz w:val="24"/>
          <w:szCs w:val="24"/>
        </w:rPr>
        <w:t xml:space="preserve"> tarptautinėje konferencijoje „Vaizdų kalba vaikų literatūroje“, Vilniaus knygų mugėje, konferencijoje „Man reikalingi pasaulio centrai, kuriuose aš noriu užkariauti Lietuvai vietą“,</w:t>
      </w:r>
      <w:r w:rsidRPr="00FD1E57">
        <w:rPr>
          <w:rFonts w:ascii="Times New Roman" w:hAnsi="Times New Roman"/>
          <w:sz w:val="24"/>
          <w:szCs w:val="24"/>
          <w:lang w:eastAsia="lt-LT"/>
        </w:rPr>
        <w:t xml:space="preserve"> EEE finansinio mechanizmo dvišalio bendradarbiavimo fondo projekto – renginių ciklo „Kultūros kelia</w:t>
      </w:r>
      <w:r>
        <w:rPr>
          <w:rFonts w:ascii="Times New Roman" w:hAnsi="Times New Roman"/>
          <w:sz w:val="24"/>
          <w:szCs w:val="24"/>
          <w:lang w:eastAsia="lt-LT"/>
        </w:rPr>
        <w:t>i regionų vystymui“ konferencijoje</w:t>
      </w:r>
      <w:r w:rsidRPr="00FD1E57">
        <w:rPr>
          <w:rFonts w:ascii="Times New Roman" w:hAnsi="Times New Roman"/>
          <w:sz w:val="24"/>
          <w:szCs w:val="24"/>
          <w:lang w:eastAsia="lt-LT"/>
        </w:rPr>
        <w:t xml:space="preserve"> „Kultūros kelių vaidmuo reg</w:t>
      </w:r>
      <w:r>
        <w:rPr>
          <w:rFonts w:ascii="Times New Roman" w:hAnsi="Times New Roman"/>
          <w:sz w:val="24"/>
          <w:szCs w:val="24"/>
          <w:lang w:eastAsia="lt-LT"/>
        </w:rPr>
        <w:t xml:space="preserve">ionų vystymui </w:t>
      </w:r>
      <w:proofErr w:type="spellStart"/>
      <w:r>
        <w:rPr>
          <w:rFonts w:ascii="Times New Roman" w:hAnsi="Times New Roman"/>
          <w:sz w:val="24"/>
          <w:szCs w:val="24"/>
          <w:lang w:eastAsia="lt-LT"/>
        </w:rPr>
        <w:t>vystytojų</w:t>
      </w:r>
      <w:proofErr w:type="spellEnd"/>
      <w:r>
        <w:rPr>
          <w:rFonts w:ascii="Times New Roman" w:hAnsi="Times New Roman"/>
          <w:sz w:val="24"/>
          <w:szCs w:val="24"/>
          <w:lang w:eastAsia="lt-LT"/>
        </w:rPr>
        <w:t xml:space="preserve"> akimis“, </w:t>
      </w:r>
      <w:r w:rsidRPr="00FD1E57">
        <w:rPr>
          <w:rFonts w:ascii="Times New Roman" w:hAnsi="Times New Roman"/>
          <w:sz w:val="24"/>
          <w:szCs w:val="24"/>
        </w:rPr>
        <w:t>aplankė Pr</w:t>
      </w:r>
      <w:r>
        <w:rPr>
          <w:rFonts w:ascii="Times New Roman" w:hAnsi="Times New Roman"/>
          <w:sz w:val="24"/>
          <w:szCs w:val="24"/>
        </w:rPr>
        <w:t>ienų krašto muziejaus atnaujintas ekspozicijas</w:t>
      </w:r>
      <w:r w:rsidRPr="00FD1E57">
        <w:rPr>
          <w:rFonts w:ascii="Times New Roman" w:hAnsi="Times New Roman"/>
          <w:sz w:val="24"/>
          <w:szCs w:val="24"/>
        </w:rPr>
        <w:t>.</w:t>
      </w:r>
    </w:p>
    <w:p w:rsidR="00BA4493" w:rsidRDefault="00BA4493" w:rsidP="004C0BEF">
      <w:pPr>
        <w:pStyle w:val="Default"/>
        <w:spacing w:line="360" w:lineRule="auto"/>
        <w:ind w:firstLine="851"/>
        <w:jc w:val="both"/>
      </w:pPr>
      <w:r>
        <w:t>Gerąja darbo patirtimi su kolegomis visi bibliotekininkai dalinosi darbo pasitarimų metu pristatydami pranešimus 2019 m. apie gerąją darbo patirtį buvo skaityti šie pranešimai: „Stakliškių biblioteka. Kaita bibliotekoje“, „Išlaužo biblioteka. Pokyčių link“, „</w:t>
      </w:r>
      <w:proofErr w:type="spellStart"/>
      <w:r>
        <w:t>Mozūriškių</w:t>
      </w:r>
      <w:proofErr w:type="spellEnd"/>
      <w:r>
        <w:t xml:space="preserve"> biblioteka. Edukacinės veiklos vaikams“, „</w:t>
      </w:r>
      <w:proofErr w:type="spellStart"/>
      <w:r>
        <w:t>Jiestrakio</w:t>
      </w:r>
      <w:proofErr w:type="spellEnd"/>
      <w:r>
        <w:t xml:space="preserve"> biblioteka. Darbas bibliotekoje – kūrybinis procesas“, „</w:t>
      </w:r>
      <w:proofErr w:type="spellStart"/>
      <w:r>
        <w:t>Užuguosčio</w:t>
      </w:r>
      <w:proofErr w:type="spellEnd"/>
      <w:r>
        <w:t xml:space="preserve"> biblioteka. Kai reikia susidurti su iššūkiais“, „</w:t>
      </w:r>
      <w:proofErr w:type="spellStart"/>
      <w:r>
        <w:t>Strielčių</w:t>
      </w:r>
      <w:proofErr w:type="spellEnd"/>
      <w:r>
        <w:t xml:space="preserve"> biblioteka. Kuo kvepia knyga?“, „</w:t>
      </w:r>
      <w:proofErr w:type="spellStart"/>
      <w:r>
        <w:t>Strielčių</w:t>
      </w:r>
      <w:proofErr w:type="spellEnd"/>
      <w:r>
        <w:t xml:space="preserve"> biblioteka ir bendruomenė“, „Jiezno bibliotekos veikla su socialinę atskirtį patiriančiais žmonėmis“, „Bibliotekos Estijoje ir Suomijoje. Įspūdžiai po metodinės kelionės“, „Ispanijos bibliotekų darbo patirtis“, „Kultūros paso paslauga „Skaitau ir kuriu“ Vaikų literatūros skyriuje“, „Bibliotekininkas kūrėjas. Stakliškių, </w:t>
      </w:r>
      <w:proofErr w:type="spellStart"/>
      <w:r>
        <w:t>Vyšniūnų</w:t>
      </w:r>
      <w:proofErr w:type="spellEnd"/>
      <w:r>
        <w:t xml:space="preserve">, </w:t>
      </w:r>
      <w:proofErr w:type="spellStart"/>
      <w:r>
        <w:t>Užuguosčio</w:t>
      </w:r>
      <w:proofErr w:type="spellEnd"/>
      <w:r>
        <w:t xml:space="preserve"> bibliotekų bendras kūrybinis darbas – lėlių spektaklis „Trys paršiukai“, „</w:t>
      </w:r>
      <w:proofErr w:type="spellStart"/>
      <w:r>
        <w:t>Vėžionių</w:t>
      </w:r>
      <w:proofErr w:type="spellEnd"/>
      <w:r>
        <w:t xml:space="preserve"> biblioteka. Vaizdiniai ir kompleksiniai renginiai“, „</w:t>
      </w:r>
      <w:proofErr w:type="spellStart"/>
      <w:r>
        <w:t>Kašonių</w:t>
      </w:r>
      <w:proofErr w:type="spellEnd"/>
      <w:r>
        <w:t xml:space="preserve"> biblioteka. Dalyvavimas projekte „Stipri šeima Prienų krašte“, „</w:t>
      </w:r>
      <w:proofErr w:type="spellStart"/>
      <w:r>
        <w:t>Ašmintos</w:t>
      </w:r>
      <w:proofErr w:type="spellEnd"/>
      <w:r>
        <w:t xml:space="preserve"> biblioteka. Etnokultūra bibliotekoje. Lino kelias“, „Kraštotyros veikla Veiverių bibliotekoje“, „Sūkurių biblioteka – bendruomenei“, „Balbieriškio biblioteka ir mokyklos bendruomenė“, „Naujosios Ūtos biblioteka. Profesijos pasirinkimas ir biblioteka“, „</w:t>
      </w:r>
      <w:proofErr w:type="spellStart"/>
      <w:r>
        <w:t>Tartupio</w:t>
      </w:r>
      <w:proofErr w:type="spellEnd"/>
      <w:r>
        <w:t xml:space="preserve"> bibliotekos veikla“, „</w:t>
      </w:r>
      <w:proofErr w:type="spellStart"/>
      <w:r>
        <w:t>Kunigiškių</w:t>
      </w:r>
      <w:proofErr w:type="spellEnd"/>
      <w:r>
        <w:t xml:space="preserve"> bibliotekos ir bendruomenės ryšiai“, „Pakuonio bibliotekos skaitymo skatinimo ir kultūros sklaidos veiklos“.  </w:t>
      </w:r>
    </w:p>
    <w:p w:rsidR="00BA4493" w:rsidRDefault="00BA4493" w:rsidP="00BA4493">
      <w:pPr>
        <w:pStyle w:val="Default"/>
        <w:numPr>
          <w:ilvl w:val="0"/>
          <w:numId w:val="17"/>
        </w:numPr>
        <w:spacing w:line="360" w:lineRule="auto"/>
        <w:ind w:left="0" w:firstLine="851"/>
        <w:jc w:val="both"/>
      </w:pPr>
      <w:r>
        <w:lastRenderedPageBreak/>
        <w:t xml:space="preserve">Biblioteka buvo numačiusi 2019 m. toliau </w:t>
      </w:r>
      <w:r w:rsidRPr="0011572B">
        <w:rPr>
          <w:b/>
        </w:rPr>
        <w:t>plėtoti tiriamąją veiklą</w:t>
      </w:r>
      <w:r>
        <w:rPr>
          <w:b/>
        </w:rPr>
        <w:t xml:space="preserve">. </w:t>
      </w:r>
      <w:r w:rsidRPr="0011572B">
        <w:t xml:space="preserve">Ši bibliotekos veikla svarbi todėl, kad surinkti duomenys leidžia įvertinti esamą situaciją, stebėti kaitos tendencijas, inicijuoti pokyčius bei teikti aptarnaujamos bendruomenės poreikius atitinkančias paslaugas. </w:t>
      </w:r>
      <w:r>
        <w:t>Vykdant tiriamąją veiklą biblioteka rinko statistinius duomenis ir rengė statistines ataskaitas apie dokumentų fondo judėjimą, spausdintinius periodinius leidinius, vartotojų aptarnavimą, bibliotekos darbuotojus, elektroninius dokumentus ir elektronines paslaugas. Surinkti duomenys panaudoti rengiant tekstines ataskaitas, planuojant metinę veiklą</w:t>
      </w:r>
      <w:r w:rsidRPr="0011572B">
        <w:t xml:space="preserve"> </w:t>
      </w:r>
      <w:r>
        <w:t>bei rengiant ilgalaikį strateginį veiklos planą. Apibendrinti duomenys pristatomi bibliotekos bendruomenei darbuotojų susirinkimų metu. 2019 m. buvo analizuojami duomenys ir bibliotekininkams pristatytos šios apibendrintos išvados: „Aptarnaujamos bendruomenės ir bibliotekos paslaugų vartotojų skaičiaus pokyčiai ir tendencijos. Lyginamoji 2018–2019 m. analizė“, „Aptarnaujama bendruomenė, vartotojų ir apsilankymų skaičiaus pokyčiai 2018–2019 m.“, „Bibliotekos strateginio veiklos plano 2018–2020 m. tarpinis vertinimas“. Surinkus duomenis apie bibliotekų organizuojamus renginius, buvo parengtos apibendrintos išvados ir veiklos tobulinimo rekomendacijos bibliotekininkams „Žodinių, vaizdinių, kompleksinių renginių ir edukacinių renginių ir programų esminiai skiriamieji bruožai ir organizavimo ypatumai“.</w:t>
      </w:r>
    </w:p>
    <w:p w:rsidR="00BA4493" w:rsidRPr="00D24A13" w:rsidRDefault="00BA4493" w:rsidP="004C0BEF">
      <w:pPr>
        <w:pStyle w:val="Default"/>
        <w:spacing w:line="360" w:lineRule="auto"/>
        <w:ind w:firstLine="851"/>
        <w:jc w:val="both"/>
      </w:pPr>
      <w:r>
        <w:t xml:space="preserve">Skaitytojų poreikiai bibliotekose dažniausi tiriami žodinių apklausų metu. Taip išsiaiškinama, kokių naujų knygų pageidauja skaitytojai, su kokiais kultūros ir meno žmonėmis, rašytojai ar poetais norėtų susitikti bibliotekos. Į šiuo surinktus duomenis atsižvelgiama formuojant universalų dokumentų fondą, planuojant kultūros sklaidos ir skaitymo skatinimo renginius, projektinę veiklą. </w:t>
      </w:r>
    </w:p>
    <w:p w:rsidR="000B074F" w:rsidRPr="000B074F" w:rsidRDefault="00BA4493" w:rsidP="000B074F">
      <w:pPr>
        <w:widowControl w:val="0"/>
        <w:suppressAutoHyphens/>
        <w:spacing w:after="0" w:line="360" w:lineRule="auto"/>
        <w:ind w:firstLine="851"/>
        <w:jc w:val="both"/>
        <w:textAlignment w:val="baseline"/>
        <w:rPr>
          <w:rFonts w:ascii="Times New Roman" w:hAnsi="Times New Roman"/>
          <w:sz w:val="24"/>
          <w:szCs w:val="24"/>
          <w:lang w:bidi="hi-IN"/>
        </w:rPr>
      </w:pPr>
      <w:r w:rsidRPr="000B074F">
        <w:rPr>
          <w:rFonts w:ascii="Times New Roman" w:hAnsi="Times New Roman"/>
          <w:sz w:val="24"/>
          <w:szCs w:val="24"/>
        </w:rPr>
        <w:t>Kad bibliotekos teikiamos paslaugos pasiektų kuo daugiau aptarnaujamos bendruomenės narų, labai</w:t>
      </w:r>
      <w:r w:rsidRPr="000B074F">
        <w:rPr>
          <w:rFonts w:ascii="Times New Roman" w:hAnsi="Times New Roman"/>
          <w:b/>
          <w:sz w:val="24"/>
          <w:szCs w:val="24"/>
        </w:rPr>
        <w:t xml:space="preserve"> </w:t>
      </w:r>
      <w:r w:rsidRPr="000B074F">
        <w:rPr>
          <w:rFonts w:ascii="Times New Roman" w:hAnsi="Times New Roman"/>
          <w:sz w:val="24"/>
          <w:szCs w:val="24"/>
        </w:rPr>
        <w:t>svarbu</w:t>
      </w:r>
      <w:r w:rsidRPr="000B074F">
        <w:rPr>
          <w:rFonts w:ascii="Times New Roman" w:hAnsi="Times New Roman"/>
          <w:b/>
          <w:sz w:val="24"/>
          <w:szCs w:val="24"/>
        </w:rPr>
        <w:t xml:space="preserve"> didinti bibliotekos paslaugų žinomumą. </w:t>
      </w:r>
      <w:r w:rsidR="000B074F" w:rsidRPr="000B074F">
        <w:rPr>
          <w:rFonts w:ascii="Times New Roman" w:hAnsi="Times New Roman"/>
          <w:sz w:val="24"/>
          <w:szCs w:val="24"/>
          <w:lang w:bidi="hi-IN"/>
        </w:rPr>
        <w:t xml:space="preserve">Informacija apie biblioteką, jos teritorinius struktūrinius padalinius, įstaigos tradicines, elektronines ir </w:t>
      </w:r>
      <w:proofErr w:type="spellStart"/>
      <w:r w:rsidR="000B074F" w:rsidRPr="000B074F">
        <w:rPr>
          <w:rFonts w:ascii="Times New Roman" w:hAnsi="Times New Roman"/>
          <w:sz w:val="24"/>
          <w:szCs w:val="24"/>
          <w:lang w:bidi="hi-IN"/>
        </w:rPr>
        <w:t>inovatyvias</w:t>
      </w:r>
      <w:proofErr w:type="spellEnd"/>
      <w:r w:rsidR="000B074F" w:rsidRPr="000B074F">
        <w:rPr>
          <w:rFonts w:ascii="Times New Roman" w:hAnsi="Times New Roman"/>
          <w:sz w:val="24"/>
          <w:szCs w:val="24"/>
          <w:lang w:bidi="hi-IN"/>
        </w:rPr>
        <w:t xml:space="preserve"> paslaugas, partnerius, projektus ir renginius nuolat buvo publikuojama ir reguliariai atnaujinama bibliotekos tinklapyje </w:t>
      </w:r>
      <w:hyperlink r:id="rId8" w:history="1">
        <w:r w:rsidR="000B074F" w:rsidRPr="000B074F">
          <w:rPr>
            <w:rFonts w:ascii="Times New Roman" w:hAnsi="Times New Roman"/>
            <w:color w:val="0000FF"/>
            <w:sz w:val="24"/>
            <w:szCs w:val="24"/>
            <w:u w:val="single"/>
            <w:lang w:bidi="hi-IN"/>
          </w:rPr>
          <w:t>www.prienubiblioteka.lt</w:t>
        </w:r>
      </w:hyperlink>
      <w:r w:rsidR="000B074F" w:rsidRPr="000B074F">
        <w:rPr>
          <w:rFonts w:ascii="Times New Roman" w:hAnsi="Times New Roman"/>
          <w:sz w:val="24"/>
          <w:szCs w:val="24"/>
          <w:lang w:bidi="hi-IN"/>
        </w:rPr>
        <w:t xml:space="preserve">, skelbiama socialinių partnerių internetiniuose puslapiuose, rajono laikraščiuose „Gyvenimas“, „Naujasis </w:t>
      </w:r>
      <w:proofErr w:type="spellStart"/>
      <w:r w:rsidR="000B074F" w:rsidRPr="000B074F">
        <w:rPr>
          <w:rFonts w:ascii="Times New Roman" w:hAnsi="Times New Roman"/>
          <w:sz w:val="24"/>
          <w:szCs w:val="24"/>
          <w:lang w:bidi="hi-IN"/>
        </w:rPr>
        <w:t>Gėlupis</w:t>
      </w:r>
      <w:proofErr w:type="spellEnd"/>
      <w:r w:rsidR="000B074F" w:rsidRPr="000B074F">
        <w:rPr>
          <w:rFonts w:ascii="Times New Roman" w:hAnsi="Times New Roman"/>
          <w:sz w:val="24"/>
          <w:szCs w:val="24"/>
          <w:lang w:bidi="hi-IN"/>
        </w:rPr>
        <w:t xml:space="preserve">“, internetiniame laikraštyje „Krašto vitrina“, Lietuvos kultūros ministerijos ir Lietuvos nacionalinės Martyno Mažvydo bibliotekos mėnesiniame žurnale „Tarp knygų“, </w:t>
      </w:r>
      <w:r w:rsidR="000B074F" w:rsidRPr="000B074F">
        <w:rPr>
          <w:rFonts w:ascii="Times New Roman" w:hAnsi="Times New Roman"/>
          <w:sz w:val="24"/>
          <w:szCs w:val="24"/>
        </w:rPr>
        <w:t xml:space="preserve">socialinio tinklo </w:t>
      </w:r>
      <w:proofErr w:type="spellStart"/>
      <w:r w:rsidR="000B074F" w:rsidRPr="000B074F">
        <w:rPr>
          <w:rFonts w:ascii="Times New Roman" w:hAnsi="Times New Roman"/>
          <w:sz w:val="24"/>
          <w:szCs w:val="24"/>
        </w:rPr>
        <w:t>Facebook</w:t>
      </w:r>
      <w:proofErr w:type="spellEnd"/>
      <w:r w:rsidR="000B074F" w:rsidRPr="000B074F">
        <w:rPr>
          <w:rFonts w:ascii="Times New Roman" w:hAnsi="Times New Roman"/>
          <w:sz w:val="24"/>
          <w:szCs w:val="24"/>
        </w:rPr>
        <w:t xml:space="preserve"> paskyroje.</w:t>
      </w:r>
      <w:r w:rsidR="000B074F" w:rsidRPr="000B074F">
        <w:rPr>
          <w:rFonts w:ascii="Times New Roman" w:hAnsi="Times New Roman"/>
          <w:color w:val="FF0000"/>
          <w:sz w:val="24"/>
          <w:szCs w:val="24"/>
        </w:rPr>
        <w:t xml:space="preserve"> </w:t>
      </w:r>
      <w:r w:rsidR="000B074F" w:rsidRPr="000B074F">
        <w:rPr>
          <w:rFonts w:ascii="Times New Roman" w:hAnsi="Times New Roman"/>
          <w:sz w:val="24"/>
          <w:szCs w:val="24"/>
          <w:lang w:bidi="hi-IN"/>
        </w:rPr>
        <w:t xml:space="preserve">Apie rajono bibliotekas ir jų veiklą publikuota 134 straipsniai, iš jų – 95 bibliotekos darbuotojų (2018 m. – 130 straipsnių, iš jų – 80 straipsnių, parengtų bibliotekos darbuotojų). </w:t>
      </w:r>
      <w:r w:rsidR="000B074F" w:rsidRPr="000B074F">
        <w:rPr>
          <w:rFonts w:ascii="Times New Roman" w:hAnsi="Times New Roman"/>
          <w:sz w:val="24"/>
          <w:szCs w:val="24"/>
        </w:rPr>
        <w:t>Bibliotekos interneto svetainėje</w:t>
      </w:r>
      <w:r w:rsidR="000B074F" w:rsidRPr="000B074F">
        <w:rPr>
          <w:rFonts w:ascii="Times New Roman" w:hAnsi="Times New Roman"/>
          <w:sz w:val="24"/>
          <w:szCs w:val="24"/>
          <w:lang w:bidi="hi-IN"/>
        </w:rPr>
        <w:t xml:space="preserve"> </w:t>
      </w:r>
      <w:hyperlink r:id="rId9" w:history="1">
        <w:r w:rsidR="000B074F" w:rsidRPr="000B074F">
          <w:rPr>
            <w:rFonts w:ascii="Times New Roman" w:hAnsi="Times New Roman"/>
            <w:color w:val="0000FF"/>
            <w:sz w:val="24"/>
            <w:szCs w:val="24"/>
            <w:u w:val="single"/>
          </w:rPr>
          <w:t>www.prienubiblioteka.lt</w:t>
        </w:r>
      </w:hyperlink>
      <w:r w:rsidR="000B074F" w:rsidRPr="000B074F">
        <w:rPr>
          <w:rFonts w:ascii="Times New Roman" w:hAnsi="Times New Roman"/>
          <w:color w:val="0000FF"/>
          <w:sz w:val="24"/>
          <w:szCs w:val="24"/>
          <w:u w:val="single"/>
        </w:rPr>
        <w:t xml:space="preserve"> </w:t>
      </w:r>
      <w:r w:rsidR="000B074F" w:rsidRPr="000B074F">
        <w:rPr>
          <w:rFonts w:ascii="Times New Roman" w:hAnsi="Times New Roman"/>
          <w:sz w:val="24"/>
          <w:szCs w:val="24"/>
          <w:lang w:bidi="hi-IN"/>
        </w:rPr>
        <w:t xml:space="preserve">2019 m.  buvo paskelbta </w:t>
      </w:r>
      <w:r w:rsidR="000B074F" w:rsidRPr="000B074F">
        <w:rPr>
          <w:rFonts w:ascii="Times New Roman" w:hAnsi="Times New Roman"/>
          <w:sz w:val="24"/>
          <w:szCs w:val="24"/>
        </w:rPr>
        <w:t xml:space="preserve">380 informacinių pranešimų, socialinio tinklo </w:t>
      </w:r>
      <w:proofErr w:type="spellStart"/>
      <w:r w:rsidR="000B074F" w:rsidRPr="000B074F">
        <w:rPr>
          <w:rFonts w:ascii="Times New Roman" w:hAnsi="Times New Roman"/>
          <w:sz w:val="24"/>
          <w:szCs w:val="24"/>
        </w:rPr>
        <w:t>Facebook</w:t>
      </w:r>
      <w:proofErr w:type="spellEnd"/>
      <w:r w:rsidR="000B074F" w:rsidRPr="000B074F">
        <w:rPr>
          <w:rFonts w:ascii="Times New Roman" w:hAnsi="Times New Roman"/>
          <w:sz w:val="24"/>
          <w:szCs w:val="24"/>
        </w:rPr>
        <w:t xml:space="preserve"> įstaigos paskyroje </w:t>
      </w:r>
      <w:r w:rsidR="000B074F" w:rsidRPr="000B074F">
        <w:rPr>
          <w:rFonts w:ascii="Times New Roman" w:hAnsi="Times New Roman"/>
          <w:sz w:val="24"/>
          <w:szCs w:val="24"/>
          <w:lang w:bidi="hi-IN"/>
        </w:rPr>
        <w:t>pateikta 519 įrašų, kurie pasiekė 160 000</w:t>
      </w:r>
      <w:r w:rsidR="000B074F" w:rsidRPr="000B074F">
        <w:rPr>
          <w:rFonts w:ascii="Times New Roman" w:hAnsi="Times New Roman"/>
          <w:sz w:val="24"/>
          <w:szCs w:val="24"/>
        </w:rPr>
        <w:t xml:space="preserve"> </w:t>
      </w:r>
      <w:r w:rsidR="000B074F" w:rsidRPr="000B074F">
        <w:rPr>
          <w:rFonts w:ascii="Times New Roman" w:hAnsi="Times New Roman"/>
          <w:sz w:val="24"/>
          <w:szCs w:val="24"/>
          <w:lang w:bidi="hi-IN"/>
        </w:rPr>
        <w:t xml:space="preserve">žmonių auditoriją. Bibliotekos paskyra socialiniame tinkle </w:t>
      </w:r>
      <w:proofErr w:type="spellStart"/>
      <w:r w:rsidR="000B074F" w:rsidRPr="000B074F">
        <w:rPr>
          <w:rFonts w:ascii="Times New Roman" w:hAnsi="Times New Roman"/>
          <w:sz w:val="24"/>
          <w:szCs w:val="24"/>
          <w:lang w:bidi="hi-IN"/>
        </w:rPr>
        <w:t>Facebook</w:t>
      </w:r>
      <w:proofErr w:type="spellEnd"/>
      <w:r w:rsidR="000B074F" w:rsidRPr="000B074F">
        <w:rPr>
          <w:rFonts w:ascii="Times New Roman" w:hAnsi="Times New Roman"/>
          <w:sz w:val="24"/>
          <w:szCs w:val="24"/>
          <w:lang w:bidi="hi-IN"/>
        </w:rPr>
        <w:t xml:space="preserve"> turėjo 1258 (2018 m. – 1005) sekėjus, sulaukė 30 883 (2019 m. – 27275) peržiūrų, </w:t>
      </w:r>
      <w:r w:rsidR="000B074F" w:rsidRPr="000B074F">
        <w:rPr>
          <w:rFonts w:ascii="Times New Roman" w:hAnsi="Times New Roman"/>
          <w:sz w:val="24"/>
          <w:szCs w:val="24"/>
        </w:rPr>
        <w:t>beveik 1300 teigiamų vertinimų.</w:t>
      </w:r>
      <w:r w:rsidR="000B074F" w:rsidRPr="000B074F">
        <w:rPr>
          <w:rFonts w:ascii="Times New Roman" w:hAnsi="Times New Roman"/>
          <w:sz w:val="24"/>
          <w:szCs w:val="24"/>
          <w:lang w:bidi="hi-IN"/>
        </w:rPr>
        <w:t xml:space="preserve"> Vaikų literatūros skyrius, </w:t>
      </w:r>
      <w:r w:rsidR="000B074F" w:rsidRPr="000B074F">
        <w:rPr>
          <w:rFonts w:ascii="Times New Roman" w:hAnsi="Times New Roman"/>
          <w:sz w:val="24"/>
          <w:szCs w:val="24"/>
          <w:lang w:bidi="hi-IN"/>
        </w:rPr>
        <w:lastRenderedPageBreak/>
        <w:t xml:space="preserve">Balbieriškio, </w:t>
      </w:r>
      <w:proofErr w:type="spellStart"/>
      <w:r w:rsidR="000B074F" w:rsidRPr="000B074F">
        <w:rPr>
          <w:rFonts w:ascii="Times New Roman" w:hAnsi="Times New Roman"/>
          <w:sz w:val="24"/>
          <w:szCs w:val="24"/>
          <w:lang w:bidi="hi-IN"/>
        </w:rPr>
        <w:t>Jiestrakio</w:t>
      </w:r>
      <w:proofErr w:type="spellEnd"/>
      <w:r w:rsidR="000B074F" w:rsidRPr="000B074F">
        <w:rPr>
          <w:rFonts w:ascii="Times New Roman" w:hAnsi="Times New Roman"/>
          <w:sz w:val="24"/>
          <w:szCs w:val="24"/>
          <w:lang w:bidi="hi-IN"/>
        </w:rPr>
        <w:t xml:space="preserve">, Stakliškių, </w:t>
      </w:r>
      <w:proofErr w:type="spellStart"/>
      <w:r w:rsidR="000B074F" w:rsidRPr="000B074F">
        <w:rPr>
          <w:rFonts w:ascii="Times New Roman" w:hAnsi="Times New Roman"/>
          <w:sz w:val="24"/>
          <w:szCs w:val="24"/>
          <w:lang w:bidi="hi-IN"/>
        </w:rPr>
        <w:t>Užuguosčio</w:t>
      </w:r>
      <w:proofErr w:type="spellEnd"/>
      <w:r w:rsidR="000B074F" w:rsidRPr="000B074F">
        <w:rPr>
          <w:rFonts w:ascii="Times New Roman" w:hAnsi="Times New Roman"/>
          <w:sz w:val="24"/>
          <w:szCs w:val="24"/>
          <w:lang w:bidi="hi-IN"/>
        </w:rPr>
        <w:t xml:space="preserve"> ir </w:t>
      </w:r>
      <w:proofErr w:type="spellStart"/>
      <w:r w:rsidR="000B074F" w:rsidRPr="000B074F">
        <w:rPr>
          <w:rFonts w:ascii="Times New Roman" w:hAnsi="Times New Roman"/>
          <w:sz w:val="24"/>
          <w:szCs w:val="24"/>
          <w:lang w:bidi="hi-IN"/>
        </w:rPr>
        <w:t>Vyšniūnų</w:t>
      </w:r>
      <w:proofErr w:type="spellEnd"/>
      <w:r w:rsidR="000B074F" w:rsidRPr="000B074F">
        <w:rPr>
          <w:rFonts w:ascii="Times New Roman" w:hAnsi="Times New Roman"/>
          <w:sz w:val="24"/>
          <w:szCs w:val="24"/>
          <w:lang w:bidi="hi-IN"/>
        </w:rPr>
        <w:t xml:space="preserve"> bibliotekos informaciją apie renginius, veiklą skelbė ir </w:t>
      </w:r>
      <w:r w:rsidR="000B074F" w:rsidRPr="000B074F">
        <w:rPr>
          <w:rFonts w:ascii="Times New Roman" w:hAnsi="Times New Roman"/>
          <w:sz w:val="24"/>
          <w:szCs w:val="24"/>
        </w:rPr>
        <w:t xml:space="preserve">socialinio tinklo </w:t>
      </w:r>
      <w:proofErr w:type="spellStart"/>
      <w:r w:rsidR="000B074F" w:rsidRPr="000B074F">
        <w:rPr>
          <w:rFonts w:ascii="Times New Roman" w:hAnsi="Times New Roman"/>
          <w:sz w:val="24"/>
          <w:szCs w:val="24"/>
        </w:rPr>
        <w:t>Facebook</w:t>
      </w:r>
      <w:proofErr w:type="spellEnd"/>
      <w:r w:rsidR="000B074F" w:rsidRPr="000B074F">
        <w:rPr>
          <w:rFonts w:ascii="Times New Roman" w:hAnsi="Times New Roman"/>
          <w:sz w:val="24"/>
          <w:szCs w:val="24"/>
        </w:rPr>
        <w:t xml:space="preserve"> savo paskyrose.</w:t>
      </w:r>
    </w:p>
    <w:p w:rsidR="000B074F" w:rsidRPr="00A835FB" w:rsidRDefault="000B074F" w:rsidP="00A835FB">
      <w:pPr>
        <w:widowControl w:val="0"/>
        <w:suppressAutoHyphens/>
        <w:spacing w:after="0" w:line="360" w:lineRule="auto"/>
        <w:ind w:firstLine="851"/>
        <w:jc w:val="both"/>
        <w:textAlignment w:val="baseline"/>
        <w:rPr>
          <w:rFonts w:ascii="Times New Roman" w:hAnsi="Times New Roman"/>
          <w:color w:val="FF0000"/>
          <w:sz w:val="24"/>
          <w:szCs w:val="24"/>
          <w:lang w:bidi="hi-IN"/>
        </w:rPr>
      </w:pPr>
      <w:r w:rsidRPr="000B074F">
        <w:rPr>
          <w:rFonts w:ascii="Times New Roman" w:hAnsi="Times New Roman"/>
          <w:sz w:val="24"/>
          <w:szCs w:val="24"/>
          <w:lang w:bidi="hi-IN"/>
        </w:rPr>
        <w:tab/>
        <w:t>Biblioteka apie vykdomas veiklas rengė lankstinukus, plakatus, kvietimus, informavo lankytojus elektroniniu paštu, kvietė individualiai.</w:t>
      </w:r>
    </w:p>
    <w:p w:rsidR="006E17A3" w:rsidRPr="00295172" w:rsidRDefault="006E17A3" w:rsidP="006E17A3">
      <w:pPr>
        <w:spacing w:after="0" w:line="240" w:lineRule="auto"/>
        <w:ind w:left="-142"/>
        <w:rPr>
          <w:rFonts w:ascii="Times New Roman" w:eastAsia="Times New Roman" w:hAnsi="Times New Roman"/>
          <w:i/>
          <w:sz w:val="24"/>
          <w:szCs w:val="24"/>
          <w:lang w:eastAsia="lt-LT"/>
        </w:rPr>
      </w:pPr>
    </w:p>
    <w:p w:rsidR="00721A43" w:rsidRPr="00295172" w:rsidRDefault="00824041" w:rsidP="00721A43">
      <w:pPr>
        <w:numPr>
          <w:ilvl w:val="0"/>
          <w:numId w:val="13"/>
        </w:numPr>
        <w:spacing w:after="0" w:line="240" w:lineRule="auto"/>
        <w:rPr>
          <w:rFonts w:ascii="Times New Roman" w:hAnsi="Times New Roman"/>
          <w:b/>
          <w:sz w:val="24"/>
          <w:szCs w:val="24"/>
          <w:lang w:bidi="hi-IN"/>
        </w:rPr>
      </w:pPr>
      <w:r w:rsidRPr="00295172">
        <w:rPr>
          <w:rFonts w:ascii="Times New Roman" w:hAnsi="Times New Roman"/>
          <w:b/>
          <w:sz w:val="24"/>
          <w:szCs w:val="24"/>
        </w:rPr>
        <w:t>Įstaigos lėšos ir</w:t>
      </w:r>
      <w:r w:rsidR="00A34B4A" w:rsidRPr="00295172">
        <w:rPr>
          <w:rFonts w:ascii="Times New Roman" w:hAnsi="Times New Roman"/>
          <w:b/>
          <w:sz w:val="24"/>
          <w:szCs w:val="24"/>
        </w:rPr>
        <w:t xml:space="preserve"> išlaidos</w:t>
      </w:r>
    </w:p>
    <w:p w:rsidR="000E639B" w:rsidRDefault="000E639B" w:rsidP="000E639B">
      <w:pPr>
        <w:spacing w:after="0" w:line="240" w:lineRule="auto"/>
        <w:ind w:left="218"/>
        <w:rPr>
          <w:rFonts w:ascii="Times New Roman" w:hAnsi="Times New Roman"/>
          <w:b/>
          <w:sz w:val="16"/>
          <w:szCs w:val="16"/>
          <w:lang w:bidi="hi-IN"/>
        </w:rPr>
      </w:pPr>
    </w:p>
    <w:p w:rsidR="00A835FB" w:rsidRPr="00295172" w:rsidRDefault="00A835FB" w:rsidP="000E639B">
      <w:pPr>
        <w:spacing w:after="0" w:line="240" w:lineRule="auto"/>
        <w:ind w:left="218"/>
        <w:rPr>
          <w:rFonts w:ascii="Times New Roman" w:hAnsi="Times New Roman"/>
          <w:b/>
          <w:sz w:val="16"/>
          <w:szCs w:val="16"/>
          <w:lang w:bidi="hi-IN"/>
        </w:rPr>
      </w:pPr>
    </w:p>
    <w:p w:rsidR="000E639B" w:rsidRDefault="00A34B4A" w:rsidP="000E639B">
      <w:pPr>
        <w:spacing w:after="0" w:line="240" w:lineRule="auto"/>
        <w:ind w:left="-142"/>
        <w:rPr>
          <w:rFonts w:ascii="Times New Roman" w:hAnsi="Times New Roman"/>
          <w:b/>
          <w:sz w:val="24"/>
          <w:szCs w:val="24"/>
        </w:rPr>
      </w:pPr>
      <w:r w:rsidRPr="00295172">
        <w:rPr>
          <w:rFonts w:ascii="Times New Roman" w:hAnsi="Times New Roman"/>
          <w:b/>
          <w:sz w:val="24"/>
          <w:szCs w:val="24"/>
        </w:rPr>
        <w:t>2.1 Lėšos</w:t>
      </w:r>
    </w:p>
    <w:p w:rsidR="00A835FB" w:rsidRPr="00295172" w:rsidRDefault="00A835FB" w:rsidP="000E639B">
      <w:pPr>
        <w:spacing w:after="0" w:line="240" w:lineRule="auto"/>
        <w:ind w:left="-142"/>
        <w:rPr>
          <w:rFonts w:ascii="Times New Roman" w:hAnsi="Times New Roman"/>
          <w:b/>
          <w:sz w:val="24"/>
          <w:szCs w:val="24"/>
          <w:lang w:bidi="hi-IN"/>
        </w:rPr>
      </w:pPr>
    </w:p>
    <w:p w:rsidR="000E639B" w:rsidRPr="00295172" w:rsidRDefault="000E639B" w:rsidP="000E639B">
      <w:pPr>
        <w:spacing w:after="0" w:line="240" w:lineRule="auto"/>
        <w:ind w:left="-142"/>
        <w:rPr>
          <w:rFonts w:ascii="Times New Roman" w:hAnsi="Times New Roman"/>
          <w:b/>
          <w:sz w:val="24"/>
          <w:szCs w:val="24"/>
          <w:lang w:bidi="hi-IN"/>
        </w:rPr>
      </w:pPr>
    </w:p>
    <w:tbl>
      <w:tblPr>
        <w:tblStyle w:val="TableGrid"/>
        <w:tblW w:w="0" w:type="auto"/>
        <w:tblLayout w:type="fixed"/>
        <w:tblLook w:val="04A0"/>
      </w:tblPr>
      <w:tblGrid>
        <w:gridCol w:w="1389"/>
        <w:gridCol w:w="1271"/>
        <w:gridCol w:w="1081"/>
        <w:gridCol w:w="1217"/>
        <w:gridCol w:w="1217"/>
        <w:gridCol w:w="1330"/>
        <w:gridCol w:w="2274"/>
      </w:tblGrid>
      <w:tr w:rsidR="000E639B" w:rsidRPr="00295172" w:rsidTr="00F60D5D">
        <w:tc>
          <w:tcPr>
            <w:tcW w:w="9779" w:type="dxa"/>
            <w:gridSpan w:val="7"/>
          </w:tcPr>
          <w:p w:rsidR="000E639B" w:rsidRPr="00295172" w:rsidRDefault="00815DD3" w:rsidP="00F40274">
            <w:pPr>
              <w:spacing w:after="0" w:line="240" w:lineRule="auto"/>
              <w:jc w:val="center"/>
              <w:rPr>
                <w:rFonts w:ascii="Times New Roman" w:hAnsi="Times New Roman"/>
                <w:b/>
                <w:sz w:val="24"/>
                <w:szCs w:val="24"/>
              </w:rPr>
            </w:pPr>
            <w:r w:rsidRPr="00295172">
              <w:rPr>
                <w:rFonts w:ascii="Times New Roman" w:hAnsi="Times New Roman"/>
                <w:b/>
                <w:sz w:val="24"/>
                <w:szCs w:val="24"/>
              </w:rPr>
              <w:t>Gautos lėšos</w:t>
            </w:r>
            <w:r w:rsidR="000E639B" w:rsidRPr="00295172">
              <w:rPr>
                <w:rFonts w:ascii="Times New Roman" w:hAnsi="Times New Roman"/>
                <w:b/>
                <w:sz w:val="24"/>
                <w:szCs w:val="24"/>
              </w:rPr>
              <w:t xml:space="preserve">, </w:t>
            </w:r>
            <w:proofErr w:type="spellStart"/>
            <w:r w:rsidR="000E639B" w:rsidRPr="00295172">
              <w:rPr>
                <w:rFonts w:ascii="Times New Roman" w:hAnsi="Times New Roman"/>
                <w:b/>
                <w:sz w:val="24"/>
                <w:szCs w:val="24"/>
              </w:rPr>
              <w:t>Eur</w:t>
            </w:r>
            <w:proofErr w:type="spellEnd"/>
          </w:p>
        </w:tc>
      </w:tr>
      <w:tr w:rsidR="000E639B" w:rsidRPr="00295172" w:rsidTr="00F60D5D">
        <w:tc>
          <w:tcPr>
            <w:tcW w:w="1389"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 xml:space="preserve">Iš viso </w:t>
            </w:r>
          </w:p>
        </w:tc>
        <w:tc>
          <w:tcPr>
            <w:tcW w:w="8390" w:type="dxa"/>
            <w:gridSpan w:val="6"/>
          </w:tcPr>
          <w:p w:rsidR="000E639B" w:rsidRPr="00295172" w:rsidRDefault="000E639B" w:rsidP="00F40274">
            <w:pPr>
              <w:spacing w:after="0" w:line="240" w:lineRule="auto"/>
              <w:jc w:val="center"/>
              <w:rPr>
                <w:rFonts w:ascii="Times New Roman" w:hAnsi="Times New Roman"/>
                <w:b/>
                <w:sz w:val="24"/>
                <w:szCs w:val="24"/>
              </w:rPr>
            </w:pPr>
            <w:r w:rsidRPr="00295172">
              <w:rPr>
                <w:rFonts w:ascii="Times New Roman" w:hAnsi="Times New Roman"/>
                <w:b/>
                <w:sz w:val="24"/>
                <w:szCs w:val="24"/>
              </w:rPr>
              <w:t>Iš jų</w:t>
            </w:r>
          </w:p>
        </w:tc>
      </w:tr>
      <w:tr w:rsidR="000E639B" w:rsidRPr="00295172" w:rsidTr="00E619B6">
        <w:tc>
          <w:tcPr>
            <w:tcW w:w="1389" w:type="dxa"/>
            <w:vMerge/>
          </w:tcPr>
          <w:p w:rsidR="000E639B" w:rsidRPr="00295172" w:rsidRDefault="000E639B" w:rsidP="00F40274">
            <w:pPr>
              <w:spacing w:after="0" w:line="240" w:lineRule="auto"/>
              <w:rPr>
                <w:rFonts w:ascii="Times New Roman" w:hAnsi="Times New Roman"/>
                <w:b/>
                <w:sz w:val="24"/>
                <w:szCs w:val="24"/>
              </w:rPr>
            </w:pPr>
          </w:p>
        </w:tc>
        <w:tc>
          <w:tcPr>
            <w:tcW w:w="1271"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Biudžeto (steigėjo) lėšos</w:t>
            </w:r>
          </w:p>
        </w:tc>
        <w:tc>
          <w:tcPr>
            <w:tcW w:w="1081"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Valstybės lėšos</w:t>
            </w:r>
          </w:p>
        </w:tc>
        <w:tc>
          <w:tcPr>
            <w:tcW w:w="2434" w:type="dxa"/>
            <w:gridSpan w:val="2"/>
          </w:tcPr>
          <w:p w:rsidR="000E639B" w:rsidRPr="00295172" w:rsidRDefault="000E639B" w:rsidP="00F40274">
            <w:pPr>
              <w:spacing w:after="0" w:line="240" w:lineRule="auto"/>
              <w:jc w:val="center"/>
              <w:rPr>
                <w:rFonts w:ascii="Times New Roman" w:hAnsi="Times New Roman"/>
                <w:b/>
                <w:sz w:val="24"/>
                <w:szCs w:val="24"/>
              </w:rPr>
            </w:pPr>
            <w:r w:rsidRPr="00295172">
              <w:rPr>
                <w:rFonts w:ascii="Times New Roman" w:hAnsi="Times New Roman"/>
                <w:b/>
                <w:sz w:val="24"/>
                <w:szCs w:val="24"/>
              </w:rPr>
              <w:t>Už mokamas paslaugas</w:t>
            </w:r>
          </w:p>
        </w:tc>
        <w:tc>
          <w:tcPr>
            <w:tcW w:w="1330"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Programų, projektų lėšos</w:t>
            </w:r>
          </w:p>
        </w:tc>
        <w:tc>
          <w:tcPr>
            <w:tcW w:w="2274"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Fizinių, juridinių asmenų parama</w:t>
            </w:r>
          </w:p>
        </w:tc>
      </w:tr>
      <w:tr w:rsidR="000E639B" w:rsidRPr="00295172" w:rsidTr="00E619B6">
        <w:tc>
          <w:tcPr>
            <w:tcW w:w="1389" w:type="dxa"/>
            <w:vMerge/>
          </w:tcPr>
          <w:p w:rsidR="000E639B" w:rsidRPr="00295172" w:rsidRDefault="000E639B" w:rsidP="00F40274">
            <w:pPr>
              <w:spacing w:after="0" w:line="240" w:lineRule="auto"/>
              <w:rPr>
                <w:rFonts w:ascii="Times New Roman" w:hAnsi="Times New Roman"/>
                <w:b/>
                <w:sz w:val="24"/>
                <w:szCs w:val="24"/>
              </w:rPr>
            </w:pPr>
          </w:p>
        </w:tc>
        <w:tc>
          <w:tcPr>
            <w:tcW w:w="1271" w:type="dxa"/>
            <w:vMerge/>
          </w:tcPr>
          <w:p w:rsidR="000E639B" w:rsidRPr="00295172" w:rsidRDefault="000E639B" w:rsidP="00F40274">
            <w:pPr>
              <w:spacing w:after="0" w:line="240" w:lineRule="auto"/>
              <w:rPr>
                <w:rFonts w:ascii="Times New Roman" w:hAnsi="Times New Roman"/>
                <w:b/>
                <w:sz w:val="24"/>
                <w:szCs w:val="24"/>
              </w:rPr>
            </w:pPr>
          </w:p>
        </w:tc>
        <w:tc>
          <w:tcPr>
            <w:tcW w:w="1081" w:type="dxa"/>
            <w:vMerge/>
          </w:tcPr>
          <w:p w:rsidR="000E639B" w:rsidRPr="00295172" w:rsidRDefault="000E639B" w:rsidP="00F40274">
            <w:pPr>
              <w:spacing w:after="0" w:line="240" w:lineRule="auto"/>
              <w:rPr>
                <w:rFonts w:ascii="Times New Roman" w:hAnsi="Times New Roman"/>
                <w:b/>
                <w:sz w:val="24"/>
                <w:szCs w:val="24"/>
              </w:rPr>
            </w:pPr>
          </w:p>
        </w:tc>
        <w:tc>
          <w:tcPr>
            <w:tcW w:w="1217" w:type="dxa"/>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Patalpų nuoma</w:t>
            </w:r>
          </w:p>
        </w:tc>
        <w:tc>
          <w:tcPr>
            <w:tcW w:w="1217" w:type="dxa"/>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Kitos mokamos paslaugos</w:t>
            </w:r>
          </w:p>
        </w:tc>
        <w:tc>
          <w:tcPr>
            <w:tcW w:w="1330" w:type="dxa"/>
            <w:vMerge/>
          </w:tcPr>
          <w:p w:rsidR="000E639B" w:rsidRPr="00295172" w:rsidRDefault="000E639B" w:rsidP="00F40274">
            <w:pPr>
              <w:spacing w:after="0" w:line="240" w:lineRule="auto"/>
              <w:rPr>
                <w:rFonts w:ascii="Times New Roman" w:hAnsi="Times New Roman"/>
                <w:b/>
                <w:sz w:val="24"/>
                <w:szCs w:val="24"/>
              </w:rPr>
            </w:pPr>
          </w:p>
        </w:tc>
        <w:tc>
          <w:tcPr>
            <w:tcW w:w="2274" w:type="dxa"/>
            <w:vMerge/>
          </w:tcPr>
          <w:p w:rsidR="000E639B" w:rsidRPr="00295172" w:rsidRDefault="000E639B" w:rsidP="00F40274">
            <w:pPr>
              <w:spacing w:after="0" w:line="240" w:lineRule="auto"/>
              <w:rPr>
                <w:rFonts w:ascii="Times New Roman" w:hAnsi="Times New Roman"/>
                <w:b/>
                <w:sz w:val="24"/>
                <w:szCs w:val="24"/>
              </w:rPr>
            </w:pPr>
          </w:p>
        </w:tc>
      </w:tr>
      <w:tr w:rsidR="000E639B" w:rsidRPr="00295172" w:rsidTr="00E619B6">
        <w:tc>
          <w:tcPr>
            <w:tcW w:w="1389" w:type="dxa"/>
          </w:tcPr>
          <w:p w:rsidR="000E639B" w:rsidRPr="00295172" w:rsidRDefault="007923FD" w:rsidP="00F40274">
            <w:pPr>
              <w:spacing w:after="0" w:line="240" w:lineRule="auto"/>
              <w:rPr>
                <w:rFonts w:ascii="Times New Roman" w:hAnsi="Times New Roman"/>
                <w:b/>
                <w:sz w:val="24"/>
                <w:szCs w:val="24"/>
              </w:rPr>
            </w:pPr>
            <w:r>
              <w:rPr>
                <w:rFonts w:ascii="Times New Roman" w:hAnsi="Times New Roman"/>
                <w:b/>
                <w:sz w:val="24"/>
                <w:szCs w:val="24"/>
              </w:rPr>
              <w:t>597483,31</w:t>
            </w:r>
          </w:p>
        </w:tc>
        <w:tc>
          <w:tcPr>
            <w:tcW w:w="1271" w:type="dxa"/>
          </w:tcPr>
          <w:p w:rsidR="000E639B" w:rsidRPr="007923FD" w:rsidRDefault="00E619B6" w:rsidP="00F40274">
            <w:pPr>
              <w:spacing w:after="0" w:line="240" w:lineRule="auto"/>
              <w:rPr>
                <w:rFonts w:ascii="Times New Roman" w:hAnsi="Times New Roman"/>
                <w:b/>
                <w:sz w:val="24"/>
                <w:szCs w:val="24"/>
              </w:rPr>
            </w:pPr>
            <w:r w:rsidRPr="007923FD">
              <w:rPr>
                <w:rFonts w:ascii="Times New Roman" w:hAnsi="Times New Roman"/>
                <w:b/>
                <w:sz w:val="24"/>
                <w:szCs w:val="24"/>
              </w:rPr>
              <w:t>548894,29</w:t>
            </w:r>
          </w:p>
        </w:tc>
        <w:tc>
          <w:tcPr>
            <w:tcW w:w="1081" w:type="dxa"/>
          </w:tcPr>
          <w:p w:rsidR="000E639B" w:rsidRPr="00295172" w:rsidRDefault="00E619B6" w:rsidP="00F40274">
            <w:pPr>
              <w:spacing w:after="0" w:line="240" w:lineRule="auto"/>
              <w:rPr>
                <w:rFonts w:ascii="Times New Roman" w:hAnsi="Times New Roman"/>
                <w:b/>
                <w:sz w:val="24"/>
                <w:szCs w:val="24"/>
              </w:rPr>
            </w:pPr>
            <w:r>
              <w:rPr>
                <w:rFonts w:ascii="Times New Roman" w:hAnsi="Times New Roman"/>
                <w:b/>
                <w:sz w:val="24"/>
                <w:szCs w:val="24"/>
              </w:rPr>
              <w:t>22444</w:t>
            </w:r>
          </w:p>
        </w:tc>
        <w:tc>
          <w:tcPr>
            <w:tcW w:w="1217" w:type="dxa"/>
          </w:tcPr>
          <w:p w:rsidR="000E639B" w:rsidRPr="00295172" w:rsidRDefault="00E619B6" w:rsidP="00F40274">
            <w:pPr>
              <w:spacing w:after="0" w:line="240" w:lineRule="auto"/>
              <w:rPr>
                <w:rFonts w:ascii="Times New Roman" w:hAnsi="Times New Roman"/>
                <w:b/>
                <w:sz w:val="24"/>
                <w:szCs w:val="24"/>
              </w:rPr>
            </w:pPr>
            <w:r>
              <w:rPr>
                <w:rFonts w:ascii="Times New Roman" w:hAnsi="Times New Roman"/>
                <w:b/>
                <w:sz w:val="24"/>
                <w:szCs w:val="24"/>
              </w:rPr>
              <w:t>0</w:t>
            </w:r>
          </w:p>
        </w:tc>
        <w:tc>
          <w:tcPr>
            <w:tcW w:w="1217" w:type="dxa"/>
          </w:tcPr>
          <w:p w:rsidR="000E639B" w:rsidRPr="00295172" w:rsidRDefault="00E619B6" w:rsidP="00F40274">
            <w:pPr>
              <w:spacing w:after="0" w:line="240" w:lineRule="auto"/>
              <w:rPr>
                <w:rFonts w:ascii="Times New Roman" w:hAnsi="Times New Roman"/>
                <w:b/>
                <w:sz w:val="24"/>
                <w:szCs w:val="24"/>
              </w:rPr>
            </w:pPr>
            <w:r>
              <w:rPr>
                <w:rFonts w:ascii="Times New Roman" w:hAnsi="Times New Roman"/>
                <w:b/>
                <w:sz w:val="24"/>
                <w:szCs w:val="24"/>
              </w:rPr>
              <w:t>273,48</w:t>
            </w:r>
          </w:p>
        </w:tc>
        <w:tc>
          <w:tcPr>
            <w:tcW w:w="1330" w:type="dxa"/>
          </w:tcPr>
          <w:p w:rsidR="000E639B" w:rsidRPr="00295172" w:rsidRDefault="00E619B6" w:rsidP="00F40274">
            <w:pPr>
              <w:spacing w:after="0" w:line="240" w:lineRule="auto"/>
              <w:rPr>
                <w:rFonts w:ascii="Times New Roman" w:hAnsi="Times New Roman"/>
                <w:b/>
                <w:sz w:val="24"/>
                <w:szCs w:val="24"/>
              </w:rPr>
            </w:pPr>
            <w:r>
              <w:rPr>
                <w:rFonts w:ascii="Times New Roman" w:hAnsi="Times New Roman"/>
                <w:b/>
                <w:sz w:val="24"/>
                <w:szCs w:val="24"/>
              </w:rPr>
              <w:t>15758,10</w:t>
            </w:r>
          </w:p>
        </w:tc>
        <w:tc>
          <w:tcPr>
            <w:tcW w:w="2274" w:type="dxa"/>
          </w:tcPr>
          <w:p w:rsidR="000E639B" w:rsidRPr="00295172" w:rsidRDefault="00E619B6" w:rsidP="00F40274">
            <w:pPr>
              <w:spacing w:after="0" w:line="240" w:lineRule="auto"/>
              <w:rPr>
                <w:rFonts w:ascii="Times New Roman" w:hAnsi="Times New Roman"/>
                <w:b/>
                <w:sz w:val="24"/>
                <w:szCs w:val="24"/>
              </w:rPr>
            </w:pPr>
            <w:r>
              <w:rPr>
                <w:rFonts w:ascii="Times New Roman" w:hAnsi="Times New Roman"/>
                <w:b/>
                <w:sz w:val="24"/>
                <w:szCs w:val="24"/>
              </w:rPr>
              <w:t>10113,44</w:t>
            </w:r>
          </w:p>
        </w:tc>
      </w:tr>
    </w:tbl>
    <w:p w:rsidR="000E639B" w:rsidRPr="00295172" w:rsidRDefault="000E639B" w:rsidP="000E639B">
      <w:pPr>
        <w:spacing w:after="0" w:line="240" w:lineRule="auto"/>
        <w:rPr>
          <w:rFonts w:ascii="Times New Roman" w:hAnsi="Times New Roman"/>
          <w:b/>
          <w:sz w:val="24"/>
          <w:szCs w:val="24"/>
          <w:lang w:bidi="hi-IN"/>
        </w:rPr>
      </w:pPr>
    </w:p>
    <w:p w:rsidR="00A835FB" w:rsidRDefault="00A835FB" w:rsidP="000E639B">
      <w:pPr>
        <w:spacing w:after="0" w:line="240" w:lineRule="auto"/>
        <w:rPr>
          <w:rFonts w:ascii="Times New Roman" w:hAnsi="Times New Roman"/>
          <w:b/>
          <w:sz w:val="24"/>
          <w:szCs w:val="24"/>
          <w:lang w:bidi="hi-IN"/>
        </w:rPr>
      </w:pPr>
    </w:p>
    <w:p w:rsidR="000E639B" w:rsidRDefault="000E639B" w:rsidP="000E639B">
      <w:pPr>
        <w:spacing w:after="0" w:line="240" w:lineRule="auto"/>
        <w:rPr>
          <w:rFonts w:ascii="Times New Roman" w:hAnsi="Times New Roman"/>
          <w:b/>
          <w:sz w:val="24"/>
          <w:szCs w:val="24"/>
          <w:lang w:bidi="hi-IN"/>
        </w:rPr>
      </w:pPr>
      <w:r w:rsidRPr="00295172">
        <w:rPr>
          <w:rFonts w:ascii="Times New Roman" w:hAnsi="Times New Roman"/>
          <w:b/>
          <w:sz w:val="24"/>
          <w:szCs w:val="24"/>
          <w:lang w:bidi="hi-IN"/>
        </w:rPr>
        <w:t xml:space="preserve">2.2. Išlaidos, </w:t>
      </w:r>
      <w:proofErr w:type="spellStart"/>
      <w:r w:rsidRPr="00295172">
        <w:rPr>
          <w:rFonts w:ascii="Times New Roman" w:hAnsi="Times New Roman"/>
          <w:b/>
          <w:sz w:val="24"/>
          <w:szCs w:val="24"/>
          <w:lang w:bidi="hi-IN"/>
        </w:rPr>
        <w:t>Eur</w:t>
      </w:r>
      <w:proofErr w:type="spellEnd"/>
    </w:p>
    <w:p w:rsidR="00A835FB" w:rsidRPr="00295172" w:rsidRDefault="00A835FB" w:rsidP="000E639B">
      <w:pPr>
        <w:spacing w:after="0" w:line="240" w:lineRule="auto"/>
        <w:rPr>
          <w:rFonts w:ascii="Times New Roman" w:hAnsi="Times New Roman"/>
          <w:b/>
          <w:sz w:val="24"/>
          <w:szCs w:val="24"/>
          <w:lang w:bidi="hi-IN"/>
        </w:rPr>
      </w:pPr>
      <w:bookmarkStart w:id="0" w:name="_GoBack"/>
      <w:bookmarkEnd w:id="0"/>
    </w:p>
    <w:p w:rsidR="000E639B" w:rsidRPr="00295172" w:rsidRDefault="000E639B" w:rsidP="000E639B">
      <w:pPr>
        <w:spacing w:after="0" w:line="240" w:lineRule="auto"/>
        <w:rPr>
          <w:rFonts w:ascii="Times New Roman" w:hAnsi="Times New Roman"/>
          <w:b/>
          <w:sz w:val="24"/>
          <w:szCs w:val="24"/>
          <w:lang w:bidi="hi-IN"/>
        </w:rPr>
      </w:pPr>
    </w:p>
    <w:tbl>
      <w:tblPr>
        <w:tblW w:w="9781" w:type="dxa"/>
        <w:tblInd w:w="-112" w:type="dxa"/>
        <w:tblLayout w:type="fixed"/>
        <w:tblCellMar>
          <w:left w:w="30" w:type="dxa"/>
          <w:right w:w="30" w:type="dxa"/>
        </w:tblCellMar>
        <w:tblLook w:val="0000"/>
      </w:tblPr>
      <w:tblGrid>
        <w:gridCol w:w="1985"/>
        <w:gridCol w:w="2127"/>
        <w:gridCol w:w="5669"/>
      </w:tblGrid>
      <w:tr w:rsidR="00721A43" w:rsidRPr="00295172" w:rsidTr="00EE4DB6">
        <w:trPr>
          <w:trHeight w:val="61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21A43" w:rsidRPr="00295172" w:rsidRDefault="00721A43" w:rsidP="00EE4DB6">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Iš viso</w:t>
            </w:r>
          </w:p>
        </w:tc>
        <w:tc>
          <w:tcPr>
            <w:tcW w:w="2127" w:type="dxa"/>
            <w:tcBorders>
              <w:top w:val="single" w:sz="4" w:space="0" w:color="auto"/>
              <w:left w:val="single" w:sz="4" w:space="0" w:color="auto"/>
              <w:bottom w:val="single" w:sz="6" w:space="0" w:color="auto"/>
              <w:right w:val="single" w:sz="4" w:space="0" w:color="auto"/>
            </w:tcBorders>
            <w:vAlign w:val="center"/>
          </w:tcPr>
          <w:p w:rsidR="00721A43" w:rsidRPr="00295172" w:rsidRDefault="00721A43" w:rsidP="00EE4DB6">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vAlign w:val="center"/>
          </w:tcPr>
          <w:p w:rsidR="00721A43" w:rsidRPr="00295172" w:rsidRDefault="00721A43" w:rsidP="00EE4DB6">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Turtui įsigyti ir finansiniams įsipareigojimams vykdyti</w:t>
            </w:r>
          </w:p>
        </w:tc>
      </w:tr>
      <w:tr w:rsidR="00721A43" w:rsidRPr="00295172" w:rsidTr="007923FD">
        <w:trPr>
          <w:trHeight w:val="382"/>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1A43" w:rsidRPr="00295172" w:rsidRDefault="000A3A63" w:rsidP="00F40274">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rPr>
              <w:t>597483,31</w:t>
            </w:r>
          </w:p>
        </w:tc>
        <w:tc>
          <w:tcPr>
            <w:tcW w:w="2127" w:type="dxa"/>
            <w:tcBorders>
              <w:top w:val="single" w:sz="6" w:space="0" w:color="auto"/>
              <w:left w:val="single" w:sz="4" w:space="0" w:color="auto"/>
              <w:bottom w:val="single" w:sz="4" w:space="0" w:color="auto"/>
              <w:right w:val="single" w:sz="6" w:space="0" w:color="auto"/>
            </w:tcBorders>
          </w:tcPr>
          <w:p w:rsidR="00721A43" w:rsidRPr="00295172" w:rsidRDefault="007923FD" w:rsidP="00F40274">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485296,10</w:t>
            </w:r>
          </w:p>
        </w:tc>
        <w:tc>
          <w:tcPr>
            <w:tcW w:w="5669" w:type="dxa"/>
            <w:tcBorders>
              <w:left w:val="single" w:sz="6" w:space="0" w:color="auto"/>
              <w:bottom w:val="single" w:sz="4" w:space="0" w:color="auto"/>
              <w:right w:val="single" w:sz="4" w:space="0" w:color="auto"/>
            </w:tcBorders>
          </w:tcPr>
          <w:p w:rsidR="00721A43" w:rsidRPr="00295172" w:rsidRDefault="000A3A63" w:rsidP="00F40274">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112187,21</w:t>
            </w:r>
          </w:p>
        </w:tc>
      </w:tr>
    </w:tbl>
    <w:p w:rsidR="000E639B" w:rsidRPr="00295172" w:rsidRDefault="000E639B" w:rsidP="00721A43">
      <w:pPr>
        <w:spacing w:after="0" w:line="240" w:lineRule="auto"/>
        <w:ind w:left="218"/>
        <w:rPr>
          <w:rFonts w:ascii="Times New Roman" w:hAnsi="Times New Roman"/>
          <w:b/>
          <w:sz w:val="24"/>
          <w:szCs w:val="24"/>
        </w:rPr>
      </w:pPr>
    </w:p>
    <w:p w:rsidR="00721A43" w:rsidRPr="00295172" w:rsidRDefault="00721A43" w:rsidP="00721A43">
      <w:pPr>
        <w:spacing w:after="0" w:line="240" w:lineRule="auto"/>
        <w:ind w:left="218"/>
        <w:rPr>
          <w:rFonts w:ascii="Times New Roman" w:hAnsi="Times New Roman"/>
          <w:b/>
          <w:sz w:val="24"/>
          <w:szCs w:val="24"/>
        </w:rPr>
      </w:pPr>
      <w:r w:rsidRPr="00295172">
        <w:rPr>
          <w:rFonts w:ascii="Times New Roman" w:hAnsi="Times New Roman"/>
          <w:b/>
          <w:sz w:val="24"/>
          <w:szCs w:val="24"/>
        </w:rPr>
        <w:tab/>
      </w:r>
    </w:p>
    <w:p w:rsidR="00721A43" w:rsidRPr="00295172" w:rsidRDefault="00721A43" w:rsidP="00721A43">
      <w:pPr>
        <w:numPr>
          <w:ilvl w:val="0"/>
          <w:numId w:val="13"/>
        </w:numPr>
        <w:spacing w:after="0" w:line="240" w:lineRule="auto"/>
        <w:rPr>
          <w:rFonts w:ascii="Times New Roman" w:hAnsi="Times New Roman"/>
          <w:bCs/>
          <w:sz w:val="24"/>
          <w:szCs w:val="24"/>
        </w:rPr>
      </w:pPr>
      <w:r w:rsidRPr="00295172">
        <w:rPr>
          <w:rFonts w:ascii="Times New Roman" w:hAnsi="Times New Roman"/>
          <w:b/>
          <w:sz w:val="24"/>
          <w:szCs w:val="24"/>
        </w:rPr>
        <w:t xml:space="preserve">Papildomų finansinių išteklių pritraukimas </w:t>
      </w:r>
      <w:r w:rsidRPr="00295172">
        <w:rPr>
          <w:rFonts w:ascii="Times New Roman" w:hAnsi="Times New Roman"/>
          <w:bCs/>
          <w:i/>
          <w:iCs/>
          <w:sz w:val="24"/>
          <w:szCs w:val="24"/>
        </w:rPr>
        <w:t>(informacija apie įgyvendintus ir vykdomus projektus, programas,  rėmėjų paramą, partnerių indėlį ir kt.)</w:t>
      </w:r>
    </w:p>
    <w:p w:rsidR="00524EE1" w:rsidRPr="00524EE1" w:rsidRDefault="00524EE1" w:rsidP="00524EE1">
      <w:pPr>
        <w:spacing w:after="0" w:line="360" w:lineRule="auto"/>
        <w:jc w:val="both"/>
        <w:rPr>
          <w:rFonts w:ascii="Times New Roman" w:hAnsi="Times New Roman"/>
          <w:b/>
          <w:sz w:val="24"/>
          <w:szCs w:val="24"/>
        </w:rPr>
      </w:pPr>
    </w:p>
    <w:p w:rsidR="00524EE1" w:rsidRPr="00524EE1" w:rsidRDefault="00524EE1" w:rsidP="00524EE1">
      <w:pPr>
        <w:spacing w:after="0" w:line="360" w:lineRule="auto"/>
        <w:jc w:val="both"/>
        <w:rPr>
          <w:rFonts w:ascii="Times New Roman" w:hAnsi="Times New Roman"/>
          <w:sz w:val="24"/>
          <w:szCs w:val="24"/>
        </w:rPr>
      </w:pPr>
      <w:r w:rsidRPr="00524EE1">
        <w:rPr>
          <w:rFonts w:ascii="Times New Roman" w:hAnsi="Times New Roman"/>
          <w:bCs/>
          <w:iCs/>
          <w:sz w:val="24"/>
          <w:szCs w:val="24"/>
        </w:rPr>
        <w:tab/>
        <w:t>Biblioteka</w:t>
      </w:r>
      <w:r w:rsidRPr="00524EE1">
        <w:rPr>
          <w:rFonts w:ascii="Times New Roman" w:hAnsi="Times New Roman"/>
          <w:sz w:val="24"/>
          <w:szCs w:val="24"/>
        </w:rPr>
        <w:t xml:space="preserve"> 2019 m. aktyviai dalyvavo projektinėje veikloje. Lietuvos kultūros tarybai (toliau – Taryba) teikti 6 projektai („Konferencija „Man reikalingi pasaulio centrai, kuriuose aš noriu užkariauti Lietuvai vietą“ (Matas Šalčius)“,  „Gurmanų restoranas. Dienos pietūs: šviežia knyga 17.00“ , „Atgaiva sielai“, „Konferencija </w:t>
      </w:r>
      <w:r w:rsidRPr="00524EE1">
        <w:rPr>
          <w:rFonts w:ascii="Times New Roman" w:hAnsi="Times New Roman"/>
          <w:i/>
          <w:sz w:val="24"/>
          <w:szCs w:val="24"/>
        </w:rPr>
        <w:t>„</w:t>
      </w:r>
      <w:proofErr w:type="spellStart"/>
      <w:r w:rsidRPr="00524EE1">
        <w:rPr>
          <w:rFonts w:ascii="Times New Roman" w:hAnsi="Times New Roman"/>
          <w:i/>
          <w:sz w:val="24"/>
          <w:szCs w:val="24"/>
        </w:rPr>
        <w:t>Pri</w:t>
      </w:r>
      <w:proofErr w:type="spellEnd"/>
      <w:r w:rsidRPr="00524EE1">
        <w:rPr>
          <w:rFonts w:ascii="Times New Roman" w:hAnsi="Times New Roman"/>
          <w:i/>
          <w:sz w:val="24"/>
          <w:szCs w:val="24"/>
        </w:rPr>
        <w:t xml:space="preserve">(si)minti negalima pamiršti“ / </w:t>
      </w:r>
      <w:r w:rsidRPr="00524EE1">
        <w:rPr>
          <w:rFonts w:ascii="Times New Roman" w:hAnsi="Times New Roman"/>
          <w:bCs/>
          <w:i/>
          <w:sz w:val="24"/>
          <w:szCs w:val="24"/>
        </w:rPr>
        <w:t xml:space="preserve">Justinui Marcinkevičiui – 90“, </w:t>
      </w:r>
      <w:r w:rsidRPr="00524EE1">
        <w:rPr>
          <w:rFonts w:ascii="Times New Roman" w:hAnsi="Times New Roman"/>
          <w:sz w:val="24"/>
          <w:szCs w:val="24"/>
        </w:rPr>
        <w:t xml:space="preserve">„Literatūrinės dirbtuvės. Laisvai, linksmai ir kūrybingai“, „Išmanusis kelias </w:t>
      </w:r>
      <w:r w:rsidR="004C0BEF">
        <w:rPr>
          <w:rFonts w:ascii="Times New Roman" w:hAnsi="Times New Roman"/>
          <w:sz w:val="24"/>
          <w:szCs w:val="24"/>
        </w:rPr>
        <w:t>„200 km prieniškių pėdomis“ (II)</w:t>
      </w:r>
      <w:r w:rsidRPr="00524EE1">
        <w:rPr>
          <w:rFonts w:ascii="Times New Roman" w:hAnsi="Times New Roman"/>
          <w:sz w:val="24"/>
          <w:szCs w:val="24"/>
        </w:rPr>
        <w:t>, Europos komisijos atstovybei Lietuvoje (toliau – Atstovybė) –  2.  Taryba 2019 m. finansavo 3 projektus („Literatūrinės dirbtuvės. Laisvai, linksmai ir kūrybingai“, „Gurmanų restoranas. Dienos pietūs: šviežia knyga 17.00“), Atstovybė – 2</w:t>
      </w:r>
      <w:r w:rsidRPr="00524EE1">
        <w:rPr>
          <w:rFonts w:ascii="Times New Roman" w:hAnsi="Times New Roman"/>
          <w:color w:val="1A1A1A"/>
          <w:sz w:val="24"/>
          <w:szCs w:val="24"/>
        </w:rPr>
        <w:t xml:space="preserve">  ( „AŠ – EUROPA – RYTDIENA“, „Susitikimas-diskusija su knygos „Žmonės, kurie saugo Europą“ herojumi“). </w:t>
      </w:r>
      <w:r w:rsidRPr="00524EE1">
        <w:rPr>
          <w:rFonts w:ascii="Times New Roman" w:hAnsi="Times New Roman"/>
          <w:sz w:val="24"/>
          <w:szCs w:val="24"/>
        </w:rPr>
        <w:t xml:space="preserve"> Projektų lėšos – 11 400 </w:t>
      </w:r>
      <w:proofErr w:type="spellStart"/>
      <w:r w:rsidRPr="00524EE1">
        <w:rPr>
          <w:rFonts w:ascii="Times New Roman" w:hAnsi="Times New Roman"/>
          <w:sz w:val="24"/>
          <w:szCs w:val="24"/>
        </w:rPr>
        <w:t>Eur</w:t>
      </w:r>
      <w:proofErr w:type="spellEnd"/>
      <w:r w:rsidRPr="00524EE1">
        <w:rPr>
          <w:rFonts w:ascii="Times New Roman" w:hAnsi="Times New Roman"/>
          <w:sz w:val="24"/>
          <w:szCs w:val="24"/>
        </w:rPr>
        <w:t xml:space="preserve">. 2019 m. toliau sėkmingai buvo įgyvendinama  Kultūros paso edukacinė programa „Skaitau ir kuriu!“ (462 eurai). Parama knygomis – 9428,78 eurai, gyventojų parama (2 proc. gyventojų pajamų mokestis) – 620 eurų. Taip pat gyventojai paaukojo 65 eurus </w:t>
      </w:r>
      <w:r w:rsidRPr="00524EE1">
        <w:rPr>
          <w:rFonts w:ascii="Times New Roman" w:hAnsi="Times New Roman"/>
          <w:sz w:val="24"/>
          <w:szCs w:val="24"/>
        </w:rPr>
        <w:lastRenderedPageBreak/>
        <w:t>meninio akcento, skirto poeto Justino Marcinkevičiaus atminimui įamžinti, ir prieigų prie jo įrengimo darbams.</w:t>
      </w:r>
    </w:p>
    <w:p w:rsidR="00524EE1" w:rsidRPr="00524EE1" w:rsidRDefault="00524EE1" w:rsidP="00524EE1">
      <w:pPr>
        <w:spacing w:after="0" w:line="360" w:lineRule="auto"/>
        <w:jc w:val="both"/>
        <w:rPr>
          <w:rFonts w:ascii="Times New Roman" w:hAnsi="Times New Roman"/>
          <w:sz w:val="24"/>
          <w:szCs w:val="24"/>
        </w:rPr>
      </w:pPr>
      <w:r w:rsidRPr="00524EE1">
        <w:rPr>
          <w:rFonts w:ascii="Times New Roman" w:hAnsi="Times New Roman"/>
          <w:sz w:val="24"/>
          <w:szCs w:val="24"/>
        </w:rPr>
        <w:tab/>
        <w:t>Projektu „Literatūrinės dirbtuvės. Laisvai, linksmai ir kūrybingai“ buvo siekiama mažinti įvairaus amžiaus ikimokyklinukų ir mokinių kultūrinę atskirtį, teikiant profesionalias kultūros paslaugas, tenkinant įvairius Prienų krašto vaikų ir mokyklinio amžiaus jaunimo literatūrinius poreikius. Jį įgyvendinant, Vaikų literatūros skyriuje buvo įkurta unikali, mobili, patirti skaitymo malonumą kviečianti erdvė „Su knyga ant debesies“, kurioje organizuotos devynerios kūrybinės literatūros dirbtuvės. Jose su profesionaliais knygų kūrėjais susitiko 421</w:t>
      </w:r>
      <w:r w:rsidRPr="00524EE1">
        <w:rPr>
          <w:rFonts w:ascii="Times New Roman" w:hAnsi="Times New Roman"/>
          <w:color w:val="FF0000"/>
          <w:sz w:val="24"/>
          <w:szCs w:val="24"/>
        </w:rPr>
        <w:t xml:space="preserve"> </w:t>
      </w:r>
      <w:r w:rsidRPr="00524EE1">
        <w:rPr>
          <w:rFonts w:ascii="Times New Roman" w:hAnsi="Times New Roman"/>
          <w:sz w:val="24"/>
          <w:szCs w:val="24"/>
        </w:rPr>
        <w:t>Prienų „</w:t>
      </w:r>
      <w:proofErr w:type="spellStart"/>
      <w:r w:rsidRPr="00524EE1">
        <w:rPr>
          <w:rFonts w:ascii="Times New Roman" w:hAnsi="Times New Roman"/>
          <w:sz w:val="24"/>
          <w:szCs w:val="24"/>
        </w:rPr>
        <w:t>Revuonos</w:t>
      </w:r>
      <w:proofErr w:type="spellEnd"/>
      <w:r w:rsidRPr="00524EE1">
        <w:rPr>
          <w:rFonts w:ascii="Times New Roman" w:hAnsi="Times New Roman"/>
          <w:sz w:val="24"/>
          <w:szCs w:val="24"/>
        </w:rPr>
        <w:t xml:space="preserve">“ pagrindinės mokyklos, Prienų „Žiburio“, </w:t>
      </w:r>
      <w:r w:rsidRPr="00524EE1">
        <w:rPr>
          <w:rFonts w:ascii="Times New Roman" w:eastAsia="Times New Roman" w:hAnsi="Times New Roman"/>
          <w:sz w:val="24"/>
          <w:szCs w:val="24"/>
        </w:rPr>
        <w:t>Veiverių Tomo Žilinsko, Stakliškių, Jiezno gimnazijų,</w:t>
      </w:r>
      <w:r w:rsidRPr="00524EE1">
        <w:rPr>
          <w:rFonts w:ascii="Times New Roman" w:hAnsi="Times New Roman"/>
          <w:sz w:val="24"/>
          <w:szCs w:val="24"/>
        </w:rPr>
        <w:t xml:space="preserve"> Prienų „Ąžuolo“ progimnazijos mokinys.  Literatūrines dirbtuves vedė  profesionalūs, įdomūs, mėgstami, </w:t>
      </w:r>
      <w:proofErr w:type="spellStart"/>
      <w:r w:rsidRPr="00524EE1">
        <w:rPr>
          <w:rFonts w:ascii="Times New Roman" w:hAnsi="Times New Roman"/>
          <w:sz w:val="24"/>
          <w:szCs w:val="24"/>
        </w:rPr>
        <w:t>skaitomiausių</w:t>
      </w:r>
      <w:proofErr w:type="spellEnd"/>
      <w:r w:rsidRPr="00524EE1">
        <w:rPr>
          <w:rFonts w:ascii="Times New Roman" w:hAnsi="Times New Roman"/>
          <w:sz w:val="24"/>
          <w:szCs w:val="24"/>
        </w:rPr>
        <w:t xml:space="preserve"> knygų kūrėjai: knygos „Sibiro </w:t>
      </w:r>
      <w:proofErr w:type="spellStart"/>
      <w:r w:rsidRPr="00524EE1">
        <w:rPr>
          <w:rFonts w:ascii="Times New Roman" w:hAnsi="Times New Roman"/>
          <w:sz w:val="24"/>
          <w:szCs w:val="24"/>
        </w:rPr>
        <w:t>Haiku</w:t>
      </w:r>
      <w:proofErr w:type="spellEnd"/>
      <w:r w:rsidRPr="00524EE1">
        <w:rPr>
          <w:rFonts w:ascii="Times New Roman" w:hAnsi="Times New Roman"/>
          <w:sz w:val="24"/>
          <w:szCs w:val="24"/>
        </w:rPr>
        <w:t xml:space="preserve">“ autorė Jurga Vilė ir šios knygos </w:t>
      </w:r>
      <w:proofErr w:type="spellStart"/>
      <w:r w:rsidRPr="00524EE1">
        <w:rPr>
          <w:rFonts w:ascii="Times New Roman" w:hAnsi="Times New Roman"/>
          <w:sz w:val="24"/>
          <w:szCs w:val="24"/>
        </w:rPr>
        <w:t>iliustratorė</w:t>
      </w:r>
      <w:proofErr w:type="spellEnd"/>
      <w:r w:rsidRPr="00524EE1">
        <w:rPr>
          <w:rFonts w:ascii="Times New Roman" w:hAnsi="Times New Roman"/>
          <w:sz w:val="24"/>
          <w:szCs w:val="24"/>
        </w:rPr>
        <w:t xml:space="preserve"> Lina </w:t>
      </w:r>
      <w:proofErr w:type="spellStart"/>
      <w:r w:rsidRPr="00524EE1">
        <w:rPr>
          <w:rFonts w:ascii="Times New Roman" w:hAnsi="Times New Roman"/>
          <w:sz w:val="24"/>
          <w:szCs w:val="24"/>
        </w:rPr>
        <w:t>Itagaki</w:t>
      </w:r>
      <w:proofErr w:type="spellEnd"/>
      <w:r w:rsidRPr="00524EE1">
        <w:rPr>
          <w:rFonts w:ascii="Times New Roman" w:hAnsi="Times New Roman"/>
          <w:sz w:val="24"/>
          <w:szCs w:val="24"/>
        </w:rPr>
        <w:t xml:space="preserve">, knygos „Draugystė ant straublio galo“ dailininkė Aušra </w:t>
      </w:r>
      <w:proofErr w:type="spellStart"/>
      <w:r w:rsidRPr="00524EE1">
        <w:rPr>
          <w:rFonts w:ascii="Times New Roman" w:hAnsi="Times New Roman"/>
          <w:sz w:val="24"/>
          <w:szCs w:val="24"/>
        </w:rPr>
        <w:t>Kiudulaitė</w:t>
      </w:r>
      <w:proofErr w:type="spellEnd"/>
      <w:r w:rsidRPr="00524EE1">
        <w:rPr>
          <w:rFonts w:ascii="Times New Roman" w:hAnsi="Times New Roman"/>
          <w:sz w:val="24"/>
          <w:szCs w:val="24"/>
        </w:rPr>
        <w:t xml:space="preserve">, rašytojai Tomas Dirgėla („Benas sapnų siuvėjas“), Ramunė </w:t>
      </w:r>
      <w:proofErr w:type="spellStart"/>
      <w:r w:rsidRPr="00524EE1">
        <w:rPr>
          <w:rFonts w:ascii="Times New Roman" w:hAnsi="Times New Roman"/>
          <w:sz w:val="24"/>
          <w:szCs w:val="24"/>
        </w:rPr>
        <w:t>Savickytė</w:t>
      </w:r>
      <w:proofErr w:type="spellEnd"/>
      <w:r w:rsidRPr="00524EE1">
        <w:rPr>
          <w:rFonts w:ascii="Times New Roman" w:hAnsi="Times New Roman"/>
          <w:sz w:val="24"/>
          <w:szCs w:val="24"/>
        </w:rPr>
        <w:t xml:space="preserve"> („Adelės dienoraštis. Pavasaris“), Ilona </w:t>
      </w:r>
      <w:proofErr w:type="spellStart"/>
      <w:r w:rsidRPr="00524EE1">
        <w:rPr>
          <w:rFonts w:ascii="Times New Roman" w:hAnsi="Times New Roman"/>
          <w:sz w:val="24"/>
          <w:szCs w:val="24"/>
        </w:rPr>
        <w:t>Ežerinytė</w:t>
      </w:r>
      <w:proofErr w:type="spellEnd"/>
      <w:r w:rsidRPr="00524EE1">
        <w:rPr>
          <w:rFonts w:ascii="Times New Roman" w:hAnsi="Times New Roman"/>
          <w:sz w:val="24"/>
          <w:szCs w:val="24"/>
        </w:rPr>
        <w:t xml:space="preserve"> („Verksnių klubas“), Justinas Žilinskas („Kaukas </w:t>
      </w:r>
      <w:proofErr w:type="spellStart"/>
      <w:r w:rsidRPr="00524EE1">
        <w:rPr>
          <w:rFonts w:ascii="Times New Roman" w:hAnsi="Times New Roman"/>
          <w:sz w:val="24"/>
          <w:szCs w:val="24"/>
        </w:rPr>
        <w:t>Gugis</w:t>
      </w:r>
      <w:proofErr w:type="spellEnd"/>
      <w:r w:rsidRPr="00524EE1">
        <w:rPr>
          <w:rFonts w:ascii="Times New Roman" w:hAnsi="Times New Roman"/>
          <w:sz w:val="24"/>
          <w:szCs w:val="24"/>
        </w:rPr>
        <w:t xml:space="preserve"> ir kerų karas“), </w:t>
      </w:r>
      <w:proofErr w:type="spellStart"/>
      <w:r w:rsidRPr="00524EE1">
        <w:rPr>
          <w:rFonts w:ascii="Times New Roman" w:hAnsi="Times New Roman"/>
          <w:sz w:val="24"/>
          <w:szCs w:val="24"/>
        </w:rPr>
        <w:t>Rebeka</w:t>
      </w:r>
      <w:proofErr w:type="spellEnd"/>
      <w:r w:rsidRPr="00524EE1">
        <w:rPr>
          <w:rFonts w:ascii="Times New Roman" w:hAnsi="Times New Roman"/>
          <w:sz w:val="24"/>
          <w:szCs w:val="24"/>
        </w:rPr>
        <w:t xml:space="preserve"> </w:t>
      </w:r>
      <w:proofErr w:type="spellStart"/>
      <w:r w:rsidRPr="00524EE1">
        <w:rPr>
          <w:rFonts w:ascii="Times New Roman" w:hAnsi="Times New Roman"/>
          <w:sz w:val="24"/>
          <w:szCs w:val="24"/>
        </w:rPr>
        <w:t>Una</w:t>
      </w:r>
      <w:proofErr w:type="spellEnd"/>
      <w:r w:rsidRPr="00524EE1">
        <w:rPr>
          <w:rFonts w:ascii="Times New Roman" w:hAnsi="Times New Roman"/>
          <w:sz w:val="24"/>
          <w:szCs w:val="24"/>
        </w:rPr>
        <w:t xml:space="preserve"> („Šeštadienį, aštuntą valandą“), Sandra </w:t>
      </w:r>
      <w:proofErr w:type="spellStart"/>
      <w:r w:rsidRPr="00524EE1">
        <w:rPr>
          <w:rFonts w:ascii="Times New Roman" w:hAnsi="Times New Roman"/>
          <w:sz w:val="24"/>
          <w:szCs w:val="24"/>
        </w:rPr>
        <w:t>Bernotaitė</w:t>
      </w:r>
      <w:proofErr w:type="spellEnd"/>
      <w:r w:rsidRPr="00524EE1">
        <w:rPr>
          <w:rFonts w:ascii="Times New Roman" w:hAnsi="Times New Roman"/>
          <w:sz w:val="24"/>
          <w:szCs w:val="24"/>
        </w:rPr>
        <w:t>, dailininkė Sigutė Ach. Vaikų literatūros skyriuje vykdytos kūrybiškumą lavinančios veiklos biblioteką pavertė erdve, kur galima smagiai ir įdomiai leisti laisvalaikį, bendrauti. lengvai „susigyventi“ su skaitomu tekstu, pajusti stiprų emocinį ryšį tiek su skaitomo teksto veikėjais, tiek su teksto autoriumi, tiek su aplinka</w:t>
      </w:r>
      <w:r w:rsidR="00095877">
        <w:rPr>
          <w:rFonts w:ascii="Times New Roman" w:hAnsi="Times New Roman"/>
          <w:sz w:val="24"/>
          <w:szCs w:val="24"/>
        </w:rPr>
        <w:t>, kurioje skaitymo procesas įdomus, patrauklus ir įtraukiantis.</w:t>
      </w:r>
    </w:p>
    <w:p w:rsidR="00524EE1" w:rsidRPr="00524EE1" w:rsidRDefault="00524EE1" w:rsidP="00524EE1">
      <w:pPr>
        <w:spacing w:after="0" w:line="360" w:lineRule="auto"/>
        <w:jc w:val="both"/>
        <w:rPr>
          <w:rFonts w:ascii="Times New Roman" w:hAnsi="Times New Roman"/>
        </w:rPr>
      </w:pPr>
      <w:r w:rsidRPr="00524EE1">
        <w:rPr>
          <w:rFonts w:ascii="Times New Roman" w:hAnsi="Times New Roman"/>
          <w:sz w:val="24"/>
          <w:szCs w:val="24"/>
        </w:rPr>
        <w:tab/>
        <w:t>Projektas „Gurmanų restoranas. Dienos pietūs: šviežia knyga 17.00“ mažino kultūrinę atskirtį ir didino kultūros prieinamumą visai regiono bendruomenei. Biblioteka savo skaitytojus kvietė į skaitymo „Gurmanų restoraną“, kuriame jiems būdavo pasiūlyti „Dienos pietūs“. Tai būdavo „Šviežia knyga“, t. y., nauja, neseniai biblioteką pasiekusi knyga ir jos autorius. S</w:t>
      </w:r>
      <w:r w:rsidRPr="00524EE1">
        <w:rPr>
          <w:rFonts w:ascii="Times New Roman" w:eastAsia="Times New Roman" w:hAnsi="Times New Roman"/>
          <w:sz w:val="24"/>
          <w:szCs w:val="24"/>
        </w:rPr>
        <w:t>kaitymo gurmanams, išrankiesiems skaitytojams, jau pažengusiems literatūros suvokime, kurių gausu visose Prienų rajono bendruomenėse, „Gurmanų restorane“ dienos pietūs buvo šviežios Kęstučio Navako knygos.</w:t>
      </w:r>
      <w:r w:rsidRPr="00524EE1">
        <w:rPr>
          <w:rFonts w:ascii="Times New Roman" w:hAnsi="Times New Roman"/>
          <w:sz w:val="24"/>
          <w:szCs w:val="24"/>
        </w:rPr>
        <w:t xml:space="preserve"> </w:t>
      </w:r>
      <w:r w:rsidRPr="00524EE1">
        <w:rPr>
          <w:rFonts w:ascii="Times New Roman" w:eastAsia="Times New Roman" w:hAnsi="Times New Roman"/>
          <w:sz w:val="24"/>
          <w:szCs w:val="24"/>
        </w:rPr>
        <w:t xml:space="preserve">Skaitantys ir kuriantys poezijos mylėtojai, jau išlavinę savo literatūrinį suvokimą, „Gurmanų restorane“ galėjo paragauti šviežių Mariaus Buroko, Liutauro Degėsio, kraštiečio Gintauto </w:t>
      </w:r>
      <w:proofErr w:type="spellStart"/>
      <w:r w:rsidRPr="00524EE1">
        <w:rPr>
          <w:rFonts w:ascii="Times New Roman" w:eastAsia="Times New Roman" w:hAnsi="Times New Roman"/>
          <w:sz w:val="24"/>
          <w:szCs w:val="24"/>
        </w:rPr>
        <w:t>Dabrišiaus</w:t>
      </w:r>
      <w:proofErr w:type="spellEnd"/>
      <w:r w:rsidRPr="00524EE1">
        <w:rPr>
          <w:rFonts w:ascii="Times New Roman" w:eastAsia="Times New Roman" w:hAnsi="Times New Roman"/>
          <w:sz w:val="24"/>
          <w:szCs w:val="24"/>
        </w:rPr>
        <w:t xml:space="preserve"> knygų. Neįgalūs, socialinę atskirtį patiriantys žmonės, kuriems reikalingas švelnus žodis, </w:t>
      </w:r>
      <w:proofErr w:type="spellStart"/>
      <w:r w:rsidRPr="00524EE1">
        <w:rPr>
          <w:rFonts w:ascii="Times New Roman" w:eastAsia="Times New Roman" w:hAnsi="Times New Roman"/>
          <w:sz w:val="24"/>
          <w:szCs w:val="24"/>
        </w:rPr>
        <w:t>atjauta</w:t>
      </w:r>
      <w:proofErr w:type="spellEnd"/>
      <w:r w:rsidRPr="00524EE1">
        <w:rPr>
          <w:rFonts w:ascii="Times New Roman" w:eastAsia="Times New Roman" w:hAnsi="Times New Roman"/>
          <w:sz w:val="24"/>
          <w:szCs w:val="24"/>
        </w:rPr>
        <w:t xml:space="preserve">, supratimas, paguoda, susitiko su kunigu Algirdu </w:t>
      </w:r>
      <w:proofErr w:type="spellStart"/>
      <w:r w:rsidRPr="00524EE1">
        <w:rPr>
          <w:rFonts w:ascii="Times New Roman" w:eastAsia="Times New Roman" w:hAnsi="Times New Roman"/>
          <w:sz w:val="24"/>
          <w:szCs w:val="24"/>
        </w:rPr>
        <w:t>Toliatu</w:t>
      </w:r>
      <w:proofErr w:type="spellEnd"/>
      <w:r w:rsidRPr="00524EE1">
        <w:rPr>
          <w:rFonts w:ascii="Times New Roman" w:eastAsia="Times New Roman" w:hAnsi="Times New Roman"/>
          <w:sz w:val="24"/>
          <w:szCs w:val="24"/>
        </w:rPr>
        <w:t xml:space="preserve">. Sveikos gyvensenos mylėtojai bendravo su gydytoja, medicinos specialiste, natūralios medicinos centro įkūrėja Jelena </w:t>
      </w:r>
      <w:proofErr w:type="spellStart"/>
      <w:r w:rsidRPr="00524EE1">
        <w:rPr>
          <w:rFonts w:ascii="Times New Roman" w:eastAsia="Times New Roman" w:hAnsi="Times New Roman"/>
          <w:sz w:val="24"/>
          <w:szCs w:val="24"/>
        </w:rPr>
        <w:t>Tulčina</w:t>
      </w:r>
      <w:proofErr w:type="spellEnd"/>
      <w:r w:rsidRPr="00524EE1">
        <w:rPr>
          <w:rFonts w:ascii="Times New Roman" w:eastAsia="Times New Roman" w:hAnsi="Times New Roman"/>
          <w:sz w:val="24"/>
          <w:szCs w:val="24"/>
        </w:rPr>
        <w:t>. Romantikai gausiai dalyvavo popiečio pašnekesiuose su rašytojomis Irena Buivydaite-</w:t>
      </w:r>
      <w:proofErr w:type="spellStart"/>
      <w:r w:rsidRPr="00524EE1">
        <w:rPr>
          <w:rFonts w:ascii="Times New Roman" w:eastAsia="Times New Roman" w:hAnsi="Times New Roman"/>
          <w:sz w:val="24"/>
          <w:szCs w:val="24"/>
        </w:rPr>
        <w:t>Kupčinskiene</w:t>
      </w:r>
      <w:proofErr w:type="spellEnd"/>
      <w:r w:rsidRPr="00524EE1">
        <w:rPr>
          <w:rFonts w:ascii="Times New Roman" w:eastAsia="Times New Roman" w:hAnsi="Times New Roman"/>
          <w:sz w:val="24"/>
          <w:szCs w:val="24"/>
        </w:rPr>
        <w:t xml:space="preserve">, Gina </w:t>
      </w:r>
      <w:proofErr w:type="spellStart"/>
      <w:r w:rsidRPr="00524EE1">
        <w:rPr>
          <w:rFonts w:ascii="Times New Roman" w:eastAsia="Times New Roman" w:hAnsi="Times New Roman"/>
          <w:sz w:val="24"/>
          <w:szCs w:val="24"/>
        </w:rPr>
        <w:t>Viliūne</w:t>
      </w:r>
      <w:proofErr w:type="spellEnd"/>
      <w:r w:rsidRPr="00524EE1">
        <w:rPr>
          <w:rFonts w:ascii="Times New Roman" w:eastAsia="Times New Roman" w:hAnsi="Times New Roman"/>
          <w:sz w:val="24"/>
          <w:szCs w:val="24"/>
        </w:rPr>
        <w:t xml:space="preserve"> ir Jolita </w:t>
      </w:r>
      <w:proofErr w:type="spellStart"/>
      <w:r w:rsidRPr="00524EE1">
        <w:rPr>
          <w:rFonts w:ascii="Times New Roman" w:eastAsia="Times New Roman" w:hAnsi="Times New Roman"/>
          <w:sz w:val="24"/>
          <w:szCs w:val="24"/>
        </w:rPr>
        <w:t>Herlyn</w:t>
      </w:r>
      <w:proofErr w:type="spellEnd"/>
      <w:r w:rsidRPr="00524EE1">
        <w:rPr>
          <w:rFonts w:ascii="Times New Roman" w:eastAsia="Times New Roman" w:hAnsi="Times New Roman"/>
          <w:sz w:val="24"/>
          <w:szCs w:val="24"/>
        </w:rPr>
        <w:t xml:space="preserve">. Jauni, veržlūs lankytojai mėgavosi aktoriaus Mariaus Repšio ir poeto Gintaro </w:t>
      </w:r>
      <w:proofErr w:type="spellStart"/>
      <w:r w:rsidRPr="00524EE1">
        <w:rPr>
          <w:rFonts w:ascii="Times New Roman" w:eastAsia="Times New Roman" w:hAnsi="Times New Roman"/>
          <w:sz w:val="24"/>
          <w:szCs w:val="24"/>
        </w:rPr>
        <w:t>Bleizgio</w:t>
      </w:r>
      <w:proofErr w:type="spellEnd"/>
      <w:r w:rsidRPr="00524EE1">
        <w:rPr>
          <w:rFonts w:ascii="Times New Roman" w:eastAsia="Times New Roman" w:hAnsi="Times New Roman"/>
          <w:sz w:val="24"/>
          <w:szCs w:val="24"/>
        </w:rPr>
        <w:t xml:space="preserve"> draugija. </w:t>
      </w:r>
      <w:r w:rsidRPr="00524EE1">
        <w:rPr>
          <w:rFonts w:ascii="Times New Roman" w:hAnsi="Times New Roman"/>
          <w:sz w:val="24"/>
          <w:szCs w:val="24"/>
        </w:rPr>
        <w:t>„</w:t>
      </w:r>
      <w:r w:rsidR="00095877">
        <w:rPr>
          <w:rFonts w:ascii="Times New Roman" w:hAnsi="Times New Roman"/>
          <w:sz w:val="24"/>
          <w:szCs w:val="24"/>
        </w:rPr>
        <w:t>Gurmanų restorane“ organizuoti</w:t>
      </w:r>
      <w:r w:rsidRPr="00524EE1">
        <w:rPr>
          <w:rFonts w:ascii="Times New Roman" w:hAnsi="Times New Roman"/>
          <w:sz w:val="24"/>
          <w:szCs w:val="24"/>
        </w:rPr>
        <w:t xml:space="preserve"> literatūriniai pašnekesiai buvo skirti įvairaus amžiaus, skirtingų socialinių grupių skaitytojams, atsižvelgiant į jų literatūrinį skonį bei literatūrinį išprusimą. </w:t>
      </w:r>
    </w:p>
    <w:p w:rsidR="00524EE1" w:rsidRPr="00524EE1" w:rsidRDefault="00524EE1" w:rsidP="00524EE1">
      <w:pPr>
        <w:spacing w:after="0" w:line="360" w:lineRule="auto"/>
        <w:jc w:val="both"/>
        <w:rPr>
          <w:rFonts w:ascii="Times New Roman" w:hAnsi="Times New Roman"/>
        </w:rPr>
      </w:pPr>
      <w:r w:rsidRPr="00524EE1">
        <w:rPr>
          <w:rFonts w:ascii="Times New Roman" w:hAnsi="Times New Roman"/>
        </w:rPr>
        <w:lastRenderedPageBreak/>
        <w:tab/>
      </w:r>
      <w:r w:rsidRPr="00524EE1">
        <w:rPr>
          <w:rFonts w:ascii="Times New Roman" w:hAnsi="Times New Roman"/>
          <w:sz w:val="24"/>
          <w:szCs w:val="24"/>
        </w:rPr>
        <w:t xml:space="preserve">Projektas „Konferencija „Man reikalingi pasaulio centrai, kuriuose aš noriu užkariauti Lietuvai vietą“ (Matas Šalčius)“ telkė bendruomenę – mokinius, kultūros ir švietimo darbuotojus, senjorus, vietos politikus, svetur gyvenančius kraštiečius, užsienio lietuvių bendruomenių narius – organizuojant konferenciją bei dalyvaujant joje, kad būtų užtikrintas ilgalaikis teigiamas poveikis ir nauda visuomenei – tvarus abipusio lietuvių diasporos ir Lietuvoje gyvenančių lietuvių bendradarbiavimas, veiklų tęstinumas, projekto rezultatų sklaida. Konferencija „Man reikalingi pasaulio centrai, kuriuose aš noriu užkariauti Lietuvai vietą“ (Matas Šalčius) vyko 2019 m. gegužės 17 d. Prienų kultūros ir laisvalaikio centre. Konferencijoje dalyvavo savivaldybės administracijos, savivaldybės tarybos nariai, švietimo, kultūros įstaigų atstovai, gimnazistų grupės, Žurnalistų sąjungos atstovai, užsienio lietuvių bendruomenių atstovai, svečiai iš Marijampolės, Kalvarijos, Šiaulių, Kauno, Alytaus ir kt. Konferencijos metu buvo įteikta Prienų rajono savivaldybės įsteigta Mato Šalčiaus premija žurnalistei, keliautojai, knygos „Amerika be dangoraižių. Bastūnės liudijimai 2“ autorei Eglei </w:t>
      </w:r>
      <w:proofErr w:type="spellStart"/>
      <w:r w:rsidRPr="00524EE1">
        <w:rPr>
          <w:rFonts w:ascii="Times New Roman" w:hAnsi="Times New Roman"/>
          <w:sz w:val="24"/>
          <w:szCs w:val="24"/>
        </w:rPr>
        <w:t>Gerulaitytei</w:t>
      </w:r>
      <w:proofErr w:type="spellEnd"/>
      <w:r w:rsidRPr="00524EE1">
        <w:rPr>
          <w:rFonts w:ascii="Times New Roman" w:hAnsi="Times New Roman"/>
          <w:sz w:val="24"/>
          <w:szCs w:val="24"/>
        </w:rPr>
        <w:t xml:space="preserve">, perkaityti 2 pranešimai: prof. dr. Benedikto </w:t>
      </w:r>
      <w:proofErr w:type="spellStart"/>
      <w:r w:rsidRPr="00524EE1">
        <w:rPr>
          <w:rFonts w:ascii="Times New Roman" w:hAnsi="Times New Roman"/>
          <w:sz w:val="24"/>
          <w:szCs w:val="24"/>
        </w:rPr>
        <w:t>Šetkaus</w:t>
      </w:r>
      <w:proofErr w:type="spellEnd"/>
      <w:r w:rsidRPr="00524EE1">
        <w:rPr>
          <w:rFonts w:ascii="Times New Roman" w:hAnsi="Times New Roman"/>
          <w:sz w:val="24"/>
          <w:szCs w:val="24"/>
        </w:rPr>
        <w:t xml:space="preserve"> pranešimas „Matas Šalčius: „Aš pašvenčiau visas savo jėgas šalies švietimui ir laisvei, bet mažai padariau“, </w:t>
      </w:r>
      <w:r w:rsidR="004F0757" w:rsidRPr="002E4E14">
        <w:rPr>
          <w:rFonts w:ascii="Times New Roman" w:hAnsi="Times New Roman"/>
          <w:sz w:val="24"/>
          <w:szCs w:val="24"/>
        </w:rPr>
        <w:t>Pasaul</w:t>
      </w:r>
      <w:r w:rsidR="004F0757">
        <w:rPr>
          <w:rFonts w:ascii="Times New Roman" w:hAnsi="Times New Roman"/>
          <w:sz w:val="24"/>
          <w:szCs w:val="24"/>
        </w:rPr>
        <w:t>io Lietuvių B</w:t>
      </w:r>
      <w:r w:rsidRPr="00524EE1">
        <w:rPr>
          <w:rFonts w:ascii="Times New Roman" w:hAnsi="Times New Roman"/>
          <w:sz w:val="24"/>
          <w:szCs w:val="24"/>
        </w:rPr>
        <w:t xml:space="preserve">endruomenės  pirmininkės Dalios </w:t>
      </w:r>
      <w:proofErr w:type="spellStart"/>
      <w:r w:rsidRPr="00524EE1">
        <w:rPr>
          <w:rFonts w:ascii="Times New Roman" w:hAnsi="Times New Roman"/>
          <w:sz w:val="24"/>
          <w:szCs w:val="24"/>
        </w:rPr>
        <w:t>Henke</w:t>
      </w:r>
      <w:proofErr w:type="spellEnd"/>
      <w:r w:rsidRPr="00524EE1">
        <w:rPr>
          <w:rFonts w:ascii="Times New Roman" w:hAnsi="Times New Roman"/>
          <w:sz w:val="24"/>
          <w:szCs w:val="24"/>
        </w:rPr>
        <w:t xml:space="preserve"> pranešimas „#</w:t>
      </w:r>
      <w:proofErr w:type="spellStart"/>
      <w:r w:rsidRPr="00524EE1">
        <w:rPr>
          <w:rFonts w:ascii="Times New Roman" w:hAnsi="Times New Roman"/>
          <w:sz w:val="24"/>
          <w:szCs w:val="24"/>
        </w:rPr>
        <w:t>LietuvosJėgaPasaulyje</w:t>
      </w:r>
      <w:proofErr w:type="spellEnd"/>
      <w:r w:rsidRPr="00524EE1">
        <w:rPr>
          <w:rFonts w:ascii="Times New Roman" w:hAnsi="Times New Roman"/>
          <w:sz w:val="24"/>
          <w:szCs w:val="24"/>
        </w:rPr>
        <w:t>“. Vyko dvi ekspertų diskusijos. Diskusijoje  „#</w:t>
      </w:r>
      <w:proofErr w:type="spellStart"/>
      <w:r w:rsidRPr="00524EE1">
        <w:rPr>
          <w:rFonts w:ascii="Times New Roman" w:hAnsi="Times New Roman"/>
          <w:sz w:val="24"/>
          <w:szCs w:val="24"/>
        </w:rPr>
        <w:t>LietuvosJė</w:t>
      </w:r>
      <w:r w:rsidR="002E4E14">
        <w:rPr>
          <w:rFonts w:ascii="Times New Roman" w:hAnsi="Times New Roman"/>
          <w:sz w:val="24"/>
          <w:szCs w:val="24"/>
        </w:rPr>
        <w:t>gaPasaulyje</w:t>
      </w:r>
      <w:proofErr w:type="spellEnd"/>
      <w:r w:rsidR="002E4E14">
        <w:rPr>
          <w:rFonts w:ascii="Times New Roman" w:hAnsi="Times New Roman"/>
          <w:sz w:val="24"/>
          <w:szCs w:val="24"/>
        </w:rPr>
        <w:t>“ dalyvavo Pasaulio Lietuvių B</w:t>
      </w:r>
      <w:r w:rsidRPr="00524EE1">
        <w:rPr>
          <w:rFonts w:ascii="Times New Roman" w:hAnsi="Times New Roman"/>
          <w:sz w:val="24"/>
          <w:szCs w:val="24"/>
        </w:rPr>
        <w:t xml:space="preserve">endruomenės pirmininkė Dalia </w:t>
      </w:r>
      <w:proofErr w:type="spellStart"/>
      <w:r w:rsidRPr="00524EE1">
        <w:rPr>
          <w:rFonts w:ascii="Times New Roman" w:hAnsi="Times New Roman"/>
          <w:sz w:val="24"/>
          <w:szCs w:val="24"/>
        </w:rPr>
        <w:t>Henke</w:t>
      </w:r>
      <w:proofErr w:type="spellEnd"/>
      <w:r w:rsidRPr="00524EE1">
        <w:rPr>
          <w:rFonts w:ascii="Times New Roman" w:hAnsi="Times New Roman"/>
          <w:sz w:val="24"/>
          <w:szCs w:val="24"/>
        </w:rPr>
        <w:t>, Bulgarijos lietuvių bendruomenės atstovės Aistė Sabaliauskaitė-</w:t>
      </w:r>
      <w:proofErr w:type="spellStart"/>
      <w:r w:rsidRPr="00524EE1">
        <w:rPr>
          <w:rFonts w:ascii="Times New Roman" w:hAnsi="Times New Roman"/>
          <w:sz w:val="24"/>
          <w:szCs w:val="24"/>
        </w:rPr>
        <w:t>Tsachev</w:t>
      </w:r>
      <w:proofErr w:type="spellEnd"/>
      <w:r w:rsidRPr="00524EE1">
        <w:rPr>
          <w:rFonts w:ascii="Times New Roman" w:hAnsi="Times New Roman"/>
          <w:sz w:val="24"/>
          <w:szCs w:val="24"/>
        </w:rPr>
        <w:t xml:space="preserve"> ir Vilma </w:t>
      </w:r>
      <w:proofErr w:type="spellStart"/>
      <w:r w:rsidRPr="00524EE1">
        <w:rPr>
          <w:rFonts w:ascii="Times New Roman" w:hAnsi="Times New Roman"/>
          <w:sz w:val="24"/>
          <w:szCs w:val="24"/>
        </w:rPr>
        <w:t>Paškūnaitė-Aleksandrova,</w:t>
      </w:r>
      <w:proofErr w:type="spellEnd"/>
      <w:r w:rsidRPr="00524EE1">
        <w:rPr>
          <w:rFonts w:ascii="Times New Roman" w:hAnsi="Times New Roman"/>
          <w:sz w:val="24"/>
          <w:szCs w:val="24"/>
        </w:rPr>
        <w:t xml:space="preserve"> Punsko  lietuvių atstovas Jonas Vaičiulis, Prienų r. savivaldybės administracijos direktorė Jūratė </w:t>
      </w:r>
      <w:proofErr w:type="spellStart"/>
      <w:r w:rsidRPr="00524EE1">
        <w:rPr>
          <w:rFonts w:ascii="Times New Roman" w:hAnsi="Times New Roman"/>
          <w:sz w:val="24"/>
          <w:szCs w:val="24"/>
        </w:rPr>
        <w:t>Zails</w:t>
      </w:r>
      <w:r w:rsidR="002E4E14">
        <w:rPr>
          <w:rFonts w:ascii="Times New Roman" w:hAnsi="Times New Roman"/>
          <w:sz w:val="24"/>
          <w:szCs w:val="24"/>
        </w:rPr>
        <w:t>kienė</w:t>
      </w:r>
      <w:proofErr w:type="spellEnd"/>
      <w:r w:rsidRPr="00524EE1">
        <w:rPr>
          <w:rFonts w:ascii="Times New Roman" w:hAnsi="Times New Roman"/>
          <w:sz w:val="24"/>
          <w:szCs w:val="24"/>
        </w:rPr>
        <w:t xml:space="preserve">. Antrojoje diskusijoje „Idėja Prienams“ dalyvavo </w:t>
      </w:r>
      <w:proofErr w:type="spellStart"/>
      <w:r w:rsidRPr="00524EE1">
        <w:rPr>
          <w:rFonts w:ascii="Times New Roman" w:hAnsi="Times New Roman"/>
          <w:sz w:val="24"/>
          <w:szCs w:val="24"/>
        </w:rPr>
        <w:t>Delfi</w:t>
      </w:r>
      <w:proofErr w:type="spellEnd"/>
      <w:r w:rsidRPr="00524EE1">
        <w:rPr>
          <w:rFonts w:ascii="Times New Roman" w:hAnsi="Times New Roman"/>
          <w:sz w:val="24"/>
          <w:szCs w:val="24"/>
        </w:rPr>
        <w:t xml:space="preserve"> generalinis direktorius Vytautas </w:t>
      </w:r>
      <w:proofErr w:type="spellStart"/>
      <w:r w:rsidRPr="00524EE1">
        <w:rPr>
          <w:rFonts w:ascii="Times New Roman" w:hAnsi="Times New Roman"/>
          <w:sz w:val="24"/>
          <w:szCs w:val="24"/>
        </w:rPr>
        <w:t>Benokraitis</w:t>
      </w:r>
      <w:proofErr w:type="spellEnd"/>
      <w:r w:rsidRPr="00524EE1">
        <w:rPr>
          <w:rFonts w:ascii="Times New Roman" w:hAnsi="Times New Roman"/>
          <w:sz w:val="24"/>
          <w:szCs w:val="24"/>
        </w:rPr>
        <w:t xml:space="preserve">, politikos apžvalgininkas Linas </w:t>
      </w:r>
      <w:proofErr w:type="spellStart"/>
      <w:r w:rsidRPr="00524EE1">
        <w:rPr>
          <w:rFonts w:ascii="Times New Roman" w:hAnsi="Times New Roman"/>
          <w:sz w:val="24"/>
          <w:szCs w:val="24"/>
        </w:rPr>
        <w:t>Kojala</w:t>
      </w:r>
      <w:proofErr w:type="spellEnd"/>
      <w:r w:rsidRPr="00524EE1">
        <w:rPr>
          <w:rFonts w:ascii="Times New Roman" w:hAnsi="Times New Roman"/>
          <w:sz w:val="24"/>
          <w:szCs w:val="24"/>
        </w:rPr>
        <w:t>, leidybos namų „</w:t>
      </w:r>
      <w:proofErr w:type="spellStart"/>
      <w:r w:rsidRPr="00524EE1">
        <w:rPr>
          <w:rFonts w:ascii="Times New Roman" w:hAnsi="Times New Roman"/>
          <w:sz w:val="24"/>
          <w:szCs w:val="24"/>
        </w:rPr>
        <w:t>Terra</w:t>
      </w:r>
      <w:proofErr w:type="spellEnd"/>
      <w:r w:rsidRPr="00524EE1">
        <w:rPr>
          <w:rFonts w:ascii="Times New Roman" w:hAnsi="Times New Roman"/>
          <w:sz w:val="24"/>
          <w:szCs w:val="24"/>
        </w:rPr>
        <w:t xml:space="preserve"> </w:t>
      </w:r>
      <w:proofErr w:type="spellStart"/>
      <w:r w:rsidRPr="00524EE1">
        <w:rPr>
          <w:rFonts w:ascii="Times New Roman" w:hAnsi="Times New Roman"/>
          <w:sz w:val="24"/>
          <w:szCs w:val="24"/>
        </w:rPr>
        <w:t>Publica</w:t>
      </w:r>
      <w:proofErr w:type="spellEnd"/>
      <w:r w:rsidRPr="00524EE1">
        <w:rPr>
          <w:rFonts w:ascii="Times New Roman" w:hAnsi="Times New Roman"/>
          <w:sz w:val="24"/>
          <w:szCs w:val="24"/>
        </w:rPr>
        <w:t xml:space="preserve">“ plėtros vadovas Vytautas </w:t>
      </w:r>
      <w:proofErr w:type="spellStart"/>
      <w:r w:rsidRPr="00524EE1">
        <w:rPr>
          <w:rFonts w:ascii="Times New Roman" w:hAnsi="Times New Roman"/>
          <w:sz w:val="24"/>
          <w:szCs w:val="24"/>
        </w:rPr>
        <w:t>Kandrotas</w:t>
      </w:r>
      <w:proofErr w:type="spellEnd"/>
      <w:r w:rsidRPr="00524EE1">
        <w:rPr>
          <w:rFonts w:ascii="Times New Roman" w:hAnsi="Times New Roman"/>
          <w:sz w:val="24"/>
          <w:szCs w:val="24"/>
        </w:rPr>
        <w:t xml:space="preserve">, žurnalistas, politikos apžvalgininkas Česlovas Iškauskas, užsienyje gyvenančios kraštietės Gintarė </w:t>
      </w:r>
      <w:proofErr w:type="spellStart"/>
      <w:r w:rsidRPr="00524EE1">
        <w:rPr>
          <w:rFonts w:ascii="Times New Roman" w:hAnsi="Times New Roman"/>
          <w:sz w:val="24"/>
          <w:szCs w:val="24"/>
        </w:rPr>
        <w:t>Bredelytė</w:t>
      </w:r>
      <w:proofErr w:type="spellEnd"/>
      <w:r w:rsidRPr="00524EE1">
        <w:rPr>
          <w:rFonts w:ascii="Times New Roman" w:hAnsi="Times New Roman"/>
          <w:sz w:val="24"/>
          <w:szCs w:val="24"/>
        </w:rPr>
        <w:t>, „</w:t>
      </w:r>
      <w:proofErr w:type="spellStart"/>
      <w:r w:rsidRPr="00524EE1">
        <w:rPr>
          <w:rFonts w:ascii="Times New Roman" w:hAnsi="Times New Roman"/>
          <w:sz w:val="24"/>
          <w:szCs w:val="24"/>
        </w:rPr>
        <w:t>Berkeley</w:t>
      </w:r>
      <w:proofErr w:type="spellEnd"/>
      <w:r w:rsidRPr="00524EE1">
        <w:rPr>
          <w:rFonts w:ascii="Times New Roman" w:hAnsi="Times New Roman"/>
          <w:sz w:val="24"/>
          <w:szCs w:val="24"/>
        </w:rPr>
        <w:t xml:space="preserve"> </w:t>
      </w:r>
      <w:proofErr w:type="spellStart"/>
      <w:r w:rsidRPr="00524EE1">
        <w:rPr>
          <w:rFonts w:ascii="Times New Roman" w:hAnsi="Times New Roman"/>
          <w:sz w:val="24"/>
          <w:szCs w:val="24"/>
        </w:rPr>
        <w:t>Group</w:t>
      </w:r>
      <w:proofErr w:type="spellEnd"/>
      <w:r w:rsidRPr="00524EE1">
        <w:rPr>
          <w:rFonts w:ascii="Times New Roman" w:hAnsi="Times New Roman"/>
          <w:sz w:val="24"/>
          <w:szCs w:val="24"/>
        </w:rPr>
        <w:t xml:space="preserve">“ (JK) kokybės kontrolės vadovė, ir Indrė </w:t>
      </w:r>
      <w:proofErr w:type="spellStart"/>
      <w:r w:rsidRPr="00524EE1">
        <w:rPr>
          <w:rFonts w:ascii="Times New Roman" w:hAnsi="Times New Roman"/>
          <w:sz w:val="24"/>
          <w:szCs w:val="24"/>
        </w:rPr>
        <w:t>Lechtimiakytė</w:t>
      </w:r>
      <w:proofErr w:type="spellEnd"/>
      <w:r w:rsidRPr="00524EE1">
        <w:rPr>
          <w:rFonts w:ascii="Times New Roman" w:hAnsi="Times New Roman"/>
          <w:sz w:val="24"/>
          <w:szCs w:val="24"/>
        </w:rPr>
        <w:t>, „</w:t>
      </w:r>
      <w:proofErr w:type="spellStart"/>
      <w:r w:rsidRPr="00524EE1">
        <w:rPr>
          <w:rFonts w:ascii="Times New Roman" w:hAnsi="Times New Roman"/>
          <w:sz w:val="24"/>
          <w:szCs w:val="24"/>
        </w:rPr>
        <w:t>Samphire</w:t>
      </w:r>
      <w:proofErr w:type="spellEnd"/>
      <w:r w:rsidRPr="00524EE1">
        <w:rPr>
          <w:rFonts w:ascii="Times New Roman" w:hAnsi="Times New Roman"/>
          <w:sz w:val="24"/>
          <w:szCs w:val="24"/>
        </w:rPr>
        <w:t>“ (JK) projekto koordinatorė ir konsultantė imigracijos teisės klausimais, Prienų rajono savivaldybės meras</w:t>
      </w:r>
      <w:r w:rsidR="002E4E14">
        <w:rPr>
          <w:rFonts w:ascii="Times New Roman" w:hAnsi="Times New Roman"/>
          <w:sz w:val="24"/>
          <w:szCs w:val="24"/>
        </w:rPr>
        <w:t xml:space="preserve"> Alvydas Vaicekauskas. Diskusijas </w:t>
      </w:r>
      <w:proofErr w:type="spellStart"/>
      <w:r w:rsidR="002E4E14">
        <w:rPr>
          <w:rFonts w:ascii="Times New Roman" w:hAnsi="Times New Roman"/>
          <w:sz w:val="24"/>
          <w:szCs w:val="24"/>
        </w:rPr>
        <w:t>moderavo</w:t>
      </w:r>
      <w:proofErr w:type="spellEnd"/>
      <w:r w:rsidR="002E4E14">
        <w:rPr>
          <w:rFonts w:ascii="Times New Roman" w:hAnsi="Times New Roman"/>
          <w:sz w:val="24"/>
          <w:szCs w:val="24"/>
        </w:rPr>
        <w:t xml:space="preserve"> </w:t>
      </w:r>
      <w:r w:rsidRPr="00524EE1">
        <w:rPr>
          <w:rFonts w:ascii="Times New Roman" w:hAnsi="Times New Roman"/>
          <w:sz w:val="24"/>
          <w:szCs w:val="24"/>
        </w:rPr>
        <w:t xml:space="preserve"> </w:t>
      </w:r>
      <w:proofErr w:type="spellStart"/>
      <w:r w:rsidR="002E4E14" w:rsidRPr="00524EE1">
        <w:rPr>
          <w:rFonts w:ascii="Times New Roman" w:hAnsi="Times New Roman"/>
          <w:sz w:val="24"/>
          <w:szCs w:val="24"/>
        </w:rPr>
        <w:t>žurnalistas</w:t>
      </w:r>
      <w:r w:rsidR="002E4E14">
        <w:rPr>
          <w:rFonts w:ascii="Times New Roman" w:hAnsi="Times New Roman"/>
          <w:sz w:val="24"/>
          <w:szCs w:val="24"/>
        </w:rPr>
        <w:t>\i</w:t>
      </w:r>
      <w:proofErr w:type="spellEnd"/>
      <w:r w:rsidR="002E4E14" w:rsidRPr="00524EE1">
        <w:rPr>
          <w:rFonts w:ascii="Times New Roman" w:hAnsi="Times New Roman"/>
          <w:sz w:val="24"/>
          <w:szCs w:val="24"/>
        </w:rPr>
        <w:t xml:space="preserve"> Aurimas </w:t>
      </w:r>
      <w:proofErr w:type="spellStart"/>
      <w:r w:rsidR="002E4E14" w:rsidRPr="00524EE1">
        <w:rPr>
          <w:rFonts w:ascii="Times New Roman" w:hAnsi="Times New Roman"/>
          <w:sz w:val="24"/>
          <w:szCs w:val="24"/>
        </w:rPr>
        <w:t>Perednis</w:t>
      </w:r>
      <w:proofErr w:type="spellEnd"/>
      <w:r w:rsidR="002E4E14" w:rsidRPr="00524EE1">
        <w:rPr>
          <w:rFonts w:ascii="Times New Roman" w:hAnsi="Times New Roman"/>
          <w:sz w:val="24"/>
          <w:szCs w:val="24"/>
        </w:rPr>
        <w:t xml:space="preserve"> </w:t>
      </w:r>
      <w:r w:rsidR="002E4E14">
        <w:rPr>
          <w:rFonts w:ascii="Times New Roman" w:hAnsi="Times New Roman"/>
          <w:sz w:val="24"/>
          <w:szCs w:val="24"/>
        </w:rPr>
        <w:t xml:space="preserve">ir </w:t>
      </w:r>
      <w:r w:rsidRPr="00524EE1">
        <w:rPr>
          <w:rFonts w:ascii="Times New Roman" w:hAnsi="Times New Roman"/>
          <w:sz w:val="24"/>
          <w:szCs w:val="24"/>
        </w:rPr>
        <w:t xml:space="preserve">Edmundas </w:t>
      </w:r>
      <w:proofErr w:type="spellStart"/>
      <w:r w:rsidRPr="00524EE1">
        <w:rPr>
          <w:rFonts w:ascii="Times New Roman" w:hAnsi="Times New Roman"/>
          <w:sz w:val="24"/>
          <w:szCs w:val="24"/>
        </w:rPr>
        <w:t>Jakilaitis</w:t>
      </w:r>
      <w:proofErr w:type="spellEnd"/>
      <w:r w:rsidRPr="00524EE1">
        <w:rPr>
          <w:rFonts w:ascii="Times New Roman" w:hAnsi="Times New Roman"/>
          <w:sz w:val="24"/>
          <w:szCs w:val="24"/>
        </w:rPr>
        <w:t>.  Konferenciją  tiesiogiai transliavo DELFI.TV.</w:t>
      </w:r>
    </w:p>
    <w:p w:rsidR="00524EE1" w:rsidRPr="00524EE1" w:rsidRDefault="00524EE1" w:rsidP="00524EE1">
      <w:pPr>
        <w:spacing w:after="0" w:line="360" w:lineRule="auto"/>
        <w:jc w:val="both"/>
        <w:rPr>
          <w:rFonts w:ascii="Times New Roman" w:hAnsi="Times New Roman"/>
          <w:sz w:val="24"/>
          <w:szCs w:val="24"/>
        </w:rPr>
      </w:pPr>
      <w:r w:rsidRPr="00524EE1">
        <w:rPr>
          <w:rFonts w:ascii="Times New Roman" w:hAnsi="Times New Roman"/>
        </w:rPr>
        <w:tab/>
      </w:r>
      <w:r w:rsidRPr="00524EE1">
        <w:rPr>
          <w:rFonts w:ascii="Times New Roman" w:hAnsi="Times New Roman"/>
          <w:color w:val="1A1A1A"/>
          <w:sz w:val="24"/>
          <w:szCs w:val="24"/>
        </w:rPr>
        <w:t>Biblioteka kartu su partneriais – Prienų rajono savivaldybe, Prienų kultūros ir laisvalaikio centru, rajono švietimo įstaigomis – organizavo Europos dienai skirtų renginių ciklą „AŠ – EUROPA – RYTDIENA“, aktyvinusį ir telkusį krašto bendruomenę įvairioms veikloms</w:t>
      </w:r>
      <w:r w:rsidRPr="00524EE1">
        <w:rPr>
          <w:rFonts w:ascii="Times New Roman" w:hAnsi="Times New Roman"/>
          <w:sz w:val="24"/>
          <w:szCs w:val="24"/>
        </w:rPr>
        <w:t xml:space="preserve">. Knygos „Europa? Pokalbiai su prezidentais, ministrais, patarėjais ir taksistais apie mūsų ateitį“ pristatymas, </w:t>
      </w:r>
      <w:proofErr w:type="spellStart"/>
      <w:r w:rsidRPr="00524EE1">
        <w:rPr>
          <w:rFonts w:ascii="Times New Roman" w:hAnsi="Times New Roman"/>
          <w:sz w:val="24"/>
          <w:szCs w:val="24"/>
        </w:rPr>
        <w:t>Eurodebatai</w:t>
      </w:r>
      <w:proofErr w:type="spellEnd"/>
      <w:r w:rsidRPr="00524EE1">
        <w:rPr>
          <w:rFonts w:ascii="Times New Roman" w:hAnsi="Times New Roman"/>
          <w:sz w:val="24"/>
          <w:szCs w:val="24"/>
        </w:rPr>
        <w:t xml:space="preserve"> su Lietuvos kandidatais į Europos Parlementą, diskusija su žurnalistu, prodiuseriu, laidų vedėju, filmo „Pačios keisčiausios sąjungos istorija“  autoriumi  Ryčiu </w:t>
      </w:r>
      <w:proofErr w:type="spellStart"/>
      <w:r w:rsidRPr="00524EE1">
        <w:rPr>
          <w:rFonts w:ascii="Times New Roman" w:hAnsi="Times New Roman"/>
          <w:sz w:val="24"/>
          <w:szCs w:val="24"/>
        </w:rPr>
        <w:t>Zemkausku</w:t>
      </w:r>
      <w:proofErr w:type="spellEnd"/>
      <w:r w:rsidRPr="00524EE1">
        <w:rPr>
          <w:rFonts w:ascii="Times New Roman" w:hAnsi="Times New Roman"/>
          <w:sz w:val="24"/>
          <w:szCs w:val="24"/>
        </w:rPr>
        <w:t xml:space="preserve">, susitikimas su ERASMUS+ dalyve Živile Dirsyte, paroda „Lietuva margoje Europos mozaikoje – 15 metų“  didino gyventojų supratimą apie Europos Sąjungą, stiprino jaunų žmonių suvokimą apie jų galią visuomenėje; suteikė gyventojams galimybę gauti patikimą ir aktualią </w:t>
      </w:r>
      <w:r w:rsidRPr="00524EE1">
        <w:rPr>
          <w:rFonts w:ascii="Times New Roman" w:hAnsi="Times New Roman"/>
          <w:sz w:val="24"/>
          <w:szCs w:val="24"/>
        </w:rPr>
        <w:lastRenderedPageBreak/>
        <w:t>informaciją apie Europos Parlamento rinkimus ir Europos Sąjungos procesus, skatino gyventojų, ypatingai jaunų žmonių, dalyvavimą Europos Parlamento rinkimuose; supažindino su informacijos apie Europos Sąjungą šaltiniais bei sudarė sąlygas praktiškai jais pasinaudoti; skatino dalintis patirtimi, susijusia su gyvenimu, darbu ir kita veikla Europos Sąjungoje; suteikė krašto bendruomenei galimybę gyvai susitikti ir aptarti aktualiausius klausimus su įdomiais, visuomenėje gerai žinomais žmonėmis, kuriančiais ES temomis, su kandidatais į Europos Parlamentą bei darbo patirties ES turinčiais jaunais žmonėmis.</w:t>
      </w:r>
    </w:p>
    <w:p w:rsidR="00524EE1" w:rsidRPr="00524EE1" w:rsidRDefault="00524EE1" w:rsidP="00524EE1">
      <w:pPr>
        <w:spacing w:after="0" w:line="360" w:lineRule="auto"/>
        <w:jc w:val="both"/>
        <w:rPr>
          <w:rFonts w:ascii="Times New Roman" w:hAnsi="Times New Roman"/>
          <w:sz w:val="24"/>
          <w:szCs w:val="24"/>
        </w:rPr>
      </w:pPr>
      <w:r w:rsidRPr="00524EE1">
        <w:rPr>
          <w:rFonts w:ascii="Times New Roman" w:hAnsi="Times New Roman"/>
          <w:sz w:val="24"/>
          <w:szCs w:val="24"/>
        </w:rPr>
        <w:tab/>
        <w:t xml:space="preserve">Kampanijos „ES drauge saugiau“ renginyje tema „Sienų saugumo užtikrinimas“ Prienų krašto žmonėms buvo pristatyta Europos komisijos atstovybės Lietuvoje išleista knyga „Žmonės, kurie saugo Europą“. Prieniečiai susitiko su knygos „ŽMONĖS, kurie saugo Europą“ herojumi – Vilniaus teritorinės muitinės Mobiliosios grupės posto vyr. inspektoriumi Dovydu </w:t>
      </w:r>
      <w:proofErr w:type="spellStart"/>
      <w:r w:rsidRPr="00524EE1">
        <w:rPr>
          <w:rFonts w:ascii="Times New Roman" w:hAnsi="Times New Roman"/>
          <w:sz w:val="24"/>
          <w:szCs w:val="24"/>
        </w:rPr>
        <w:t>Mazaliausku</w:t>
      </w:r>
      <w:proofErr w:type="spellEnd"/>
      <w:r w:rsidRPr="00524EE1">
        <w:rPr>
          <w:rFonts w:ascii="Times New Roman" w:hAnsi="Times New Roman"/>
          <w:sz w:val="24"/>
          <w:szCs w:val="24"/>
        </w:rPr>
        <w:t xml:space="preserve">, Europos Komisijos atstovybės Lietuvoje politikos analitiku Justu Klimavičiumi bei rašytoju, scenaristu, komunikacijos paslaugų agentūros FABULA </w:t>
      </w:r>
      <w:proofErr w:type="spellStart"/>
      <w:r w:rsidRPr="00524EE1">
        <w:rPr>
          <w:rFonts w:ascii="Times New Roman" w:hAnsi="Times New Roman"/>
          <w:sz w:val="24"/>
          <w:szCs w:val="24"/>
        </w:rPr>
        <w:t>Hill+Knowlton</w:t>
      </w:r>
      <w:proofErr w:type="spellEnd"/>
      <w:r w:rsidRPr="00524EE1">
        <w:rPr>
          <w:rFonts w:ascii="Times New Roman" w:hAnsi="Times New Roman"/>
          <w:sz w:val="24"/>
          <w:szCs w:val="24"/>
        </w:rPr>
        <w:t xml:space="preserve"> </w:t>
      </w:r>
      <w:proofErr w:type="spellStart"/>
      <w:r w:rsidRPr="00524EE1">
        <w:rPr>
          <w:rFonts w:ascii="Times New Roman" w:hAnsi="Times New Roman"/>
          <w:sz w:val="24"/>
          <w:szCs w:val="24"/>
        </w:rPr>
        <w:t>Strategies</w:t>
      </w:r>
      <w:proofErr w:type="spellEnd"/>
      <w:r w:rsidRPr="00524EE1">
        <w:rPr>
          <w:rFonts w:ascii="Times New Roman" w:hAnsi="Times New Roman"/>
          <w:sz w:val="24"/>
          <w:szCs w:val="24"/>
        </w:rPr>
        <w:t xml:space="preserve"> kūrybos direktoriumi, knygos „Žmonės, kurie saugo Europą“ autoriumi Aidu Puklevičiumi,</w:t>
      </w:r>
      <w:r w:rsidR="00BC0A22">
        <w:rPr>
          <w:rFonts w:ascii="Times New Roman" w:hAnsi="Times New Roman"/>
          <w:sz w:val="24"/>
          <w:szCs w:val="24"/>
        </w:rPr>
        <w:t xml:space="preserve"> </w:t>
      </w:r>
      <w:r w:rsidRPr="00524EE1">
        <w:rPr>
          <w:rFonts w:ascii="Times New Roman" w:hAnsi="Times New Roman"/>
          <w:sz w:val="24"/>
          <w:szCs w:val="24"/>
        </w:rPr>
        <w:t xml:space="preserve">diskutavo apie Europą ir Europos Sąjungos politiką, apie Lietuvą ir jos pokyčius praėjus 15-ai metų nuo Lietuvos įstojimo į Europos Sąjungą, apie Lietuvos sienų saugumo užtikrinimą bei apie artėjančius Europos Parlamento rinkimus. </w:t>
      </w:r>
    </w:p>
    <w:p w:rsidR="00524EE1" w:rsidRDefault="00524EE1" w:rsidP="00524EE1">
      <w:pPr>
        <w:spacing w:after="0" w:line="360" w:lineRule="auto"/>
        <w:jc w:val="both"/>
        <w:rPr>
          <w:rFonts w:ascii="Times New Roman" w:hAnsi="Times New Roman"/>
          <w:b/>
          <w:sz w:val="24"/>
          <w:szCs w:val="24"/>
        </w:rPr>
      </w:pPr>
    </w:p>
    <w:p w:rsidR="004F4EF4" w:rsidRDefault="004F4EF4" w:rsidP="004F4EF4">
      <w:pPr>
        <w:spacing w:after="0" w:line="360" w:lineRule="auto"/>
        <w:rPr>
          <w:rFonts w:ascii="Times New Roman" w:hAnsi="Times New Roman"/>
          <w:bCs/>
          <w:i/>
          <w:iCs/>
          <w:sz w:val="24"/>
          <w:szCs w:val="24"/>
        </w:rPr>
      </w:pPr>
      <w:r>
        <w:rPr>
          <w:rFonts w:ascii="Times New Roman" w:hAnsi="Times New Roman"/>
          <w:b/>
          <w:sz w:val="24"/>
          <w:szCs w:val="24"/>
        </w:rPr>
        <w:t xml:space="preserve">4. </w:t>
      </w:r>
      <w:r w:rsidR="004629BE">
        <w:rPr>
          <w:rFonts w:ascii="Times New Roman" w:hAnsi="Times New Roman"/>
          <w:b/>
          <w:sz w:val="24"/>
          <w:szCs w:val="24"/>
        </w:rPr>
        <w:t xml:space="preserve"> </w:t>
      </w:r>
      <w:r>
        <w:rPr>
          <w:rFonts w:ascii="Times New Roman" w:hAnsi="Times New Roman"/>
          <w:b/>
          <w:sz w:val="24"/>
          <w:szCs w:val="24"/>
        </w:rPr>
        <w:t>Žmogiškųjų išteklių valdymas</w:t>
      </w:r>
      <w:r w:rsidRPr="004F4EF4">
        <w:rPr>
          <w:rFonts w:ascii="Times New Roman" w:hAnsi="Times New Roman"/>
          <w:bCs/>
          <w:i/>
          <w:iCs/>
          <w:sz w:val="24"/>
          <w:szCs w:val="24"/>
        </w:rPr>
        <w:t xml:space="preserve"> </w:t>
      </w:r>
      <w:r w:rsidRPr="00295172">
        <w:rPr>
          <w:rFonts w:ascii="Times New Roman" w:hAnsi="Times New Roman"/>
          <w:bCs/>
          <w:i/>
          <w:iCs/>
          <w:sz w:val="24"/>
          <w:szCs w:val="24"/>
        </w:rPr>
        <w:t>trumpas aprašymas apie įstaigos darbuotojus, jų kompetenciją, kvalifikaciją)</w:t>
      </w:r>
    </w:p>
    <w:p w:rsidR="00767C11" w:rsidRDefault="00767C11" w:rsidP="00767C11">
      <w:pPr>
        <w:widowControl w:val="0"/>
        <w:suppressAutoHyphens/>
        <w:spacing w:after="0" w:line="360" w:lineRule="auto"/>
        <w:ind w:firstLine="851"/>
        <w:contextualSpacing/>
        <w:jc w:val="both"/>
        <w:rPr>
          <w:rFonts w:ascii="Times New Roman" w:eastAsia="Times New Roman" w:hAnsi="Times New Roman"/>
          <w:sz w:val="24"/>
          <w:szCs w:val="24"/>
        </w:rPr>
      </w:pPr>
    </w:p>
    <w:p w:rsidR="004F4EF4" w:rsidRPr="00767C11" w:rsidRDefault="004F4EF4" w:rsidP="00767C11">
      <w:pPr>
        <w:widowControl w:val="0"/>
        <w:suppressAutoHyphens/>
        <w:spacing w:after="0" w:line="360" w:lineRule="auto"/>
        <w:ind w:firstLine="851"/>
        <w:contextualSpacing/>
        <w:jc w:val="both"/>
        <w:rPr>
          <w:rFonts w:ascii="Times New Roman" w:hAnsi="Times New Roman"/>
          <w:sz w:val="24"/>
          <w:szCs w:val="24"/>
        </w:rPr>
      </w:pPr>
      <w:r w:rsidRPr="003134AA">
        <w:rPr>
          <w:rFonts w:ascii="Times New Roman" w:eastAsia="Times New Roman" w:hAnsi="Times New Roman"/>
          <w:sz w:val="24"/>
          <w:szCs w:val="24"/>
        </w:rPr>
        <w:t xml:space="preserve">Siekiant užtikrinti Bibliotekos veiklos plėtrą ir tęstinumą, teikiamų paslaugų kokybę, vartotojų aptarnavimo operatyvumą, </w:t>
      </w:r>
      <w:r w:rsidRPr="003134AA">
        <w:rPr>
          <w:rFonts w:ascii="Times New Roman" w:hAnsi="Times New Roman"/>
          <w:sz w:val="24"/>
          <w:szCs w:val="24"/>
        </w:rPr>
        <w:t xml:space="preserve">2019 m. didelis dėmesys buvo skiriamas rajono  bibliotekininkų, bibliografų ir informacijos specialistų bendrųjų ir dalykinių kompetencijų tobulinimui, bibliotekininkų kūrybingumo, savarankiškumo, atsakomybės už savo darbą ugdymui. Įstaigos kultūros ir meno darbuotojai aktyviai dalyvavo rajoniniuose, respublikiniuose ir tarptautiniuose mokymuose, seminaruose, konferencijose, diskusijose ir susitikimuose. Jie kėlė kvalifikaciją Europos Komisijos atstovybės Lietuvoje (toliau – EKA) kartu su Europos Parlamento informacijos biuru Lietuvoje (toliau – EPIB)  organizuotame kasmetiniame koordinaciniame susitikime, skirtame apžvelgti 2019 m. Europos Sąjungos aktualijas, ES programas, EKA ir EPIB veiklas bei planuojamus Europos dienos renginius Lietuvoje, </w:t>
      </w:r>
      <w:r w:rsidRPr="003134AA">
        <w:rPr>
          <w:rFonts w:ascii="Times New Roman" w:hAnsi="Times New Roman"/>
          <w:color w:val="FF0000"/>
          <w:sz w:val="24"/>
          <w:szCs w:val="24"/>
        </w:rPr>
        <w:t xml:space="preserve"> </w:t>
      </w:r>
      <w:r w:rsidRPr="003134AA">
        <w:rPr>
          <w:rFonts w:ascii="Times New Roman" w:hAnsi="Times New Roman"/>
          <w:sz w:val="24"/>
          <w:szCs w:val="24"/>
        </w:rPr>
        <w:t>mokymuose „Bendraukime efektyviau: tiesioginės transliacijos, pokalbiai ir vaizdo skambučiai“,  „Biblioteka: edukacijų laboratorija“</w:t>
      </w:r>
      <w:r w:rsidRPr="003134AA">
        <w:rPr>
          <w:rFonts w:ascii="Times New Roman" w:eastAsia="Times New Roman" w:hAnsi="Times New Roman"/>
          <w:color w:val="000000"/>
          <w:sz w:val="24"/>
          <w:szCs w:val="24"/>
        </w:rPr>
        <w:t xml:space="preserve">, </w:t>
      </w:r>
      <w:r w:rsidRPr="003134AA">
        <w:rPr>
          <w:rFonts w:ascii="Times New Roman" w:hAnsi="Times New Roman"/>
          <w:bCs/>
          <w:sz w:val="24"/>
          <w:szCs w:val="24"/>
        </w:rPr>
        <w:t>„Bibliotekų veiklos tyrimų etika, veiklos ataskaitos ir antrinių duomenų panaudojimas“</w:t>
      </w:r>
      <w:r w:rsidRPr="003134AA">
        <w:rPr>
          <w:rFonts w:ascii="Times New Roman" w:hAnsi="Times New Roman"/>
          <w:sz w:val="24"/>
          <w:szCs w:val="24"/>
        </w:rPr>
        <w:t xml:space="preserve">, „Kultūros paveldo objektų </w:t>
      </w:r>
      <w:proofErr w:type="spellStart"/>
      <w:r w:rsidRPr="003134AA">
        <w:rPr>
          <w:rFonts w:ascii="Times New Roman" w:hAnsi="Times New Roman"/>
          <w:sz w:val="24"/>
          <w:szCs w:val="24"/>
        </w:rPr>
        <w:t>skaitmeninimas</w:t>
      </w:r>
      <w:proofErr w:type="spellEnd"/>
      <w:r w:rsidRPr="003134AA">
        <w:rPr>
          <w:rFonts w:ascii="Times New Roman" w:hAnsi="Times New Roman"/>
          <w:sz w:val="24"/>
          <w:szCs w:val="24"/>
        </w:rPr>
        <w:t xml:space="preserve">: atranka ir teisių valdymas", </w:t>
      </w:r>
      <w:r w:rsidRPr="003134AA">
        <w:rPr>
          <w:rFonts w:ascii="Times New Roman" w:hAnsi="Times New Roman"/>
          <w:bCs/>
          <w:sz w:val="24"/>
          <w:szCs w:val="24"/>
        </w:rPr>
        <w:t xml:space="preserve">„Ankstyvasis skaitymas: teorija ir praktika", </w:t>
      </w:r>
      <w:r w:rsidRPr="003134AA">
        <w:rPr>
          <w:rFonts w:ascii="Times New Roman" w:hAnsi="Times New Roman"/>
          <w:sz w:val="24"/>
          <w:szCs w:val="24"/>
        </w:rPr>
        <w:t xml:space="preserve">„Visų tipų išteklių bei jų sudėtinių dalių bibliografinių </w:t>
      </w:r>
      <w:r w:rsidRPr="003134AA">
        <w:rPr>
          <w:rFonts w:ascii="Times New Roman" w:hAnsi="Times New Roman"/>
          <w:sz w:val="24"/>
          <w:szCs w:val="24"/>
        </w:rPr>
        <w:lastRenderedPageBreak/>
        <w:t>įrašų rengimas", „</w:t>
      </w:r>
      <w:r w:rsidRPr="003134AA">
        <w:rPr>
          <w:rFonts w:ascii="Times New Roman" w:hAnsi="Times New Roman"/>
          <w:bCs/>
          <w:sz w:val="24"/>
          <w:szCs w:val="24"/>
        </w:rPr>
        <w:t>Universalioji dešimtainė klasifikacija (UDK). Dokumentų klasifikavimas bei Rankraštinių dokumentų tvarkymas</w:t>
      </w:r>
      <w:r w:rsidRPr="003134AA">
        <w:rPr>
          <w:rFonts w:ascii="Times New Roman" w:hAnsi="Times New Roman"/>
          <w:sz w:val="24"/>
          <w:szCs w:val="24"/>
        </w:rPr>
        <w:t xml:space="preserve">", „Nuotolinių paslaugų ir užsienio prenumeruojamų duomenų bazių administravimas“, „Ruošiantis finansinių metų pabaigai viešojo sektoriaus subjektuose: 2019 m. teisės aktų pakeitimų apžvalga“, </w:t>
      </w:r>
      <w:r w:rsidRPr="003134AA">
        <w:rPr>
          <w:rFonts w:ascii="Times New Roman" w:hAnsi="Times New Roman"/>
          <w:bCs/>
          <w:sz w:val="24"/>
          <w:szCs w:val="24"/>
        </w:rPr>
        <w:t>„Viešieji pirkimai: naujovės“.</w:t>
      </w:r>
      <w:r w:rsidRPr="003134AA">
        <w:rPr>
          <w:rFonts w:ascii="Times New Roman" w:hAnsi="Times New Roman"/>
          <w:sz w:val="24"/>
          <w:szCs w:val="24"/>
        </w:rPr>
        <w:t xml:space="preserve"> </w:t>
      </w:r>
      <w:r w:rsidRPr="003134AA">
        <w:rPr>
          <w:rFonts w:ascii="Times New Roman" w:eastAsia="Times New Roman" w:hAnsi="Times New Roman"/>
          <w:sz w:val="24"/>
          <w:szCs w:val="24"/>
          <w:lang w:eastAsia="ar-SA"/>
        </w:rPr>
        <w:t xml:space="preserve">Bibliotekos darbuotojai kultūrines bei dalykines kompetencijas 2019 m. tobulinimo tarptautiniame forume-seminare </w:t>
      </w:r>
      <w:r w:rsidRPr="003134AA">
        <w:rPr>
          <w:rFonts w:ascii="Times New Roman" w:hAnsi="Times New Roman"/>
          <w:sz w:val="24"/>
          <w:szCs w:val="24"/>
        </w:rPr>
        <w:t>„</w:t>
      </w:r>
      <w:proofErr w:type="spellStart"/>
      <w:r w:rsidRPr="003134AA">
        <w:rPr>
          <w:rFonts w:ascii="Times New Roman" w:hAnsi="Times New Roman"/>
          <w:sz w:val="24"/>
          <w:szCs w:val="24"/>
        </w:rPr>
        <w:t>Youth</w:t>
      </w:r>
      <w:proofErr w:type="spellEnd"/>
      <w:r w:rsidRPr="003134AA">
        <w:rPr>
          <w:rFonts w:ascii="Times New Roman" w:hAnsi="Times New Roman"/>
          <w:sz w:val="24"/>
          <w:szCs w:val="24"/>
        </w:rPr>
        <w:t xml:space="preserve"> </w:t>
      </w:r>
      <w:proofErr w:type="spellStart"/>
      <w:r w:rsidRPr="003134AA">
        <w:rPr>
          <w:rFonts w:ascii="Times New Roman" w:hAnsi="Times New Roman"/>
          <w:sz w:val="24"/>
          <w:szCs w:val="24"/>
        </w:rPr>
        <w:t>Goals</w:t>
      </w:r>
      <w:proofErr w:type="spellEnd"/>
      <w:r w:rsidRPr="003134AA">
        <w:rPr>
          <w:rFonts w:ascii="Times New Roman" w:hAnsi="Times New Roman"/>
          <w:sz w:val="24"/>
          <w:szCs w:val="24"/>
        </w:rPr>
        <w:t xml:space="preserve">: a </w:t>
      </w:r>
      <w:proofErr w:type="spellStart"/>
      <w:r w:rsidRPr="003134AA">
        <w:rPr>
          <w:rFonts w:ascii="Times New Roman" w:hAnsi="Times New Roman"/>
          <w:sz w:val="24"/>
          <w:szCs w:val="24"/>
        </w:rPr>
        <w:t>pathawayto</w:t>
      </w:r>
      <w:proofErr w:type="spellEnd"/>
      <w:r w:rsidRPr="003134AA">
        <w:rPr>
          <w:rFonts w:ascii="Times New Roman" w:hAnsi="Times New Roman"/>
          <w:sz w:val="24"/>
          <w:szCs w:val="24"/>
        </w:rPr>
        <w:t xml:space="preserve"> </w:t>
      </w:r>
      <w:proofErr w:type="spellStart"/>
      <w:r w:rsidRPr="003134AA">
        <w:rPr>
          <w:rFonts w:ascii="Times New Roman" w:hAnsi="Times New Roman"/>
          <w:sz w:val="24"/>
          <w:szCs w:val="24"/>
        </w:rPr>
        <w:t>practical</w:t>
      </w:r>
      <w:proofErr w:type="spellEnd"/>
      <w:r w:rsidRPr="003134AA">
        <w:rPr>
          <w:rFonts w:ascii="Times New Roman" w:hAnsi="Times New Roman"/>
          <w:sz w:val="24"/>
          <w:szCs w:val="24"/>
        </w:rPr>
        <w:t xml:space="preserve"> </w:t>
      </w:r>
      <w:proofErr w:type="spellStart"/>
      <w:r w:rsidRPr="003134AA">
        <w:rPr>
          <w:rFonts w:ascii="Times New Roman" w:hAnsi="Times New Roman"/>
          <w:sz w:val="24"/>
          <w:szCs w:val="24"/>
        </w:rPr>
        <w:t>implementation</w:t>
      </w:r>
      <w:proofErr w:type="spellEnd"/>
      <w:r w:rsidRPr="003134AA">
        <w:rPr>
          <w:rFonts w:ascii="Times New Roman" w:hAnsi="Times New Roman"/>
          <w:sz w:val="24"/>
          <w:szCs w:val="24"/>
        </w:rPr>
        <w:t xml:space="preserve">“ , </w:t>
      </w:r>
      <w:r w:rsidRPr="003134AA">
        <w:rPr>
          <w:rFonts w:ascii="Times New Roman" w:eastAsia="Times New Roman" w:hAnsi="Times New Roman"/>
          <w:sz w:val="24"/>
          <w:szCs w:val="24"/>
        </w:rPr>
        <w:t xml:space="preserve">konferencijose </w:t>
      </w:r>
      <w:r w:rsidRPr="003134AA">
        <w:rPr>
          <w:rFonts w:ascii="Times New Roman" w:hAnsi="Times New Roman"/>
          <w:bCs/>
          <w:sz w:val="24"/>
          <w:szCs w:val="24"/>
        </w:rPr>
        <w:t>„Bibliotekų galimybės ir potencialas įgyvendinant darnaus vystymosi tikslus“,</w:t>
      </w:r>
      <w:r w:rsidRPr="003134AA">
        <w:rPr>
          <w:rFonts w:ascii="Times New Roman" w:eastAsia="Times New Roman" w:hAnsi="Times New Roman"/>
          <w:sz w:val="24"/>
          <w:szCs w:val="24"/>
        </w:rPr>
        <w:t xml:space="preserve"> </w:t>
      </w:r>
      <w:r w:rsidRPr="003134AA">
        <w:rPr>
          <w:rFonts w:ascii="Times New Roman" w:hAnsi="Times New Roman"/>
          <w:color w:val="666666"/>
          <w:sz w:val="24"/>
          <w:szCs w:val="24"/>
        </w:rPr>
        <w:t xml:space="preserve">„Bibliotekininkas – </w:t>
      </w:r>
      <w:proofErr w:type="spellStart"/>
      <w:r w:rsidRPr="003134AA">
        <w:rPr>
          <w:rFonts w:ascii="Times New Roman" w:hAnsi="Times New Roman"/>
          <w:color w:val="666666"/>
          <w:sz w:val="24"/>
          <w:szCs w:val="24"/>
        </w:rPr>
        <w:t>edukatorius</w:t>
      </w:r>
      <w:proofErr w:type="spellEnd"/>
      <w:r w:rsidRPr="003134AA">
        <w:rPr>
          <w:rFonts w:ascii="Times New Roman" w:hAnsi="Times New Roman"/>
          <w:color w:val="666666"/>
          <w:sz w:val="24"/>
          <w:szCs w:val="24"/>
        </w:rPr>
        <w:t>: vaidmenys, kompetencijos ir paslaugų perspektyvos“.</w:t>
      </w:r>
      <w:r w:rsidRPr="003134AA">
        <w:rPr>
          <w:rFonts w:ascii="Times New Roman" w:eastAsia="Times New Roman" w:hAnsi="Times New Roman"/>
          <w:sz w:val="24"/>
          <w:szCs w:val="24"/>
        </w:rPr>
        <w:t xml:space="preserve">, „Vaizdų kalba vaikų literatūroje“, </w:t>
      </w:r>
      <w:r w:rsidRPr="003134AA">
        <w:rPr>
          <w:rFonts w:ascii="Times New Roman" w:hAnsi="Times New Roman"/>
          <w:sz w:val="24"/>
          <w:szCs w:val="24"/>
        </w:rPr>
        <w:t>„Pokyčių evoliucija bibliotekose: (DI) ir (EI)“</w:t>
      </w:r>
      <w:r w:rsidRPr="003134AA">
        <w:rPr>
          <w:rFonts w:ascii="Times New Roman" w:eastAsia="Times New Roman" w:hAnsi="Times New Roman"/>
          <w:sz w:val="24"/>
          <w:szCs w:val="24"/>
        </w:rPr>
        <w:t xml:space="preserve"> </w:t>
      </w:r>
      <w:r w:rsidRPr="003134AA">
        <w:rPr>
          <w:rFonts w:ascii="Times New Roman" w:hAnsi="Times New Roman"/>
          <w:sz w:val="24"/>
          <w:szCs w:val="24"/>
        </w:rPr>
        <w:t xml:space="preserve">kuriame ateitį“, tarptautinėse  </w:t>
      </w:r>
      <w:proofErr w:type="spellStart"/>
      <w:r w:rsidRPr="003134AA">
        <w:rPr>
          <w:rFonts w:ascii="Times New Roman" w:hAnsi="Times New Roman"/>
          <w:sz w:val="24"/>
          <w:szCs w:val="24"/>
        </w:rPr>
        <w:t>tarpinstitucinėse</w:t>
      </w:r>
      <w:proofErr w:type="spellEnd"/>
      <w:r w:rsidRPr="003134AA">
        <w:rPr>
          <w:rFonts w:ascii="Times New Roman" w:hAnsi="Times New Roman"/>
          <w:sz w:val="24"/>
          <w:szCs w:val="24"/>
        </w:rPr>
        <w:t xml:space="preserve"> praktikose Ispanijos viešosiose bibliotekose, kvalifikacinėje kelionėje Talinas-Suomija „Nuo Lietuvos iki Suomijos: tarptautinių ryšių stiprinimas“, susitikimuose su Latvijos (Jelgavos miesto, Latvijos nacionalinės ir Rygos centrinės bibliotekos) bibliotekininkais, dirb</w:t>
      </w:r>
      <w:r w:rsidR="00767C11">
        <w:rPr>
          <w:rFonts w:ascii="Times New Roman" w:hAnsi="Times New Roman"/>
          <w:sz w:val="24"/>
          <w:szCs w:val="24"/>
        </w:rPr>
        <w:t>ančiais su žmonėmis su negalia.</w:t>
      </w:r>
    </w:p>
    <w:p w:rsidR="00767C11" w:rsidRPr="003134AA" w:rsidRDefault="00767C11" w:rsidP="00767C11">
      <w:pPr>
        <w:tabs>
          <w:tab w:val="left" w:pos="1701"/>
          <w:tab w:val="left" w:pos="3402"/>
        </w:tabs>
        <w:spacing w:after="0" w:line="360" w:lineRule="auto"/>
        <w:ind w:left="-142"/>
        <w:jc w:val="both"/>
        <w:rPr>
          <w:rFonts w:ascii="Times New Roman" w:hAnsi="Times New Roman"/>
          <w:sz w:val="24"/>
          <w:szCs w:val="24"/>
        </w:rPr>
      </w:pPr>
      <w:r>
        <w:rPr>
          <w:rFonts w:ascii="Times New Roman" w:hAnsi="Times New Roman"/>
          <w:sz w:val="24"/>
          <w:szCs w:val="24"/>
        </w:rPr>
        <w:tab/>
      </w:r>
      <w:r w:rsidRPr="003134AA">
        <w:rPr>
          <w:rFonts w:ascii="Times New Roman" w:hAnsi="Times New Roman"/>
          <w:sz w:val="24"/>
          <w:szCs w:val="24"/>
        </w:rPr>
        <w:t xml:space="preserve">Padalinių darbuotojai Viešojoje bibliotekoje buvo konsultuojami įvairiais bibliotekos darbo organizavimo klausimais: vartotojų, apsilankymų bei dokumentų </w:t>
      </w:r>
      <w:proofErr w:type="spellStart"/>
      <w:r w:rsidRPr="003134AA">
        <w:rPr>
          <w:rFonts w:ascii="Times New Roman" w:hAnsi="Times New Roman"/>
          <w:sz w:val="24"/>
          <w:szCs w:val="24"/>
        </w:rPr>
        <w:t>išduoties</w:t>
      </w:r>
      <w:proofErr w:type="spellEnd"/>
      <w:r w:rsidRPr="003134AA">
        <w:rPr>
          <w:rFonts w:ascii="Times New Roman" w:hAnsi="Times New Roman"/>
          <w:sz w:val="24"/>
          <w:szCs w:val="24"/>
        </w:rPr>
        <w:t xml:space="preserve"> apskaitos, elektroninio dienoraščio pildymo, parodų rengimo, bibliografinio informacinio darbo organizavimo bei apskaitos, fondų tvarkymo bei</w:t>
      </w:r>
      <w:r w:rsidRPr="003134AA">
        <w:rPr>
          <w:rFonts w:ascii="Times New Roman" w:hAnsi="Times New Roman"/>
          <w:color w:val="FF0000"/>
          <w:sz w:val="24"/>
          <w:szCs w:val="24"/>
        </w:rPr>
        <w:t xml:space="preserve"> </w:t>
      </w:r>
      <w:r w:rsidRPr="003134AA">
        <w:rPr>
          <w:rFonts w:ascii="Times New Roman" w:hAnsi="Times New Roman"/>
          <w:sz w:val="24"/>
          <w:szCs w:val="24"/>
        </w:rPr>
        <w:t>LIBIS</w:t>
      </w:r>
      <w:r w:rsidRPr="003134AA">
        <w:rPr>
          <w:rFonts w:ascii="Times New Roman" w:hAnsi="Times New Roman"/>
          <w:color w:val="FF0000"/>
          <w:sz w:val="24"/>
          <w:szCs w:val="24"/>
        </w:rPr>
        <w:t xml:space="preserve"> </w:t>
      </w:r>
      <w:r w:rsidRPr="003134AA">
        <w:rPr>
          <w:rFonts w:ascii="Times New Roman" w:hAnsi="Times New Roman"/>
          <w:sz w:val="24"/>
          <w:szCs w:val="24"/>
        </w:rPr>
        <w:t>diegimo klausimais.</w:t>
      </w:r>
    </w:p>
    <w:p w:rsidR="00767C11" w:rsidRPr="003134AA" w:rsidRDefault="00767C11" w:rsidP="00767C11">
      <w:pPr>
        <w:pStyle w:val="ListParagraph"/>
        <w:spacing w:after="120"/>
        <w:ind w:left="218"/>
        <w:jc w:val="both"/>
        <w:rPr>
          <w:rFonts w:ascii="Times New Roman" w:hAnsi="Times New Roman"/>
          <w:bCs/>
          <w:i/>
          <w:iCs/>
          <w:sz w:val="24"/>
          <w:szCs w:val="24"/>
        </w:rPr>
      </w:pPr>
    </w:p>
    <w:p w:rsidR="00767C11" w:rsidRPr="00524EE1" w:rsidRDefault="00767C11" w:rsidP="004F4EF4">
      <w:pPr>
        <w:spacing w:after="0" w:line="360" w:lineRule="auto"/>
        <w:rPr>
          <w:rFonts w:ascii="Times New Roman" w:hAnsi="Times New Roman"/>
          <w:b/>
          <w:sz w:val="24"/>
          <w:szCs w:val="24"/>
        </w:rPr>
        <w:sectPr w:rsidR="00767C11" w:rsidRPr="00524EE1" w:rsidSect="00230F8D">
          <w:footerReference w:type="even" r:id="rId10"/>
          <w:footerReference w:type="default" r:id="rId11"/>
          <w:pgSz w:w="11906" w:h="16838"/>
          <w:pgMar w:top="1134" w:right="567" w:bottom="1134" w:left="1701" w:header="567" w:footer="567" w:gutter="0"/>
          <w:cols w:space="1296"/>
          <w:titlePg/>
          <w:docGrid w:linePitch="360"/>
        </w:sectPr>
      </w:pPr>
    </w:p>
    <w:p w:rsidR="008302BD" w:rsidRDefault="00721A43" w:rsidP="0033081E">
      <w:pPr>
        <w:numPr>
          <w:ilvl w:val="0"/>
          <w:numId w:val="13"/>
        </w:numPr>
        <w:spacing w:after="120"/>
        <w:jc w:val="both"/>
        <w:rPr>
          <w:rFonts w:ascii="Times New Roman" w:hAnsi="Times New Roman"/>
          <w:bCs/>
          <w:i/>
          <w:iCs/>
          <w:sz w:val="24"/>
          <w:szCs w:val="24"/>
        </w:rPr>
      </w:pPr>
      <w:r w:rsidRPr="00295172">
        <w:rPr>
          <w:rFonts w:ascii="Times New Roman" w:hAnsi="Times New Roman"/>
          <w:b/>
          <w:sz w:val="24"/>
          <w:szCs w:val="24"/>
        </w:rPr>
        <w:lastRenderedPageBreak/>
        <w:t xml:space="preserve">Žmogiškųjų išteklių valdymas </w:t>
      </w:r>
      <w:r w:rsidRPr="00295172">
        <w:rPr>
          <w:rFonts w:ascii="Times New Roman" w:hAnsi="Times New Roman"/>
          <w:bCs/>
          <w:i/>
          <w:iCs/>
          <w:sz w:val="24"/>
          <w:szCs w:val="24"/>
        </w:rPr>
        <w:t>(trumpas aprašymas apie įstaigos darbuotojus, jų kompetenciją, kvalifikaciją)</w:t>
      </w:r>
    </w:p>
    <w:p w:rsidR="00767C11" w:rsidRDefault="00767C11" w:rsidP="00767C11">
      <w:pPr>
        <w:spacing w:after="120"/>
        <w:jc w:val="both"/>
        <w:rPr>
          <w:rFonts w:ascii="Times New Roman" w:hAnsi="Times New Roman"/>
          <w:bCs/>
          <w:i/>
          <w:iCs/>
          <w:sz w:val="24"/>
          <w:szCs w:val="24"/>
        </w:rPr>
      </w:pPr>
    </w:p>
    <w:p w:rsidR="00767C11" w:rsidRDefault="00767C11" w:rsidP="00767C11">
      <w:pPr>
        <w:spacing w:after="120"/>
        <w:jc w:val="both"/>
        <w:rPr>
          <w:rFonts w:ascii="Times New Roman" w:hAnsi="Times New Roman"/>
          <w:bCs/>
          <w:i/>
          <w:iCs/>
          <w:sz w:val="24"/>
          <w:szCs w:val="24"/>
        </w:rPr>
      </w:pPr>
    </w:p>
    <w:p w:rsidR="00767C11" w:rsidRPr="0033081E" w:rsidRDefault="00767C11" w:rsidP="00767C11">
      <w:pPr>
        <w:spacing w:after="120"/>
        <w:jc w:val="both"/>
        <w:rPr>
          <w:rFonts w:ascii="Times New Roman" w:hAnsi="Times New Roman"/>
          <w:bCs/>
          <w:i/>
          <w:iCs/>
          <w:sz w:val="24"/>
          <w:szCs w:val="24"/>
        </w:rPr>
      </w:pPr>
    </w:p>
    <w:p w:rsidR="00E7035D" w:rsidRPr="00767C11" w:rsidRDefault="00E7035D" w:rsidP="00721A43">
      <w:pPr>
        <w:numPr>
          <w:ilvl w:val="1"/>
          <w:numId w:val="13"/>
        </w:numPr>
        <w:jc w:val="both"/>
        <w:rPr>
          <w:rFonts w:ascii="Times New Roman" w:hAnsi="Times New Roman"/>
          <w:sz w:val="24"/>
          <w:szCs w:val="24"/>
          <w:lang w:bidi="hi-IN"/>
        </w:rPr>
      </w:pPr>
      <w:r w:rsidRPr="00295172">
        <w:rPr>
          <w:rFonts w:ascii="Times New Roman" w:hAnsi="Times New Roman"/>
          <w:b/>
          <w:sz w:val="24"/>
          <w:szCs w:val="24"/>
        </w:rPr>
        <w:t xml:space="preserve">Lentelė </w:t>
      </w:r>
      <w:r w:rsidRPr="00295172">
        <w:rPr>
          <w:rFonts w:ascii="Times New Roman" w:hAnsi="Times New Roman"/>
          <w:i/>
          <w:sz w:val="24"/>
          <w:szCs w:val="24"/>
          <w:lang w:bidi="hi-IN"/>
        </w:rPr>
        <w:t>(pildo kultūros įstaigos)</w:t>
      </w:r>
    </w:p>
    <w:p w:rsidR="00767C11" w:rsidRPr="00295172" w:rsidRDefault="00767C11" w:rsidP="00767C11">
      <w:pPr>
        <w:ind w:left="218"/>
        <w:jc w:val="both"/>
        <w:rPr>
          <w:rFonts w:ascii="Times New Roman" w:hAnsi="Times New Roman"/>
          <w:sz w:val="24"/>
          <w:szCs w:val="24"/>
          <w:lang w:bidi="hi-IN"/>
        </w:rPr>
      </w:pPr>
    </w:p>
    <w:p w:rsidR="00E7035D" w:rsidRPr="00295172" w:rsidRDefault="00E7035D" w:rsidP="006E520C">
      <w:pPr>
        <w:spacing w:after="0" w:line="240" w:lineRule="auto"/>
        <w:ind w:left="-142"/>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559"/>
        <w:gridCol w:w="1559"/>
        <w:gridCol w:w="2268"/>
        <w:gridCol w:w="1985"/>
        <w:gridCol w:w="2126"/>
        <w:gridCol w:w="2410"/>
      </w:tblGrid>
      <w:tr w:rsidR="00E953FD" w:rsidRPr="00295172" w:rsidTr="00F60D5D">
        <w:trPr>
          <w:trHeight w:val="564"/>
        </w:trPr>
        <w:tc>
          <w:tcPr>
            <w:tcW w:w="2269" w:type="dxa"/>
            <w:vMerge w:val="restart"/>
            <w:tcBorders>
              <w:tl2br w:val="single" w:sz="4" w:space="0" w:color="auto"/>
              <w:tr2bl w:val="single" w:sz="4" w:space="0" w:color="auto"/>
            </w:tcBorders>
            <w:vAlign w:val="center"/>
          </w:tcPr>
          <w:p w:rsidR="00E953FD" w:rsidRPr="00295172" w:rsidRDefault="00E953FD" w:rsidP="004F4EF4">
            <w:pPr>
              <w:widowControl w:val="0"/>
              <w:autoSpaceDE w:val="0"/>
              <w:autoSpaceDN w:val="0"/>
              <w:adjustRightInd w:val="0"/>
              <w:spacing w:after="0" w:line="240" w:lineRule="auto"/>
              <w:jc w:val="center"/>
              <w:rPr>
                <w:rFonts w:ascii="Times New Roman" w:hAnsi="Times New Roman"/>
                <w:b/>
                <w:sz w:val="24"/>
                <w:szCs w:val="24"/>
                <w:lang w:eastAsia="lt-LT"/>
              </w:rPr>
            </w:pPr>
          </w:p>
          <w:p w:rsidR="00E953FD" w:rsidRPr="00295172" w:rsidRDefault="00E953FD" w:rsidP="004F4EF4">
            <w:pPr>
              <w:widowControl w:val="0"/>
              <w:autoSpaceDE w:val="0"/>
              <w:autoSpaceDN w:val="0"/>
              <w:adjustRightInd w:val="0"/>
              <w:spacing w:after="0" w:line="240" w:lineRule="auto"/>
              <w:jc w:val="center"/>
              <w:rPr>
                <w:rFonts w:ascii="Times New Roman" w:hAnsi="Times New Roman"/>
                <w:b/>
                <w:sz w:val="24"/>
                <w:szCs w:val="24"/>
                <w:lang w:eastAsia="lt-LT"/>
              </w:rPr>
            </w:pPr>
          </w:p>
        </w:tc>
        <w:tc>
          <w:tcPr>
            <w:tcW w:w="1559" w:type="dxa"/>
            <w:vMerge w:val="restart"/>
          </w:tcPr>
          <w:p w:rsidR="00E953FD" w:rsidRPr="00295172" w:rsidRDefault="00E953FD" w:rsidP="00D87E06">
            <w:pPr>
              <w:widowControl w:val="0"/>
              <w:autoSpaceDE w:val="0"/>
              <w:autoSpaceDN w:val="0"/>
              <w:adjustRightInd w:val="0"/>
              <w:jc w:val="center"/>
              <w:rPr>
                <w:rFonts w:ascii="Times New Roman" w:hAnsi="Times New Roman"/>
                <w:b/>
                <w:bCs/>
                <w:sz w:val="24"/>
                <w:szCs w:val="24"/>
                <w:lang w:eastAsia="lt-LT"/>
              </w:rPr>
            </w:pPr>
          </w:p>
          <w:p w:rsidR="00E953FD" w:rsidRPr="00295172" w:rsidRDefault="00E953FD" w:rsidP="00D87E06">
            <w:pPr>
              <w:widowControl w:val="0"/>
              <w:autoSpaceDE w:val="0"/>
              <w:autoSpaceDN w:val="0"/>
              <w:adjustRightInd w:val="0"/>
              <w:jc w:val="center"/>
              <w:rPr>
                <w:rFonts w:ascii="Times New Roman" w:hAnsi="Times New Roman"/>
                <w:b/>
                <w:sz w:val="24"/>
                <w:szCs w:val="24"/>
                <w:lang w:eastAsia="lt-LT"/>
              </w:rPr>
            </w:pPr>
            <w:r w:rsidRPr="00295172">
              <w:rPr>
                <w:rFonts w:ascii="Times New Roman" w:hAnsi="Times New Roman"/>
                <w:b/>
                <w:bCs/>
                <w:sz w:val="24"/>
                <w:szCs w:val="24"/>
                <w:lang w:eastAsia="lt-LT"/>
              </w:rPr>
              <w:t>Etatų skaičius</w:t>
            </w:r>
          </w:p>
        </w:tc>
        <w:tc>
          <w:tcPr>
            <w:tcW w:w="1559" w:type="dxa"/>
            <w:vMerge w:val="restart"/>
            <w:vAlign w:val="center"/>
          </w:tcPr>
          <w:p w:rsidR="00E953FD" w:rsidRPr="00295172" w:rsidRDefault="00E953FD" w:rsidP="00D87E06">
            <w:pPr>
              <w:widowControl w:val="0"/>
              <w:autoSpaceDE w:val="0"/>
              <w:autoSpaceDN w:val="0"/>
              <w:adjustRightInd w:val="0"/>
              <w:spacing w:after="0" w:line="240" w:lineRule="auto"/>
              <w:rPr>
                <w:rFonts w:ascii="Times New Roman" w:hAnsi="Times New Roman"/>
                <w:b/>
                <w:sz w:val="24"/>
                <w:szCs w:val="24"/>
                <w:lang w:eastAsia="lt-LT"/>
              </w:rPr>
            </w:pPr>
            <w:r w:rsidRPr="00295172">
              <w:rPr>
                <w:rFonts w:ascii="Times New Roman" w:hAnsi="Times New Roman"/>
                <w:b/>
                <w:sz w:val="24"/>
                <w:szCs w:val="24"/>
                <w:lang w:eastAsia="lt-LT"/>
              </w:rPr>
              <w:t>Darbuotojų</w:t>
            </w:r>
          </w:p>
          <w:p w:rsidR="00E953FD" w:rsidRPr="00295172" w:rsidRDefault="00E953FD" w:rsidP="004F4EF4">
            <w:pPr>
              <w:widowControl w:val="0"/>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skaičius</w:t>
            </w:r>
          </w:p>
        </w:tc>
        <w:tc>
          <w:tcPr>
            <w:tcW w:w="8789" w:type="dxa"/>
            <w:gridSpan w:val="4"/>
          </w:tcPr>
          <w:p w:rsidR="00E953FD" w:rsidRPr="00295172" w:rsidRDefault="00E953FD" w:rsidP="004F4EF4">
            <w:pPr>
              <w:spacing w:after="0" w:line="240" w:lineRule="auto"/>
              <w:jc w:val="center"/>
              <w:rPr>
                <w:rFonts w:ascii="Times New Roman" w:hAnsi="Times New Roman"/>
                <w:b/>
                <w:sz w:val="24"/>
                <w:szCs w:val="24"/>
              </w:rPr>
            </w:pPr>
            <w:r w:rsidRPr="00295172">
              <w:rPr>
                <w:rFonts w:ascii="Times New Roman" w:hAnsi="Times New Roman"/>
                <w:b/>
                <w:sz w:val="24"/>
                <w:szCs w:val="24"/>
              </w:rPr>
              <w:t>Darbuotojų išsilavinimas (skaičius)</w:t>
            </w:r>
          </w:p>
        </w:tc>
      </w:tr>
      <w:tr w:rsidR="00E953FD" w:rsidRPr="00295172" w:rsidTr="00F60D5D">
        <w:trPr>
          <w:trHeight w:val="862"/>
        </w:trPr>
        <w:tc>
          <w:tcPr>
            <w:tcW w:w="2269" w:type="dxa"/>
            <w:vMerge/>
          </w:tcPr>
          <w:p w:rsidR="00E953FD" w:rsidRPr="00295172" w:rsidRDefault="00E953FD" w:rsidP="004F4EF4">
            <w:pPr>
              <w:widowControl w:val="0"/>
              <w:autoSpaceDE w:val="0"/>
              <w:autoSpaceDN w:val="0"/>
              <w:adjustRightInd w:val="0"/>
              <w:spacing w:after="0" w:line="240" w:lineRule="auto"/>
              <w:jc w:val="center"/>
              <w:rPr>
                <w:rFonts w:ascii="Times New Roman" w:hAnsi="Times New Roman"/>
                <w:b/>
                <w:bCs/>
                <w:sz w:val="24"/>
                <w:szCs w:val="24"/>
                <w:lang w:eastAsia="lt-LT"/>
              </w:rPr>
            </w:pPr>
          </w:p>
        </w:tc>
        <w:tc>
          <w:tcPr>
            <w:tcW w:w="1559" w:type="dxa"/>
            <w:vMerge/>
          </w:tcPr>
          <w:p w:rsidR="00E953FD" w:rsidRPr="00295172" w:rsidRDefault="00E953FD" w:rsidP="004F4EF4">
            <w:pPr>
              <w:widowControl w:val="0"/>
              <w:autoSpaceDE w:val="0"/>
              <w:autoSpaceDN w:val="0"/>
              <w:adjustRightInd w:val="0"/>
              <w:spacing w:after="0" w:line="240" w:lineRule="auto"/>
              <w:jc w:val="center"/>
              <w:rPr>
                <w:rFonts w:ascii="Times New Roman" w:hAnsi="Times New Roman"/>
                <w:b/>
                <w:bCs/>
                <w:sz w:val="24"/>
                <w:szCs w:val="24"/>
                <w:lang w:eastAsia="lt-LT"/>
              </w:rPr>
            </w:pPr>
          </w:p>
        </w:tc>
        <w:tc>
          <w:tcPr>
            <w:tcW w:w="1559" w:type="dxa"/>
            <w:vMerge/>
          </w:tcPr>
          <w:p w:rsidR="00E953FD" w:rsidRPr="00295172" w:rsidRDefault="00E953FD" w:rsidP="004F4EF4">
            <w:pPr>
              <w:widowControl w:val="0"/>
              <w:autoSpaceDE w:val="0"/>
              <w:autoSpaceDN w:val="0"/>
              <w:adjustRightInd w:val="0"/>
              <w:spacing w:after="0" w:line="240" w:lineRule="auto"/>
              <w:jc w:val="center"/>
              <w:rPr>
                <w:rFonts w:ascii="Times New Roman" w:hAnsi="Times New Roman"/>
                <w:b/>
                <w:bCs/>
                <w:sz w:val="24"/>
                <w:szCs w:val="24"/>
                <w:lang w:eastAsia="lt-LT"/>
              </w:rPr>
            </w:pPr>
          </w:p>
        </w:tc>
        <w:tc>
          <w:tcPr>
            <w:tcW w:w="2268" w:type="dxa"/>
            <w:vAlign w:val="center"/>
          </w:tcPr>
          <w:p w:rsidR="00E953FD" w:rsidRPr="00295172" w:rsidRDefault="00E953FD" w:rsidP="004F4EF4">
            <w:pPr>
              <w:widowControl w:val="0"/>
              <w:autoSpaceDE w:val="0"/>
              <w:autoSpaceDN w:val="0"/>
              <w:adjustRightInd w:val="0"/>
              <w:spacing w:after="0" w:line="240" w:lineRule="auto"/>
              <w:jc w:val="center"/>
              <w:rPr>
                <w:rFonts w:ascii="Times New Roman" w:hAnsi="Times New Roman"/>
                <w:b/>
                <w:bCs/>
                <w:sz w:val="24"/>
                <w:szCs w:val="24"/>
                <w:lang w:eastAsia="lt-LT"/>
              </w:rPr>
            </w:pPr>
            <w:r w:rsidRPr="00295172">
              <w:rPr>
                <w:rFonts w:ascii="Times New Roman" w:hAnsi="Times New Roman"/>
                <w:b/>
                <w:bCs/>
                <w:sz w:val="24"/>
                <w:szCs w:val="24"/>
                <w:lang w:eastAsia="lt-LT"/>
              </w:rPr>
              <w:t>Aukštasis</w:t>
            </w:r>
          </w:p>
          <w:p w:rsidR="00E953FD" w:rsidRPr="00295172" w:rsidRDefault="00E953FD" w:rsidP="004F4EF4">
            <w:pPr>
              <w:widowControl w:val="0"/>
              <w:autoSpaceDE w:val="0"/>
              <w:autoSpaceDN w:val="0"/>
              <w:adjustRightInd w:val="0"/>
              <w:spacing w:after="0" w:line="240" w:lineRule="auto"/>
              <w:jc w:val="center"/>
              <w:rPr>
                <w:rFonts w:ascii="Times New Roman" w:hAnsi="Times New Roman"/>
                <w:b/>
                <w:bCs/>
                <w:sz w:val="24"/>
                <w:szCs w:val="24"/>
                <w:lang w:eastAsia="lt-LT"/>
              </w:rPr>
            </w:pPr>
            <w:r w:rsidRPr="00295172">
              <w:rPr>
                <w:rFonts w:ascii="Times New Roman" w:hAnsi="Times New Roman"/>
                <w:b/>
                <w:bCs/>
                <w:sz w:val="24"/>
                <w:szCs w:val="24"/>
                <w:lang w:eastAsia="lt-LT"/>
              </w:rPr>
              <w:t>universitetinis</w:t>
            </w:r>
          </w:p>
        </w:tc>
        <w:tc>
          <w:tcPr>
            <w:tcW w:w="1985" w:type="dxa"/>
            <w:vAlign w:val="center"/>
          </w:tcPr>
          <w:p w:rsidR="00E953FD" w:rsidRPr="00295172" w:rsidRDefault="00E953FD" w:rsidP="004F4EF4">
            <w:pPr>
              <w:widowControl w:val="0"/>
              <w:autoSpaceDE w:val="0"/>
              <w:autoSpaceDN w:val="0"/>
              <w:adjustRightInd w:val="0"/>
              <w:spacing w:after="0" w:line="240" w:lineRule="auto"/>
              <w:jc w:val="center"/>
              <w:rPr>
                <w:rFonts w:ascii="Times New Roman" w:hAnsi="Times New Roman"/>
                <w:b/>
                <w:bCs/>
                <w:sz w:val="24"/>
                <w:szCs w:val="24"/>
                <w:lang w:eastAsia="lt-LT"/>
              </w:rPr>
            </w:pPr>
            <w:r w:rsidRPr="00295172">
              <w:rPr>
                <w:rFonts w:ascii="Times New Roman" w:hAnsi="Times New Roman"/>
                <w:b/>
                <w:bCs/>
                <w:sz w:val="24"/>
                <w:szCs w:val="24"/>
                <w:lang w:eastAsia="lt-LT"/>
              </w:rPr>
              <w:t xml:space="preserve">Aukštasis </w:t>
            </w:r>
            <w:proofErr w:type="spellStart"/>
            <w:r w:rsidRPr="00295172">
              <w:rPr>
                <w:rFonts w:ascii="Times New Roman" w:hAnsi="Times New Roman"/>
                <w:b/>
                <w:bCs/>
                <w:sz w:val="24"/>
                <w:szCs w:val="24"/>
                <w:lang w:eastAsia="lt-LT"/>
              </w:rPr>
              <w:t>neuniversi-tetinis</w:t>
            </w:r>
            <w:proofErr w:type="spellEnd"/>
          </w:p>
        </w:tc>
        <w:tc>
          <w:tcPr>
            <w:tcW w:w="2126" w:type="dxa"/>
          </w:tcPr>
          <w:p w:rsidR="00E953FD" w:rsidRPr="00295172" w:rsidRDefault="00E953FD" w:rsidP="00087F94">
            <w:pPr>
              <w:widowControl w:val="0"/>
              <w:autoSpaceDE w:val="0"/>
              <w:autoSpaceDN w:val="0"/>
              <w:adjustRightInd w:val="0"/>
              <w:spacing w:after="0" w:line="240" w:lineRule="auto"/>
              <w:jc w:val="center"/>
              <w:rPr>
                <w:rFonts w:ascii="Times New Roman" w:hAnsi="Times New Roman"/>
                <w:b/>
                <w:bCs/>
                <w:sz w:val="24"/>
                <w:szCs w:val="24"/>
                <w:lang w:eastAsia="lt-LT"/>
              </w:rPr>
            </w:pPr>
            <w:r w:rsidRPr="00295172">
              <w:rPr>
                <w:rFonts w:ascii="Times New Roman" w:hAnsi="Times New Roman"/>
                <w:b/>
                <w:bCs/>
                <w:sz w:val="24"/>
                <w:szCs w:val="24"/>
                <w:lang w:eastAsia="lt-LT"/>
              </w:rPr>
              <w:t xml:space="preserve">Aukštesnysis </w:t>
            </w:r>
          </w:p>
        </w:tc>
        <w:tc>
          <w:tcPr>
            <w:tcW w:w="2410" w:type="dxa"/>
            <w:vAlign w:val="center"/>
          </w:tcPr>
          <w:p w:rsidR="00E953FD" w:rsidRPr="00295172" w:rsidRDefault="00E953FD" w:rsidP="004F4EF4">
            <w:pPr>
              <w:widowControl w:val="0"/>
              <w:autoSpaceDE w:val="0"/>
              <w:autoSpaceDN w:val="0"/>
              <w:adjustRightInd w:val="0"/>
              <w:spacing w:after="0" w:line="240" w:lineRule="auto"/>
              <w:jc w:val="center"/>
              <w:rPr>
                <w:rFonts w:ascii="Times New Roman" w:hAnsi="Times New Roman"/>
                <w:b/>
                <w:bCs/>
                <w:sz w:val="24"/>
                <w:szCs w:val="24"/>
                <w:lang w:eastAsia="lt-LT"/>
              </w:rPr>
            </w:pPr>
            <w:r w:rsidRPr="00295172">
              <w:rPr>
                <w:rFonts w:ascii="Times New Roman" w:hAnsi="Times New Roman"/>
                <w:b/>
                <w:bCs/>
                <w:sz w:val="24"/>
                <w:szCs w:val="24"/>
                <w:lang w:eastAsia="lt-LT"/>
              </w:rPr>
              <w:t>Kitas</w:t>
            </w:r>
          </w:p>
        </w:tc>
      </w:tr>
      <w:tr w:rsidR="00E953FD" w:rsidRPr="00295172" w:rsidTr="00F60D5D">
        <w:trPr>
          <w:trHeight w:val="298"/>
        </w:trPr>
        <w:tc>
          <w:tcPr>
            <w:tcW w:w="2269" w:type="dxa"/>
            <w:vAlign w:val="center"/>
          </w:tcPr>
          <w:p w:rsidR="00E953FD" w:rsidRPr="00295172" w:rsidRDefault="00E953FD" w:rsidP="004F4EF4">
            <w:pPr>
              <w:widowControl w:val="0"/>
              <w:autoSpaceDE w:val="0"/>
              <w:autoSpaceDN w:val="0"/>
              <w:adjustRightInd w:val="0"/>
              <w:spacing w:after="0" w:line="240" w:lineRule="auto"/>
              <w:rPr>
                <w:rFonts w:ascii="Times New Roman" w:hAnsi="Times New Roman"/>
                <w:sz w:val="24"/>
                <w:szCs w:val="24"/>
                <w:lang w:eastAsia="lt-LT"/>
              </w:rPr>
            </w:pPr>
            <w:r w:rsidRPr="00295172">
              <w:rPr>
                <w:rFonts w:ascii="Times New Roman" w:hAnsi="Times New Roman"/>
                <w:sz w:val="24"/>
                <w:szCs w:val="24"/>
                <w:lang w:eastAsia="lt-LT"/>
              </w:rPr>
              <w:t>Kultūros ir meno darbuotojai</w:t>
            </w:r>
          </w:p>
        </w:tc>
        <w:tc>
          <w:tcPr>
            <w:tcW w:w="1559" w:type="dxa"/>
          </w:tcPr>
          <w:p w:rsidR="00E953FD" w:rsidRPr="00295172" w:rsidRDefault="00A048BC" w:rsidP="004F4EF4">
            <w:pPr>
              <w:widowControl w:val="0"/>
              <w:autoSpaceDE w:val="0"/>
              <w:autoSpaceDN w:val="0"/>
              <w:adjustRightInd w:val="0"/>
              <w:spacing w:after="0" w:line="240" w:lineRule="auto"/>
              <w:rPr>
                <w:rFonts w:ascii="Times New Roman" w:hAnsi="Times New Roman"/>
                <w:sz w:val="24"/>
                <w:szCs w:val="24"/>
                <w:lang w:eastAsia="lt-LT"/>
              </w:rPr>
            </w:pPr>
            <w:r>
              <w:rPr>
                <w:rFonts w:ascii="Times New Roman" w:hAnsi="Times New Roman"/>
                <w:sz w:val="24"/>
                <w:szCs w:val="24"/>
                <w:lang w:eastAsia="lt-LT"/>
              </w:rPr>
              <w:t>39</w:t>
            </w:r>
          </w:p>
        </w:tc>
        <w:tc>
          <w:tcPr>
            <w:tcW w:w="1559" w:type="dxa"/>
            <w:vAlign w:val="center"/>
          </w:tcPr>
          <w:p w:rsidR="00E953FD" w:rsidRPr="00295172" w:rsidRDefault="00087F94" w:rsidP="004F4EF4">
            <w:pPr>
              <w:widowControl w:val="0"/>
              <w:autoSpaceDE w:val="0"/>
              <w:autoSpaceDN w:val="0"/>
              <w:adjustRightInd w:val="0"/>
              <w:spacing w:after="0" w:line="240" w:lineRule="auto"/>
              <w:rPr>
                <w:rFonts w:ascii="Times New Roman" w:hAnsi="Times New Roman"/>
                <w:sz w:val="24"/>
                <w:szCs w:val="24"/>
                <w:lang w:eastAsia="lt-LT"/>
              </w:rPr>
            </w:pPr>
            <w:r>
              <w:rPr>
                <w:rFonts w:ascii="Times New Roman" w:hAnsi="Times New Roman"/>
                <w:sz w:val="24"/>
                <w:szCs w:val="24"/>
                <w:lang w:eastAsia="lt-LT"/>
              </w:rPr>
              <w:t>42</w:t>
            </w:r>
          </w:p>
        </w:tc>
        <w:tc>
          <w:tcPr>
            <w:tcW w:w="2268" w:type="dxa"/>
            <w:vAlign w:val="center"/>
          </w:tcPr>
          <w:p w:rsidR="00E953FD" w:rsidRPr="00295172" w:rsidRDefault="00087F94" w:rsidP="004F4EF4">
            <w:pPr>
              <w:widowControl w:val="0"/>
              <w:autoSpaceDE w:val="0"/>
              <w:autoSpaceDN w:val="0"/>
              <w:adjustRightInd w:val="0"/>
              <w:spacing w:after="0" w:line="240" w:lineRule="auto"/>
              <w:rPr>
                <w:rFonts w:ascii="Times New Roman" w:hAnsi="Times New Roman"/>
                <w:b/>
                <w:sz w:val="24"/>
                <w:szCs w:val="24"/>
                <w:lang w:eastAsia="lt-LT"/>
              </w:rPr>
            </w:pPr>
            <w:r>
              <w:rPr>
                <w:rFonts w:ascii="Times New Roman" w:hAnsi="Times New Roman"/>
                <w:b/>
                <w:sz w:val="24"/>
                <w:szCs w:val="24"/>
                <w:lang w:eastAsia="lt-LT"/>
              </w:rPr>
              <w:t>21</w:t>
            </w:r>
          </w:p>
        </w:tc>
        <w:tc>
          <w:tcPr>
            <w:tcW w:w="1985" w:type="dxa"/>
            <w:vAlign w:val="center"/>
          </w:tcPr>
          <w:p w:rsidR="00E953FD" w:rsidRPr="00295172" w:rsidRDefault="0055027F" w:rsidP="004F4EF4">
            <w:pPr>
              <w:widowControl w:val="0"/>
              <w:autoSpaceDE w:val="0"/>
              <w:autoSpaceDN w:val="0"/>
              <w:adjustRightInd w:val="0"/>
              <w:spacing w:after="0" w:line="240" w:lineRule="auto"/>
              <w:rPr>
                <w:rFonts w:ascii="Times New Roman" w:hAnsi="Times New Roman"/>
                <w:b/>
                <w:szCs w:val="24"/>
                <w:lang w:eastAsia="lt-LT"/>
              </w:rPr>
            </w:pPr>
            <w:r>
              <w:rPr>
                <w:rFonts w:ascii="Times New Roman" w:hAnsi="Times New Roman"/>
                <w:b/>
                <w:szCs w:val="24"/>
                <w:lang w:eastAsia="lt-LT"/>
              </w:rPr>
              <w:t>3</w:t>
            </w:r>
          </w:p>
        </w:tc>
        <w:tc>
          <w:tcPr>
            <w:tcW w:w="2126" w:type="dxa"/>
          </w:tcPr>
          <w:p w:rsidR="00E953FD" w:rsidRPr="00295172" w:rsidRDefault="00087F94" w:rsidP="004F4EF4">
            <w:pPr>
              <w:widowControl w:val="0"/>
              <w:autoSpaceDE w:val="0"/>
              <w:autoSpaceDN w:val="0"/>
              <w:adjustRightInd w:val="0"/>
              <w:spacing w:after="0" w:line="240" w:lineRule="auto"/>
              <w:rPr>
                <w:rFonts w:ascii="Times New Roman" w:hAnsi="Times New Roman"/>
                <w:b/>
                <w:szCs w:val="24"/>
                <w:lang w:eastAsia="lt-LT"/>
              </w:rPr>
            </w:pPr>
            <w:r>
              <w:rPr>
                <w:rFonts w:ascii="Times New Roman" w:hAnsi="Times New Roman"/>
                <w:b/>
                <w:szCs w:val="24"/>
                <w:lang w:eastAsia="lt-LT"/>
              </w:rPr>
              <w:t>16</w:t>
            </w:r>
          </w:p>
        </w:tc>
        <w:tc>
          <w:tcPr>
            <w:tcW w:w="2410" w:type="dxa"/>
            <w:vAlign w:val="center"/>
          </w:tcPr>
          <w:p w:rsidR="00E953FD" w:rsidRPr="00295172" w:rsidRDefault="00E210EB" w:rsidP="004F4EF4">
            <w:pPr>
              <w:widowControl w:val="0"/>
              <w:autoSpaceDE w:val="0"/>
              <w:autoSpaceDN w:val="0"/>
              <w:adjustRightInd w:val="0"/>
              <w:spacing w:after="0" w:line="240" w:lineRule="auto"/>
              <w:rPr>
                <w:rFonts w:ascii="Times New Roman" w:hAnsi="Times New Roman"/>
                <w:b/>
                <w:szCs w:val="24"/>
                <w:lang w:eastAsia="lt-LT"/>
              </w:rPr>
            </w:pPr>
            <w:r>
              <w:rPr>
                <w:rFonts w:ascii="Times New Roman" w:hAnsi="Times New Roman"/>
                <w:b/>
                <w:szCs w:val="24"/>
                <w:lang w:eastAsia="lt-LT"/>
              </w:rPr>
              <w:t>2</w:t>
            </w:r>
          </w:p>
        </w:tc>
      </w:tr>
      <w:tr w:rsidR="00E953FD" w:rsidRPr="00295172" w:rsidTr="00F60D5D">
        <w:trPr>
          <w:trHeight w:val="413"/>
        </w:trPr>
        <w:tc>
          <w:tcPr>
            <w:tcW w:w="2269" w:type="dxa"/>
            <w:vAlign w:val="center"/>
          </w:tcPr>
          <w:p w:rsidR="00E953FD" w:rsidRPr="00295172" w:rsidRDefault="00E953FD" w:rsidP="004F4EF4">
            <w:pPr>
              <w:widowControl w:val="0"/>
              <w:autoSpaceDE w:val="0"/>
              <w:autoSpaceDN w:val="0"/>
              <w:adjustRightInd w:val="0"/>
              <w:spacing w:after="0" w:line="240" w:lineRule="auto"/>
              <w:rPr>
                <w:rFonts w:ascii="Times New Roman" w:hAnsi="Times New Roman"/>
                <w:bCs/>
                <w:sz w:val="24"/>
                <w:szCs w:val="24"/>
                <w:lang w:eastAsia="lt-LT"/>
              </w:rPr>
            </w:pPr>
            <w:r w:rsidRPr="00295172">
              <w:rPr>
                <w:rFonts w:ascii="Times New Roman" w:hAnsi="Times New Roman"/>
                <w:bCs/>
                <w:sz w:val="24"/>
                <w:szCs w:val="24"/>
                <w:lang w:eastAsia="lt-LT"/>
              </w:rPr>
              <w:t>Kiti darbuotojai</w:t>
            </w:r>
          </w:p>
        </w:tc>
        <w:tc>
          <w:tcPr>
            <w:tcW w:w="1559" w:type="dxa"/>
          </w:tcPr>
          <w:p w:rsidR="00E953FD" w:rsidRPr="00295172" w:rsidRDefault="00A048BC" w:rsidP="004F4EF4">
            <w:pPr>
              <w:widowControl w:val="0"/>
              <w:autoSpaceDE w:val="0"/>
              <w:autoSpaceDN w:val="0"/>
              <w:adjustRightInd w:val="0"/>
              <w:spacing w:after="0" w:line="240" w:lineRule="auto"/>
              <w:rPr>
                <w:rFonts w:ascii="Times New Roman" w:hAnsi="Times New Roman"/>
                <w:sz w:val="24"/>
                <w:szCs w:val="24"/>
                <w:lang w:eastAsia="lt-LT"/>
              </w:rPr>
            </w:pPr>
            <w:r>
              <w:rPr>
                <w:rFonts w:ascii="Times New Roman" w:hAnsi="Times New Roman"/>
                <w:sz w:val="24"/>
                <w:szCs w:val="24"/>
                <w:lang w:eastAsia="lt-LT"/>
              </w:rPr>
              <w:t>8</w:t>
            </w:r>
          </w:p>
        </w:tc>
        <w:tc>
          <w:tcPr>
            <w:tcW w:w="1559" w:type="dxa"/>
            <w:vAlign w:val="center"/>
          </w:tcPr>
          <w:p w:rsidR="00E953FD" w:rsidRPr="001C414B" w:rsidRDefault="00A12A56" w:rsidP="004F4EF4">
            <w:pPr>
              <w:widowControl w:val="0"/>
              <w:autoSpaceDE w:val="0"/>
              <w:autoSpaceDN w:val="0"/>
              <w:adjustRightInd w:val="0"/>
              <w:spacing w:after="0" w:line="240" w:lineRule="auto"/>
              <w:rPr>
                <w:rFonts w:ascii="Times New Roman" w:hAnsi="Times New Roman"/>
                <w:color w:val="FF0000"/>
                <w:sz w:val="24"/>
                <w:szCs w:val="24"/>
                <w:lang w:eastAsia="lt-LT"/>
              </w:rPr>
            </w:pPr>
            <w:r>
              <w:rPr>
                <w:rFonts w:ascii="Times New Roman" w:hAnsi="Times New Roman"/>
                <w:sz w:val="24"/>
                <w:szCs w:val="24"/>
                <w:lang w:eastAsia="lt-LT"/>
              </w:rPr>
              <w:t>6</w:t>
            </w:r>
          </w:p>
        </w:tc>
        <w:tc>
          <w:tcPr>
            <w:tcW w:w="2268" w:type="dxa"/>
            <w:vAlign w:val="center"/>
          </w:tcPr>
          <w:p w:rsidR="00E953FD" w:rsidRPr="00295172" w:rsidRDefault="00087F94" w:rsidP="004F4EF4">
            <w:pPr>
              <w:widowControl w:val="0"/>
              <w:autoSpaceDE w:val="0"/>
              <w:autoSpaceDN w:val="0"/>
              <w:adjustRightInd w:val="0"/>
              <w:spacing w:after="0" w:line="240" w:lineRule="auto"/>
              <w:rPr>
                <w:rFonts w:ascii="Times New Roman" w:hAnsi="Times New Roman"/>
                <w:b/>
                <w:sz w:val="24"/>
                <w:szCs w:val="24"/>
                <w:lang w:eastAsia="lt-LT"/>
              </w:rPr>
            </w:pPr>
            <w:r>
              <w:rPr>
                <w:rFonts w:ascii="Times New Roman" w:hAnsi="Times New Roman"/>
                <w:b/>
                <w:sz w:val="24"/>
                <w:szCs w:val="24"/>
                <w:lang w:eastAsia="lt-LT"/>
              </w:rPr>
              <w:t>1</w:t>
            </w:r>
          </w:p>
        </w:tc>
        <w:tc>
          <w:tcPr>
            <w:tcW w:w="1985" w:type="dxa"/>
            <w:vAlign w:val="center"/>
          </w:tcPr>
          <w:p w:rsidR="00E953FD" w:rsidRPr="00295172" w:rsidRDefault="00087F94" w:rsidP="004F4EF4">
            <w:pPr>
              <w:widowControl w:val="0"/>
              <w:autoSpaceDE w:val="0"/>
              <w:autoSpaceDN w:val="0"/>
              <w:adjustRightInd w:val="0"/>
              <w:spacing w:after="0" w:line="240" w:lineRule="auto"/>
              <w:rPr>
                <w:rFonts w:ascii="Times New Roman" w:hAnsi="Times New Roman"/>
                <w:b/>
                <w:szCs w:val="24"/>
                <w:lang w:eastAsia="lt-LT"/>
              </w:rPr>
            </w:pPr>
            <w:r>
              <w:rPr>
                <w:rFonts w:ascii="Times New Roman" w:hAnsi="Times New Roman"/>
                <w:b/>
                <w:szCs w:val="24"/>
                <w:lang w:eastAsia="lt-LT"/>
              </w:rPr>
              <w:t>0</w:t>
            </w:r>
          </w:p>
        </w:tc>
        <w:tc>
          <w:tcPr>
            <w:tcW w:w="2126" w:type="dxa"/>
          </w:tcPr>
          <w:p w:rsidR="00E953FD" w:rsidRPr="001C414B" w:rsidRDefault="00E210EB" w:rsidP="004F4EF4">
            <w:pPr>
              <w:widowControl w:val="0"/>
              <w:autoSpaceDE w:val="0"/>
              <w:autoSpaceDN w:val="0"/>
              <w:adjustRightInd w:val="0"/>
              <w:spacing w:after="0" w:line="240" w:lineRule="auto"/>
              <w:rPr>
                <w:rFonts w:ascii="Times New Roman" w:hAnsi="Times New Roman"/>
                <w:b/>
                <w:color w:val="FF0000"/>
                <w:szCs w:val="24"/>
                <w:lang w:eastAsia="lt-LT"/>
              </w:rPr>
            </w:pPr>
            <w:r>
              <w:rPr>
                <w:rFonts w:ascii="Times New Roman" w:hAnsi="Times New Roman"/>
                <w:b/>
                <w:szCs w:val="24"/>
                <w:lang w:eastAsia="lt-LT"/>
              </w:rPr>
              <w:t>1</w:t>
            </w:r>
          </w:p>
        </w:tc>
        <w:tc>
          <w:tcPr>
            <w:tcW w:w="2410" w:type="dxa"/>
            <w:vAlign w:val="center"/>
          </w:tcPr>
          <w:p w:rsidR="00E953FD" w:rsidRPr="00295172" w:rsidRDefault="00087F94" w:rsidP="004F4EF4">
            <w:pPr>
              <w:widowControl w:val="0"/>
              <w:autoSpaceDE w:val="0"/>
              <w:autoSpaceDN w:val="0"/>
              <w:adjustRightInd w:val="0"/>
              <w:spacing w:after="0" w:line="240" w:lineRule="auto"/>
              <w:rPr>
                <w:rFonts w:ascii="Times New Roman" w:hAnsi="Times New Roman"/>
                <w:b/>
                <w:szCs w:val="24"/>
                <w:lang w:eastAsia="lt-LT"/>
              </w:rPr>
            </w:pPr>
            <w:r>
              <w:rPr>
                <w:rFonts w:ascii="Times New Roman" w:hAnsi="Times New Roman"/>
                <w:b/>
                <w:szCs w:val="24"/>
                <w:lang w:eastAsia="lt-LT"/>
              </w:rPr>
              <w:t>4</w:t>
            </w:r>
          </w:p>
        </w:tc>
      </w:tr>
      <w:tr w:rsidR="00E953FD" w:rsidRPr="00295172" w:rsidTr="00F60D5D">
        <w:trPr>
          <w:trHeight w:val="413"/>
        </w:trPr>
        <w:tc>
          <w:tcPr>
            <w:tcW w:w="2269" w:type="dxa"/>
            <w:vAlign w:val="center"/>
          </w:tcPr>
          <w:p w:rsidR="00E953FD" w:rsidRPr="00295172" w:rsidRDefault="00E953FD" w:rsidP="004F4EF4">
            <w:pPr>
              <w:widowControl w:val="0"/>
              <w:autoSpaceDE w:val="0"/>
              <w:autoSpaceDN w:val="0"/>
              <w:adjustRightInd w:val="0"/>
              <w:spacing w:after="0" w:line="240" w:lineRule="auto"/>
              <w:rPr>
                <w:rFonts w:ascii="Times New Roman" w:hAnsi="Times New Roman"/>
                <w:b/>
                <w:bCs/>
                <w:sz w:val="24"/>
                <w:szCs w:val="24"/>
                <w:lang w:eastAsia="lt-LT"/>
              </w:rPr>
            </w:pPr>
            <w:r w:rsidRPr="00295172">
              <w:rPr>
                <w:rFonts w:ascii="Times New Roman" w:hAnsi="Times New Roman"/>
                <w:b/>
                <w:bCs/>
                <w:sz w:val="24"/>
                <w:szCs w:val="24"/>
                <w:lang w:eastAsia="lt-LT"/>
              </w:rPr>
              <w:t>Iš viso:</w:t>
            </w:r>
          </w:p>
        </w:tc>
        <w:tc>
          <w:tcPr>
            <w:tcW w:w="1559" w:type="dxa"/>
          </w:tcPr>
          <w:p w:rsidR="00E953FD" w:rsidRPr="00295172" w:rsidRDefault="00A048BC" w:rsidP="004F4EF4">
            <w:pPr>
              <w:widowControl w:val="0"/>
              <w:autoSpaceDE w:val="0"/>
              <w:autoSpaceDN w:val="0"/>
              <w:adjustRightInd w:val="0"/>
              <w:spacing w:after="0" w:line="240" w:lineRule="auto"/>
              <w:rPr>
                <w:rFonts w:ascii="Times New Roman" w:hAnsi="Times New Roman"/>
                <w:sz w:val="24"/>
                <w:szCs w:val="24"/>
                <w:lang w:eastAsia="lt-LT"/>
              </w:rPr>
            </w:pPr>
            <w:r>
              <w:rPr>
                <w:rFonts w:ascii="Times New Roman" w:hAnsi="Times New Roman"/>
                <w:sz w:val="24"/>
                <w:szCs w:val="24"/>
                <w:lang w:eastAsia="lt-LT"/>
              </w:rPr>
              <w:t>47</w:t>
            </w:r>
          </w:p>
        </w:tc>
        <w:tc>
          <w:tcPr>
            <w:tcW w:w="1559" w:type="dxa"/>
            <w:vAlign w:val="center"/>
          </w:tcPr>
          <w:p w:rsidR="00E953FD" w:rsidRPr="001C414B" w:rsidRDefault="00087F94" w:rsidP="004F4EF4">
            <w:pPr>
              <w:widowControl w:val="0"/>
              <w:autoSpaceDE w:val="0"/>
              <w:autoSpaceDN w:val="0"/>
              <w:adjustRightInd w:val="0"/>
              <w:spacing w:after="0" w:line="240" w:lineRule="auto"/>
              <w:rPr>
                <w:rFonts w:ascii="Times New Roman" w:hAnsi="Times New Roman"/>
                <w:color w:val="FF0000"/>
                <w:sz w:val="24"/>
                <w:szCs w:val="24"/>
                <w:lang w:eastAsia="lt-LT"/>
              </w:rPr>
            </w:pPr>
            <w:r>
              <w:rPr>
                <w:rFonts w:ascii="Times New Roman" w:hAnsi="Times New Roman"/>
                <w:sz w:val="24"/>
                <w:szCs w:val="24"/>
                <w:lang w:eastAsia="lt-LT"/>
              </w:rPr>
              <w:t>48</w:t>
            </w:r>
          </w:p>
        </w:tc>
        <w:tc>
          <w:tcPr>
            <w:tcW w:w="2268" w:type="dxa"/>
            <w:vAlign w:val="center"/>
          </w:tcPr>
          <w:p w:rsidR="00E953FD" w:rsidRPr="00295172" w:rsidRDefault="00087F94" w:rsidP="004F4EF4">
            <w:pPr>
              <w:widowControl w:val="0"/>
              <w:autoSpaceDE w:val="0"/>
              <w:autoSpaceDN w:val="0"/>
              <w:adjustRightInd w:val="0"/>
              <w:spacing w:after="0" w:line="240" w:lineRule="auto"/>
              <w:rPr>
                <w:rFonts w:ascii="Times New Roman" w:hAnsi="Times New Roman"/>
                <w:b/>
                <w:sz w:val="24"/>
                <w:szCs w:val="24"/>
                <w:lang w:eastAsia="lt-LT"/>
              </w:rPr>
            </w:pPr>
            <w:r>
              <w:rPr>
                <w:rFonts w:ascii="Times New Roman" w:hAnsi="Times New Roman"/>
                <w:b/>
                <w:sz w:val="24"/>
                <w:szCs w:val="24"/>
                <w:lang w:eastAsia="lt-LT"/>
              </w:rPr>
              <w:t>22</w:t>
            </w:r>
          </w:p>
        </w:tc>
        <w:tc>
          <w:tcPr>
            <w:tcW w:w="1985" w:type="dxa"/>
            <w:vAlign w:val="center"/>
          </w:tcPr>
          <w:p w:rsidR="00E953FD" w:rsidRPr="00295172" w:rsidRDefault="00087F94" w:rsidP="004F4EF4">
            <w:pPr>
              <w:widowControl w:val="0"/>
              <w:autoSpaceDE w:val="0"/>
              <w:autoSpaceDN w:val="0"/>
              <w:adjustRightInd w:val="0"/>
              <w:spacing w:after="0" w:line="240" w:lineRule="auto"/>
              <w:rPr>
                <w:rFonts w:ascii="Times New Roman" w:hAnsi="Times New Roman"/>
                <w:b/>
                <w:szCs w:val="24"/>
                <w:lang w:eastAsia="lt-LT"/>
              </w:rPr>
            </w:pPr>
            <w:r>
              <w:rPr>
                <w:rFonts w:ascii="Times New Roman" w:hAnsi="Times New Roman"/>
                <w:b/>
                <w:szCs w:val="24"/>
                <w:lang w:eastAsia="lt-LT"/>
              </w:rPr>
              <w:t>3</w:t>
            </w:r>
          </w:p>
        </w:tc>
        <w:tc>
          <w:tcPr>
            <w:tcW w:w="2126" w:type="dxa"/>
          </w:tcPr>
          <w:p w:rsidR="00E953FD" w:rsidRPr="001C414B" w:rsidRDefault="00E210EB" w:rsidP="004F4EF4">
            <w:pPr>
              <w:widowControl w:val="0"/>
              <w:autoSpaceDE w:val="0"/>
              <w:autoSpaceDN w:val="0"/>
              <w:adjustRightInd w:val="0"/>
              <w:spacing w:after="0" w:line="240" w:lineRule="auto"/>
              <w:rPr>
                <w:rFonts w:ascii="Times New Roman" w:hAnsi="Times New Roman"/>
                <w:b/>
                <w:color w:val="FF0000"/>
                <w:szCs w:val="24"/>
                <w:lang w:eastAsia="lt-LT"/>
              </w:rPr>
            </w:pPr>
            <w:r>
              <w:rPr>
                <w:rFonts w:ascii="Times New Roman" w:hAnsi="Times New Roman"/>
                <w:b/>
                <w:szCs w:val="24"/>
                <w:lang w:eastAsia="lt-LT"/>
              </w:rPr>
              <w:t>17</w:t>
            </w:r>
          </w:p>
        </w:tc>
        <w:tc>
          <w:tcPr>
            <w:tcW w:w="2410" w:type="dxa"/>
            <w:vAlign w:val="center"/>
          </w:tcPr>
          <w:p w:rsidR="00E953FD" w:rsidRPr="00295172" w:rsidRDefault="00E210EB" w:rsidP="004F4EF4">
            <w:pPr>
              <w:widowControl w:val="0"/>
              <w:autoSpaceDE w:val="0"/>
              <w:autoSpaceDN w:val="0"/>
              <w:adjustRightInd w:val="0"/>
              <w:spacing w:after="0" w:line="240" w:lineRule="auto"/>
              <w:rPr>
                <w:rFonts w:ascii="Times New Roman" w:hAnsi="Times New Roman"/>
                <w:b/>
                <w:szCs w:val="24"/>
                <w:lang w:eastAsia="lt-LT"/>
              </w:rPr>
            </w:pPr>
            <w:r>
              <w:rPr>
                <w:rFonts w:ascii="Times New Roman" w:hAnsi="Times New Roman"/>
                <w:b/>
                <w:szCs w:val="24"/>
                <w:lang w:eastAsia="lt-LT"/>
              </w:rPr>
              <w:t>6</w:t>
            </w:r>
          </w:p>
        </w:tc>
      </w:tr>
    </w:tbl>
    <w:p w:rsidR="00767C11" w:rsidRDefault="00767C11" w:rsidP="00767C11">
      <w:pPr>
        <w:widowControl w:val="0"/>
        <w:suppressAutoHyphens/>
        <w:spacing w:after="0" w:line="360" w:lineRule="auto"/>
        <w:ind w:firstLine="851"/>
        <w:contextualSpacing/>
        <w:jc w:val="both"/>
        <w:rPr>
          <w:rFonts w:ascii="Times New Roman" w:eastAsia="Times New Roman" w:hAnsi="Times New Roman"/>
          <w:sz w:val="24"/>
          <w:szCs w:val="24"/>
        </w:rPr>
      </w:pPr>
    </w:p>
    <w:p w:rsidR="00767C11" w:rsidRDefault="00767C11" w:rsidP="00767C11">
      <w:pPr>
        <w:widowControl w:val="0"/>
        <w:suppressAutoHyphens/>
        <w:spacing w:after="0" w:line="360" w:lineRule="auto"/>
        <w:ind w:firstLine="851"/>
        <w:contextualSpacing/>
        <w:jc w:val="both"/>
        <w:rPr>
          <w:rFonts w:ascii="Times New Roman" w:eastAsia="Times New Roman" w:hAnsi="Times New Roman"/>
          <w:sz w:val="24"/>
          <w:szCs w:val="24"/>
        </w:rPr>
      </w:pPr>
    </w:p>
    <w:p w:rsidR="00767C11" w:rsidRDefault="00767C11" w:rsidP="00767C11">
      <w:pPr>
        <w:widowControl w:val="0"/>
        <w:suppressAutoHyphens/>
        <w:spacing w:after="0" w:line="360" w:lineRule="auto"/>
        <w:ind w:firstLine="851"/>
        <w:contextualSpacing/>
        <w:jc w:val="both"/>
        <w:rPr>
          <w:rFonts w:ascii="Times New Roman" w:eastAsia="Times New Roman" w:hAnsi="Times New Roman"/>
          <w:sz w:val="24"/>
          <w:szCs w:val="24"/>
        </w:rPr>
      </w:pPr>
    </w:p>
    <w:p w:rsidR="00767C11" w:rsidRDefault="0033081E" w:rsidP="00767C11">
      <w:pPr>
        <w:widowControl w:val="0"/>
        <w:suppressAutoHyphens/>
        <w:spacing w:after="0" w:line="360" w:lineRule="auto"/>
        <w:ind w:firstLine="851"/>
        <w:contextualSpacing/>
        <w:jc w:val="both"/>
        <w:rPr>
          <w:rFonts w:ascii="Times New Roman" w:hAnsi="Times New Roman"/>
          <w:sz w:val="24"/>
          <w:szCs w:val="24"/>
        </w:rPr>
      </w:pPr>
      <w:r w:rsidRPr="0033081E">
        <w:rPr>
          <w:rFonts w:ascii="Times New Roman" w:eastAsia="Times New Roman" w:hAnsi="Times New Roman"/>
          <w:sz w:val="24"/>
          <w:szCs w:val="24"/>
        </w:rPr>
        <w:tab/>
      </w:r>
      <w:r w:rsidRPr="003134AA">
        <w:rPr>
          <w:rFonts w:ascii="Times New Roman" w:hAnsi="Times New Roman"/>
          <w:sz w:val="24"/>
          <w:szCs w:val="24"/>
        </w:rPr>
        <w:t>Prienų Justino Marcinkevičiau viešojoje bibliotekoje 2019 m. dirbo 42 profesionalūs bibliotekininkai (16 iš jų – įgiję bibliotekininkystės arba informacijos mokslų išsilavinimą, 26 – įgiję profesijos įgūdžius ilgą laiką dirbdami bibliotekoje), 3 kvalifikuoti speciali</w:t>
      </w:r>
      <w:r w:rsidR="003134AA" w:rsidRPr="003134AA">
        <w:rPr>
          <w:rFonts w:ascii="Times New Roman" w:hAnsi="Times New Roman"/>
          <w:sz w:val="24"/>
          <w:szCs w:val="24"/>
        </w:rPr>
        <w:t xml:space="preserve">stai, 2 techniniai darbuotojai. </w:t>
      </w:r>
    </w:p>
    <w:p w:rsidR="00767C11" w:rsidRDefault="00767C11" w:rsidP="00767C11">
      <w:pPr>
        <w:widowControl w:val="0"/>
        <w:suppressAutoHyphens/>
        <w:spacing w:after="0" w:line="360" w:lineRule="auto"/>
        <w:ind w:firstLine="851"/>
        <w:contextualSpacing/>
        <w:jc w:val="both"/>
        <w:rPr>
          <w:rFonts w:ascii="Times New Roman" w:hAnsi="Times New Roman"/>
          <w:sz w:val="24"/>
          <w:szCs w:val="24"/>
        </w:rPr>
      </w:pPr>
    </w:p>
    <w:p w:rsidR="00767C11" w:rsidRDefault="00767C11" w:rsidP="00767C11">
      <w:pPr>
        <w:widowControl w:val="0"/>
        <w:suppressAutoHyphens/>
        <w:spacing w:after="0" w:line="360" w:lineRule="auto"/>
        <w:ind w:firstLine="851"/>
        <w:contextualSpacing/>
        <w:jc w:val="both"/>
        <w:rPr>
          <w:rFonts w:ascii="Times New Roman" w:hAnsi="Times New Roman"/>
          <w:sz w:val="24"/>
          <w:szCs w:val="24"/>
        </w:rPr>
      </w:pPr>
    </w:p>
    <w:p w:rsidR="00767C11" w:rsidRDefault="00767C11" w:rsidP="00767C11">
      <w:pPr>
        <w:widowControl w:val="0"/>
        <w:suppressAutoHyphens/>
        <w:spacing w:after="0" w:line="360" w:lineRule="auto"/>
        <w:ind w:firstLine="851"/>
        <w:contextualSpacing/>
        <w:jc w:val="both"/>
        <w:rPr>
          <w:rFonts w:ascii="Times New Roman" w:hAnsi="Times New Roman"/>
          <w:sz w:val="24"/>
          <w:szCs w:val="24"/>
        </w:rPr>
      </w:pPr>
    </w:p>
    <w:p w:rsidR="0033081E" w:rsidRPr="00FF6D4B" w:rsidRDefault="00767C11" w:rsidP="00767C11">
      <w:pPr>
        <w:widowControl w:val="0"/>
        <w:suppressAutoHyphens/>
        <w:spacing w:after="0" w:line="360" w:lineRule="auto"/>
        <w:ind w:firstLine="851"/>
        <w:contextualSpacing/>
        <w:jc w:val="both"/>
        <w:rPr>
          <w:rFonts w:ascii="Times New Roman" w:hAnsi="Times New Roman"/>
          <w:b/>
          <w:bCs/>
          <w:sz w:val="24"/>
          <w:szCs w:val="24"/>
        </w:rPr>
      </w:pPr>
      <w:r>
        <w:rPr>
          <w:rFonts w:ascii="Times New Roman" w:hAnsi="Times New Roman"/>
          <w:b/>
          <w:sz w:val="24"/>
          <w:szCs w:val="24"/>
        </w:rPr>
        <w:lastRenderedPageBreak/>
        <w:t xml:space="preserve">5. </w:t>
      </w:r>
      <w:r w:rsidR="00C31C30" w:rsidRPr="00295172">
        <w:rPr>
          <w:rFonts w:ascii="Times New Roman" w:hAnsi="Times New Roman"/>
          <w:b/>
          <w:sz w:val="24"/>
          <w:szCs w:val="24"/>
        </w:rPr>
        <w:t>Į</w:t>
      </w:r>
      <w:r w:rsidR="007E51EA" w:rsidRPr="00295172">
        <w:rPr>
          <w:rFonts w:ascii="Times New Roman" w:hAnsi="Times New Roman"/>
          <w:b/>
          <w:sz w:val="24"/>
          <w:szCs w:val="24"/>
          <w:lang w:bidi="hi-IN"/>
        </w:rPr>
        <w:t xml:space="preserve">staigos veiklos </w:t>
      </w:r>
      <w:r w:rsidR="006E17A3" w:rsidRPr="00295172">
        <w:rPr>
          <w:rFonts w:ascii="Times New Roman" w:hAnsi="Times New Roman"/>
          <w:b/>
          <w:sz w:val="24"/>
          <w:szCs w:val="24"/>
          <w:lang w:bidi="hi-IN"/>
        </w:rPr>
        <w:t>rodikliai</w:t>
      </w:r>
    </w:p>
    <w:p w:rsidR="0033081E" w:rsidRPr="00FF6D4B" w:rsidRDefault="00FF6D4B" w:rsidP="0033081E">
      <w:pPr>
        <w:rPr>
          <w:rFonts w:ascii="Times New Roman" w:hAnsi="Times New Roman"/>
          <w:b/>
          <w:sz w:val="24"/>
          <w:szCs w:val="24"/>
        </w:rPr>
      </w:pPr>
      <w:r w:rsidRPr="00FF6D4B">
        <w:rPr>
          <w:rFonts w:ascii="Times New Roman" w:hAnsi="Times New Roman"/>
          <w:b/>
          <w:sz w:val="24"/>
          <w:szCs w:val="24"/>
        </w:rPr>
        <w:t>5.4. Lentelė</w:t>
      </w:r>
      <w:r>
        <w:rPr>
          <w:rFonts w:ascii="Times New Roman" w:hAnsi="Times New Roman"/>
          <w:b/>
          <w:sz w:val="24"/>
          <w:szCs w:val="24"/>
        </w:rPr>
        <w:t xml:space="preserve"> </w:t>
      </w:r>
      <w:r w:rsidRPr="00FF6D4B">
        <w:rPr>
          <w:rFonts w:ascii="Times New Roman" w:hAnsi="Times New Roman"/>
          <w:sz w:val="24"/>
          <w:szCs w:val="24"/>
        </w:rPr>
        <w:t>(pildo Prienų Justino Marcinkevičiaus viešoji biblioteka)</w:t>
      </w:r>
    </w:p>
    <w:tbl>
      <w:tblPr>
        <w:tblpPr w:leftFromText="180" w:rightFromText="180" w:vertAnchor="page" w:horzAnchor="margin" w:tblpY="265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850"/>
        <w:gridCol w:w="709"/>
        <w:gridCol w:w="992"/>
        <w:gridCol w:w="709"/>
        <w:gridCol w:w="992"/>
        <w:gridCol w:w="709"/>
        <w:gridCol w:w="709"/>
        <w:gridCol w:w="850"/>
        <w:gridCol w:w="851"/>
        <w:gridCol w:w="850"/>
        <w:gridCol w:w="709"/>
        <w:gridCol w:w="709"/>
        <w:gridCol w:w="850"/>
        <w:gridCol w:w="709"/>
        <w:gridCol w:w="851"/>
        <w:gridCol w:w="850"/>
      </w:tblGrid>
      <w:tr w:rsidR="00832477" w:rsidRPr="00FF6D4B" w:rsidTr="00832477">
        <w:trPr>
          <w:cantSplit/>
          <w:trHeight w:val="1134"/>
        </w:trPr>
        <w:tc>
          <w:tcPr>
            <w:tcW w:w="1668" w:type="dxa"/>
            <w:vMerge w:val="restart"/>
            <w:vAlign w:val="center"/>
          </w:tcPr>
          <w:p w:rsidR="00832477" w:rsidRPr="00FF6D4B" w:rsidRDefault="00832477" w:rsidP="00832477">
            <w:pPr>
              <w:rPr>
                <w:rFonts w:ascii="Times New Roman" w:hAnsi="Times New Roman"/>
                <w:b/>
                <w:bCs/>
                <w:sz w:val="24"/>
                <w:szCs w:val="24"/>
              </w:rPr>
            </w:pPr>
            <w:r w:rsidRPr="00FF6D4B">
              <w:rPr>
                <w:rFonts w:ascii="Times New Roman" w:hAnsi="Times New Roman"/>
                <w:b/>
                <w:sz w:val="24"/>
                <w:szCs w:val="24"/>
              </w:rPr>
              <w:br w:type="page"/>
            </w:r>
            <w:r w:rsidRPr="00FF6D4B">
              <w:rPr>
                <w:rFonts w:ascii="Times New Roman" w:hAnsi="Times New Roman"/>
                <w:b/>
                <w:bCs/>
                <w:sz w:val="24"/>
                <w:szCs w:val="24"/>
              </w:rPr>
              <w:t>Įstaiga</w:t>
            </w:r>
          </w:p>
        </w:tc>
        <w:tc>
          <w:tcPr>
            <w:tcW w:w="9213" w:type="dxa"/>
            <w:gridSpan w:val="11"/>
            <w:vAlign w:val="center"/>
          </w:tcPr>
          <w:p w:rsidR="00832477" w:rsidRPr="00FF6D4B" w:rsidRDefault="00832477" w:rsidP="00832477">
            <w:pPr>
              <w:rPr>
                <w:rFonts w:ascii="Times New Roman" w:hAnsi="Times New Roman"/>
                <w:b/>
                <w:bCs/>
                <w:sz w:val="24"/>
                <w:szCs w:val="24"/>
              </w:rPr>
            </w:pPr>
            <w:r w:rsidRPr="00FF6D4B">
              <w:rPr>
                <w:rFonts w:ascii="Times New Roman" w:hAnsi="Times New Roman"/>
                <w:b/>
                <w:bCs/>
                <w:sz w:val="24"/>
                <w:szCs w:val="24"/>
              </w:rPr>
              <w:t>Aptarnavimas, fondai, leidiniai</w:t>
            </w:r>
          </w:p>
        </w:tc>
        <w:tc>
          <w:tcPr>
            <w:tcW w:w="2268" w:type="dxa"/>
            <w:gridSpan w:val="3"/>
          </w:tcPr>
          <w:p w:rsidR="00832477" w:rsidRPr="00FF6D4B" w:rsidRDefault="00832477" w:rsidP="00832477">
            <w:pPr>
              <w:rPr>
                <w:rFonts w:ascii="Times New Roman" w:hAnsi="Times New Roman"/>
                <w:b/>
                <w:bCs/>
                <w:sz w:val="24"/>
                <w:szCs w:val="24"/>
              </w:rPr>
            </w:pPr>
            <w:r w:rsidRPr="00FF6D4B">
              <w:rPr>
                <w:rFonts w:ascii="Times New Roman" w:hAnsi="Times New Roman"/>
                <w:b/>
                <w:bCs/>
                <w:sz w:val="24"/>
                <w:szCs w:val="24"/>
              </w:rPr>
              <w:t>Renginiai</w:t>
            </w:r>
          </w:p>
        </w:tc>
        <w:tc>
          <w:tcPr>
            <w:tcW w:w="2410" w:type="dxa"/>
            <w:gridSpan w:val="3"/>
            <w:vAlign w:val="center"/>
          </w:tcPr>
          <w:p w:rsidR="00832477" w:rsidRPr="00FF6D4B" w:rsidRDefault="00832477" w:rsidP="00832477">
            <w:pPr>
              <w:rPr>
                <w:rFonts w:ascii="Times New Roman" w:hAnsi="Times New Roman"/>
                <w:b/>
                <w:bCs/>
                <w:sz w:val="24"/>
                <w:szCs w:val="24"/>
              </w:rPr>
            </w:pPr>
            <w:r w:rsidRPr="00FF6D4B">
              <w:rPr>
                <w:rFonts w:ascii="Times New Roman" w:hAnsi="Times New Roman"/>
                <w:b/>
                <w:bCs/>
                <w:sz w:val="24"/>
                <w:szCs w:val="24"/>
              </w:rPr>
              <w:t>Gyventojų mokymai ir konsultacijos</w:t>
            </w:r>
          </w:p>
        </w:tc>
      </w:tr>
      <w:tr w:rsidR="00832477" w:rsidRPr="00FF6D4B" w:rsidTr="00832477">
        <w:trPr>
          <w:cantSplit/>
          <w:trHeight w:val="2540"/>
        </w:trPr>
        <w:tc>
          <w:tcPr>
            <w:tcW w:w="1668" w:type="dxa"/>
            <w:vMerge/>
          </w:tcPr>
          <w:p w:rsidR="00832477" w:rsidRPr="00FF6D4B" w:rsidRDefault="00832477" w:rsidP="00832477">
            <w:pPr>
              <w:rPr>
                <w:rFonts w:ascii="Times New Roman" w:hAnsi="Times New Roman"/>
                <w:b/>
                <w:sz w:val="24"/>
                <w:szCs w:val="24"/>
              </w:rPr>
            </w:pPr>
          </w:p>
        </w:tc>
        <w:tc>
          <w:tcPr>
            <w:tcW w:w="992"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Fondo dydis</w:t>
            </w:r>
          </w:p>
        </w:tc>
        <w:tc>
          <w:tcPr>
            <w:tcW w:w="850"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Dokumentų gavimas</w:t>
            </w:r>
          </w:p>
        </w:tc>
        <w:tc>
          <w:tcPr>
            <w:tcW w:w="709"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Periodinių leidinių skaičius</w:t>
            </w:r>
          </w:p>
        </w:tc>
        <w:tc>
          <w:tcPr>
            <w:tcW w:w="992" w:type="dxa"/>
            <w:textDirection w:val="btLr"/>
          </w:tcPr>
          <w:p w:rsidR="00832477" w:rsidRPr="0077512B" w:rsidRDefault="00832477" w:rsidP="00832477">
            <w:pPr>
              <w:spacing w:after="0" w:line="240" w:lineRule="auto"/>
              <w:rPr>
                <w:rFonts w:ascii="Times New Roman" w:hAnsi="Times New Roman"/>
              </w:rPr>
            </w:pPr>
            <w:proofErr w:type="spellStart"/>
            <w:r w:rsidRPr="0077512B">
              <w:rPr>
                <w:rFonts w:ascii="Times New Roman" w:hAnsi="Times New Roman"/>
              </w:rPr>
              <w:t>Išduotis</w:t>
            </w:r>
            <w:proofErr w:type="spellEnd"/>
          </w:p>
        </w:tc>
        <w:tc>
          <w:tcPr>
            <w:tcW w:w="709"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Vartotojų skaičius</w:t>
            </w:r>
          </w:p>
        </w:tc>
        <w:tc>
          <w:tcPr>
            <w:tcW w:w="992"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Apsilankymų (lankytojų) skaičius</w:t>
            </w:r>
          </w:p>
        </w:tc>
        <w:tc>
          <w:tcPr>
            <w:tcW w:w="709"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Darbo vietų skaičius</w:t>
            </w:r>
          </w:p>
        </w:tc>
        <w:tc>
          <w:tcPr>
            <w:tcW w:w="709"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Kompiuterizuotų darbo vietų skaičius</w:t>
            </w:r>
          </w:p>
        </w:tc>
        <w:tc>
          <w:tcPr>
            <w:tcW w:w="850"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Interneto seansų skaičius</w:t>
            </w:r>
          </w:p>
        </w:tc>
        <w:tc>
          <w:tcPr>
            <w:tcW w:w="851"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Virtualių apsilankymų skaičius</w:t>
            </w:r>
          </w:p>
        </w:tc>
        <w:tc>
          <w:tcPr>
            <w:tcW w:w="850"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Informacinių užklausų skaičius</w:t>
            </w:r>
          </w:p>
        </w:tc>
        <w:tc>
          <w:tcPr>
            <w:tcW w:w="709"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Bendras renginių skaičius</w:t>
            </w:r>
          </w:p>
        </w:tc>
        <w:tc>
          <w:tcPr>
            <w:tcW w:w="709"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Iš jų parodos</w:t>
            </w:r>
          </w:p>
        </w:tc>
        <w:tc>
          <w:tcPr>
            <w:tcW w:w="850"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Dalyvavusiųjų renginiuose skaičius</w:t>
            </w:r>
          </w:p>
        </w:tc>
        <w:tc>
          <w:tcPr>
            <w:tcW w:w="709" w:type="dxa"/>
            <w:textDirection w:val="btLr"/>
          </w:tcPr>
          <w:p w:rsidR="00832477" w:rsidRPr="0077512B" w:rsidRDefault="00832477" w:rsidP="00832477">
            <w:pPr>
              <w:spacing w:after="0" w:line="240" w:lineRule="auto"/>
              <w:rPr>
                <w:rFonts w:ascii="Times New Roman" w:hAnsi="Times New Roman"/>
              </w:rPr>
            </w:pPr>
            <w:r w:rsidRPr="0077512B">
              <w:rPr>
                <w:rFonts w:ascii="Times New Roman" w:hAnsi="Times New Roman"/>
              </w:rPr>
              <w:t>Pateikusiųjų skaitmenines  užklausas skaičius</w:t>
            </w:r>
          </w:p>
        </w:tc>
        <w:tc>
          <w:tcPr>
            <w:tcW w:w="851" w:type="dxa"/>
            <w:textDirection w:val="btLr"/>
            <w:vAlign w:val="center"/>
          </w:tcPr>
          <w:p w:rsidR="00832477" w:rsidRPr="0077512B" w:rsidRDefault="00832477" w:rsidP="00832477">
            <w:pPr>
              <w:spacing w:after="0" w:line="240" w:lineRule="auto"/>
              <w:rPr>
                <w:rFonts w:ascii="Times New Roman" w:hAnsi="Times New Roman"/>
              </w:rPr>
            </w:pPr>
            <w:r w:rsidRPr="0077512B">
              <w:rPr>
                <w:rFonts w:ascii="Times New Roman" w:hAnsi="Times New Roman"/>
              </w:rPr>
              <w:t>Gyventojų, dalyvavusių skaitmeninio raštingumo mokymuose, skaičius</w:t>
            </w:r>
          </w:p>
        </w:tc>
        <w:tc>
          <w:tcPr>
            <w:tcW w:w="850" w:type="dxa"/>
            <w:textDirection w:val="btLr"/>
            <w:vAlign w:val="center"/>
          </w:tcPr>
          <w:p w:rsidR="00832477" w:rsidRPr="0077512B" w:rsidRDefault="00832477" w:rsidP="00832477">
            <w:pPr>
              <w:spacing w:after="0" w:line="240" w:lineRule="auto"/>
              <w:rPr>
                <w:rFonts w:ascii="Times New Roman" w:hAnsi="Times New Roman"/>
                <w:sz w:val="20"/>
                <w:szCs w:val="20"/>
              </w:rPr>
            </w:pPr>
            <w:r w:rsidRPr="0077512B">
              <w:rPr>
                <w:rFonts w:ascii="Times New Roman" w:hAnsi="Times New Roman"/>
                <w:sz w:val="20"/>
                <w:szCs w:val="20"/>
              </w:rPr>
              <w:t>Gyventojų, dalyvavusių kituose mokomuosiuose renginiuose, skaičius</w:t>
            </w:r>
          </w:p>
        </w:tc>
      </w:tr>
      <w:tr w:rsidR="00832477" w:rsidRPr="00FF6D4B" w:rsidTr="00832477">
        <w:trPr>
          <w:cantSplit/>
          <w:trHeight w:val="1134"/>
        </w:trPr>
        <w:tc>
          <w:tcPr>
            <w:tcW w:w="1668" w:type="dxa"/>
          </w:tcPr>
          <w:p w:rsidR="00832477" w:rsidRPr="00F44688" w:rsidRDefault="00832477" w:rsidP="00832477">
            <w:pPr>
              <w:rPr>
                <w:rFonts w:ascii="Times New Roman" w:hAnsi="Times New Roman"/>
                <w:sz w:val="20"/>
                <w:szCs w:val="20"/>
              </w:rPr>
            </w:pPr>
            <w:r w:rsidRPr="00F44688">
              <w:rPr>
                <w:rFonts w:ascii="Times New Roman" w:hAnsi="Times New Roman"/>
                <w:sz w:val="20"/>
                <w:szCs w:val="20"/>
              </w:rPr>
              <w:t>Prienų Justino Marcinkevičiaus viešoji  biblioteka</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42554</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2189</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38</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45907</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4928</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40271</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45</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20</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6759</w:t>
            </w:r>
          </w:p>
        </w:tc>
        <w:tc>
          <w:tcPr>
            <w:tcW w:w="851"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39280</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6297</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252</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52</w:t>
            </w:r>
          </w:p>
        </w:tc>
        <w:tc>
          <w:tcPr>
            <w:tcW w:w="850" w:type="dxa"/>
          </w:tcPr>
          <w:p w:rsidR="00832477" w:rsidRPr="003543D5" w:rsidRDefault="00832477" w:rsidP="00832477">
            <w:pPr>
              <w:rPr>
                <w:rFonts w:ascii="Times New Roman" w:hAnsi="Times New Roman"/>
                <w:sz w:val="24"/>
                <w:szCs w:val="24"/>
              </w:rPr>
            </w:pPr>
            <w:r w:rsidRPr="003543D5">
              <w:rPr>
                <w:rFonts w:ascii="Times New Roman" w:hAnsi="Times New Roman"/>
                <w:sz w:val="24"/>
                <w:szCs w:val="24"/>
              </w:rPr>
              <w:t>7312</w:t>
            </w:r>
          </w:p>
        </w:tc>
        <w:tc>
          <w:tcPr>
            <w:tcW w:w="709" w:type="dxa"/>
          </w:tcPr>
          <w:p w:rsidR="00832477" w:rsidRPr="001968E5" w:rsidRDefault="00832477" w:rsidP="00832477">
            <w:pPr>
              <w:rPr>
                <w:rFonts w:ascii="Times New Roman" w:hAnsi="Times New Roman"/>
                <w:sz w:val="24"/>
                <w:szCs w:val="24"/>
              </w:rPr>
            </w:pPr>
            <w:r>
              <w:rPr>
                <w:rFonts w:ascii="Times New Roman" w:hAnsi="Times New Roman"/>
                <w:sz w:val="24"/>
                <w:szCs w:val="24"/>
              </w:rPr>
              <w:t>878</w:t>
            </w:r>
          </w:p>
        </w:tc>
        <w:tc>
          <w:tcPr>
            <w:tcW w:w="851" w:type="dxa"/>
          </w:tcPr>
          <w:p w:rsidR="00832477" w:rsidRPr="001968E5" w:rsidRDefault="00832477" w:rsidP="00832477">
            <w:pPr>
              <w:rPr>
                <w:rFonts w:ascii="Times New Roman" w:hAnsi="Times New Roman"/>
                <w:sz w:val="24"/>
                <w:szCs w:val="24"/>
              </w:rPr>
            </w:pPr>
            <w:r>
              <w:rPr>
                <w:rFonts w:ascii="Times New Roman" w:hAnsi="Times New Roman"/>
                <w:sz w:val="24"/>
                <w:szCs w:val="24"/>
              </w:rPr>
              <w:t>459</w:t>
            </w:r>
          </w:p>
        </w:tc>
        <w:tc>
          <w:tcPr>
            <w:tcW w:w="850" w:type="dxa"/>
          </w:tcPr>
          <w:p w:rsidR="00832477" w:rsidRPr="001968E5" w:rsidRDefault="00832477" w:rsidP="00832477">
            <w:pPr>
              <w:rPr>
                <w:rFonts w:ascii="Times New Roman" w:hAnsi="Times New Roman"/>
                <w:sz w:val="24"/>
                <w:szCs w:val="24"/>
              </w:rPr>
            </w:pPr>
            <w:r>
              <w:rPr>
                <w:rFonts w:ascii="Times New Roman" w:hAnsi="Times New Roman"/>
                <w:sz w:val="24"/>
                <w:szCs w:val="24"/>
              </w:rPr>
              <w:t>1583</w:t>
            </w:r>
          </w:p>
        </w:tc>
      </w:tr>
      <w:tr w:rsidR="00832477" w:rsidRPr="00FF6D4B" w:rsidTr="00832477">
        <w:tc>
          <w:tcPr>
            <w:tcW w:w="1668" w:type="dxa"/>
          </w:tcPr>
          <w:p w:rsidR="00832477" w:rsidRPr="00F44688" w:rsidRDefault="00832477" w:rsidP="00832477">
            <w:pPr>
              <w:spacing w:after="0"/>
              <w:rPr>
                <w:rFonts w:ascii="Times New Roman" w:hAnsi="Times New Roman"/>
                <w:sz w:val="20"/>
                <w:szCs w:val="20"/>
              </w:rPr>
            </w:pPr>
            <w:r w:rsidRPr="00F44688">
              <w:rPr>
                <w:rFonts w:ascii="Times New Roman" w:hAnsi="Times New Roman"/>
                <w:sz w:val="20"/>
                <w:szCs w:val="20"/>
              </w:rPr>
              <w:t>Jiezno miesto</w:t>
            </w:r>
          </w:p>
          <w:p w:rsidR="00832477" w:rsidRPr="00F44688" w:rsidRDefault="00832477" w:rsidP="00832477">
            <w:pPr>
              <w:spacing w:after="0"/>
              <w:rPr>
                <w:rFonts w:ascii="Times New Roman" w:hAnsi="Times New Roman"/>
                <w:sz w:val="20"/>
                <w:szCs w:val="20"/>
              </w:rPr>
            </w:pPr>
            <w:r w:rsidRPr="00F44688">
              <w:rPr>
                <w:rFonts w:ascii="Times New Roman" w:hAnsi="Times New Roman"/>
                <w:sz w:val="20"/>
                <w:szCs w:val="20"/>
              </w:rPr>
              <w:t>biblioteka</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11144</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1107</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10</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15748</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302</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8661</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9</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3</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111</w:t>
            </w:r>
          </w:p>
        </w:tc>
        <w:tc>
          <w:tcPr>
            <w:tcW w:w="851"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111</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2926</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37</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4</w:t>
            </w:r>
          </w:p>
        </w:tc>
        <w:tc>
          <w:tcPr>
            <w:tcW w:w="850" w:type="dxa"/>
          </w:tcPr>
          <w:p w:rsidR="00832477" w:rsidRPr="003543D5" w:rsidRDefault="00832477" w:rsidP="00832477">
            <w:pPr>
              <w:rPr>
                <w:rFonts w:ascii="Times New Roman" w:hAnsi="Times New Roman"/>
                <w:sz w:val="24"/>
                <w:szCs w:val="24"/>
              </w:rPr>
            </w:pPr>
            <w:r w:rsidRPr="003543D5">
              <w:rPr>
                <w:rFonts w:ascii="Times New Roman" w:hAnsi="Times New Roman"/>
                <w:sz w:val="24"/>
                <w:szCs w:val="24"/>
              </w:rPr>
              <w:t>782</w:t>
            </w:r>
          </w:p>
        </w:tc>
        <w:tc>
          <w:tcPr>
            <w:tcW w:w="709" w:type="dxa"/>
          </w:tcPr>
          <w:p w:rsidR="00832477" w:rsidRPr="001968E5" w:rsidRDefault="00832477" w:rsidP="00832477">
            <w:pPr>
              <w:rPr>
                <w:rFonts w:ascii="Times New Roman" w:hAnsi="Times New Roman"/>
                <w:sz w:val="24"/>
                <w:szCs w:val="24"/>
              </w:rPr>
            </w:pPr>
            <w:r>
              <w:rPr>
                <w:rFonts w:ascii="Times New Roman" w:hAnsi="Times New Roman"/>
                <w:sz w:val="24"/>
                <w:szCs w:val="24"/>
              </w:rPr>
              <w:t>438</w:t>
            </w:r>
          </w:p>
        </w:tc>
        <w:tc>
          <w:tcPr>
            <w:tcW w:w="851" w:type="dxa"/>
          </w:tcPr>
          <w:p w:rsidR="00832477" w:rsidRPr="001968E5" w:rsidRDefault="00832477" w:rsidP="00832477">
            <w:pPr>
              <w:rPr>
                <w:rFonts w:ascii="Times New Roman" w:hAnsi="Times New Roman"/>
                <w:sz w:val="24"/>
                <w:szCs w:val="24"/>
              </w:rPr>
            </w:pPr>
            <w:r>
              <w:rPr>
                <w:rFonts w:ascii="Times New Roman" w:hAnsi="Times New Roman"/>
                <w:sz w:val="24"/>
                <w:szCs w:val="24"/>
              </w:rPr>
              <w:t>47</w:t>
            </w:r>
          </w:p>
        </w:tc>
        <w:tc>
          <w:tcPr>
            <w:tcW w:w="850" w:type="dxa"/>
          </w:tcPr>
          <w:p w:rsidR="00832477" w:rsidRPr="001968E5" w:rsidRDefault="00832477" w:rsidP="00832477">
            <w:pPr>
              <w:rPr>
                <w:rFonts w:ascii="Times New Roman" w:hAnsi="Times New Roman"/>
                <w:sz w:val="24"/>
                <w:szCs w:val="24"/>
              </w:rPr>
            </w:pPr>
            <w:r>
              <w:rPr>
                <w:rFonts w:ascii="Times New Roman" w:hAnsi="Times New Roman"/>
                <w:sz w:val="24"/>
                <w:szCs w:val="24"/>
              </w:rPr>
              <w:t>59</w:t>
            </w:r>
          </w:p>
        </w:tc>
      </w:tr>
      <w:tr w:rsidR="00832477" w:rsidRPr="00FF6D4B" w:rsidTr="00832477">
        <w:tc>
          <w:tcPr>
            <w:tcW w:w="1668" w:type="dxa"/>
          </w:tcPr>
          <w:p w:rsidR="00832477" w:rsidRPr="00F44688" w:rsidRDefault="00832477" w:rsidP="00832477">
            <w:pPr>
              <w:rPr>
                <w:rFonts w:ascii="Times New Roman" w:hAnsi="Times New Roman"/>
                <w:sz w:val="20"/>
                <w:szCs w:val="20"/>
              </w:rPr>
            </w:pPr>
            <w:r w:rsidRPr="00F44688">
              <w:rPr>
                <w:rFonts w:ascii="Times New Roman" w:hAnsi="Times New Roman"/>
                <w:sz w:val="20"/>
                <w:szCs w:val="20"/>
              </w:rPr>
              <w:t>Kaimo bibliotekos</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115724</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9432</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129</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128122</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4381</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62265</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187</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79</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6773</w:t>
            </w:r>
          </w:p>
        </w:tc>
        <w:tc>
          <w:tcPr>
            <w:tcW w:w="851"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6599</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5964</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759</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243</w:t>
            </w:r>
          </w:p>
        </w:tc>
        <w:tc>
          <w:tcPr>
            <w:tcW w:w="850" w:type="dxa"/>
          </w:tcPr>
          <w:p w:rsidR="00832477" w:rsidRPr="003543D5" w:rsidRDefault="00832477" w:rsidP="00832477">
            <w:pPr>
              <w:rPr>
                <w:rFonts w:ascii="Times New Roman" w:hAnsi="Times New Roman"/>
                <w:sz w:val="24"/>
                <w:szCs w:val="24"/>
              </w:rPr>
            </w:pPr>
            <w:r>
              <w:rPr>
                <w:rFonts w:ascii="Times New Roman" w:hAnsi="Times New Roman"/>
                <w:sz w:val="24"/>
                <w:szCs w:val="24"/>
              </w:rPr>
              <w:t>8847</w:t>
            </w:r>
          </w:p>
        </w:tc>
        <w:tc>
          <w:tcPr>
            <w:tcW w:w="709" w:type="dxa"/>
          </w:tcPr>
          <w:p w:rsidR="00832477" w:rsidRPr="001968E5" w:rsidRDefault="00832477" w:rsidP="00832477">
            <w:pPr>
              <w:rPr>
                <w:rFonts w:ascii="Times New Roman" w:hAnsi="Times New Roman"/>
                <w:sz w:val="24"/>
                <w:szCs w:val="24"/>
              </w:rPr>
            </w:pPr>
            <w:r>
              <w:rPr>
                <w:rFonts w:ascii="Times New Roman" w:hAnsi="Times New Roman"/>
                <w:sz w:val="24"/>
                <w:szCs w:val="24"/>
              </w:rPr>
              <w:t>1299</w:t>
            </w:r>
          </w:p>
        </w:tc>
        <w:tc>
          <w:tcPr>
            <w:tcW w:w="851" w:type="dxa"/>
          </w:tcPr>
          <w:p w:rsidR="00832477" w:rsidRPr="001968E5" w:rsidRDefault="00832477" w:rsidP="00832477">
            <w:pPr>
              <w:rPr>
                <w:rFonts w:ascii="Times New Roman" w:hAnsi="Times New Roman"/>
                <w:sz w:val="24"/>
                <w:szCs w:val="24"/>
              </w:rPr>
            </w:pPr>
            <w:r>
              <w:rPr>
                <w:rFonts w:ascii="Times New Roman" w:hAnsi="Times New Roman"/>
                <w:sz w:val="24"/>
                <w:szCs w:val="24"/>
              </w:rPr>
              <w:t>327</w:t>
            </w:r>
          </w:p>
        </w:tc>
        <w:tc>
          <w:tcPr>
            <w:tcW w:w="850" w:type="dxa"/>
          </w:tcPr>
          <w:p w:rsidR="00832477" w:rsidRPr="001968E5" w:rsidRDefault="00832477" w:rsidP="00832477">
            <w:pPr>
              <w:rPr>
                <w:rFonts w:ascii="Times New Roman" w:hAnsi="Times New Roman"/>
                <w:sz w:val="24"/>
                <w:szCs w:val="24"/>
              </w:rPr>
            </w:pPr>
            <w:r>
              <w:rPr>
                <w:rFonts w:ascii="Times New Roman" w:hAnsi="Times New Roman"/>
                <w:sz w:val="24"/>
                <w:szCs w:val="24"/>
              </w:rPr>
              <w:t>2153</w:t>
            </w:r>
          </w:p>
        </w:tc>
      </w:tr>
      <w:tr w:rsidR="00832477" w:rsidRPr="00FF6D4B" w:rsidTr="00832477">
        <w:tc>
          <w:tcPr>
            <w:tcW w:w="1668" w:type="dxa"/>
          </w:tcPr>
          <w:p w:rsidR="00832477" w:rsidRPr="00F44688" w:rsidRDefault="00832477" w:rsidP="00832477">
            <w:pPr>
              <w:rPr>
                <w:rFonts w:ascii="Times New Roman" w:hAnsi="Times New Roman"/>
                <w:sz w:val="24"/>
                <w:szCs w:val="24"/>
              </w:rPr>
            </w:pPr>
            <w:r w:rsidRPr="00F44688">
              <w:rPr>
                <w:rFonts w:ascii="Times New Roman" w:hAnsi="Times New Roman"/>
                <w:sz w:val="24"/>
                <w:szCs w:val="24"/>
              </w:rPr>
              <w:t>Iš viso</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169422</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12727</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178</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189777</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9611</w:t>
            </w:r>
          </w:p>
        </w:tc>
        <w:tc>
          <w:tcPr>
            <w:tcW w:w="992"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111197</w:t>
            </w:r>
          </w:p>
        </w:tc>
        <w:tc>
          <w:tcPr>
            <w:tcW w:w="709" w:type="dxa"/>
          </w:tcPr>
          <w:p w:rsidR="00832477" w:rsidRPr="00F44688" w:rsidRDefault="00832477" w:rsidP="00832477">
            <w:pPr>
              <w:rPr>
                <w:rFonts w:ascii="Times New Roman" w:hAnsi="Times New Roman"/>
                <w:sz w:val="24"/>
                <w:szCs w:val="24"/>
              </w:rPr>
            </w:pPr>
            <w:r w:rsidRPr="00F44688">
              <w:rPr>
                <w:rFonts w:ascii="Times New Roman" w:hAnsi="Times New Roman"/>
                <w:sz w:val="24"/>
                <w:szCs w:val="24"/>
              </w:rPr>
              <w:t>241</w:t>
            </w:r>
          </w:p>
        </w:tc>
        <w:tc>
          <w:tcPr>
            <w:tcW w:w="709" w:type="dxa"/>
          </w:tcPr>
          <w:p w:rsidR="00832477" w:rsidRPr="00F44688" w:rsidRDefault="00832477" w:rsidP="00832477">
            <w:pPr>
              <w:rPr>
                <w:rFonts w:ascii="Times New Roman" w:hAnsi="Times New Roman"/>
                <w:sz w:val="24"/>
                <w:szCs w:val="24"/>
              </w:rPr>
            </w:pPr>
            <w:r w:rsidRPr="00F44688">
              <w:rPr>
                <w:rFonts w:ascii="Times New Roman" w:hAnsi="Times New Roman"/>
                <w:sz w:val="24"/>
                <w:szCs w:val="24"/>
              </w:rPr>
              <w:t>102</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13643</w:t>
            </w:r>
          </w:p>
        </w:tc>
        <w:tc>
          <w:tcPr>
            <w:tcW w:w="851"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45990</w:t>
            </w:r>
          </w:p>
        </w:tc>
        <w:tc>
          <w:tcPr>
            <w:tcW w:w="850"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15187</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1048</w:t>
            </w:r>
          </w:p>
        </w:tc>
        <w:tc>
          <w:tcPr>
            <w:tcW w:w="709" w:type="dxa"/>
          </w:tcPr>
          <w:p w:rsidR="00832477" w:rsidRPr="00C13A56" w:rsidRDefault="00832477" w:rsidP="00832477">
            <w:pPr>
              <w:rPr>
                <w:rFonts w:ascii="Times New Roman" w:hAnsi="Times New Roman"/>
                <w:sz w:val="24"/>
                <w:szCs w:val="24"/>
              </w:rPr>
            </w:pPr>
            <w:r w:rsidRPr="00C13A56">
              <w:rPr>
                <w:rFonts w:ascii="Times New Roman" w:hAnsi="Times New Roman"/>
                <w:sz w:val="24"/>
                <w:szCs w:val="24"/>
              </w:rPr>
              <w:t>299</w:t>
            </w:r>
          </w:p>
        </w:tc>
        <w:tc>
          <w:tcPr>
            <w:tcW w:w="850" w:type="dxa"/>
          </w:tcPr>
          <w:p w:rsidR="00832477" w:rsidRPr="003543D5" w:rsidRDefault="00832477" w:rsidP="00832477">
            <w:pPr>
              <w:rPr>
                <w:rFonts w:ascii="Times New Roman" w:hAnsi="Times New Roman"/>
                <w:sz w:val="24"/>
                <w:szCs w:val="24"/>
              </w:rPr>
            </w:pPr>
            <w:r w:rsidRPr="003543D5">
              <w:rPr>
                <w:rFonts w:ascii="Times New Roman" w:hAnsi="Times New Roman"/>
                <w:sz w:val="24"/>
                <w:szCs w:val="24"/>
              </w:rPr>
              <w:t>16941</w:t>
            </w:r>
          </w:p>
        </w:tc>
        <w:tc>
          <w:tcPr>
            <w:tcW w:w="709" w:type="dxa"/>
          </w:tcPr>
          <w:p w:rsidR="00832477" w:rsidRPr="001968E5" w:rsidRDefault="00832477" w:rsidP="00832477">
            <w:pPr>
              <w:rPr>
                <w:rFonts w:ascii="Times New Roman" w:hAnsi="Times New Roman"/>
                <w:sz w:val="24"/>
                <w:szCs w:val="24"/>
              </w:rPr>
            </w:pPr>
            <w:r>
              <w:rPr>
                <w:rFonts w:ascii="Times New Roman" w:hAnsi="Times New Roman"/>
                <w:sz w:val="24"/>
                <w:szCs w:val="24"/>
              </w:rPr>
              <w:t>2615</w:t>
            </w:r>
          </w:p>
        </w:tc>
        <w:tc>
          <w:tcPr>
            <w:tcW w:w="851" w:type="dxa"/>
          </w:tcPr>
          <w:p w:rsidR="00832477" w:rsidRPr="001968E5" w:rsidRDefault="00832477" w:rsidP="00832477">
            <w:pPr>
              <w:rPr>
                <w:rFonts w:ascii="Times New Roman" w:hAnsi="Times New Roman"/>
                <w:sz w:val="24"/>
                <w:szCs w:val="24"/>
              </w:rPr>
            </w:pPr>
            <w:r>
              <w:rPr>
                <w:rFonts w:ascii="Times New Roman" w:hAnsi="Times New Roman"/>
                <w:sz w:val="24"/>
                <w:szCs w:val="24"/>
              </w:rPr>
              <w:t>833</w:t>
            </w:r>
          </w:p>
        </w:tc>
        <w:tc>
          <w:tcPr>
            <w:tcW w:w="850" w:type="dxa"/>
          </w:tcPr>
          <w:p w:rsidR="00832477" w:rsidRPr="001968E5" w:rsidRDefault="00832477" w:rsidP="00832477">
            <w:pPr>
              <w:rPr>
                <w:rFonts w:ascii="Times New Roman" w:hAnsi="Times New Roman"/>
                <w:sz w:val="24"/>
                <w:szCs w:val="24"/>
              </w:rPr>
            </w:pPr>
            <w:r>
              <w:rPr>
                <w:rFonts w:ascii="Times New Roman" w:hAnsi="Times New Roman"/>
                <w:sz w:val="24"/>
                <w:szCs w:val="24"/>
              </w:rPr>
              <w:t>3795</w:t>
            </w:r>
          </w:p>
        </w:tc>
      </w:tr>
    </w:tbl>
    <w:p w:rsidR="0033081E" w:rsidRPr="00FF6D4B" w:rsidRDefault="0033081E" w:rsidP="00D40416">
      <w:pPr>
        <w:rPr>
          <w:rFonts w:ascii="Times New Roman" w:hAnsi="Times New Roman"/>
          <w:b/>
          <w:sz w:val="24"/>
          <w:szCs w:val="24"/>
          <w:lang w:val="en-GB"/>
        </w:rPr>
        <w:sectPr w:rsidR="0033081E" w:rsidRPr="00FF6D4B" w:rsidSect="00230F8D">
          <w:pgSz w:w="16838" w:h="11906" w:orient="landscape"/>
          <w:pgMar w:top="1701" w:right="1134" w:bottom="567" w:left="1134" w:header="567" w:footer="567" w:gutter="0"/>
          <w:cols w:space="1296"/>
          <w:titlePg/>
          <w:docGrid w:linePitch="360"/>
        </w:sectPr>
      </w:pPr>
    </w:p>
    <w:p w:rsidR="00671E3E" w:rsidRPr="00EE7A7B" w:rsidRDefault="00767C11" w:rsidP="00767C11">
      <w:pPr>
        <w:tabs>
          <w:tab w:val="left" w:pos="284"/>
        </w:tabs>
        <w:spacing w:after="0" w:line="240" w:lineRule="auto"/>
        <w:ind w:left="-142"/>
        <w:rPr>
          <w:rFonts w:ascii="Times New Roman" w:hAnsi="Times New Roman"/>
          <w:sz w:val="24"/>
          <w:szCs w:val="24"/>
          <w:lang w:bidi="hi-IN"/>
        </w:rPr>
      </w:pPr>
      <w:r>
        <w:rPr>
          <w:rFonts w:ascii="Times New Roman" w:hAnsi="Times New Roman"/>
          <w:b/>
          <w:sz w:val="24"/>
          <w:szCs w:val="24"/>
          <w:lang w:bidi="hi-IN"/>
        </w:rPr>
        <w:lastRenderedPageBreak/>
        <w:t xml:space="preserve">6. </w:t>
      </w:r>
      <w:r w:rsidR="000557E5" w:rsidRPr="00295172">
        <w:rPr>
          <w:rFonts w:ascii="Times New Roman" w:hAnsi="Times New Roman"/>
          <w:b/>
          <w:sz w:val="24"/>
          <w:szCs w:val="24"/>
          <w:lang w:bidi="hi-IN"/>
        </w:rPr>
        <w:t>S</w:t>
      </w:r>
      <w:r w:rsidR="004C2496" w:rsidRPr="00295172">
        <w:rPr>
          <w:rFonts w:ascii="Times New Roman" w:hAnsi="Times New Roman"/>
          <w:b/>
          <w:sz w:val="24"/>
          <w:szCs w:val="24"/>
          <w:lang w:bidi="hi-IN"/>
        </w:rPr>
        <w:t xml:space="preserve">varbiausi </w:t>
      </w:r>
      <w:r w:rsidR="004F3BE9" w:rsidRPr="00295172">
        <w:rPr>
          <w:rFonts w:ascii="Times New Roman" w:hAnsi="Times New Roman"/>
          <w:b/>
          <w:sz w:val="24"/>
          <w:szCs w:val="24"/>
          <w:lang w:bidi="hi-IN"/>
        </w:rPr>
        <w:t>pasiekimai</w:t>
      </w:r>
      <w:r w:rsidR="002E5B88" w:rsidRPr="00295172">
        <w:rPr>
          <w:rFonts w:ascii="Times New Roman" w:hAnsi="Times New Roman"/>
          <w:b/>
          <w:sz w:val="24"/>
          <w:szCs w:val="24"/>
          <w:lang w:bidi="hi-IN"/>
        </w:rPr>
        <w:t>, pokyčiai</w:t>
      </w:r>
      <w:r w:rsidR="008302BD" w:rsidRPr="00295172">
        <w:rPr>
          <w:rFonts w:ascii="Times New Roman" w:hAnsi="Times New Roman"/>
          <w:b/>
          <w:sz w:val="24"/>
          <w:szCs w:val="24"/>
          <w:lang w:bidi="hi-IN"/>
        </w:rPr>
        <w:t xml:space="preserve"> </w:t>
      </w:r>
      <w:r w:rsidR="00C86E86" w:rsidRPr="00295172">
        <w:rPr>
          <w:rFonts w:ascii="Times New Roman" w:hAnsi="Times New Roman"/>
          <w:bCs/>
          <w:i/>
          <w:iCs/>
          <w:sz w:val="24"/>
          <w:szCs w:val="24"/>
          <w:lang w:bidi="hi-IN"/>
        </w:rPr>
        <w:t>(trumpas aprašymas)</w:t>
      </w:r>
    </w:p>
    <w:p w:rsidR="00EE7A7B" w:rsidRPr="00EE7A7B" w:rsidRDefault="00EE7A7B" w:rsidP="00EE7A7B">
      <w:pPr>
        <w:tabs>
          <w:tab w:val="left" w:pos="284"/>
        </w:tabs>
        <w:spacing w:after="0" w:line="240" w:lineRule="auto"/>
        <w:rPr>
          <w:rFonts w:ascii="Times New Roman" w:hAnsi="Times New Roman"/>
          <w:sz w:val="24"/>
          <w:szCs w:val="24"/>
          <w:lang w:bidi="hi-IN"/>
        </w:rPr>
      </w:pPr>
    </w:p>
    <w:p w:rsidR="00EE7A7B" w:rsidRPr="00EE7A7B" w:rsidRDefault="00EE7A7B" w:rsidP="00EE7A7B">
      <w:pPr>
        <w:widowControl w:val="0"/>
        <w:suppressAutoHyphens/>
        <w:spacing w:after="0" w:line="360" w:lineRule="auto"/>
        <w:jc w:val="both"/>
        <w:textAlignment w:val="baseline"/>
        <w:rPr>
          <w:rFonts w:ascii="Times New Roman" w:hAnsi="Times New Roman"/>
          <w:sz w:val="24"/>
          <w:szCs w:val="24"/>
        </w:rPr>
      </w:pPr>
      <w:r>
        <w:rPr>
          <w:rFonts w:eastAsia="+mn-ea"/>
          <w:bCs/>
          <w:color w:val="000000"/>
          <w:sz w:val="24"/>
          <w:szCs w:val="24"/>
        </w:rPr>
        <w:tab/>
      </w:r>
      <w:r w:rsidR="005B3D59">
        <w:rPr>
          <w:rFonts w:ascii="Times New Roman" w:eastAsia="+mn-ea" w:hAnsi="Times New Roman"/>
          <w:bCs/>
          <w:color w:val="000000"/>
          <w:sz w:val="24"/>
          <w:szCs w:val="24"/>
        </w:rPr>
        <w:t>B</w:t>
      </w:r>
      <w:r w:rsidRPr="00EE7A7B">
        <w:rPr>
          <w:rFonts w:ascii="Times New Roman" w:eastAsia="+mn-ea" w:hAnsi="Times New Roman"/>
          <w:bCs/>
          <w:color w:val="000000"/>
          <w:sz w:val="24"/>
          <w:szCs w:val="24"/>
        </w:rPr>
        <w:t xml:space="preserve">iblioteka 2019 m. glaudžiai bendradarbiavo su socialiniais partneriais:  Prienų rajono savivaldybės administracijos Švietimo, Kultūros, sporto ir jaunimo skyriais, </w:t>
      </w:r>
      <w:proofErr w:type="spellStart"/>
      <w:r w:rsidRPr="00EE7A7B">
        <w:rPr>
          <w:rFonts w:ascii="Times New Roman" w:eastAsia="+mn-ea" w:hAnsi="Times New Roman"/>
          <w:bCs/>
          <w:color w:val="000000"/>
          <w:sz w:val="24"/>
          <w:szCs w:val="24"/>
        </w:rPr>
        <w:t>VšĮ</w:t>
      </w:r>
      <w:proofErr w:type="spellEnd"/>
      <w:r w:rsidRPr="00EE7A7B">
        <w:rPr>
          <w:rFonts w:ascii="Times New Roman" w:eastAsia="+mn-ea" w:hAnsi="Times New Roman"/>
          <w:bCs/>
          <w:color w:val="000000"/>
          <w:sz w:val="24"/>
          <w:szCs w:val="24"/>
        </w:rPr>
        <w:t xml:space="preserve"> Prienų ligonine, Prienų rajono policijos komisariatu, </w:t>
      </w:r>
      <w:r w:rsidRPr="00EE7A7B">
        <w:rPr>
          <w:rFonts w:ascii="Times New Roman" w:eastAsia="+mn-ea" w:hAnsi="Times New Roman"/>
          <w:bCs/>
          <w:sz w:val="24"/>
          <w:szCs w:val="24"/>
        </w:rPr>
        <w:t>Prie</w:t>
      </w:r>
      <w:r w:rsidRPr="00EE7A7B">
        <w:rPr>
          <w:rFonts w:ascii="Times New Roman" w:eastAsia="+mn-ea" w:hAnsi="Times New Roman"/>
          <w:bCs/>
          <w:color w:val="000000"/>
          <w:sz w:val="24"/>
          <w:szCs w:val="24"/>
        </w:rPr>
        <w:t>nų švietimo pagalbos tarnyba, Prienų rajono savivaldybės visuomenės sveikatos biuru, Prienų rajono savivaldybės socialinių paslaugų centru,</w:t>
      </w:r>
      <w:r w:rsidRPr="00EE7A7B">
        <w:rPr>
          <w:rFonts w:ascii="Times New Roman" w:hAnsi="Times New Roman"/>
          <w:color w:val="555555"/>
          <w:sz w:val="24"/>
          <w:szCs w:val="24"/>
        </w:rPr>
        <w:t xml:space="preserve"> </w:t>
      </w:r>
      <w:r w:rsidRPr="00EE7A7B">
        <w:rPr>
          <w:rFonts w:ascii="Times New Roman" w:hAnsi="Times New Roman"/>
          <w:sz w:val="24"/>
          <w:szCs w:val="24"/>
        </w:rPr>
        <w:t>Užimtumo tarnybos prie Lietuvos Respublikos socialinės apsaugos ir darbo ministerijos</w:t>
      </w:r>
      <w:r w:rsidRPr="00EE7A7B">
        <w:rPr>
          <w:rFonts w:ascii="Times New Roman" w:eastAsia="+mn-ea" w:hAnsi="Times New Roman"/>
          <w:bCs/>
          <w:color w:val="000000"/>
          <w:sz w:val="24"/>
          <w:szCs w:val="24"/>
        </w:rPr>
        <w:t xml:space="preserve"> Kauno </w:t>
      </w:r>
      <w:r w:rsidRPr="00EE7A7B">
        <w:rPr>
          <w:rFonts w:ascii="Times New Roman" w:hAnsi="Times New Roman"/>
          <w:sz w:val="24"/>
          <w:szCs w:val="24"/>
        </w:rPr>
        <w:t xml:space="preserve">klientų aptarnavimo departamento </w:t>
      </w:r>
      <w:r w:rsidRPr="00EE7A7B">
        <w:rPr>
          <w:rFonts w:ascii="Times New Roman" w:eastAsia="+mn-ea" w:hAnsi="Times New Roman"/>
          <w:bCs/>
          <w:color w:val="000000"/>
          <w:sz w:val="24"/>
          <w:szCs w:val="24"/>
        </w:rPr>
        <w:t xml:space="preserve">Prienų skyriumi, </w:t>
      </w:r>
      <w:r w:rsidRPr="00EE7A7B">
        <w:rPr>
          <w:rFonts w:ascii="Times New Roman" w:hAnsi="Times New Roman"/>
          <w:sz w:val="24"/>
          <w:szCs w:val="24"/>
          <w:lang w:bidi="hi-IN"/>
        </w:rPr>
        <w:t xml:space="preserve">Jiezno PSPC Slaugos skyriumi, Jiezno </w:t>
      </w:r>
      <w:r w:rsidR="005B3D59">
        <w:rPr>
          <w:rFonts w:ascii="Times New Roman" w:hAnsi="Times New Roman"/>
          <w:sz w:val="24"/>
          <w:szCs w:val="24"/>
          <w:lang w:bidi="hi-IN"/>
        </w:rPr>
        <w:t>ir Išlaužo vaikų dienos centrais</w:t>
      </w:r>
      <w:r w:rsidRPr="00EE7A7B">
        <w:rPr>
          <w:rFonts w:ascii="Times New Roman" w:hAnsi="Times New Roman"/>
          <w:sz w:val="24"/>
          <w:szCs w:val="24"/>
          <w:lang w:bidi="hi-IN"/>
        </w:rPr>
        <w:t xml:space="preserve">, seniūnijose veikiančiomis vietos bendruomenėmis, </w:t>
      </w:r>
      <w:r w:rsidRPr="00EE7A7B">
        <w:rPr>
          <w:rFonts w:ascii="Times New Roman" w:eastAsia="+mn-ea" w:hAnsi="Times New Roman"/>
          <w:bCs/>
          <w:color w:val="000000"/>
          <w:sz w:val="24"/>
          <w:szCs w:val="24"/>
        </w:rPr>
        <w:t xml:space="preserve">rajono kultūros ir švietimo įstaigomis, seniūnijomis, jų socialiniais darbuotojais, žiniasklaidos – laikraščių „Gyvenimas“, „Naujasis </w:t>
      </w:r>
      <w:proofErr w:type="spellStart"/>
      <w:r w:rsidRPr="00EE7A7B">
        <w:rPr>
          <w:rFonts w:ascii="Times New Roman" w:eastAsia="+mn-ea" w:hAnsi="Times New Roman"/>
          <w:bCs/>
          <w:color w:val="000000"/>
          <w:sz w:val="24"/>
          <w:szCs w:val="24"/>
        </w:rPr>
        <w:t>Gėlupis</w:t>
      </w:r>
      <w:proofErr w:type="spellEnd"/>
      <w:r w:rsidRPr="00EE7A7B">
        <w:rPr>
          <w:rFonts w:ascii="Times New Roman" w:eastAsia="+mn-ea" w:hAnsi="Times New Roman"/>
          <w:bCs/>
          <w:color w:val="000000"/>
          <w:sz w:val="24"/>
          <w:szCs w:val="24"/>
        </w:rPr>
        <w:t xml:space="preserve">“, </w:t>
      </w:r>
      <w:r w:rsidRPr="00EE7A7B">
        <w:rPr>
          <w:rFonts w:ascii="Times New Roman" w:eastAsia="+mn-ea" w:hAnsi="Times New Roman"/>
          <w:bCs/>
          <w:sz w:val="24"/>
          <w:szCs w:val="24"/>
        </w:rPr>
        <w:t>„Krašto vitrina“,</w:t>
      </w:r>
      <w:r w:rsidRPr="00EE7A7B">
        <w:rPr>
          <w:rFonts w:ascii="Times New Roman" w:eastAsia="+mn-ea" w:hAnsi="Times New Roman"/>
          <w:bCs/>
          <w:color w:val="000000"/>
          <w:sz w:val="24"/>
          <w:szCs w:val="24"/>
        </w:rPr>
        <w:t xml:space="preserve"> vietinės kabelinės televizijos „Eteris“ – atstovais. Kartu su šiomis įstaigomis ir organizacijomis organizavo renginius, įgyvendino bendras edukacines, švietėjiškas bei kultūrines programas. Itin sėkmingai buvo plėtojami prieš daugelį metų užsimezgę partnerystės ryšiai su </w:t>
      </w:r>
      <w:proofErr w:type="spellStart"/>
      <w:r w:rsidRPr="00EE7A7B">
        <w:rPr>
          <w:rFonts w:ascii="Times New Roman" w:eastAsia="+mn-ea" w:hAnsi="Times New Roman"/>
          <w:bCs/>
          <w:color w:val="000000"/>
          <w:sz w:val="24"/>
          <w:szCs w:val="24"/>
        </w:rPr>
        <w:t>VšĮ</w:t>
      </w:r>
      <w:proofErr w:type="spellEnd"/>
      <w:r w:rsidRPr="00EE7A7B">
        <w:rPr>
          <w:rFonts w:ascii="Times New Roman" w:eastAsia="+mn-ea" w:hAnsi="Times New Roman"/>
          <w:bCs/>
          <w:color w:val="000000"/>
          <w:sz w:val="24"/>
          <w:szCs w:val="24"/>
        </w:rPr>
        <w:t xml:space="preserve"> Rašytojų klubu, Lietuvos rašytojų sąjunga, leidyklomis „Alma </w:t>
      </w:r>
      <w:proofErr w:type="spellStart"/>
      <w:r w:rsidRPr="00EE7A7B">
        <w:rPr>
          <w:rFonts w:ascii="Times New Roman" w:eastAsia="+mn-ea" w:hAnsi="Times New Roman"/>
          <w:bCs/>
          <w:color w:val="000000"/>
          <w:sz w:val="24"/>
          <w:szCs w:val="24"/>
        </w:rPr>
        <w:t>littera</w:t>
      </w:r>
      <w:proofErr w:type="spellEnd"/>
      <w:r w:rsidRPr="00EE7A7B">
        <w:rPr>
          <w:rFonts w:ascii="Times New Roman" w:eastAsia="+mn-ea" w:hAnsi="Times New Roman"/>
          <w:bCs/>
          <w:color w:val="000000"/>
          <w:sz w:val="24"/>
          <w:szCs w:val="24"/>
        </w:rPr>
        <w:t>“, „</w:t>
      </w:r>
      <w:proofErr w:type="spellStart"/>
      <w:r w:rsidRPr="00EE7A7B">
        <w:rPr>
          <w:rFonts w:ascii="Times New Roman" w:eastAsia="+mn-ea" w:hAnsi="Times New Roman"/>
          <w:bCs/>
          <w:color w:val="000000"/>
          <w:sz w:val="24"/>
          <w:szCs w:val="24"/>
        </w:rPr>
        <w:t>Terra</w:t>
      </w:r>
      <w:proofErr w:type="spellEnd"/>
      <w:r w:rsidRPr="00EE7A7B">
        <w:rPr>
          <w:rFonts w:ascii="Times New Roman" w:eastAsia="+mn-ea" w:hAnsi="Times New Roman"/>
          <w:bCs/>
          <w:color w:val="000000"/>
          <w:sz w:val="24"/>
          <w:szCs w:val="24"/>
        </w:rPr>
        <w:t xml:space="preserve"> </w:t>
      </w:r>
      <w:proofErr w:type="spellStart"/>
      <w:r w:rsidRPr="00EE7A7B">
        <w:rPr>
          <w:rFonts w:ascii="Times New Roman" w:eastAsia="+mn-ea" w:hAnsi="Times New Roman"/>
          <w:bCs/>
          <w:color w:val="000000"/>
          <w:sz w:val="24"/>
          <w:szCs w:val="24"/>
        </w:rPr>
        <w:t>publica</w:t>
      </w:r>
      <w:proofErr w:type="spellEnd"/>
      <w:r w:rsidRPr="00EE7A7B">
        <w:rPr>
          <w:rFonts w:ascii="Times New Roman" w:eastAsia="+mn-ea" w:hAnsi="Times New Roman"/>
          <w:bCs/>
          <w:color w:val="000000"/>
          <w:sz w:val="24"/>
          <w:szCs w:val="24"/>
        </w:rPr>
        <w:t>“, „</w:t>
      </w:r>
      <w:proofErr w:type="spellStart"/>
      <w:r w:rsidRPr="00EE7A7B">
        <w:rPr>
          <w:rFonts w:ascii="Times New Roman" w:eastAsia="+mn-ea" w:hAnsi="Times New Roman"/>
          <w:bCs/>
          <w:color w:val="000000"/>
          <w:sz w:val="24"/>
          <w:szCs w:val="24"/>
        </w:rPr>
        <w:t>Tyto</w:t>
      </w:r>
      <w:proofErr w:type="spellEnd"/>
      <w:r w:rsidRPr="00EE7A7B">
        <w:rPr>
          <w:rFonts w:ascii="Times New Roman" w:eastAsia="+mn-ea" w:hAnsi="Times New Roman"/>
          <w:bCs/>
          <w:color w:val="000000"/>
          <w:sz w:val="24"/>
          <w:szCs w:val="24"/>
        </w:rPr>
        <w:t xml:space="preserve"> </w:t>
      </w:r>
      <w:proofErr w:type="spellStart"/>
      <w:r w:rsidRPr="00EE7A7B">
        <w:rPr>
          <w:rFonts w:ascii="Times New Roman" w:eastAsia="+mn-ea" w:hAnsi="Times New Roman"/>
          <w:bCs/>
          <w:color w:val="000000"/>
          <w:sz w:val="24"/>
          <w:szCs w:val="24"/>
        </w:rPr>
        <w:t>alba</w:t>
      </w:r>
      <w:proofErr w:type="spellEnd"/>
      <w:r w:rsidRPr="00EE7A7B">
        <w:rPr>
          <w:rFonts w:ascii="Times New Roman" w:eastAsia="+mn-ea" w:hAnsi="Times New Roman"/>
          <w:bCs/>
          <w:color w:val="000000"/>
          <w:sz w:val="24"/>
          <w:szCs w:val="24"/>
        </w:rPr>
        <w:t xml:space="preserve">“, „Briedis“, </w:t>
      </w:r>
      <w:r w:rsidRPr="00EE7A7B">
        <w:rPr>
          <w:rFonts w:ascii="Times New Roman" w:eastAsia="+mn-ea" w:hAnsi="Times New Roman"/>
          <w:bCs/>
          <w:color w:val="FF0000"/>
          <w:sz w:val="24"/>
          <w:szCs w:val="24"/>
        </w:rPr>
        <w:t>„</w:t>
      </w:r>
      <w:proofErr w:type="spellStart"/>
      <w:r w:rsidRPr="00EE7A7B">
        <w:rPr>
          <w:rFonts w:ascii="Times New Roman" w:eastAsia="+mn-ea" w:hAnsi="Times New Roman"/>
          <w:bCs/>
          <w:sz w:val="24"/>
          <w:szCs w:val="24"/>
        </w:rPr>
        <w:t>Nordina</w:t>
      </w:r>
      <w:proofErr w:type="spellEnd"/>
      <w:r w:rsidRPr="00EE7A7B">
        <w:rPr>
          <w:rFonts w:ascii="Times New Roman" w:eastAsia="+mn-ea" w:hAnsi="Times New Roman"/>
          <w:bCs/>
          <w:sz w:val="24"/>
          <w:szCs w:val="24"/>
        </w:rPr>
        <w:t>“.</w:t>
      </w:r>
      <w:r w:rsidRPr="00EE7A7B">
        <w:rPr>
          <w:rFonts w:ascii="Times New Roman" w:hAnsi="Times New Roman"/>
          <w:sz w:val="24"/>
          <w:szCs w:val="24"/>
        </w:rPr>
        <w:t xml:space="preserve">    </w:t>
      </w:r>
    </w:p>
    <w:p w:rsidR="00EE7A7B" w:rsidRPr="00EE7A7B" w:rsidRDefault="00EE7A7B" w:rsidP="00EE7A7B">
      <w:pPr>
        <w:widowControl w:val="0"/>
        <w:suppressAutoHyphens/>
        <w:spacing w:after="0" w:line="360" w:lineRule="auto"/>
        <w:jc w:val="both"/>
        <w:textAlignment w:val="baseline"/>
        <w:rPr>
          <w:rFonts w:ascii="Times New Roman" w:hAnsi="Times New Roman"/>
          <w:sz w:val="24"/>
          <w:szCs w:val="24"/>
          <w:lang w:bidi="hi-IN"/>
        </w:rPr>
      </w:pPr>
      <w:r w:rsidRPr="00EE7A7B">
        <w:rPr>
          <w:rFonts w:ascii="Times New Roman" w:eastAsia="+mn-ea" w:hAnsi="Times New Roman"/>
          <w:bCs/>
          <w:color w:val="FF0000"/>
          <w:sz w:val="24"/>
          <w:szCs w:val="24"/>
        </w:rPr>
        <w:tab/>
      </w:r>
      <w:r w:rsidRPr="00EE7A7B">
        <w:rPr>
          <w:rFonts w:ascii="Times New Roman" w:hAnsi="Times New Roman"/>
          <w:sz w:val="24"/>
          <w:szCs w:val="24"/>
          <w:lang w:bidi="hi-IN"/>
        </w:rPr>
        <w:t xml:space="preserve">Biblioteka 2019 m. inicijavo </w:t>
      </w:r>
      <w:proofErr w:type="spellStart"/>
      <w:r w:rsidRPr="00EE7A7B">
        <w:rPr>
          <w:rFonts w:ascii="Times New Roman" w:hAnsi="Times New Roman"/>
          <w:sz w:val="24"/>
          <w:szCs w:val="24"/>
          <w:lang w:bidi="hi-IN"/>
        </w:rPr>
        <w:t>tarpinstitucinio</w:t>
      </w:r>
      <w:proofErr w:type="spellEnd"/>
      <w:r w:rsidRPr="00EE7A7B">
        <w:rPr>
          <w:rFonts w:ascii="Times New Roman" w:hAnsi="Times New Roman"/>
          <w:sz w:val="24"/>
          <w:szCs w:val="24"/>
          <w:lang w:bidi="hi-IN"/>
        </w:rPr>
        <w:t xml:space="preserve"> tarptautinio bendradarbiavimo sutarties pasirašymą. </w:t>
      </w:r>
      <w:r w:rsidRPr="00EE7A7B">
        <w:rPr>
          <w:rFonts w:ascii="Times New Roman" w:hAnsi="Times New Roman"/>
          <w:sz w:val="24"/>
          <w:szCs w:val="24"/>
        </w:rPr>
        <w:t>Konferencijos „Man reikalingi pasaulio centrai, kuriuose aš noriu užkariauti Lietuvai vietą“ (Matas Šalčius)“ metu 6 partneriai pasirašė „Draugystės ir kultūrinio bendradarbiavimo sutartį tarp Prienų Justino Marcinkevičiaus viešosios bibliotekos, Prienų krašto muziejaus, Prienų kultūros ir laisvalaikio centro ir Pasaulio Lietuvių Bendruomenės, Punsko (Lenkija) lietuvių bendruomenės, lietuvių bendruomenės Bulgarijoje“. Sutarties šalys įsipareigojo skatinti ir plėtoti abipusiai naudingą bendradarbiavimą kultūros, švietimo</w:t>
      </w:r>
      <w:r w:rsidR="005B3D59">
        <w:rPr>
          <w:rFonts w:ascii="Times New Roman" w:hAnsi="Times New Roman"/>
          <w:sz w:val="24"/>
          <w:szCs w:val="24"/>
        </w:rPr>
        <w:t>,  meno, jaunimo mainų, turizmo</w:t>
      </w:r>
      <w:r w:rsidRPr="00EE7A7B">
        <w:rPr>
          <w:rFonts w:ascii="Times New Roman" w:hAnsi="Times New Roman"/>
          <w:sz w:val="24"/>
          <w:szCs w:val="24"/>
        </w:rPr>
        <w:t xml:space="preserve"> ir kitose bendrų interesų srityse, stiprinti tarpusavio supratimą ir draugystę</w:t>
      </w:r>
      <w:r w:rsidRPr="00EE7A7B">
        <w:rPr>
          <w:rFonts w:ascii="Times New Roman" w:eastAsia="+mn-ea" w:hAnsi="Times New Roman"/>
          <w:bCs/>
          <w:color w:val="FF0000"/>
          <w:sz w:val="24"/>
          <w:szCs w:val="24"/>
        </w:rPr>
        <w:t xml:space="preserve">, </w:t>
      </w:r>
      <w:r w:rsidRPr="00EE7A7B">
        <w:rPr>
          <w:rFonts w:ascii="Times New Roman" w:hAnsi="Times New Roman"/>
          <w:sz w:val="24"/>
          <w:szCs w:val="24"/>
          <w:lang w:bidi="hi-IN"/>
        </w:rPr>
        <w:t>bendradarbiauti didinant Prienų krašto kultūrinio potencialo ir kultūrinių vertybių žinomumą, gerinant Prienų krašto įvaizdį, inicijuojant ir įgyvendinant kultūrinius, vaikų ir suaugusiųjų neformaliojo švietimo, bendruomenei skirtus, tarptautinio bendradarbiavimo projektus.</w:t>
      </w:r>
    </w:p>
    <w:p w:rsidR="00EE7A7B" w:rsidRPr="00EE7A7B" w:rsidRDefault="00EE7A7B" w:rsidP="00EE7A7B">
      <w:pPr>
        <w:spacing w:after="0" w:line="360" w:lineRule="auto"/>
        <w:jc w:val="both"/>
        <w:rPr>
          <w:rFonts w:ascii="Times New Roman" w:eastAsiaTheme="minorHAnsi" w:hAnsi="Times New Roman"/>
          <w:sz w:val="24"/>
          <w:szCs w:val="24"/>
          <w:lang w:eastAsia="lt-LT"/>
        </w:rPr>
      </w:pPr>
      <w:r w:rsidRPr="00EE7A7B">
        <w:rPr>
          <w:rFonts w:ascii="Times New Roman" w:hAnsi="Times New Roman"/>
          <w:sz w:val="24"/>
          <w:szCs w:val="24"/>
          <w:lang w:bidi="hi-IN"/>
        </w:rPr>
        <w:tab/>
        <w:t xml:space="preserve">Reikšmingas ir abiems pusėms svarbus yra bibliotekų ir seniūnijų bei vietos bendruomenių bendradarbiavimas. Su vietos bendruomenėmis darniai bendradarbiavo </w:t>
      </w:r>
      <w:proofErr w:type="spellStart"/>
      <w:r w:rsidRPr="00EE7A7B">
        <w:rPr>
          <w:rFonts w:ascii="Times New Roman" w:hAnsi="Times New Roman"/>
          <w:sz w:val="24"/>
          <w:szCs w:val="24"/>
          <w:lang w:bidi="hi-IN"/>
        </w:rPr>
        <w:t>Vėžionių</w:t>
      </w:r>
      <w:proofErr w:type="spellEnd"/>
      <w:r w:rsidRPr="00EE7A7B">
        <w:rPr>
          <w:rFonts w:ascii="Times New Roman" w:hAnsi="Times New Roman"/>
          <w:sz w:val="24"/>
          <w:szCs w:val="24"/>
          <w:lang w:bidi="hi-IN"/>
        </w:rPr>
        <w:t xml:space="preserve">, </w:t>
      </w:r>
      <w:proofErr w:type="spellStart"/>
      <w:r w:rsidRPr="00EE7A7B">
        <w:rPr>
          <w:rFonts w:ascii="Times New Roman" w:hAnsi="Times New Roman"/>
          <w:sz w:val="24"/>
          <w:szCs w:val="24"/>
          <w:lang w:bidi="hi-IN"/>
        </w:rPr>
        <w:t>Purvininkų</w:t>
      </w:r>
      <w:proofErr w:type="spellEnd"/>
      <w:r w:rsidRPr="00EE7A7B">
        <w:rPr>
          <w:rFonts w:ascii="Times New Roman" w:hAnsi="Times New Roman"/>
          <w:sz w:val="24"/>
          <w:szCs w:val="24"/>
          <w:lang w:bidi="hi-IN"/>
        </w:rPr>
        <w:t xml:space="preserve">, </w:t>
      </w:r>
      <w:proofErr w:type="spellStart"/>
      <w:r w:rsidRPr="00EE7A7B">
        <w:rPr>
          <w:rFonts w:ascii="Times New Roman" w:hAnsi="Times New Roman"/>
          <w:sz w:val="24"/>
          <w:szCs w:val="24"/>
          <w:lang w:bidi="hi-IN"/>
        </w:rPr>
        <w:t>Vyšniūnų</w:t>
      </w:r>
      <w:proofErr w:type="spellEnd"/>
      <w:r w:rsidRPr="00EE7A7B">
        <w:rPr>
          <w:rFonts w:ascii="Times New Roman" w:hAnsi="Times New Roman"/>
          <w:sz w:val="24"/>
          <w:szCs w:val="24"/>
          <w:lang w:bidi="hi-IN"/>
        </w:rPr>
        <w:t xml:space="preserve">, </w:t>
      </w:r>
      <w:proofErr w:type="spellStart"/>
      <w:r w:rsidRPr="00EE7A7B">
        <w:rPr>
          <w:rFonts w:ascii="Times New Roman" w:hAnsi="Times New Roman"/>
          <w:sz w:val="24"/>
          <w:szCs w:val="24"/>
          <w:lang w:bidi="hi-IN"/>
        </w:rPr>
        <w:t>Jiestrakio</w:t>
      </w:r>
      <w:proofErr w:type="spellEnd"/>
      <w:r w:rsidRPr="00EE7A7B">
        <w:rPr>
          <w:rFonts w:ascii="Times New Roman" w:hAnsi="Times New Roman"/>
          <w:sz w:val="24"/>
          <w:szCs w:val="24"/>
          <w:lang w:bidi="hi-IN"/>
        </w:rPr>
        <w:t xml:space="preserve">, Sūkurių, Balbieriškio, </w:t>
      </w:r>
      <w:proofErr w:type="spellStart"/>
      <w:r w:rsidRPr="00EE7A7B">
        <w:rPr>
          <w:rFonts w:ascii="Times New Roman" w:hAnsi="Times New Roman"/>
          <w:sz w:val="24"/>
          <w:szCs w:val="24"/>
          <w:lang w:bidi="hi-IN"/>
        </w:rPr>
        <w:t>Tartupio</w:t>
      </w:r>
      <w:proofErr w:type="spellEnd"/>
      <w:r w:rsidRPr="00EE7A7B">
        <w:rPr>
          <w:rFonts w:ascii="Times New Roman" w:hAnsi="Times New Roman"/>
          <w:sz w:val="24"/>
          <w:szCs w:val="24"/>
          <w:lang w:bidi="hi-IN"/>
        </w:rPr>
        <w:t xml:space="preserve">, </w:t>
      </w:r>
      <w:proofErr w:type="spellStart"/>
      <w:r w:rsidRPr="00EE7A7B">
        <w:rPr>
          <w:rFonts w:ascii="Times New Roman" w:hAnsi="Times New Roman"/>
          <w:sz w:val="24"/>
          <w:szCs w:val="24"/>
          <w:lang w:bidi="hi-IN"/>
        </w:rPr>
        <w:t>Kunigiškių</w:t>
      </w:r>
      <w:proofErr w:type="spellEnd"/>
      <w:r w:rsidRPr="00EE7A7B">
        <w:rPr>
          <w:rFonts w:ascii="Times New Roman" w:hAnsi="Times New Roman"/>
          <w:sz w:val="24"/>
          <w:szCs w:val="24"/>
          <w:lang w:bidi="hi-IN"/>
        </w:rPr>
        <w:t xml:space="preserve"> ir kitos rajono bibliotekos. Daugelis teritorinių struktūrinių padalinių bibliotekininkių – aktyvios vietos bendruomenių narės</w:t>
      </w:r>
      <w:r w:rsidRPr="00EE7A7B">
        <w:rPr>
          <w:rFonts w:ascii="Times New Roman" w:hAnsi="Times New Roman"/>
          <w:color w:val="FF0000"/>
          <w:sz w:val="24"/>
          <w:szCs w:val="24"/>
          <w:lang w:bidi="hi-IN"/>
        </w:rPr>
        <w:t xml:space="preserve">. </w:t>
      </w:r>
      <w:r w:rsidRPr="00EE7A7B">
        <w:rPr>
          <w:rFonts w:ascii="Times New Roman" w:hAnsi="Times New Roman"/>
          <w:sz w:val="24"/>
          <w:szCs w:val="24"/>
          <w:lang w:bidi="hi-IN"/>
        </w:rPr>
        <w:t xml:space="preserve">Nuo 2018 m. </w:t>
      </w:r>
      <w:proofErr w:type="spellStart"/>
      <w:r w:rsidRPr="00EE7A7B">
        <w:rPr>
          <w:rFonts w:ascii="Times New Roman" w:hAnsi="Times New Roman"/>
          <w:sz w:val="24"/>
          <w:szCs w:val="24"/>
        </w:rPr>
        <w:t>Kašonių</w:t>
      </w:r>
      <w:proofErr w:type="spellEnd"/>
      <w:r w:rsidRPr="00EE7A7B">
        <w:rPr>
          <w:rFonts w:ascii="Times New Roman" w:hAnsi="Times New Roman"/>
          <w:sz w:val="24"/>
          <w:szCs w:val="24"/>
        </w:rPr>
        <w:t xml:space="preserve"> biblioteka kartu su </w:t>
      </w:r>
      <w:proofErr w:type="spellStart"/>
      <w:r w:rsidRPr="00EE7A7B">
        <w:rPr>
          <w:rFonts w:ascii="Times New Roman" w:hAnsi="Times New Roman"/>
          <w:sz w:val="24"/>
          <w:szCs w:val="24"/>
        </w:rPr>
        <w:t>Kašonių</w:t>
      </w:r>
      <w:proofErr w:type="spellEnd"/>
      <w:r w:rsidRPr="00EE7A7B">
        <w:rPr>
          <w:rFonts w:ascii="Times New Roman" w:hAnsi="Times New Roman"/>
          <w:sz w:val="24"/>
          <w:szCs w:val="24"/>
        </w:rPr>
        <w:t xml:space="preserve"> bendruomene dalyvavo Prienų rajono savivaldybės socialinių paslaugų centro projekte ,,Stipri šeima Prienų krašte“. Lapkričio 5 dieną Vilniuje, Vaidilos teatre, vykusiame respublikiniame ESF agentūros konkurse „Žingsniai 2019“ </w:t>
      </w:r>
      <w:proofErr w:type="spellStart"/>
      <w:r w:rsidRPr="00EE7A7B">
        <w:rPr>
          <w:rFonts w:ascii="Times New Roman" w:hAnsi="Times New Roman"/>
          <w:sz w:val="24"/>
          <w:szCs w:val="24"/>
        </w:rPr>
        <w:t>Kašonių</w:t>
      </w:r>
      <w:proofErr w:type="spellEnd"/>
      <w:r w:rsidRPr="00EE7A7B">
        <w:rPr>
          <w:rFonts w:ascii="Times New Roman" w:hAnsi="Times New Roman"/>
          <w:sz w:val="24"/>
          <w:szCs w:val="24"/>
        </w:rPr>
        <w:t xml:space="preserve"> bibliotekos veiklos buvo įvertintos puikiai, o bibliotekininkės Danutės </w:t>
      </w:r>
      <w:proofErr w:type="spellStart"/>
      <w:r w:rsidRPr="00EE7A7B">
        <w:rPr>
          <w:rFonts w:ascii="Times New Roman" w:hAnsi="Times New Roman"/>
          <w:sz w:val="24"/>
          <w:szCs w:val="24"/>
        </w:rPr>
        <w:t>Bajorienės</w:t>
      </w:r>
      <w:proofErr w:type="spellEnd"/>
      <w:r w:rsidRPr="00EE7A7B">
        <w:rPr>
          <w:rFonts w:ascii="Times New Roman" w:hAnsi="Times New Roman"/>
          <w:sz w:val="24"/>
          <w:szCs w:val="24"/>
        </w:rPr>
        <w:t xml:space="preserve"> sėkmės istorija, kaip viena iš dešimties geriausiųjų,  tapo konkurso nugalėtoja. Gruodžio 2 d. bibliotekos atstovai dalyvavo Lietuvos nacionalinės Martyno Mažvydo bibliotekoje vykusioje </w:t>
      </w:r>
      <w:r w:rsidRPr="00EE7A7B">
        <w:rPr>
          <w:rFonts w:ascii="Times New Roman" w:hAnsi="Times New Roman"/>
          <w:sz w:val="24"/>
          <w:szCs w:val="24"/>
        </w:rPr>
        <w:lastRenderedPageBreak/>
        <w:t xml:space="preserve">tarptautinėje konferencijoje „Bibliotekininkas – švietėjas: vaidmenys, gebėjimai ir paslaugų perspektyvos“, pristatė įstaigos vykdomas edukacines veiklas </w:t>
      </w:r>
      <w:proofErr w:type="spellStart"/>
      <w:r w:rsidRPr="00EE7A7B">
        <w:rPr>
          <w:rFonts w:ascii="Times New Roman" w:hAnsi="Times New Roman"/>
          <w:sz w:val="24"/>
          <w:szCs w:val="24"/>
        </w:rPr>
        <w:t>Pecha</w:t>
      </w:r>
      <w:proofErr w:type="spellEnd"/>
      <w:r w:rsidRPr="00EE7A7B">
        <w:rPr>
          <w:rFonts w:ascii="Times New Roman" w:hAnsi="Times New Roman"/>
          <w:sz w:val="24"/>
          <w:szCs w:val="24"/>
        </w:rPr>
        <w:t xml:space="preserve"> </w:t>
      </w:r>
      <w:proofErr w:type="spellStart"/>
      <w:r w:rsidRPr="00EE7A7B">
        <w:rPr>
          <w:rFonts w:ascii="Times New Roman" w:hAnsi="Times New Roman"/>
          <w:sz w:val="24"/>
          <w:szCs w:val="24"/>
        </w:rPr>
        <w:t>Kucha</w:t>
      </w:r>
      <w:proofErr w:type="spellEnd"/>
      <w:r w:rsidRPr="00EE7A7B">
        <w:rPr>
          <w:rFonts w:ascii="Times New Roman" w:hAnsi="Times New Roman"/>
          <w:sz w:val="24"/>
          <w:szCs w:val="24"/>
        </w:rPr>
        <w:t xml:space="preserve"> formatu plenarinės sesijos metu bei išsamiai supažindino visus besidominčiuosius su įgyvendinamomis programomis Idėjų mugėje. Konferencijos organizatorių sudaryta kompetentinga komisija Vaikų literatūros skyriaus vedėjai Eglei </w:t>
      </w:r>
      <w:proofErr w:type="spellStart"/>
      <w:r w:rsidRPr="00EE7A7B">
        <w:rPr>
          <w:rFonts w:ascii="Times New Roman" w:hAnsi="Times New Roman"/>
          <w:sz w:val="24"/>
          <w:szCs w:val="24"/>
        </w:rPr>
        <w:t>Uleckienei</w:t>
      </w:r>
      <w:proofErr w:type="spellEnd"/>
      <w:r w:rsidRPr="00EE7A7B">
        <w:rPr>
          <w:rFonts w:ascii="Times New Roman" w:hAnsi="Times New Roman"/>
          <w:sz w:val="24"/>
          <w:szCs w:val="24"/>
        </w:rPr>
        <w:t xml:space="preserve"> už pristatymą „Kultūros edukacija „Skaitau ir kuriu!“ skyrė diplomą „Biržiškos skaitymų 2019“ geriausias bibliotekos edukacinės programos pristatymas“. Minėtas pristatymas taip pat buvo apdovanotas diplomu „Biržiškos skaitymų 2019“ auditorijos simpatijas pelnęs bibliotekos edukacinės programos pristatymas“. 2019 m. Jiezno bibliotekai įteikta Lietuvos Respublikos Prezidento </w:t>
      </w:r>
      <w:proofErr w:type="spellStart"/>
      <w:r w:rsidRPr="00EE7A7B">
        <w:rPr>
          <w:rFonts w:ascii="Times New Roman" w:hAnsi="Times New Roman"/>
          <w:sz w:val="24"/>
          <w:szCs w:val="24"/>
        </w:rPr>
        <w:t>Gitano</w:t>
      </w:r>
      <w:proofErr w:type="spellEnd"/>
      <w:r w:rsidRPr="00EE7A7B">
        <w:rPr>
          <w:rFonts w:ascii="Times New Roman" w:hAnsi="Times New Roman"/>
          <w:sz w:val="24"/>
          <w:szCs w:val="24"/>
        </w:rPr>
        <w:t xml:space="preserve"> Nausėdos padėka už veiklas, prisidedančias prie demokratijos ir atvirumo įgyvendinimo bei piliečių skatinimo įsitraukti į valstybės gerovės kūrimą, </w:t>
      </w:r>
      <w:proofErr w:type="spellStart"/>
      <w:r w:rsidRPr="00EE7A7B">
        <w:rPr>
          <w:rFonts w:ascii="Times New Roman" w:hAnsi="Times New Roman"/>
          <w:sz w:val="24"/>
          <w:szCs w:val="24"/>
        </w:rPr>
        <w:t>Mozūriškių</w:t>
      </w:r>
      <w:proofErr w:type="spellEnd"/>
      <w:r w:rsidRPr="00EE7A7B">
        <w:rPr>
          <w:rFonts w:ascii="Times New Roman" w:hAnsi="Times New Roman"/>
          <w:sz w:val="24"/>
          <w:szCs w:val="24"/>
        </w:rPr>
        <w:t xml:space="preserve"> bibliotekai – Lietuvos Respublikos aplinkos ministro Kęstučio Mažeikos padėka už dalyvavimą Europos atliekų mažinimo savaitės, renginiuose. Tarptautinės komisijos nacių ir sovietinio okupacinių režimų nusikaltimams Lietuvoje įvertinti vykdomasis direktorius Ronaldas Račinskas įteikė padėką visai bibliotekos bendruomenei už dalyvavimą akcijoje „Atmintis gyva, nes liudija“. Asociacijos „Langas į ateitį“ direktorė Dalia </w:t>
      </w:r>
      <w:proofErr w:type="spellStart"/>
      <w:r w:rsidRPr="00EE7A7B">
        <w:rPr>
          <w:rFonts w:ascii="Times New Roman" w:hAnsi="Times New Roman"/>
          <w:sz w:val="24"/>
          <w:szCs w:val="24"/>
        </w:rPr>
        <w:t>Križanauskienė</w:t>
      </w:r>
      <w:proofErr w:type="spellEnd"/>
      <w:r w:rsidRPr="00EE7A7B">
        <w:rPr>
          <w:rFonts w:ascii="Times New Roman" w:hAnsi="Times New Roman"/>
          <w:sz w:val="24"/>
          <w:szCs w:val="24"/>
        </w:rPr>
        <w:t xml:space="preserve"> – už indėlį stiprinant savo krašto gyventojų skaitmeninius gebėjimus.</w:t>
      </w:r>
    </w:p>
    <w:p w:rsidR="00EE7A7B" w:rsidRPr="00EE7A7B" w:rsidRDefault="00EE7A7B" w:rsidP="00EE7A7B">
      <w:pPr>
        <w:shd w:val="clear" w:color="auto" w:fill="FFFFFF"/>
        <w:spacing w:after="0" w:line="360" w:lineRule="auto"/>
        <w:jc w:val="both"/>
        <w:rPr>
          <w:rFonts w:ascii="Times New Roman" w:hAnsi="Times New Roman"/>
          <w:sz w:val="24"/>
          <w:szCs w:val="24"/>
        </w:rPr>
      </w:pPr>
      <w:r w:rsidRPr="00EE7A7B">
        <w:rPr>
          <w:rFonts w:ascii="Times New Roman" w:hAnsi="Times New Roman"/>
          <w:sz w:val="24"/>
          <w:szCs w:val="24"/>
          <w:lang w:bidi="hi-IN"/>
        </w:rPr>
        <w:tab/>
      </w:r>
      <w:r w:rsidRPr="00EE7A7B">
        <w:rPr>
          <w:rFonts w:ascii="Times New Roman" w:eastAsia="Batang" w:hAnsi="Times New Roman"/>
          <w:sz w:val="24"/>
          <w:szCs w:val="24"/>
          <w:lang w:eastAsia="ko-KR"/>
        </w:rPr>
        <w:t>2019</w:t>
      </w:r>
      <w:r w:rsidRPr="00EE7A7B">
        <w:rPr>
          <w:rFonts w:ascii="Times New Roman" w:hAnsi="Times New Roman"/>
          <w:sz w:val="24"/>
          <w:szCs w:val="24"/>
          <w:lang w:eastAsia="ko-KR"/>
        </w:rPr>
        <w:t xml:space="preserve"> m. </w:t>
      </w:r>
      <w:r w:rsidRPr="00EE7A7B">
        <w:rPr>
          <w:rFonts w:ascii="Times New Roman" w:eastAsia="Batang" w:hAnsi="Times New Roman"/>
          <w:sz w:val="24"/>
          <w:szCs w:val="24"/>
          <w:lang w:eastAsia="ko-KR"/>
        </w:rPr>
        <w:t xml:space="preserve">buvo tęsiamas </w:t>
      </w:r>
      <w:r w:rsidRPr="00EE7A7B">
        <w:rPr>
          <w:rFonts w:ascii="Times New Roman" w:hAnsi="Times New Roman"/>
          <w:sz w:val="24"/>
          <w:szCs w:val="24"/>
          <w:lang w:eastAsia="ko-KR"/>
        </w:rPr>
        <w:t>bibliotekos paslaugų modernizavimas:</w:t>
      </w:r>
      <w:r w:rsidRPr="00EE7A7B">
        <w:rPr>
          <w:rFonts w:ascii="Times New Roman" w:hAnsi="Times New Roman"/>
          <w:sz w:val="24"/>
          <w:szCs w:val="24"/>
        </w:rPr>
        <w:t xml:space="preserve"> Biblioteka </w:t>
      </w:r>
      <w:r w:rsidRPr="00EE7A7B">
        <w:rPr>
          <w:rFonts w:ascii="Times New Roman" w:eastAsia="Lucida Sans Unicode" w:hAnsi="Times New Roman"/>
          <w:sz w:val="24"/>
          <w:szCs w:val="24"/>
        </w:rPr>
        <w:t xml:space="preserve">teikė </w:t>
      </w:r>
      <w:proofErr w:type="spellStart"/>
      <w:r w:rsidRPr="00EE7A7B">
        <w:rPr>
          <w:rFonts w:ascii="Times New Roman" w:hAnsi="Times New Roman"/>
          <w:sz w:val="24"/>
          <w:szCs w:val="24"/>
        </w:rPr>
        <w:t>inovatyvias</w:t>
      </w:r>
      <w:proofErr w:type="spellEnd"/>
      <w:r w:rsidRPr="00EE7A7B">
        <w:rPr>
          <w:rFonts w:ascii="Times New Roman" w:hAnsi="Times New Roman"/>
          <w:sz w:val="24"/>
          <w:szCs w:val="24"/>
        </w:rPr>
        <w:t xml:space="preserve"> elektronines</w:t>
      </w:r>
      <w:r w:rsidRPr="00EE7A7B">
        <w:rPr>
          <w:rFonts w:ascii="Times New Roman" w:eastAsia="Lucida Sans Unicode" w:hAnsi="Times New Roman"/>
          <w:sz w:val="24"/>
          <w:szCs w:val="24"/>
        </w:rPr>
        <w:t xml:space="preserve"> nuotolines paslaugas – vykdė </w:t>
      </w:r>
      <w:r w:rsidRPr="00EE7A7B">
        <w:rPr>
          <w:rFonts w:ascii="Times New Roman" w:hAnsi="Times New Roman"/>
          <w:sz w:val="24"/>
          <w:szCs w:val="24"/>
        </w:rPr>
        <w:t xml:space="preserve">tiesiogines kultūrinių, informacinių, edukacinių renginių, konsultacijų transliacijas padaliniuose kaimiškose vietovėse. </w:t>
      </w:r>
      <w:r w:rsidRPr="00EE7A7B">
        <w:rPr>
          <w:rFonts w:ascii="Times New Roman" w:eastAsia="SimSun" w:hAnsi="Times New Roman"/>
          <w:color w:val="000000"/>
          <w:sz w:val="24"/>
          <w:szCs w:val="24"/>
          <w:lang w:eastAsia="zh-CN"/>
        </w:rPr>
        <w:t>Atnaujintoje ir mobiliesiems įrenginiams pritaikytoje Bibliotekos svetainėje</w:t>
      </w:r>
      <w:r w:rsidRPr="00EE7A7B">
        <w:rPr>
          <w:rFonts w:ascii="Times New Roman" w:hAnsi="Times New Roman"/>
          <w:color w:val="000000"/>
          <w:sz w:val="24"/>
          <w:szCs w:val="24"/>
          <w:lang w:eastAsia="zh-CN"/>
        </w:rPr>
        <w:t xml:space="preserve"> buvo </w:t>
      </w:r>
      <w:r w:rsidRPr="00EE7A7B">
        <w:rPr>
          <w:rFonts w:ascii="Times New Roman" w:eastAsia="Lucida Sans Unicode" w:hAnsi="Times New Roman"/>
          <w:sz w:val="24"/>
          <w:szCs w:val="24"/>
        </w:rPr>
        <w:t>kaupiami elektroniniai, informaciniai, kraštotyriniai ištekliai, jais pildoma virtuali galerija „Prienų kraštas“.</w:t>
      </w:r>
      <w:r w:rsidRPr="00EE7A7B">
        <w:rPr>
          <w:rFonts w:ascii="Times New Roman" w:hAnsi="Times New Roman"/>
          <w:sz w:val="24"/>
          <w:szCs w:val="24"/>
        </w:rPr>
        <w:t xml:space="preserve"> Gyventojai noriai naudojosi interaktyvia, šiuolaikinių technologijų sprendimais pagrįsta virtualių ekskursijų paslauga, užtikrinančia neribotą prieigą  prie informacijos, supažindinančios su Prienų rajono svarbiausiais istorijos faktais ir įvykiais, unikaliausiais objektais, lankytinomis vietomis. Šios paslaugos vartotojai teigiamai vertino įstaigos darbuotojų atliktą darbą, džiaugėsi virtualios ekskursijos  „Išmanusis kelias „200 km. prieniškių pėdomis“ suteikiamomis galimybėmis.</w:t>
      </w:r>
    </w:p>
    <w:p w:rsidR="00EE7A7B" w:rsidRPr="00EE7A7B" w:rsidRDefault="00EE7A7B" w:rsidP="00EE7A7B">
      <w:pPr>
        <w:spacing w:after="0" w:line="360" w:lineRule="auto"/>
        <w:ind w:firstLine="1296"/>
        <w:jc w:val="both"/>
        <w:rPr>
          <w:rFonts w:ascii="Times New Roman" w:eastAsia="Times New Roman" w:hAnsi="Times New Roman"/>
          <w:sz w:val="24"/>
          <w:szCs w:val="24"/>
        </w:rPr>
      </w:pPr>
      <w:r w:rsidRPr="00EE7A7B">
        <w:rPr>
          <w:rFonts w:ascii="Times New Roman" w:hAnsi="Times New Roman"/>
          <w:sz w:val="24"/>
          <w:szCs w:val="24"/>
          <w:lang w:eastAsia="ko-KR"/>
        </w:rPr>
        <w:t xml:space="preserve">Visose rajono bibliotekose įdiegta LIBIS Komplektavimo ir katalogavimo posistemė, veikė vieša interneto prieiga.  2018–2019 m. Balbieriškio, Jiezno, Pakuonio, Stakliškių, Veiverių, </w:t>
      </w:r>
      <w:proofErr w:type="spellStart"/>
      <w:r w:rsidRPr="00EE7A7B">
        <w:rPr>
          <w:rFonts w:ascii="Times New Roman" w:hAnsi="Times New Roman"/>
          <w:sz w:val="24"/>
          <w:szCs w:val="24"/>
          <w:lang w:eastAsia="ko-KR"/>
        </w:rPr>
        <w:t>Ašmintos</w:t>
      </w:r>
      <w:proofErr w:type="spellEnd"/>
      <w:r w:rsidRPr="00EE7A7B">
        <w:rPr>
          <w:rFonts w:ascii="Times New Roman" w:hAnsi="Times New Roman"/>
          <w:sz w:val="24"/>
          <w:szCs w:val="24"/>
          <w:lang w:eastAsia="ko-KR"/>
        </w:rPr>
        <w:t>, Išlaužo, Naujosios Ūtos bibliotekose įdiegta LIBIS Skaitytojų aptarnavimo posistemė, kuri ateityje bus diegiamas ir kituose  padaliniuose.</w:t>
      </w:r>
      <w:r w:rsidRPr="00EE7A7B">
        <w:rPr>
          <w:rFonts w:ascii="Times New Roman" w:eastAsia="Times New Roman" w:hAnsi="Times New Roman"/>
          <w:sz w:val="24"/>
          <w:szCs w:val="24"/>
        </w:rPr>
        <w:t xml:space="preserve"> </w:t>
      </w:r>
    </w:p>
    <w:p w:rsidR="00EE7A7B" w:rsidRPr="00EE7A7B" w:rsidRDefault="00EE7A7B" w:rsidP="00EE7A7B">
      <w:pPr>
        <w:spacing w:after="0" w:line="360" w:lineRule="auto"/>
        <w:jc w:val="both"/>
        <w:rPr>
          <w:rFonts w:ascii="Times New Roman" w:hAnsi="Times New Roman"/>
          <w:sz w:val="24"/>
          <w:szCs w:val="24"/>
        </w:rPr>
      </w:pPr>
      <w:r>
        <w:rPr>
          <w:rFonts w:ascii="Times New Roman" w:eastAsia="Times New Roman" w:hAnsi="Times New Roman"/>
          <w:sz w:val="24"/>
          <w:szCs w:val="24"/>
        </w:rPr>
        <w:tab/>
      </w:r>
      <w:r w:rsidRPr="00EE7A7B">
        <w:rPr>
          <w:rFonts w:ascii="Times New Roman" w:eastAsia="Times New Roman" w:hAnsi="Times New Roman"/>
          <w:sz w:val="24"/>
          <w:szCs w:val="24"/>
        </w:rPr>
        <w:t>Visi bibliotekos skyriai ir padaliniai dalyvavo Lietuvos nacionalinės Martyno Mažvydo bibliotekos ir Lietuvos kultūros ministerijos įgyvendiname projekte </w:t>
      </w:r>
      <w:hyperlink r:id="rId12" w:history="1">
        <w:r w:rsidRPr="00EE7A7B">
          <w:rPr>
            <w:rFonts w:ascii="Times New Roman" w:eastAsia="Times New Roman" w:hAnsi="Times New Roman"/>
            <w:sz w:val="24"/>
            <w:szCs w:val="24"/>
          </w:rPr>
          <w:t>„Gyventojų skatinimas išmaniai naudotis internetu atnaujintoje viešosios interneto prieigos infrastruktūroje“</w:t>
        </w:r>
      </w:hyperlink>
      <w:r w:rsidRPr="00EE7A7B">
        <w:rPr>
          <w:rFonts w:ascii="Times New Roman" w:eastAsia="Times New Roman" w:hAnsi="Times New Roman"/>
          <w:sz w:val="24"/>
          <w:szCs w:val="24"/>
        </w:rPr>
        <w:t xml:space="preserve">. </w:t>
      </w:r>
      <w:r w:rsidRPr="00EE7A7B">
        <w:rPr>
          <w:rFonts w:ascii="Times New Roman" w:hAnsi="Times New Roman"/>
          <w:sz w:val="24"/>
          <w:szCs w:val="24"/>
        </w:rPr>
        <w:t xml:space="preserve">Informacijos ir Vaikų literatūros skyrius jau pasiekė nauja kompiuterinė ir programinė įranga,  3D spausdintuvas, </w:t>
      </w:r>
      <w:proofErr w:type="spellStart"/>
      <w:r w:rsidRPr="00EE7A7B">
        <w:rPr>
          <w:rFonts w:ascii="Times New Roman" w:hAnsi="Times New Roman"/>
          <w:sz w:val="24"/>
          <w:szCs w:val="24"/>
        </w:rPr>
        <w:t>Lego</w:t>
      </w:r>
      <w:proofErr w:type="spellEnd"/>
      <w:r w:rsidRPr="00EE7A7B">
        <w:rPr>
          <w:rFonts w:ascii="Times New Roman" w:hAnsi="Times New Roman"/>
          <w:sz w:val="24"/>
          <w:szCs w:val="24"/>
        </w:rPr>
        <w:t xml:space="preserve"> konstruktoriai, asmens tapatybių kortelių skaitytuvai, mikrokompiuterių ir </w:t>
      </w:r>
      <w:r w:rsidRPr="00EE7A7B">
        <w:rPr>
          <w:rFonts w:ascii="Times New Roman" w:hAnsi="Times New Roman"/>
          <w:sz w:val="24"/>
          <w:szCs w:val="24"/>
        </w:rPr>
        <w:lastRenderedPageBreak/>
        <w:t xml:space="preserve">programavimo rinkinys, o </w:t>
      </w:r>
      <w:r w:rsidRPr="00EE7A7B">
        <w:rPr>
          <w:rFonts w:ascii="Times New Roman" w:eastAsia="Times New Roman" w:hAnsi="Times New Roman"/>
          <w:sz w:val="24"/>
          <w:szCs w:val="24"/>
        </w:rPr>
        <w:t xml:space="preserve">iki 2021 m. bus atnaujinta kompiuterinė ir programinė įrangą visuose 25 viešos interneto prieigos taškuose.  Tuo pačiu metu startavęs </w:t>
      </w:r>
      <w:r w:rsidRPr="00EE7A7B">
        <w:rPr>
          <w:rFonts w:ascii="Times New Roman" w:eastAsia="Batang" w:hAnsi="Times New Roman"/>
          <w:bCs/>
          <w:sz w:val="24"/>
          <w:szCs w:val="24"/>
        </w:rPr>
        <w:t xml:space="preserve">projektas </w:t>
      </w:r>
      <w:r w:rsidRPr="00EE7A7B">
        <w:rPr>
          <w:rFonts w:ascii="Times New Roman" w:eastAsia="Batang" w:hAnsi="Times New Roman"/>
          <w:sz w:val="24"/>
          <w:szCs w:val="24"/>
        </w:rPr>
        <w:t>„Prisijungusi Lietuva: efektyvi, saugi ir atsakinga Lietuvos skaitme</w:t>
      </w:r>
      <w:r>
        <w:rPr>
          <w:rFonts w:ascii="Times New Roman" w:eastAsia="Batang" w:hAnsi="Times New Roman"/>
          <w:sz w:val="24"/>
          <w:szCs w:val="24"/>
        </w:rPr>
        <w:t xml:space="preserve">ninė bendruomenė” (vykdytojai – </w:t>
      </w:r>
      <w:r w:rsidRPr="00EE7A7B">
        <w:rPr>
          <w:rFonts w:ascii="Times New Roman" w:eastAsia="Batang" w:hAnsi="Times New Roman"/>
          <w:sz w:val="24"/>
          <w:szCs w:val="24"/>
        </w:rPr>
        <w:t xml:space="preserve">Informacinės visuomenės plėtros komitetas prie Susisiekimo ministerijos, asociacija „Langas į ateitį“, Lietuvos Respublikos ryšių reguliavimo tarnyba, Lietuvos nacionalinė Martyno Mažvydo biblioteka, Lietuvos Respublikos vidaus reikalų ministerija) – </w:t>
      </w:r>
      <w:r w:rsidRPr="00EE7A7B">
        <w:rPr>
          <w:rFonts w:ascii="Times New Roman" w:eastAsia="Batang" w:hAnsi="Times New Roman"/>
          <w:bCs/>
          <w:sz w:val="24"/>
          <w:szCs w:val="24"/>
        </w:rPr>
        <w:t xml:space="preserve">neatsiejama projekto „Gyventojų skatinimas išmaniai naudotis internetu atnaujintoje infrastruktūroje“ dalis. Visi bibliotekos skyriai ir padaliniai, kuriuose bus atnaujinta infrastruktūra, 2019 m. buvo įtraukti į „minkštąsias“ veiklas. </w:t>
      </w:r>
    </w:p>
    <w:p w:rsidR="00EE7A7B" w:rsidRPr="00EE7A7B" w:rsidRDefault="00EE7A7B" w:rsidP="00EE7A7B">
      <w:pPr>
        <w:shd w:val="clear" w:color="auto" w:fill="FFFFFF"/>
        <w:spacing w:after="0" w:line="360" w:lineRule="auto"/>
        <w:jc w:val="both"/>
        <w:rPr>
          <w:rFonts w:ascii="Times New Roman" w:hAnsi="Times New Roman"/>
          <w:sz w:val="24"/>
          <w:szCs w:val="24"/>
          <w:lang w:eastAsia="ko-KR"/>
        </w:rPr>
      </w:pPr>
      <w:r>
        <w:rPr>
          <w:rFonts w:ascii="Times New Roman" w:hAnsi="Times New Roman"/>
          <w:sz w:val="24"/>
          <w:szCs w:val="24"/>
          <w:lang w:eastAsia="ko-KR"/>
        </w:rPr>
        <w:tab/>
      </w:r>
      <w:r w:rsidRPr="00EE7A7B">
        <w:rPr>
          <w:rFonts w:ascii="Times New Roman" w:hAnsi="Times New Roman"/>
          <w:sz w:val="24"/>
          <w:szCs w:val="24"/>
          <w:lang w:eastAsia="ko-KR"/>
        </w:rPr>
        <w:t xml:space="preserve">Aktyvi ir sėkminga projektinė veikla, glaudus ir pastovus bendradarbiavimas su socialiniais partneriais, efektyvus ir atsakingas veiklų viešinimas formavo teigiamą bibliotekos įvaizdį bendruomenėje,  užtikrino įstaigos modernumą ir universalumą, garantavo paslaugų įvairovę ir kokybišką įvairaus amžiaus grupių vartotojų aptarnavimą. </w:t>
      </w:r>
    </w:p>
    <w:p w:rsidR="00EE7A7B" w:rsidRPr="00295172" w:rsidRDefault="00EE7A7B" w:rsidP="00EE7A7B">
      <w:pPr>
        <w:tabs>
          <w:tab w:val="left" w:pos="284"/>
        </w:tabs>
        <w:spacing w:after="0" w:line="240" w:lineRule="auto"/>
        <w:rPr>
          <w:rFonts w:ascii="Times New Roman" w:hAnsi="Times New Roman"/>
          <w:sz w:val="24"/>
          <w:szCs w:val="24"/>
          <w:lang w:bidi="hi-IN"/>
        </w:rPr>
      </w:pPr>
    </w:p>
    <w:p w:rsidR="00EE7A7B" w:rsidRDefault="00767C11" w:rsidP="00767C11">
      <w:pPr>
        <w:widowControl w:val="0"/>
        <w:tabs>
          <w:tab w:val="left" w:pos="284"/>
        </w:tabs>
        <w:suppressAutoHyphens/>
        <w:spacing w:after="0" w:line="100" w:lineRule="atLeast"/>
        <w:ind w:left="-142"/>
        <w:jc w:val="both"/>
        <w:textAlignment w:val="baseline"/>
        <w:rPr>
          <w:rFonts w:ascii="Times New Roman" w:hAnsi="Times New Roman"/>
          <w:b/>
          <w:sz w:val="24"/>
          <w:szCs w:val="24"/>
          <w:lang w:bidi="hi-IN"/>
        </w:rPr>
      </w:pPr>
      <w:r>
        <w:rPr>
          <w:rFonts w:ascii="Times New Roman" w:hAnsi="Times New Roman"/>
          <w:b/>
          <w:sz w:val="24"/>
          <w:szCs w:val="24"/>
          <w:lang w:bidi="hi-IN"/>
        </w:rPr>
        <w:t xml:space="preserve">7. </w:t>
      </w:r>
      <w:r w:rsidR="00BF5BB9" w:rsidRPr="00EE7A7B">
        <w:rPr>
          <w:rFonts w:ascii="Times New Roman" w:hAnsi="Times New Roman"/>
          <w:b/>
          <w:sz w:val="24"/>
          <w:szCs w:val="24"/>
          <w:lang w:bidi="hi-IN"/>
        </w:rPr>
        <w:t>P</w:t>
      </w:r>
      <w:r w:rsidR="001846FC" w:rsidRPr="00EE7A7B">
        <w:rPr>
          <w:rFonts w:ascii="Times New Roman" w:hAnsi="Times New Roman"/>
          <w:b/>
          <w:sz w:val="24"/>
          <w:szCs w:val="24"/>
          <w:lang w:bidi="hi-IN"/>
        </w:rPr>
        <w:t>roblemos, g</w:t>
      </w:r>
      <w:r w:rsidR="00B45A49" w:rsidRPr="00EE7A7B">
        <w:rPr>
          <w:rFonts w:ascii="Times New Roman" w:hAnsi="Times New Roman"/>
          <w:b/>
          <w:sz w:val="24"/>
          <w:szCs w:val="24"/>
          <w:lang w:bidi="hi-IN"/>
        </w:rPr>
        <w:t xml:space="preserve">alimi problemų sprendimo būdai. Numatomi </w:t>
      </w:r>
      <w:r w:rsidR="000F0883" w:rsidRPr="00EE7A7B">
        <w:rPr>
          <w:rFonts w:ascii="Times New Roman" w:hAnsi="Times New Roman"/>
          <w:b/>
          <w:sz w:val="24"/>
          <w:szCs w:val="24"/>
          <w:lang w:bidi="hi-IN"/>
        </w:rPr>
        <w:t xml:space="preserve">veiklos </w:t>
      </w:r>
      <w:r w:rsidR="00AF6FD1" w:rsidRPr="00EE7A7B">
        <w:rPr>
          <w:rFonts w:ascii="Times New Roman" w:hAnsi="Times New Roman"/>
          <w:b/>
          <w:sz w:val="24"/>
          <w:szCs w:val="24"/>
          <w:lang w:bidi="hi-IN"/>
        </w:rPr>
        <w:t xml:space="preserve">tobulinimo </w:t>
      </w:r>
      <w:r w:rsidR="00B45A49" w:rsidRPr="00EE7A7B">
        <w:rPr>
          <w:rFonts w:ascii="Times New Roman" w:hAnsi="Times New Roman"/>
          <w:b/>
          <w:sz w:val="24"/>
          <w:szCs w:val="24"/>
          <w:lang w:bidi="hi-IN"/>
        </w:rPr>
        <w:t>pla</w:t>
      </w:r>
      <w:r w:rsidR="005B3D59">
        <w:rPr>
          <w:rFonts w:ascii="Times New Roman" w:hAnsi="Times New Roman"/>
          <w:b/>
          <w:sz w:val="24"/>
          <w:szCs w:val="24"/>
          <w:lang w:bidi="hi-IN"/>
        </w:rPr>
        <w:t>nai ir uždaviniai kitais metais</w:t>
      </w:r>
    </w:p>
    <w:p w:rsidR="00EE7A7B" w:rsidRPr="00EE7A7B" w:rsidRDefault="00EE7A7B" w:rsidP="00EE7A7B">
      <w:pPr>
        <w:widowControl w:val="0"/>
        <w:tabs>
          <w:tab w:val="left" w:pos="284"/>
        </w:tabs>
        <w:suppressAutoHyphens/>
        <w:spacing w:after="0" w:line="100" w:lineRule="atLeast"/>
        <w:jc w:val="both"/>
        <w:textAlignment w:val="baseline"/>
        <w:rPr>
          <w:rFonts w:ascii="Times New Roman" w:hAnsi="Times New Roman"/>
          <w:b/>
          <w:sz w:val="24"/>
          <w:szCs w:val="24"/>
          <w:lang w:bidi="hi-IN"/>
        </w:rPr>
      </w:pPr>
    </w:p>
    <w:p w:rsidR="00EE7A7B" w:rsidRPr="00EE7A7B" w:rsidRDefault="00EE7A7B" w:rsidP="00EE7A7B">
      <w:pPr>
        <w:widowControl w:val="0"/>
        <w:suppressAutoHyphens/>
        <w:spacing w:after="0" w:line="360" w:lineRule="auto"/>
        <w:jc w:val="both"/>
        <w:textAlignment w:val="baseline"/>
        <w:rPr>
          <w:rFonts w:ascii="Times New Roman" w:hAnsi="Times New Roman"/>
          <w:sz w:val="24"/>
          <w:szCs w:val="24"/>
          <w:lang w:bidi="hi-IN"/>
        </w:rPr>
      </w:pPr>
      <w:r w:rsidRPr="00EE7A7B">
        <w:rPr>
          <w:rFonts w:ascii="Times New Roman" w:hAnsi="Times New Roman"/>
          <w:sz w:val="24"/>
          <w:szCs w:val="24"/>
          <w:lang w:eastAsia="ko-KR"/>
        </w:rPr>
        <w:tab/>
        <w:t xml:space="preserve">Prienų Justino Marcinkevičiaus viešosios bibliotekos veiklos rodiklius tiesiogiai įtakoja </w:t>
      </w:r>
      <w:r w:rsidRPr="00EE7A7B">
        <w:rPr>
          <w:rFonts w:ascii="Times New Roman" w:hAnsi="Times New Roman"/>
          <w:sz w:val="24"/>
          <w:szCs w:val="24"/>
        </w:rPr>
        <w:t>bendra demografinė situacija rajone – mažėjantis gimstamumas, mažėjantis gyventojų ir mokinių skaičius, didėjanti krašto gyventojų migracija. Mažėjant gyventojų skaičiui, mažėjo ir kai kurie bibliotekos veiklos rodikliai.</w:t>
      </w:r>
    </w:p>
    <w:p w:rsidR="00EE7A7B" w:rsidRPr="00EE7A7B" w:rsidRDefault="00EE7A7B" w:rsidP="00EE7A7B">
      <w:pPr>
        <w:shd w:val="clear" w:color="auto" w:fill="FFFFFF"/>
        <w:spacing w:after="0" w:line="360" w:lineRule="auto"/>
        <w:jc w:val="both"/>
        <w:rPr>
          <w:rFonts w:ascii="Times New Roman" w:hAnsi="Times New Roman"/>
          <w:sz w:val="24"/>
          <w:szCs w:val="24"/>
        </w:rPr>
      </w:pPr>
      <w:r w:rsidRPr="00EE7A7B">
        <w:rPr>
          <w:rFonts w:ascii="Times New Roman" w:hAnsi="Times New Roman"/>
          <w:sz w:val="24"/>
          <w:szCs w:val="24"/>
          <w:lang w:eastAsia="ko-KR"/>
        </w:rPr>
        <w:tab/>
        <w:t xml:space="preserve">Bibliotekose nuolat organizuojami renginiai įvairaus amžiaus skaitytojų grupėms, individualūs ir grupių gyventojų skaitmeninio raštingumo mokymai, tačiau vis dar </w:t>
      </w:r>
      <w:r w:rsidRPr="00EE7A7B">
        <w:rPr>
          <w:rFonts w:ascii="Times New Roman" w:hAnsi="Times New Roman"/>
          <w:sz w:val="24"/>
          <w:szCs w:val="24"/>
        </w:rPr>
        <w:t xml:space="preserve">trūksta lėšų renginių organizavimui, periodikos ir knygų įsigijimui, kompiuterinės įrangos atnaujinimui ir patalpų remontams. </w:t>
      </w:r>
    </w:p>
    <w:p w:rsidR="005B3D59" w:rsidRDefault="00EE7A7B" w:rsidP="005B3D59">
      <w:pPr>
        <w:shd w:val="clear" w:color="auto" w:fill="FFFFFF"/>
        <w:spacing w:after="0" w:line="360" w:lineRule="auto"/>
        <w:jc w:val="both"/>
        <w:rPr>
          <w:rFonts w:ascii="Times New Roman" w:eastAsia="Lucida Sans Unicode" w:hAnsi="Times New Roman"/>
          <w:sz w:val="24"/>
          <w:szCs w:val="24"/>
        </w:rPr>
      </w:pPr>
      <w:r w:rsidRPr="00EE7A7B">
        <w:rPr>
          <w:rFonts w:ascii="Times New Roman" w:hAnsi="Times New Roman"/>
          <w:sz w:val="24"/>
          <w:szCs w:val="24"/>
        </w:rPr>
        <w:tab/>
      </w:r>
      <w:r w:rsidRPr="00EE7A7B">
        <w:rPr>
          <w:rFonts w:ascii="Times New Roman" w:hAnsi="Times New Roman"/>
          <w:sz w:val="24"/>
          <w:szCs w:val="24"/>
          <w:lang w:bidi="hi-IN"/>
        </w:rPr>
        <w:t xml:space="preserve">2020 m. biblioteka sieks, kad </w:t>
      </w:r>
      <w:r w:rsidRPr="00EE7A7B">
        <w:rPr>
          <w:rFonts w:ascii="Times New Roman" w:eastAsia="Times New Roman" w:hAnsi="Times New Roman"/>
          <w:sz w:val="24"/>
          <w:szCs w:val="24"/>
        </w:rPr>
        <w:t xml:space="preserve">modernios, prieinamos ir kokybiškos bibliotekos paslaugos tenkintų vartotojų </w:t>
      </w:r>
      <w:r w:rsidRPr="00EE7A7B">
        <w:rPr>
          <w:rFonts w:ascii="Times New Roman" w:eastAsia="Lucida Sans Unicode" w:hAnsi="Times New Roman"/>
          <w:sz w:val="24"/>
          <w:szCs w:val="24"/>
        </w:rPr>
        <w:t>kultūrinius, švietimo, pažintinius, komunikavimo poreikius;</w:t>
      </w:r>
      <w:r w:rsidRPr="00EE7A7B">
        <w:rPr>
          <w:rFonts w:ascii="Times New Roman" w:eastAsia="Times New Roman" w:hAnsi="Times New Roman"/>
          <w:sz w:val="24"/>
          <w:szCs w:val="24"/>
        </w:rPr>
        <w:t xml:space="preserve"> didėtų įvairaus amžiaus ir visų socialinių grupių gyventojų </w:t>
      </w:r>
      <w:proofErr w:type="spellStart"/>
      <w:r w:rsidRPr="00EE7A7B">
        <w:rPr>
          <w:rFonts w:ascii="Times New Roman" w:eastAsia="Times New Roman" w:hAnsi="Times New Roman"/>
          <w:sz w:val="24"/>
          <w:szCs w:val="24"/>
        </w:rPr>
        <w:t>įtrauktis</w:t>
      </w:r>
      <w:proofErr w:type="spellEnd"/>
      <w:r w:rsidRPr="00EE7A7B">
        <w:rPr>
          <w:rFonts w:ascii="Times New Roman" w:eastAsia="Times New Roman" w:hAnsi="Times New Roman"/>
          <w:sz w:val="24"/>
          <w:szCs w:val="24"/>
        </w:rPr>
        <w:t xml:space="preserve"> į kultūrą. Siekdama šių tikslų, biblioteka </w:t>
      </w:r>
      <w:r w:rsidRPr="00EE7A7B">
        <w:rPr>
          <w:rFonts w:ascii="Times New Roman" w:hAnsi="Times New Roman"/>
          <w:sz w:val="24"/>
          <w:szCs w:val="24"/>
        </w:rPr>
        <w:t xml:space="preserve">plėtos </w:t>
      </w:r>
      <w:proofErr w:type="spellStart"/>
      <w:r w:rsidRPr="00EE7A7B">
        <w:rPr>
          <w:rFonts w:ascii="Times New Roman" w:eastAsia="Times New Roman" w:hAnsi="Times New Roman"/>
          <w:sz w:val="24"/>
          <w:szCs w:val="24"/>
        </w:rPr>
        <w:t>inovatyviomis</w:t>
      </w:r>
      <w:proofErr w:type="spellEnd"/>
      <w:r w:rsidRPr="00EE7A7B">
        <w:rPr>
          <w:rFonts w:ascii="Times New Roman" w:eastAsia="Times New Roman" w:hAnsi="Times New Roman"/>
          <w:sz w:val="24"/>
          <w:szCs w:val="24"/>
        </w:rPr>
        <w:t xml:space="preserve"> informacinėmis ryšio technologijomis pagrįstas paslaugas visuose skyriuose ir padaliniuose; vykdys </w:t>
      </w:r>
      <w:r w:rsidRPr="00EE7A7B">
        <w:rPr>
          <w:rFonts w:ascii="Times New Roman" w:eastAsia="Lucida Sans Unicode" w:hAnsi="Times New Roman"/>
          <w:sz w:val="24"/>
          <w:szCs w:val="24"/>
        </w:rPr>
        <w:t xml:space="preserve">edukacines veiklas įvairaus amžiaus bibliotekos paslaugų vartotojų grupėms, sudarys sąlygas bibliotekininkams ugdyti(s) bendrąsias ir dalykines kompetencijas, skatins bibliotekininkų savišvietą, dalijimąsi sėkmės istorijomis; kurs bibliotekoje </w:t>
      </w:r>
      <w:r w:rsidRPr="00EE7A7B">
        <w:rPr>
          <w:rFonts w:ascii="Times New Roman" w:eastAsia="Times New Roman" w:hAnsi="Times New Roman"/>
          <w:bCs/>
          <w:sz w:val="24"/>
          <w:szCs w:val="24"/>
        </w:rPr>
        <w:t xml:space="preserve">darbui, saviraiškai ir </w:t>
      </w:r>
      <w:r w:rsidRPr="00EE7A7B">
        <w:rPr>
          <w:rFonts w:ascii="Times New Roman" w:eastAsia="Lucida Sans Unicode" w:hAnsi="Times New Roman"/>
          <w:sz w:val="24"/>
          <w:szCs w:val="24"/>
        </w:rPr>
        <w:t>bendravimui</w:t>
      </w:r>
      <w:r w:rsidRPr="00EE7A7B">
        <w:rPr>
          <w:rFonts w:ascii="Times New Roman" w:eastAsia="Times New Roman" w:hAnsi="Times New Roman"/>
          <w:bCs/>
          <w:sz w:val="24"/>
          <w:szCs w:val="24"/>
        </w:rPr>
        <w:t xml:space="preserve"> </w:t>
      </w:r>
      <w:r w:rsidRPr="00EE7A7B">
        <w:rPr>
          <w:rFonts w:ascii="Times New Roman" w:eastAsia="Lucida Sans Unicode" w:hAnsi="Times New Roman"/>
          <w:sz w:val="24"/>
          <w:szCs w:val="24"/>
        </w:rPr>
        <w:t>malonią aplinką; didins bibliotekos paslaugų žinomumą; dalyvaus Lietuvos kultūros tarybos ir kitų institucijų skelbiamuose projektų konkursuose įvairių programų finansavimui gauti.</w:t>
      </w:r>
    </w:p>
    <w:p w:rsidR="005B3D59" w:rsidRPr="005B3D59" w:rsidRDefault="005B3D59" w:rsidP="005B3D59">
      <w:pPr>
        <w:shd w:val="clear" w:color="auto" w:fill="FFFFFF"/>
        <w:spacing w:after="0" w:line="360" w:lineRule="auto"/>
        <w:jc w:val="both"/>
        <w:rPr>
          <w:rFonts w:ascii="Times New Roman" w:hAnsi="Times New Roman"/>
          <w:sz w:val="10"/>
          <w:szCs w:val="10"/>
        </w:rPr>
      </w:pPr>
    </w:p>
    <w:p w:rsidR="005B3D59" w:rsidRDefault="005B3D59" w:rsidP="005B3D59">
      <w:pPr>
        <w:widowControl w:val="0"/>
        <w:suppressAutoHyphens/>
        <w:spacing w:after="0" w:line="240" w:lineRule="auto"/>
        <w:ind w:firstLine="851"/>
        <w:contextualSpacing/>
        <w:jc w:val="both"/>
        <w:rPr>
          <w:rFonts w:ascii="Times New Roman" w:hAnsi="Times New Roman"/>
          <w:sz w:val="24"/>
          <w:szCs w:val="24"/>
        </w:rPr>
      </w:pPr>
      <w:r w:rsidRPr="005B3D59">
        <w:rPr>
          <w:rFonts w:ascii="Times New Roman" w:hAnsi="Times New Roman"/>
          <w:sz w:val="24"/>
          <w:szCs w:val="24"/>
        </w:rPr>
        <w:t xml:space="preserve"> </w:t>
      </w:r>
    </w:p>
    <w:p w:rsidR="00436649" w:rsidRPr="005B3D59" w:rsidRDefault="005B3D59" w:rsidP="005B3D59">
      <w:pPr>
        <w:widowControl w:val="0"/>
        <w:suppressAutoHyphens/>
        <w:spacing w:after="0" w:line="240" w:lineRule="auto"/>
        <w:ind w:firstLine="851"/>
        <w:contextualSpacing/>
        <w:jc w:val="both"/>
        <w:rPr>
          <w:rFonts w:ascii="Times New Roman" w:hAnsi="Times New Roman"/>
          <w:sz w:val="24"/>
          <w:szCs w:val="24"/>
        </w:rPr>
      </w:pPr>
      <w:r w:rsidRPr="005B3D59">
        <w:rPr>
          <w:rFonts w:ascii="Times New Roman" w:hAnsi="Times New Roman"/>
          <w:sz w:val="24"/>
          <w:szCs w:val="24"/>
        </w:rPr>
        <w:t xml:space="preserve">     </w:t>
      </w:r>
      <w:r>
        <w:rPr>
          <w:rFonts w:ascii="Times New Roman" w:hAnsi="Times New Roman"/>
          <w:sz w:val="24"/>
          <w:szCs w:val="24"/>
        </w:rPr>
        <w:t>D</w:t>
      </w:r>
      <w:r w:rsidRPr="005B3D59">
        <w:rPr>
          <w:rFonts w:ascii="Times New Roman" w:hAnsi="Times New Roman"/>
          <w:sz w:val="24"/>
          <w:szCs w:val="24"/>
        </w:rPr>
        <w:t xml:space="preserve">irektorė                                                                                     Daiva </w:t>
      </w:r>
      <w:proofErr w:type="spellStart"/>
      <w:r w:rsidRPr="005B3D59">
        <w:rPr>
          <w:rFonts w:ascii="Times New Roman" w:hAnsi="Times New Roman"/>
          <w:sz w:val="24"/>
          <w:szCs w:val="24"/>
        </w:rPr>
        <w:t>Čepeliauskienėė</w:t>
      </w:r>
      <w:proofErr w:type="spellEnd"/>
    </w:p>
    <w:sectPr w:rsidR="00436649" w:rsidRPr="005B3D59" w:rsidSect="00D64BF4">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96" w:rsidRDefault="00834A96">
      <w:r>
        <w:separator/>
      </w:r>
    </w:p>
  </w:endnote>
  <w:endnote w:type="continuationSeparator" w:id="0">
    <w:p w:rsidR="00834A96" w:rsidRDefault="00834A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n-ea">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EF4" w:rsidRDefault="00E10EF1" w:rsidP="00FC5B04">
    <w:pPr>
      <w:pStyle w:val="Footer"/>
      <w:framePr w:wrap="around" w:vAnchor="text" w:hAnchor="margin" w:xAlign="center" w:y="1"/>
      <w:rPr>
        <w:rStyle w:val="PageNumber"/>
      </w:rPr>
    </w:pPr>
    <w:r>
      <w:rPr>
        <w:rStyle w:val="PageNumber"/>
      </w:rPr>
      <w:fldChar w:fldCharType="begin"/>
    </w:r>
    <w:r w:rsidR="004F4EF4">
      <w:rPr>
        <w:rStyle w:val="PageNumber"/>
      </w:rPr>
      <w:instrText xml:space="preserve">PAGE  </w:instrText>
    </w:r>
    <w:r>
      <w:rPr>
        <w:rStyle w:val="PageNumber"/>
      </w:rPr>
      <w:fldChar w:fldCharType="end"/>
    </w:r>
  </w:p>
  <w:p w:rsidR="004F4EF4" w:rsidRDefault="004F4E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EF4" w:rsidRPr="00960914" w:rsidRDefault="00E10EF1" w:rsidP="00FC5B04">
    <w:pPr>
      <w:pStyle w:val="Footer"/>
      <w:framePr w:wrap="around" w:vAnchor="text" w:hAnchor="margin" w:xAlign="center" w:y="1"/>
      <w:rPr>
        <w:rStyle w:val="PageNumber"/>
        <w:rFonts w:ascii="Times New Roman" w:hAnsi="Times New Roman"/>
      </w:rPr>
    </w:pPr>
    <w:r w:rsidRPr="00960914">
      <w:rPr>
        <w:rStyle w:val="PageNumber"/>
        <w:rFonts w:ascii="Times New Roman" w:hAnsi="Times New Roman"/>
      </w:rPr>
      <w:fldChar w:fldCharType="begin"/>
    </w:r>
    <w:r w:rsidR="004F4EF4" w:rsidRPr="00960914">
      <w:rPr>
        <w:rStyle w:val="PageNumber"/>
        <w:rFonts w:ascii="Times New Roman" w:hAnsi="Times New Roman"/>
      </w:rPr>
      <w:instrText xml:space="preserve">PAGE  </w:instrText>
    </w:r>
    <w:r w:rsidRPr="00960914">
      <w:rPr>
        <w:rStyle w:val="PageNumber"/>
        <w:rFonts w:ascii="Times New Roman" w:hAnsi="Times New Roman"/>
      </w:rPr>
      <w:fldChar w:fldCharType="separate"/>
    </w:r>
    <w:r w:rsidR="000D39BE">
      <w:rPr>
        <w:rStyle w:val="PageNumber"/>
        <w:rFonts w:ascii="Times New Roman" w:hAnsi="Times New Roman"/>
        <w:noProof/>
      </w:rPr>
      <w:t>21</w:t>
    </w:r>
    <w:r w:rsidRPr="00960914">
      <w:rPr>
        <w:rStyle w:val="PageNumber"/>
        <w:rFonts w:ascii="Times New Roman" w:hAnsi="Times New Roman"/>
      </w:rPr>
      <w:fldChar w:fldCharType="end"/>
    </w:r>
  </w:p>
  <w:p w:rsidR="004F4EF4" w:rsidRDefault="004F4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96" w:rsidRDefault="00834A96">
      <w:r>
        <w:separator/>
      </w:r>
    </w:p>
  </w:footnote>
  <w:footnote w:type="continuationSeparator" w:id="0">
    <w:p w:rsidR="00834A96" w:rsidRDefault="00834A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lvl>
  </w:abstractNum>
  <w:abstractNum w:abstractNumId="1">
    <w:nsid w:val="FFFFFF7D"/>
    <w:multiLevelType w:val="singleLevel"/>
    <w:tmpl w:val="F87EA104"/>
    <w:lvl w:ilvl="0">
      <w:start w:val="1"/>
      <w:numFmt w:val="decimal"/>
      <w:lvlText w:val="%1."/>
      <w:lvlJc w:val="left"/>
      <w:pPr>
        <w:tabs>
          <w:tab w:val="num" w:pos="1209"/>
        </w:tabs>
        <w:ind w:left="1209" w:hanging="360"/>
      </w:pPr>
    </w:lvl>
  </w:abstractNum>
  <w:abstractNum w:abstractNumId="2">
    <w:nsid w:val="FFFFFF7E"/>
    <w:multiLevelType w:val="singleLevel"/>
    <w:tmpl w:val="B79C4E5E"/>
    <w:lvl w:ilvl="0">
      <w:start w:val="1"/>
      <w:numFmt w:val="decimal"/>
      <w:lvlText w:val="%1."/>
      <w:lvlJc w:val="left"/>
      <w:pPr>
        <w:tabs>
          <w:tab w:val="num" w:pos="926"/>
        </w:tabs>
        <w:ind w:left="926" w:hanging="360"/>
      </w:pPr>
    </w:lvl>
  </w:abstractNum>
  <w:abstractNum w:abstractNumId="3">
    <w:nsid w:val="FFFFFF7F"/>
    <w:multiLevelType w:val="singleLevel"/>
    <w:tmpl w:val="F5428C00"/>
    <w:lvl w:ilvl="0">
      <w:start w:val="1"/>
      <w:numFmt w:val="decimal"/>
      <w:lvlText w:val="%1."/>
      <w:lvlJc w:val="left"/>
      <w:pPr>
        <w:tabs>
          <w:tab w:val="num" w:pos="643"/>
        </w:tabs>
        <w:ind w:left="643" w:hanging="360"/>
      </w:p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05F421E0"/>
    <w:multiLevelType w:val="hybridMultilevel"/>
    <w:tmpl w:val="9E300A6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1">
    <w:nsid w:val="07CB2491"/>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2">
    <w:nsid w:val="0B0E4A53"/>
    <w:multiLevelType w:val="hybridMultilevel"/>
    <w:tmpl w:val="BC1614D2"/>
    <w:lvl w:ilvl="0" w:tplc="12F6EF82">
      <w:start w:val="1"/>
      <w:numFmt w:val="decimal"/>
      <w:lvlText w:val="%1."/>
      <w:lvlJc w:val="left"/>
      <w:pPr>
        <w:ind w:left="1211" w:hanging="360"/>
      </w:pPr>
      <w:rPr>
        <w:rFonts w:hint="default"/>
        <w:b w:val="0"/>
      </w:rPr>
    </w:lvl>
    <w:lvl w:ilvl="1" w:tplc="F064ABE2">
      <w:start w:val="2019"/>
      <w:numFmt w:val="bullet"/>
      <w:lvlText w:val="•"/>
      <w:lvlJc w:val="left"/>
      <w:pPr>
        <w:ind w:left="2861" w:hanging="1290"/>
      </w:pPr>
      <w:rPr>
        <w:rFonts w:ascii="Times New Roman" w:eastAsiaTheme="minorHAnsi"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272C0B6C"/>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4">
    <w:nsid w:val="328E3DE4"/>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5">
    <w:nsid w:val="3D6D4891"/>
    <w:multiLevelType w:val="multilevel"/>
    <w:tmpl w:val="67B03A72"/>
    <w:lvl w:ilvl="0">
      <w:start w:val="1"/>
      <w:numFmt w:val="decimal"/>
      <w:lvlText w:val="%1."/>
      <w:lvlJc w:val="left"/>
      <w:pPr>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6">
    <w:nsid w:val="59C93E2B"/>
    <w:multiLevelType w:val="multilevel"/>
    <w:tmpl w:val="8A380A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4376AE4"/>
    <w:multiLevelType w:val="hybridMultilevel"/>
    <w:tmpl w:val="95100A2E"/>
    <w:lvl w:ilvl="0" w:tplc="7AD4B4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7985345D"/>
    <w:multiLevelType w:val="hybridMultilevel"/>
    <w:tmpl w:val="794A8D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4"/>
  </w:num>
  <w:num w:numId="16">
    <w:abstractNumId w:val="16"/>
  </w:num>
  <w:num w:numId="17">
    <w:abstractNumId w:val="12"/>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99517A"/>
    <w:rsid w:val="000232B3"/>
    <w:rsid w:val="00031046"/>
    <w:rsid w:val="00034A32"/>
    <w:rsid w:val="00042793"/>
    <w:rsid w:val="000557E5"/>
    <w:rsid w:val="00063937"/>
    <w:rsid w:val="00075112"/>
    <w:rsid w:val="000770B3"/>
    <w:rsid w:val="00087F94"/>
    <w:rsid w:val="00095877"/>
    <w:rsid w:val="000A3A63"/>
    <w:rsid w:val="000B074F"/>
    <w:rsid w:val="000D39BE"/>
    <w:rsid w:val="000E639B"/>
    <w:rsid w:val="000E64EE"/>
    <w:rsid w:val="000F02B9"/>
    <w:rsid w:val="000F0883"/>
    <w:rsid w:val="0011244C"/>
    <w:rsid w:val="00113EC2"/>
    <w:rsid w:val="00130745"/>
    <w:rsid w:val="00136066"/>
    <w:rsid w:val="00142071"/>
    <w:rsid w:val="00160AE8"/>
    <w:rsid w:val="0016380C"/>
    <w:rsid w:val="00163973"/>
    <w:rsid w:val="001846FC"/>
    <w:rsid w:val="001968E5"/>
    <w:rsid w:val="001A24D3"/>
    <w:rsid w:val="001C3E51"/>
    <w:rsid w:val="001C414B"/>
    <w:rsid w:val="00213FBD"/>
    <w:rsid w:val="00230F8D"/>
    <w:rsid w:val="00236AAF"/>
    <w:rsid w:val="002558D7"/>
    <w:rsid w:val="00282C76"/>
    <w:rsid w:val="00295172"/>
    <w:rsid w:val="00295B45"/>
    <w:rsid w:val="002A00A1"/>
    <w:rsid w:val="002A6ABD"/>
    <w:rsid w:val="002B401B"/>
    <w:rsid w:val="002B48D1"/>
    <w:rsid w:val="002C2C11"/>
    <w:rsid w:val="002D70A8"/>
    <w:rsid w:val="002E29DF"/>
    <w:rsid w:val="002E4E14"/>
    <w:rsid w:val="002E5B88"/>
    <w:rsid w:val="003134AA"/>
    <w:rsid w:val="0033081E"/>
    <w:rsid w:val="00331DAA"/>
    <w:rsid w:val="00331FEF"/>
    <w:rsid w:val="00332B3A"/>
    <w:rsid w:val="00347F3A"/>
    <w:rsid w:val="003543D5"/>
    <w:rsid w:val="00364DB1"/>
    <w:rsid w:val="003743A5"/>
    <w:rsid w:val="00390F7B"/>
    <w:rsid w:val="003C6B31"/>
    <w:rsid w:val="003D38AB"/>
    <w:rsid w:val="0040343B"/>
    <w:rsid w:val="00420827"/>
    <w:rsid w:val="00434335"/>
    <w:rsid w:val="00436649"/>
    <w:rsid w:val="0044283F"/>
    <w:rsid w:val="00457848"/>
    <w:rsid w:val="004629BE"/>
    <w:rsid w:val="0047383B"/>
    <w:rsid w:val="004812A7"/>
    <w:rsid w:val="00484210"/>
    <w:rsid w:val="00486249"/>
    <w:rsid w:val="004C0BEF"/>
    <w:rsid w:val="004C195D"/>
    <w:rsid w:val="004C2496"/>
    <w:rsid w:val="004C6533"/>
    <w:rsid w:val="004E604B"/>
    <w:rsid w:val="004F0757"/>
    <w:rsid w:val="004F3BE9"/>
    <w:rsid w:val="004F4EF4"/>
    <w:rsid w:val="004F79F5"/>
    <w:rsid w:val="00507AA2"/>
    <w:rsid w:val="00511E96"/>
    <w:rsid w:val="0052393A"/>
    <w:rsid w:val="00524EE1"/>
    <w:rsid w:val="0054530F"/>
    <w:rsid w:val="005467D6"/>
    <w:rsid w:val="0055027F"/>
    <w:rsid w:val="00556AC3"/>
    <w:rsid w:val="00564CA4"/>
    <w:rsid w:val="00576965"/>
    <w:rsid w:val="005901C0"/>
    <w:rsid w:val="005B3D59"/>
    <w:rsid w:val="005F7F78"/>
    <w:rsid w:val="0061051D"/>
    <w:rsid w:val="00615EC1"/>
    <w:rsid w:val="0062087F"/>
    <w:rsid w:val="00626BF8"/>
    <w:rsid w:val="00657331"/>
    <w:rsid w:val="00671E3E"/>
    <w:rsid w:val="00682737"/>
    <w:rsid w:val="006873B7"/>
    <w:rsid w:val="00697531"/>
    <w:rsid w:val="006A7825"/>
    <w:rsid w:val="006B0340"/>
    <w:rsid w:val="006C0DC0"/>
    <w:rsid w:val="006E0F8B"/>
    <w:rsid w:val="006E17A3"/>
    <w:rsid w:val="006E520C"/>
    <w:rsid w:val="006E5AD0"/>
    <w:rsid w:val="006E794D"/>
    <w:rsid w:val="00706664"/>
    <w:rsid w:val="007101E3"/>
    <w:rsid w:val="00721A43"/>
    <w:rsid w:val="00752CD0"/>
    <w:rsid w:val="00762A41"/>
    <w:rsid w:val="00767C11"/>
    <w:rsid w:val="0077512B"/>
    <w:rsid w:val="00781AD5"/>
    <w:rsid w:val="00785F0A"/>
    <w:rsid w:val="007923FD"/>
    <w:rsid w:val="007C5D4B"/>
    <w:rsid w:val="007C79FD"/>
    <w:rsid w:val="007D6EA9"/>
    <w:rsid w:val="007E0EFD"/>
    <w:rsid w:val="007E51EA"/>
    <w:rsid w:val="007F0B02"/>
    <w:rsid w:val="007F391E"/>
    <w:rsid w:val="007F7543"/>
    <w:rsid w:val="008007C1"/>
    <w:rsid w:val="0080715C"/>
    <w:rsid w:val="00807CC9"/>
    <w:rsid w:val="00814475"/>
    <w:rsid w:val="00815DD3"/>
    <w:rsid w:val="00824041"/>
    <w:rsid w:val="008302BD"/>
    <w:rsid w:val="00832477"/>
    <w:rsid w:val="00834A96"/>
    <w:rsid w:val="00880747"/>
    <w:rsid w:val="00884798"/>
    <w:rsid w:val="00893933"/>
    <w:rsid w:val="008A07BC"/>
    <w:rsid w:val="008A092E"/>
    <w:rsid w:val="008A624C"/>
    <w:rsid w:val="008B6170"/>
    <w:rsid w:val="008C69EA"/>
    <w:rsid w:val="008F36AA"/>
    <w:rsid w:val="008F756F"/>
    <w:rsid w:val="009305E8"/>
    <w:rsid w:val="00942A4B"/>
    <w:rsid w:val="00944C1D"/>
    <w:rsid w:val="00944DBF"/>
    <w:rsid w:val="0095548E"/>
    <w:rsid w:val="00960914"/>
    <w:rsid w:val="009726C2"/>
    <w:rsid w:val="00977A79"/>
    <w:rsid w:val="009821A5"/>
    <w:rsid w:val="0098223A"/>
    <w:rsid w:val="009834F6"/>
    <w:rsid w:val="00984EE2"/>
    <w:rsid w:val="00991147"/>
    <w:rsid w:val="0099517A"/>
    <w:rsid w:val="009958FD"/>
    <w:rsid w:val="009A0FC9"/>
    <w:rsid w:val="009B2E92"/>
    <w:rsid w:val="009C11D1"/>
    <w:rsid w:val="009D6CE3"/>
    <w:rsid w:val="009F239E"/>
    <w:rsid w:val="009F3C27"/>
    <w:rsid w:val="009F6405"/>
    <w:rsid w:val="009F6668"/>
    <w:rsid w:val="00A048BC"/>
    <w:rsid w:val="00A05691"/>
    <w:rsid w:val="00A05A80"/>
    <w:rsid w:val="00A10119"/>
    <w:rsid w:val="00A11436"/>
    <w:rsid w:val="00A1242C"/>
    <w:rsid w:val="00A12903"/>
    <w:rsid w:val="00A12A56"/>
    <w:rsid w:val="00A32CE9"/>
    <w:rsid w:val="00A34B4A"/>
    <w:rsid w:val="00A42C37"/>
    <w:rsid w:val="00A51DCE"/>
    <w:rsid w:val="00A60E94"/>
    <w:rsid w:val="00A70474"/>
    <w:rsid w:val="00A835FB"/>
    <w:rsid w:val="00AA4DAC"/>
    <w:rsid w:val="00AA4DEF"/>
    <w:rsid w:val="00AB68BA"/>
    <w:rsid w:val="00AC36F2"/>
    <w:rsid w:val="00AD4514"/>
    <w:rsid w:val="00AD546E"/>
    <w:rsid w:val="00AE1E5D"/>
    <w:rsid w:val="00AE775A"/>
    <w:rsid w:val="00AF1746"/>
    <w:rsid w:val="00AF6FD1"/>
    <w:rsid w:val="00B21517"/>
    <w:rsid w:val="00B233F4"/>
    <w:rsid w:val="00B42A46"/>
    <w:rsid w:val="00B45A49"/>
    <w:rsid w:val="00B70E88"/>
    <w:rsid w:val="00B77EB2"/>
    <w:rsid w:val="00B979D9"/>
    <w:rsid w:val="00BA4493"/>
    <w:rsid w:val="00BB6492"/>
    <w:rsid w:val="00BC0A22"/>
    <w:rsid w:val="00BC66C9"/>
    <w:rsid w:val="00BC7BE1"/>
    <w:rsid w:val="00BF5BB9"/>
    <w:rsid w:val="00C13A56"/>
    <w:rsid w:val="00C31C30"/>
    <w:rsid w:val="00C33C1C"/>
    <w:rsid w:val="00C54430"/>
    <w:rsid w:val="00C60275"/>
    <w:rsid w:val="00C72238"/>
    <w:rsid w:val="00C72F70"/>
    <w:rsid w:val="00C76426"/>
    <w:rsid w:val="00C86E86"/>
    <w:rsid w:val="00CA2359"/>
    <w:rsid w:val="00CA4C1D"/>
    <w:rsid w:val="00CC1310"/>
    <w:rsid w:val="00CC30A4"/>
    <w:rsid w:val="00CD7637"/>
    <w:rsid w:val="00CD7E9C"/>
    <w:rsid w:val="00D0439F"/>
    <w:rsid w:val="00D04A16"/>
    <w:rsid w:val="00D06CBB"/>
    <w:rsid w:val="00D11D89"/>
    <w:rsid w:val="00D27350"/>
    <w:rsid w:val="00D33184"/>
    <w:rsid w:val="00D40416"/>
    <w:rsid w:val="00D62A19"/>
    <w:rsid w:val="00D64BF4"/>
    <w:rsid w:val="00D64EC8"/>
    <w:rsid w:val="00D717E8"/>
    <w:rsid w:val="00D87E06"/>
    <w:rsid w:val="00D972BC"/>
    <w:rsid w:val="00DC5319"/>
    <w:rsid w:val="00DE1DC8"/>
    <w:rsid w:val="00DE5518"/>
    <w:rsid w:val="00DF6EB6"/>
    <w:rsid w:val="00E071ED"/>
    <w:rsid w:val="00E10EF1"/>
    <w:rsid w:val="00E210EB"/>
    <w:rsid w:val="00E25362"/>
    <w:rsid w:val="00E619B6"/>
    <w:rsid w:val="00E7035D"/>
    <w:rsid w:val="00E90BCA"/>
    <w:rsid w:val="00E953FD"/>
    <w:rsid w:val="00EA2240"/>
    <w:rsid w:val="00EB04DE"/>
    <w:rsid w:val="00EB0C42"/>
    <w:rsid w:val="00EB17E4"/>
    <w:rsid w:val="00ED0B4C"/>
    <w:rsid w:val="00ED5099"/>
    <w:rsid w:val="00EE12DF"/>
    <w:rsid w:val="00EE4DB6"/>
    <w:rsid w:val="00EE7A7B"/>
    <w:rsid w:val="00F033ED"/>
    <w:rsid w:val="00F20868"/>
    <w:rsid w:val="00F25F89"/>
    <w:rsid w:val="00F40274"/>
    <w:rsid w:val="00F41184"/>
    <w:rsid w:val="00F44688"/>
    <w:rsid w:val="00F55C1E"/>
    <w:rsid w:val="00F57C66"/>
    <w:rsid w:val="00F60D5D"/>
    <w:rsid w:val="00F72808"/>
    <w:rsid w:val="00F83AFF"/>
    <w:rsid w:val="00F90263"/>
    <w:rsid w:val="00FB6A30"/>
    <w:rsid w:val="00FC25B7"/>
    <w:rsid w:val="00FC40EC"/>
    <w:rsid w:val="00FC5B04"/>
    <w:rsid w:val="00FE7E37"/>
    <w:rsid w:val="00FF6D4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8"/>
    <w:pPr>
      <w:spacing w:after="200" w:line="276" w:lineRule="auto"/>
    </w:pPr>
    <w:rPr>
      <w:sz w:val="22"/>
      <w:szCs w:val="22"/>
      <w:lang w:eastAsia="en-US"/>
    </w:rPr>
  </w:style>
  <w:style w:type="paragraph" w:styleId="Heading7">
    <w:name w:val="heading 7"/>
    <w:basedOn w:val="Normal"/>
    <w:next w:val="Normal"/>
    <w:qFormat/>
    <w:rsid w:val="000F088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ascii="Times New Roman" w:eastAsia="Times New Roman" w:hAnsi="Times New Roman"/>
      <w:sz w:val="24"/>
      <w:szCs w:val="20"/>
      <w:lang w:eastAsia="lt-LT"/>
    </w:rPr>
  </w:style>
  <w:style w:type="character" w:customStyle="1" w:styleId="BodyTextChar">
    <w:name w:val="Body Text Char"/>
    <w:basedOn w:val="DefaultParagraphFont"/>
    <w:link w:val="BodyText"/>
    <w:rsid w:val="0099517A"/>
    <w:rPr>
      <w:rFonts w:ascii="Times New Roman" w:eastAsia="Times New Roman" w:hAnsi="Times New Roman" w:cs="Times New Roman"/>
      <w:sz w:val="24"/>
      <w:szCs w:val="20"/>
      <w:lang w:eastAsia="lt-LT"/>
    </w:rPr>
  </w:style>
  <w:style w:type="table" w:styleId="TableGrid">
    <w:name w:val="Table Grid"/>
    <w:basedOn w:val="TableNormal"/>
    <w:uiPriority w:val="59"/>
    <w:rsid w:val="00CD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0439F"/>
    <w:rPr>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rsid w:val="006E520C"/>
    <w:pPr>
      <w:tabs>
        <w:tab w:val="center" w:pos="4819"/>
        <w:tab w:val="right" w:pos="9638"/>
      </w:tabs>
    </w:pPr>
  </w:style>
  <w:style w:type="character" w:styleId="PageNumber">
    <w:name w:val="page number"/>
    <w:basedOn w:val="DefaultParagraphFont"/>
    <w:rsid w:val="006E520C"/>
  </w:style>
  <w:style w:type="paragraph" w:styleId="Header">
    <w:name w:val="header"/>
    <w:basedOn w:val="Normal"/>
    <w:link w:val="HeaderChar"/>
    <w:uiPriority w:val="99"/>
    <w:unhideWhenUsed/>
    <w:qFormat/>
    <w:rsid w:val="00960914"/>
    <w:pPr>
      <w:tabs>
        <w:tab w:val="center" w:pos="4819"/>
        <w:tab w:val="right" w:pos="9638"/>
      </w:tabs>
    </w:pPr>
  </w:style>
  <w:style w:type="character" w:customStyle="1" w:styleId="HeaderChar">
    <w:name w:val="Header Char"/>
    <w:basedOn w:val="DefaultParagraphFont"/>
    <w:link w:val="Header"/>
    <w:uiPriority w:val="99"/>
    <w:rsid w:val="00960914"/>
    <w:rPr>
      <w:sz w:val="22"/>
      <w:szCs w:val="22"/>
      <w:lang w:eastAsia="en-US"/>
    </w:rPr>
  </w:style>
  <w:style w:type="character" w:styleId="Hyperlink">
    <w:name w:val="Hyperlink"/>
    <w:basedOn w:val="DefaultParagraphFont"/>
    <w:uiPriority w:val="99"/>
    <w:unhideWhenUsed/>
    <w:rsid w:val="00142071"/>
    <w:rPr>
      <w:color w:val="0000FF" w:themeColor="hyperlink"/>
      <w:u w:val="single"/>
    </w:rPr>
  </w:style>
  <w:style w:type="paragraph" w:styleId="ListParagraph">
    <w:name w:val="List Paragraph"/>
    <w:basedOn w:val="Normal"/>
    <w:uiPriority w:val="34"/>
    <w:qFormat/>
    <w:rsid w:val="000E639B"/>
    <w:pPr>
      <w:ind w:left="720"/>
      <w:contextualSpacing/>
    </w:pPr>
  </w:style>
  <w:style w:type="character" w:styleId="FollowedHyperlink">
    <w:name w:val="FollowedHyperlink"/>
    <w:basedOn w:val="DefaultParagraphFont"/>
    <w:uiPriority w:val="99"/>
    <w:semiHidden/>
    <w:unhideWhenUsed/>
    <w:rsid w:val="004C195D"/>
    <w:rPr>
      <w:color w:val="800080" w:themeColor="followedHyperlink"/>
      <w:u w:val="single"/>
    </w:rPr>
  </w:style>
  <w:style w:type="paragraph" w:customStyle="1" w:styleId="Default">
    <w:name w:val="Default"/>
    <w:rsid w:val="00BA4493"/>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102">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553925915">
          <w:marLeft w:val="0"/>
          <w:marRight w:val="0"/>
          <w:marTop w:val="0"/>
          <w:marBottom w:val="0"/>
          <w:divBdr>
            <w:top w:val="none" w:sz="0" w:space="0" w:color="auto"/>
            <w:left w:val="none" w:sz="0" w:space="0" w:color="auto"/>
            <w:bottom w:val="none" w:sz="0" w:space="0" w:color="auto"/>
            <w:right w:val="none" w:sz="0" w:space="0" w:color="auto"/>
          </w:divBdr>
        </w:div>
      </w:divsChild>
    </w:div>
    <w:div w:id="10612178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84">
          <w:marLeft w:val="0"/>
          <w:marRight w:val="0"/>
          <w:marTop w:val="0"/>
          <w:marBottom w:val="0"/>
          <w:divBdr>
            <w:top w:val="none" w:sz="0" w:space="0" w:color="auto"/>
            <w:left w:val="none" w:sz="0" w:space="0" w:color="auto"/>
            <w:bottom w:val="none" w:sz="0" w:space="0" w:color="auto"/>
            <w:right w:val="none" w:sz="0" w:space="0" w:color="auto"/>
          </w:divBdr>
        </w:div>
        <w:div w:id="1805614352">
          <w:marLeft w:val="0"/>
          <w:marRight w:val="0"/>
          <w:marTop w:val="0"/>
          <w:marBottom w:val="0"/>
          <w:divBdr>
            <w:top w:val="none" w:sz="0" w:space="0" w:color="auto"/>
            <w:left w:val="none" w:sz="0" w:space="0" w:color="auto"/>
            <w:bottom w:val="none" w:sz="0" w:space="0" w:color="auto"/>
            <w:right w:val="none" w:sz="0" w:space="0" w:color="auto"/>
          </w:divBdr>
        </w:div>
      </w:divsChild>
    </w:div>
    <w:div w:id="381448113">
      <w:bodyDiv w:val="1"/>
      <w:marLeft w:val="0"/>
      <w:marRight w:val="0"/>
      <w:marTop w:val="0"/>
      <w:marBottom w:val="0"/>
      <w:divBdr>
        <w:top w:val="none" w:sz="0" w:space="0" w:color="auto"/>
        <w:left w:val="none" w:sz="0" w:space="0" w:color="auto"/>
        <w:bottom w:val="none" w:sz="0" w:space="0" w:color="auto"/>
        <w:right w:val="none" w:sz="0" w:space="0" w:color="auto"/>
      </w:divBdr>
    </w:div>
    <w:div w:id="795099243">
      <w:bodyDiv w:val="1"/>
      <w:marLeft w:val="0"/>
      <w:marRight w:val="0"/>
      <w:marTop w:val="0"/>
      <w:marBottom w:val="0"/>
      <w:divBdr>
        <w:top w:val="none" w:sz="0" w:space="0" w:color="auto"/>
        <w:left w:val="none" w:sz="0" w:space="0" w:color="auto"/>
        <w:bottom w:val="none" w:sz="0" w:space="0" w:color="auto"/>
        <w:right w:val="none" w:sz="0" w:space="0" w:color="auto"/>
      </w:divBdr>
    </w:div>
    <w:div w:id="1163743624">
      <w:bodyDiv w:val="1"/>
      <w:marLeft w:val="0"/>
      <w:marRight w:val="0"/>
      <w:marTop w:val="0"/>
      <w:marBottom w:val="0"/>
      <w:divBdr>
        <w:top w:val="none" w:sz="0" w:space="0" w:color="auto"/>
        <w:left w:val="none" w:sz="0" w:space="0" w:color="auto"/>
        <w:bottom w:val="none" w:sz="0" w:space="0" w:color="auto"/>
        <w:right w:val="none" w:sz="0" w:space="0" w:color="auto"/>
      </w:divBdr>
    </w:div>
    <w:div w:id="2060201937">
      <w:bodyDiv w:val="1"/>
      <w:marLeft w:val="0"/>
      <w:marRight w:val="0"/>
      <w:marTop w:val="0"/>
      <w:marBottom w:val="0"/>
      <w:divBdr>
        <w:top w:val="none" w:sz="0" w:space="0" w:color="auto"/>
        <w:left w:val="none" w:sz="0" w:space="0" w:color="auto"/>
        <w:bottom w:val="none" w:sz="0" w:space="0" w:color="auto"/>
        <w:right w:val="none" w:sz="0" w:space="0" w:color="auto"/>
      </w:divBdr>
      <w:divsChild>
        <w:div w:id="894392575">
          <w:marLeft w:val="0"/>
          <w:marRight w:val="0"/>
          <w:marTop w:val="0"/>
          <w:marBottom w:val="0"/>
          <w:divBdr>
            <w:top w:val="none" w:sz="0" w:space="0" w:color="auto"/>
            <w:left w:val="none" w:sz="0" w:space="0" w:color="auto"/>
            <w:bottom w:val="none" w:sz="0" w:space="0" w:color="auto"/>
            <w:right w:val="none" w:sz="0" w:space="0" w:color="auto"/>
          </w:divBdr>
        </w:div>
        <w:div w:id="1105005281">
          <w:marLeft w:val="0"/>
          <w:marRight w:val="0"/>
          <w:marTop w:val="0"/>
          <w:marBottom w:val="0"/>
          <w:divBdr>
            <w:top w:val="none" w:sz="0" w:space="0" w:color="auto"/>
            <w:left w:val="none" w:sz="0" w:space="0" w:color="auto"/>
            <w:bottom w:val="none" w:sz="0" w:space="0" w:color="auto"/>
            <w:right w:val="none" w:sz="0" w:space="0" w:color="auto"/>
          </w:divBdr>
        </w:div>
        <w:div w:id="1423645013">
          <w:marLeft w:val="0"/>
          <w:marRight w:val="0"/>
          <w:marTop w:val="0"/>
          <w:marBottom w:val="0"/>
          <w:divBdr>
            <w:top w:val="none" w:sz="0" w:space="0" w:color="auto"/>
            <w:left w:val="none" w:sz="0" w:space="0" w:color="auto"/>
            <w:bottom w:val="none" w:sz="0" w:space="0" w:color="auto"/>
            <w:right w:val="none" w:sz="0" w:space="0" w:color="auto"/>
          </w:divBdr>
        </w:div>
        <w:div w:id="1372151550">
          <w:marLeft w:val="0"/>
          <w:marRight w:val="0"/>
          <w:marTop w:val="0"/>
          <w:marBottom w:val="0"/>
          <w:divBdr>
            <w:top w:val="none" w:sz="0" w:space="0" w:color="auto"/>
            <w:left w:val="none" w:sz="0" w:space="0" w:color="auto"/>
            <w:bottom w:val="none" w:sz="0" w:space="0" w:color="auto"/>
            <w:right w:val="none" w:sz="0" w:space="0" w:color="auto"/>
          </w:divBdr>
        </w:div>
        <w:div w:id="1549881153">
          <w:marLeft w:val="0"/>
          <w:marRight w:val="0"/>
          <w:marTop w:val="0"/>
          <w:marBottom w:val="0"/>
          <w:divBdr>
            <w:top w:val="none" w:sz="0" w:space="0" w:color="auto"/>
            <w:left w:val="none" w:sz="0" w:space="0" w:color="auto"/>
            <w:bottom w:val="none" w:sz="0" w:space="0" w:color="auto"/>
            <w:right w:val="none" w:sz="0" w:space="0" w:color="auto"/>
          </w:divBdr>
        </w:div>
        <w:div w:id="332953003">
          <w:marLeft w:val="0"/>
          <w:marRight w:val="0"/>
          <w:marTop w:val="0"/>
          <w:marBottom w:val="0"/>
          <w:divBdr>
            <w:top w:val="none" w:sz="0" w:space="0" w:color="auto"/>
            <w:left w:val="none" w:sz="0" w:space="0" w:color="auto"/>
            <w:bottom w:val="none" w:sz="0" w:space="0" w:color="auto"/>
            <w:right w:val="none" w:sz="0" w:space="0" w:color="auto"/>
          </w:divBdr>
        </w:div>
        <w:div w:id="1123501222">
          <w:marLeft w:val="0"/>
          <w:marRight w:val="0"/>
          <w:marTop w:val="0"/>
          <w:marBottom w:val="0"/>
          <w:divBdr>
            <w:top w:val="none" w:sz="0" w:space="0" w:color="auto"/>
            <w:left w:val="none" w:sz="0" w:space="0" w:color="auto"/>
            <w:bottom w:val="none" w:sz="0" w:space="0" w:color="auto"/>
            <w:right w:val="none" w:sz="0" w:space="0" w:color="auto"/>
          </w:divBdr>
        </w:div>
        <w:div w:id="558781586">
          <w:marLeft w:val="0"/>
          <w:marRight w:val="0"/>
          <w:marTop w:val="0"/>
          <w:marBottom w:val="0"/>
          <w:divBdr>
            <w:top w:val="none" w:sz="0" w:space="0" w:color="auto"/>
            <w:left w:val="none" w:sz="0" w:space="0" w:color="auto"/>
            <w:bottom w:val="none" w:sz="0" w:space="0" w:color="auto"/>
            <w:right w:val="none" w:sz="0" w:space="0" w:color="auto"/>
          </w:divBdr>
        </w:div>
        <w:div w:id="62533906">
          <w:marLeft w:val="0"/>
          <w:marRight w:val="0"/>
          <w:marTop w:val="0"/>
          <w:marBottom w:val="0"/>
          <w:divBdr>
            <w:top w:val="none" w:sz="0" w:space="0" w:color="auto"/>
            <w:left w:val="none" w:sz="0" w:space="0" w:color="auto"/>
            <w:bottom w:val="none" w:sz="0" w:space="0" w:color="auto"/>
            <w:right w:val="none" w:sz="0" w:space="0" w:color="auto"/>
          </w:divBdr>
        </w:div>
        <w:div w:id="234556358">
          <w:marLeft w:val="0"/>
          <w:marRight w:val="0"/>
          <w:marTop w:val="0"/>
          <w:marBottom w:val="0"/>
          <w:divBdr>
            <w:top w:val="none" w:sz="0" w:space="0" w:color="auto"/>
            <w:left w:val="none" w:sz="0" w:space="0" w:color="auto"/>
            <w:bottom w:val="none" w:sz="0" w:space="0" w:color="auto"/>
            <w:right w:val="none" w:sz="0" w:space="0" w:color="auto"/>
          </w:divBdr>
        </w:div>
        <w:div w:id="1210535709">
          <w:marLeft w:val="0"/>
          <w:marRight w:val="0"/>
          <w:marTop w:val="0"/>
          <w:marBottom w:val="0"/>
          <w:divBdr>
            <w:top w:val="none" w:sz="0" w:space="0" w:color="auto"/>
            <w:left w:val="none" w:sz="0" w:space="0" w:color="auto"/>
            <w:bottom w:val="none" w:sz="0" w:space="0" w:color="auto"/>
            <w:right w:val="none" w:sz="0" w:space="0" w:color="auto"/>
          </w:divBdr>
        </w:div>
        <w:div w:id="968898671">
          <w:marLeft w:val="0"/>
          <w:marRight w:val="0"/>
          <w:marTop w:val="0"/>
          <w:marBottom w:val="0"/>
          <w:divBdr>
            <w:top w:val="none" w:sz="0" w:space="0" w:color="auto"/>
            <w:left w:val="none" w:sz="0" w:space="0" w:color="auto"/>
            <w:bottom w:val="none" w:sz="0" w:space="0" w:color="auto"/>
            <w:right w:val="none" w:sz="0" w:space="0" w:color="auto"/>
          </w:divBdr>
        </w:div>
        <w:div w:id="324286081">
          <w:marLeft w:val="0"/>
          <w:marRight w:val="0"/>
          <w:marTop w:val="0"/>
          <w:marBottom w:val="0"/>
          <w:divBdr>
            <w:top w:val="none" w:sz="0" w:space="0" w:color="auto"/>
            <w:left w:val="none" w:sz="0" w:space="0" w:color="auto"/>
            <w:bottom w:val="none" w:sz="0" w:space="0" w:color="auto"/>
            <w:right w:val="none" w:sz="0" w:space="0" w:color="auto"/>
          </w:divBdr>
        </w:div>
        <w:div w:id="273639226">
          <w:marLeft w:val="0"/>
          <w:marRight w:val="0"/>
          <w:marTop w:val="0"/>
          <w:marBottom w:val="0"/>
          <w:divBdr>
            <w:top w:val="none" w:sz="0" w:space="0" w:color="auto"/>
            <w:left w:val="none" w:sz="0" w:space="0" w:color="auto"/>
            <w:bottom w:val="none" w:sz="0" w:space="0" w:color="auto"/>
            <w:right w:val="none" w:sz="0" w:space="0" w:color="auto"/>
          </w:divBdr>
        </w:div>
        <w:div w:id="935477476">
          <w:marLeft w:val="0"/>
          <w:marRight w:val="0"/>
          <w:marTop w:val="0"/>
          <w:marBottom w:val="0"/>
          <w:divBdr>
            <w:top w:val="none" w:sz="0" w:space="0" w:color="auto"/>
            <w:left w:val="none" w:sz="0" w:space="0" w:color="auto"/>
            <w:bottom w:val="none" w:sz="0" w:space="0" w:color="auto"/>
            <w:right w:val="none" w:sz="0" w:space="0" w:color="auto"/>
          </w:divBdr>
        </w:div>
        <w:div w:id="133718730">
          <w:marLeft w:val="0"/>
          <w:marRight w:val="0"/>
          <w:marTop w:val="0"/>
          <w:marBottom w:val="0"/>
          <w:divBdr>
            <w:top w:val="none" w:sz="0" w:space="0" w:color="auto"/>
            <w:left w:val="none" w:sz="0" w:space="0" w:color="auto"/>
            <w:bottom w:val="none" w:sz="0" w:space="0" w:color="auto"/>
            <w:right w:val="none" w:sz="0" w:space="0" w:color="auto"/>
          </w:divBdr>
        </w:div>
        <w:div w:id="2048599799">
          <w:marLeft w:val="0"/>
          <w:marRight w:val="0"/>
          <w:marTop w:val="0"/>
          <w:marBottom w:val="0"/>
          <w:divBdr>
            <w:top w:val="none" w:sz="0" w:space="0" w:color="auto"/>
            <w:left w:val="none" w:sz="0" w:space="0" w:color="auto"/>
            <w:bottom w:val="none" w:sz="0" w:space="0" w:color="auto"/>
            <w:right w:val="none" w:sz="0" w:space="0" w:color="auto"/>
          </w:divBdr>
        </w:div>
        <w:div w:id="1758790377">
          <w:marLeft w:val="0"/>
          <w:marRight w:val="0"/>
          <w:marTop w:val="0"/>
          <w:marBottom w:val="0"/>
          <w:divBdr>
            <w:top w:val="none" w:sz="0" w:space="0" w:color="auto"/>
            <w:left w:val="none" w:sz="0" w:space="0" w:color="auto"/>
            <w:bottom w:val="none" w:sz="0" w:space="0" w:color="auto"/>
            <w:right w:val="none" w:sz="0" w:space="0" w:color="auto"/>
          </w:divBdr>
        </w:div>
        <w:div w:id="575017402">
          <w:marLeft w:val="0"/>
          <w:marRight w:val="0"/>
          <w:marTop w:val="0"/>
          <w:marBottom w:val="0"/>
          <w:divBdr>
            <w:top w:val="none" w:sz="0" w:space="0" w:color="auto"/>
            <w:left w:val="none" w:sz="0" w:space="0" w:color="auto"/>
            <w:bottom w:val="none" w:sz="0" w:space="0" w:color="auto"/>
            <w:right w:val="none" w:sz="0" w:space="0" w:color="auto"/>
          </w:divBdr>
        </w:div>
        <w:div w:id="120224991">
          <w:marLeft w:val="0"/>
          <w:marRight w:val="0"/>
          <w:marTop w:val="0"/>
          <w:marBottom w:val="0"/>
          <w:divBdr>
            <w:top w:val="none" w:sz="0" w:space="0" w:color="auto"/>
            <w:left w:val="none" w:sz="0" w:space="0" w:color="auto"/>
            <w:bottom w:val="none" w:sz="0" w:space="0" w:color="auto"/>
            <w:right w:val="none" w:sz="0" w:space="0" w:color="auto"/>
          </w:divBdr>
        </w:div>
        <w:div w:id="632951605">
          <w:marLeft w:val="0"/>
          <w:marRight w:val="0"/>
          <w:marTop w:val="0"/>
          <w:marBottom w:val="0"/>
          <w:divBdr>
            <w:top w:val="none" w:sz="0" w:space="0" w:color="auto"/>
            <w:left w:val="none" w:sz="0" w:space="0" w:color="auto"/>
            <w:bottom w:val="none" w:sz="0" w:space="0" w:color="auto"/>
            <w:right w:val="none" w:sz="0" w:space="0" w:color="auto"/>
          </w:divBdr>
        </w:div>
        <w:div w:id="1964340071">
          <w:marLeft w:val="0"/>
          <w:marRight w:val="0"/>
          <w:marTop w:val="0"/>
          <w:marBottom w:val="0"/>
          <w:divBdr>
            <w:top w:val="none" w:sz="0" w:space="0" w:color="auto"/>
            <w:left w:val="none" w:sz="0" w:space="0" w:color="auto"/>
            <w:bottom w:val="none" w:sz="0" w:space="0" w:color="auto"/>
            <w:right w:val="none" w:sz="0" w:space="0" w:color="auto"/>
          </w:divBdr>
        </w:div>
        <w:div w:id="1799832702">
          <w:marLeft w:val="0"/>
          <w:marRight w:val="0"/>
          <w:marTop w:val="0"/>
          <w:marBottom w:val="0"/>
          <w:divBdr>
            <w:top w:val="none" w:sz="0" w:space="0" w:color="auto"/>
            <w:left w:val="none" w:sz="0" w:space="0" w:color="auto"/>
            <w:bottom w:val="none" w:sz="0" w:space="0" w:color="auto"/>
            <w:right w:val="none" w:sz="0" w:space="0" w:color="auto"/>
          </w:divBdr>
        </w:div>
        <w:div w:id="1123688684">
          <w:marLeft w:val="0"/>
          <w:marRight w:val="0"/>
          <w:marTop w:val="0"/>
          <w:marBottom w:val="0"/>
          <w:divBdr>
            <w:top w:val="none" w:sz="0" w:space="0" w:color="auto"/>
            <w:left w:val="none" w:sz="0" w:space="0" w:color="auto"/>
            <w:bottom w:val="none" w:sz="0" w:space="0" w:color="auto"/>
            <w:right w:val="none" w:sz="0" w:space="0" w:color="auto"/>
          </w:divBdr>
        </w:div>
        <w:div w:id="554509995">
          <w:marLeft w:val="0"/>
          <w:marRight w:val="0"/>
          <w:marTop w:val="0"/>
          <w:marBottom w:val="0"/>
          <w:divBdr>
            <w:top w:val="none" w:sz="0" w:space="0" w:color="auto"/>
            <w:left w:val="none" w:sz="0" w:space="0" w:color="auto"/>
            <w:bottom w:val="none" w:sz="0" w:space="0" w:color="auto"/>
            <w:right w:val="none" w:sz="0" w:space="0" w:color="auto"/>
          </w:divBdr>
        </w:div>
        <w:div w:id="251550209">
          <w:marLeft w:val="0"/>
          <w:marRight w:val="0"/>
          <w:marTop w:val="0"/>
          <w:marBottom w:val="0"/>
          <w:divBdr>
            <w:top w:val="none" w:sz="0" w:space="0" w:color="auto"/>
            <w:left w:val="none" w:sz="0" w:space="0" w:color="auto"/>
            <w:bottom w:val="none" w:sz="0" w:space="0" w:color="auto"/>
            <w:right w:val="none" w:sz="0" w:space="0" w:color="auto"/>
          </w:divBdr>
        </w:div>
        <w:div w:id="123156828">
          <w:marLeft w:val="0"/>
          <w:marRight w:val="0"/>
          <w:marTop w:val="0"/>
          <w:marBottom w:val="0"/>
          <w:divBdr>
            <w:top w:val="none" w:sz="0" w:space="0" w:color="auto"/>
            <w:left w:val="none" w:sz="0" w:space="0" w:color="auto"/>
            <w:bottom w:val="none" w:sz="0" w:space="0" w:color="auto"/>
            <w:right w:val="none" w:sz="0" w:space="0" w:color="auto"/>
          </w:divBdr>
        </w:div>
        <w:div w:id="668139601">
          <w:marLeft w:val="0"/>
          <w:marRight w:val="0"/>
          <w:marTop w:val="0"/>
          <w:marBottom w:val="0"/>
          <w:divBdr>
            <w:top w:val="none" w:sz="0" w:space="0" w:color="auto"/>
            <w:left w:val="none" w:sz="0" w:space="0" w:color="auto"/>
            <w:bottom w:val="none" w:sz="0" w:space="0" w:color="auto"/>
            <w:right w:val="none" w:sz="0" w:space="0" w:color="auto"/>
          </w:divBdr>
        </w:div>
        <w:div w:id="606543531">
          <w:marLeft w:val="0"/>
          <w:marRight w:val="0"/>
          <w:marTop w:val="0"/>
          <w:marBottom w:val="0"/>
          <w:divBdr>
            <w:top w:val="none" w:sz="0" w:space="0" w:color="auto"/>
            <w:left w:val="none" w:sz="0" w:space="0" w:color="auto"/>
            <w:bottom w:val="none" w:sz="0" w:space="0" w:color="auto"/>
            <w:right w:val="none" w:sz="0" w:space="0" w:color="auto"/>
          </w:divBdr>
        </w:div>
        <w:div w:id="582421186">
          <w:marLeft w:val="0"/>
          <w:marRight w:val="0"/>
          <w:marTop w:val="0"/>
          <w:marBottom w:val="0"/>
          <w:divBdr>
            <w:top w:val="none" w:sz="0" w:space="0" w:color="auto"/>
            <w:left w:val="none" w:sz="0" w:space="0" w:color="auto"/>
            <w:bottom w:val="none" w:sz="0" w:space="0" w:color="auto"/>
            <w:right w:val="none" w:sz="0" w:space="0" w:color="auto"/>
          </w:divBdr>
        </w:div>
        <w:div w:id="1166825497">
          <w:marLeft w:val="0"/>
          <w:marRight w:val="0"/>
          <w:marTop w:val="0"/>
          <w:marBottom w:val="0"/>
          <w:divBdr>
            <w:top w:val="none" w:sz="0" w:space="0" w:color="auto"/>
            <w:left w:val="none" w:sz="0" w:space="0" w:color="auto"/>
            <w:bottom w:val="none" w:sz="0" w:space="0" w:color="auto"/>
            <w:right w:val="none" w:sz="0" w:space="0" w:color="auto"/>
          </w:divBdr>
        </w:div>
        <w:div w:id="126072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ubibliotek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nb.lt/apie-biblioteka/programos-ir-projektai/infrastrukturiniai-projektai/25-lnb-lt/3095-projektas-gyventoju-skatinimas-ismaniai-naudotis-internetu-atnaujintoje-viesosios-interneto-prieigos-infrastrukturo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enubibliotek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2C3B6-F965-4D70-B839-D1A9A806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34308</Words>
  <Characters>19557</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53758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User</cp:lastModifiedBy>
  <cp:revision>4</cp:revision>
  <cp:lastPrinted>2020-01-24T07:21:00Z</cp:lastPrinted>
  <dcterms:created xsi:type="dcterms:W3CDTF">2020-05-04T08:46:00Z</dcterms:created>
  <dcterms:modified xsi:type="dcterms:W3CDTF">2020-05-04T08:48:00Z</dcterms:modified>
</cp:coreProperties>
</file>