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793" w:rsidRPr="00FD78B4" w:rsidRDefault="00786793" w:rsidP="00440BA6">
      <w:pPr>
        <w:tabs>
          <w:tab w:val="left" w:pos="6840"/>
        </w:tabs>
        <w:spacing w:line="0" w:lineRule="atLeast"/>
        <w:ind w:left="5760" w:firstLine="720"/>
        <w:rPr>
          <w:rFonts w:ascii="Times New Roman" w:hAnsi="Times New Roman"/>
          <w:color w:val="0D0D0D" w:themeColor="text1" w:themeTint="F2"/>
          <w:sz w:val="24"/>
          <w:szCs w:val="24"/>
        </w:rPr>
      </w:pPr>
      <w:r w:rsidRPr="00FD78B4">
        <w:rPr>
          <w:color w:val="0D0D0D" w:themeColor="text1" w:themeTint="F2"/>
          <w:sz w:val="24"/>
          <w:szCs w:val="24"/>
        </w:rPr>
        <w:tab/>
      </w:r>
      <w:r w:rsidRPr="00FD78B4">
        <w:rPr>
          <w:color w:val="0D0D0D" w:themeColor="text1" w:themeTint="F2"/>
          <w:sz w:val="24"/>
          <w:szCs w:val="24"/>
        </w:rPr>
        <w:tab/>
      </w:r>
      <w:r w:rsidRPr="00FD78B4">
        <w:rPr>
          <w:color w:val="0D0D0D" w:themeColor="text1" w:themeTint="F2"/>
          <w:sz w:val="24"/>
          <w:szCs w:val="24"/>
        </w:rPr>
        <w:tab/>
      </w:r>
      <w:r w:rsidRPr="00FD78B4">
        <w:rPr>
          <w:color w:val="0D0D0D" w:themeColor="text1" w:themeTint="F2"/>
          <w:sz w:val="24"/>
          <w:szCs w:val="24"/>
        </w:rPr>
        <w:tab/>
      </w:r>
      <w:r w:rsidRPr="00FD78B4">
        <w:rPr>
          <w:color w:val="0D0D0D" w:themeColor="text1" w:themeTint="F2"/>
          <w:sz w:val="24"/>
          <w:szCs w:val="24"/>
        </w:rPr>
        <w:tab/>
      </w:r>
      <w:r w:rsidRPr="00FD78B4">
        <w:rPr>
          <w:color w:val="0D0D0D" w:themeColor="text1" w:themeTint="F2"/>
          <w:sz w:val="24"/>
          <w:szCs w:val="24"/>
        </w:rPr>
        <w:tab/>
      </w:r>
      <w:r w:rsidRPr="00FD78B4">
        <w:rPr>
          <w:color w:val="0D0D0D" w:themeColor="text1" w:themeTint="F2"/>
          <w:sz w:val="24"/>
          <w:szCs w:val="24"/>
        </w:rPr>
        <w:tab/>
      </w:r>
      <w:r w:rsidRPr="00FD78B4">
        <w:rPr>
          <w:color w:val="0D0D0D" w:themeColor="text1" w:themeTint="F2"/>
          <w:sz w:val="24"/>
          <w:szCs w:val="24"/>
        </w:rPr>
        <w:tab/>
      </w:r>
      <w:r w:rsidRPr="00FD78B4">
        <w:rPr>
          <w:rFonts w:ascii="Times New Roman" w:hAnsi="Times New Roman"/>
          <w:color w:val="0D0D0D" w:themeColor="text1" w:themeTint="F2"/>
          <w:sz w:val="24"/>
          <w:szCs w:val="24"/>
        </w:rPr>
        <w:t>PATVIRTINTA</w:t>
      </w:r>
      <w:r w:rsidRPr="00FD78B4">
        <w:rPr>
          <w:rFonts w:ascii="Times New Roman" w:hAnsi="Times New Roman"/>
          <w:color w:val="0D0D0D" w:themeColor="text1" w:themeTint="F2"/>
          <w:sz w:val="24"/>
          <w:szCs w:val="24"/>
        </w:rPr>
        <w:tab/>
      </w:r>
      <w:r w:rsidRPr="00FD78B4">
        <w:rPr>
          <w:rFonts w:ascii="Times New Roman" w:hAnsi="Times New Roman"/>
          <w:color w:val="0D0D0D" w:themeColor="text1" w:themeTint="F2"/>
          <w:sz w:val="24"/>
          <w:szCs w:val="24"/>
        </w:rPr>
        <w:tab/>
        <w:t>Prienų rajono savivaldybės</w:t>
      </w:r>
      <w:r w:rsidRPr="00FD78B4">
        <w:rPr>
          <w:rFonts w:ascii="Times New Roman" w:hAnsi="Times New Roman"/>
          <w:color w:val="0D0D0D" w:themeColor="text1" w:themeTint="F2"/>
          <w:sz w:val="24"/>
          <w:szCs w:val="24"/>
        </w:rPr>
        <w:tab/>
        <w:t>administracijos direktoriaus</w:t>
      </w:r>
      <w:r w:rsidRPr="00FD78B4">
        <w:rPr>
          <w:rFonts w:ascii="Times New Roman" w:hAnsi="Times New Roman"/>
          <w:color w:val="0D0D0D" w:themeColor="text1" w:themeTint="F2"/>
          <w:sz w:val="24"/>
          <w:szCs w:val="24"/>
        </w:rPr>
        <w:tab/>
        <w:t xml:space="preserve">2020 m. </w:t>
      </w:r>
      <w:r w:rsidR="00440BA6" w:rsidRPr="00FD78B4">
        <w:rPr>
          <w:rFonts w:ascii="Times New Roman" w:hAnsi="Times New Roman"/>
          <w:color w:val="0D0D0D" w:themeColor="text1" w:themeTint="F2"/>
          <w:sz w:val="24"/>
          <w:szCs w:val="24"/>
        </w:rPr>
        <w:t>gruodžio           d.</w:t>
      </w:r>
      <w:r w:rsidR="00440BA6" w:rsidRPr="00FD78B4">
        <w:rPr>
          <w:rFonts w:ascii="Times New Roman" w:hAnsi="Times New Roman"/>
          <w:color w:val="0D0D0D" w:themeColor="text1" w:themeTint="F2"/>
          <w:sz w:val="24"/>
          <w:szCs w:val="24"/>
        </w:rPr>
        <w:tab/>
      </w:r>
      <w:r w:rsidRPr="00FD78B4">
        <w:rPr>
          <w:rFonts w:ascii="Times New Roman" w:hAnsi="Times New Roman"/>
          <w:color w:val="0D0D0D" w:themeColor="text1" w:themeTint="F2"/>
          <w:sz w:val="24"/>
          <w:szCs w:val="24"/>
        </w:rPr>
        <w:t xml:space="preserve">įsakymu Nr. </w:t>
      </w:r>
    </w:p>
    <w:p w:rsidR="005217EA" w:rsidRPr="00FD78B4" w:rsidRDefault="005217EA">
      <w:pPr>
        <w:widowControl w:val="0"/>
        <w:autoSpaceDE w:val="0"/>
        <w:autoSpaceDN w:val="0"/>
        <w:adjustRightInd w:val="0"/>
        <w:snapToGrid w:val="0"/>
        <w:spacing w:after="0" w:line="480" w:lineRule="auto"/>
        <w:rPr>
          <w:rFonts w:ascii="Times New Roman" w:hAnsi="Times New Roman"/>
          <w:color w:val="0D0D0D" w:themeColor="text1" w:themeTint="F2"/>
          <w:sz w:val="24"/>
          <w:szCs w:val="24"/>
        </w:rPr>
      </w:pPr>
    </w:p>
    <w:p w:rsidR="005217EA" w:rsidRPr="00FD78B4" w:rsidRDefault="00960706" w:rsidP="0015679C">
      <w:pPr>
        <w:widowControl w:val="0"/>
        <w:autoSpaceDE w:val="0"/>
        <w:autoSpaceDN w:val="0"/>
        <w:adjustRightInd w:val="0"/>
        <w:snapToGrid w:val="0"/>
        <w:spacing w:after="0"/>
        <w:jc w:val="center"/>
        <w:rPr>
          <w:rFonts w:ascii="Times New Roman" w:hAnsi="Times New Roman"/>
          <w:b/>
          <w:color w:val="0D0D0D" w:themeColor="text1" w:themeTint="F2"/>
          <w:sz w:val="24"/>
          <w:szCs w:val="24"/>
        </w:rPr>
      </w:pPr>
      <w:r w:rsidRPr="00FD78B4">
        <w:rPr>
          <w:rFonts w:ascii="Times New Roman" w:hAnsi="Times New Roman"/>
          <w:b/>
          <w:color w:val="0D0D0D" w:themeColor="text1" w:themeTint="F2"/>
          <w:sz w:val="24"/>
          <w:szCs w:val="24"/>
        </w:rPr>
        <w:t>PRIENŲ RAJONO SAVIVAL</w:t>
      </w:r>
      <w:r w:rsidR="00786793" w:rsidRPr="00FD78B4">
        <w:rPr>
          <w:rFonts w:ascii="Times New Roman" w:hAnsi="Times New Roman"/>
          <w:b/>
          <w:color w:val="0D0D0D" w:themeColor="text1" w:themeTint="F2"/>
          <w:sz w:val="24"/>
          <w:szCs w:val="24"/>
        </w:rPr>
        <w:t xml:space="preserve">DYBĖS ADMINISTRACIJOS </w:t>
      </w:r>
      <w:r w:rsidR="00FD2813" w:rsidRPr="00FD78B4">
        <w:rPr>
          <w:rFonts w:ascii="Times New Roman" w:hAnsi="Times New Roman"/>
          <w:b/>
          <w:color w:val="0D0D0D" w:themeColor="text1" w:themeTint="F2"/>
          <w:sz w:val="24"/>
          <w:szCs w:val="24"/>
        </w:rPr>
        <w:t xml:space="preserve">IR JOS STRUKTŪRINIŲ PADALINIŲ </w:t>
      </w:r>
      <w:r w:rsidR="00856450" w:rsidRPr="00FD78B4">
        <w:rPr>
          <w:rFonts w:ascii="Times New Roman" w:hAnsi="Times New Roman"/>
          <w:b/>
          <w:color w:val="0D0D0D" w:themeColor="text1" w:themeTint="F2"/>
          <w:sz w:val="24"/>
          <w:szCs w:val="24"/>
        </w:rPr>
        <w:t>DOVANŲ, GAUTŲ PAGAL TARPTAUTINĮ PROTOKOLĄ AR TRADICIJAS, TAIP PAT REPREZENTACIJAI SKIRTŲ DOVANŲ PERDAVIMO, VERTINIMO, REGISTRAVIMO, SAUGOJIMO IR EKSPONAVIMO TVARKOS APRAŠAS</w:t>
      </w:r>
    </w:p>
    <w:p w:rsidR="0081148E" w:rsidRPr="00FD78B4" w:rsidRDefault="0081148E" w:rsidP="00CD456E">
      <w:pPr>
        <w:widowControl w:val="0"/>
        <w:autoSpaceDE w:val="0"/>
        <w:autoSpaceDN w:val="0"/>
        <w:adjustRightInd w:val="0"/>
        <w:snapToGrid w:val="0"/>
        <w:spacing w:after="0"/>
        <w:jc w:val="center"/>
        <w:rPr>
          <w:rFonts w:ascii="Times New Roman" w:hAnsi="Times New Roman"/>
          <w:color w:val="0D0D0D" w:themeColor="text1" w:themeTint="F2"/>
          <w:sz w:val="24"/>
          <w:szCs w:val="24"/>
        </w:rPr>
      </w:pPr>
    </w:p>
    <w:p w:rsidR="005217EA" w:rsidRPr="00FD78B4" w:rsidRDefault="00856450">
      <w:pPr>
        <w:widowControl w:val="0"/>
        <w:tabs>
          <w:tab w:val="left" w:pos="3402"/>
        </w:tabs>
        <w:autoSpaceDE w:val="0"/>
        <w:autoSpaceDN w:val="0"/>
        <w:adjustRightInd w:val="0"/>
        <w:snapToGrid w:val="0"/>
        <w:spacing w:after="0" w:line="240" w:lineRule="auto"/>
        <w:jc w:val="center"/>
        <w:rPr>
          <w:rFonts w:ascii="Times New Roman" w:hAnsi="Times New Roman"/>
          <w:b/>
          <w:color w:val="0D0D0D" w:themeColor="text1" w:themeTint="F2"/>
          <w:sz w:val="24"/>
          <w:szCs w:val="24"/>
        </w:rPr>
      </w:pPr>
      <w:r w:rsidRPr="00FD78B4">
        <w:rPr>
          <w:rFonts w:ascii="Times New Roman" w:hAnsi="Times New Roman"/>
          <w:b/>
          <w:color w:val="0D0D0D" w:themeColor="text1" w:themeTint="F2"/>
          <w:sz w:val="24"/>
          <w:szCs w:val="24"/>
        </w:rPr>
        <w:t>I SKYRIUS</w:t>
      </w:r>
    </w:p>
    <w:p w:rsidR="005217EA" w:rsidRPr="00FD78B4" w:rsidRDefault="00856450">
      <w:pPr>
        <w:widowControl w:val="0"/>
        <w:tabs>
          <w:tab w:val="left" w:pos="3402"/>
        </w:tabs>
        <w:autoSpaceDE w:val="0"/>
        <w:autoSpaceDN w:val="0"/>
        <w:adjustRightInd w:val="0"/>
        <w:snapToGrid w:val="0"/>
        <w:spacing w:after="0" w:line="240" w:lineRule="auto"/>
        <w:jc w:val="center"/>
        <w:rPr>
          <w:rFonts w:ascii="Times New Roman" w:hAnsi="Times New Roman"/>
          <w:b/>
          <w:color w:val="0D0D0D" w:themeColor="text1" w:themeTint="F2"/>
          <w:sz w:val="24"/>
          <w:szCs w:val="24"/>
        </w:rPr>
      </w:pPr>
      <w:r w:rsidRPr="00FD78B4">
        <w:rPr>
          <w:rFonts w:ascii="Times New Roman" w:hAnsi="Times New Roman"/>
          <w:b/>
          <w:color w:val="0D0D0D" w:themeColor="text1" w:themeTint="F2"/>
          <w:sz w:val="24"/>
          <w:szCs w:val="24"/>
        </w:rPr>
        <w:t>BENDROSIOS NUOSTATOS</w:t>
      </w:r>
    </w:p>
    <w:p w:rsidR="0081148E" w:rsidRPr="00FD78B4" w:rsidRDefault="0081148E" w:rsidP="00CD456E">
      <w:pPr>
        <w:pStyle w:val="ListParagraph"/>
        <w:widowControl w:val="0"/>
        <w:tabs>
          <w:tab w:val="left" w:pos="1134"/>
        </w:tabs>
        <w:autoSpaceDE w:val="0"/>
        <w:autoSpaceDN w:val="0"/>
        <w:adjustRightInd w:val="0"/>
        <w:snapToGrid w:val="0"/>
        <w:spacing w:after="0"/>
        <w:ind w:left="0"/>
        <w:jc w:val="center"/>
        <w:rPr>
          <w:rFonts w:ascii="Times New Roman" w:hAnsi="Times New Roman"/>
          <w:i/>
          <w:color w:val="0D0D0D" w:themeColor="text1" w:themeTint="F2"/>
          <w:sz w:val="24"/>
          <w:szCs w:val="24"/>
        </w:rPr>
      </w:pPr>
    </w:p>
    <w:p w:rsidR="005217EA" w:rsidRPr="00FD78B4" w:rsidRDefault="00786793">
      <w:pPr>
        <w:pStyle w:val="ListParagraph"/>
        <w:widowControl w:val="0"/>
        <w:numPr>
          <w:ilvl w:val="0"/>
          <w:numId w:val="2"/>
        </w:numPr>
        <w:tabs>
          <w:tab w:val="left" w:pos="851"/>
          <w:tab w:val="left" w:pos="1134"/>
        </w:tabs>
        <w:autoSpaceDE w:val="0"/>
        <w:autoSpaceDN w:val="0"/>
        <w:adjustRightInd w:val="0"/>
        <w:snapToGrid w:val="0"/>
        <w:spacing w:after="0" w:line="360" w:lineRule="auto"/>
        <w:ind w:left="0" w:firstLine="851"/>
        <w:jc w:val="both"/>
        <w:rPr>
          <w:rFonts w:ascii="Times New Roman" w:hAnsi="Times New Roman"/>
          <w:b/>
          <w:color w:val="0D0D0D" w:themeColor="text1" w:themeTint="F2"/>
          <w:sz w:val="24"/>
          <w:szCs w:val="24"/>
        </w:rPr>
      </w:pPr>
      <w:r w:rsidRPr="00FD78B4">
        <w:rPr>
          <w:rFonts w:ascii="Times New Roman" w:hAnsi="Times New Roman"/>
          <w:iCs/>
          <w:color w:val="0D0D0D" w:themeColor="text1" w:themeTint="F2"/>
          <w:sz w:val="24"/>
          <w:szCs w:val="24"/>
        </w:rPr>
        <w:t xml:space="preserve">Prienų rajono savivaldybės administracijos </w:t>
      </w:r>
      <w:r w:rsidR="00856450" w:rsidRPr="00FD78B4">
        <w:rPr>
          <w:rFonts w:ascii="Times New Roman" w:hAnsi="Times New Roman"/>
          <w:color w:val="0D0D0D" w:themeColor="text1" w:themeTint="F2"/>
          <w:sz w:val="24"/>
          <w:szCs w:val="24"/>
        </w:rPr>
        <w:t>(toliau –</w:t>
      </w:r>
      <w:r w:rsidRPr="00FD78B4">
        <w:rPr>
          <w:rFonts w:ascii="Times New Roman" w:hAnsi="Times New Roman"/>
          <w:color w:val="0D0D0D" w:themeColor="text1" w:themeTint="F2"/>
          <w:sz w:val="24"/>
          <w:szCs w:val="24"/>
        </w:rPr>
        <w:t xml:space="preserve"> Administracija</w:t>
      </w:r>
      <w:r w:rsidR="00856450" w:rsidRPr="00FD78B4">
        <w:rPr>
          <w:rFonts w:ascii="Times New Roman" w:hAnsi="Times New Roman"/>
          <w:color w:val="0D0D0D" w:themeColor="text1" w:themeTint="F2"/>
          <w:sz w:val="24"/>
          <w:szCs w:val="24"/>
        </w:rPr>
        <w:t xml:space="preserve">) </w:t>
      </w:r>
      <w:r w:rsidR="00FD2813" w:rsidRPr="00FD78B4">
        <w:rPr>
          <w:rFonts w:ascii="Times New Roman" w:hAnsi="Times New Roman"/>
          <w:color w:val="0D0D0D" w:themeColor="text1" w:themeTint="F2"/>
          <w:sz w:val="24"/>
          <w:szCs w:val="24"/>
        </w:rPr>
        <w:t xml:space="preserve">ir jos struktūrinių padalinių </w:t>
      </w:r>
      <w:r w:rsidR="00856450" w:rsidRPr="00FD78B4">
        <w:rPr>
          <w:rFonts w:ascii="Times New Roman" w:hAnsi="Times New Roman"/>
          <w:color w:val="0D0D0D" w:themeColor="text1" w:themeTint="F2"/>
          <w:sz w:val="24"/>
          <w:szCs w:val="24"/>
        </w:rPr>
        <w:t xml:space="preserve">dovanų, gautų pagal tarptautinį protokolą ar tradicijas, taip pat reprezentacijai skirtų dovanų perdavimo, vertinimo, registravimo, saugojimo ir eksponavimo tvarkos aprašas (toliau – Tvarkos aprašas) nustato dovanų, gautų </w:t>
      </w:r>
      <w:bookmarkStart w:id="0" w:name="_Hlk23764086"/>
      <w:r w:rsidR="00856450" w:rsidRPr="00FD78B4">
        <w:rPr>
          <w:rFonts w:ascii="Times New Roman" w:hAnsi="Times New Roman"/>
          <w:color w:val="0D0D0D" w:themeColor="text1" w:themeTint="F2"/>
          <w:sz w:val="24"/>
          <w:szCs w:val="24"/>
        </w:rPr>
        <w:t>pagal tarptautinį protokolą ar tradicijas</w:t>
      </w:r>
      <w:bookmarkStart w:id="1" w:name="_Hlk28675962"/>
      <w:r w:rsidR="00856450" w:rsidRPr="00FD78B4">
        <w:rPr>
          <w:rFonts w:ascii="Times New Roman" w:hAnsi="Times New Roman"/>
          <w:color w:val="0D0D0D" w:themeColor="text1" w:themeTint="F2"/>
          <w:sz w:val="24"/>
          <w:szCs w:val="24"/>
        </w:rPr>
        <w:t>, kurios įprastai yra susijusios su valstybinėje tarnyboje</w:t>
      </w:r>
      <w:r w:rsidR="00FD2813" w:rsidRPr="00FD78B4">
        <w:rPr>
          <w:rFonts w:ascii="Times New Roman" w:hAnsi="Times New Roman"/>
          <w:color w:val="0D0D0D" w:themeColor="text1" w:themeTint="F2"/>
          <w:sz w:val="24"/>
          <w:szCs w:val="24"/>
        </w:rPr>
        <w:t xml:space="preserve"> arba pagal darbo sutartį</w:t>
      </w:r>
      <w:r w:rsidR="00856450" w:rsidRPr="00FD78B4">
        <w:rPr>
          <w:rFonts w:ascii="Times New Roman" w:hAnsi="Times New Roman"/>
          <w:color w:val="0D0D0D" w:themeColor="text1" w:themeTint="F2"/>
          <w:sz w:val="24"/>
          <w:szCs w:val="24"/>
        </w:rPr>
        <w:t xml:space="preserve"> dirbančio asmens pareigomis, taip pat reprezentacijai skirtų dovanų su valstybės, įstaigos ir kitokia simbolika</w:t>
      </w:r>
      <w:bookmarkEnd w:id="0"/>
      <w:bookmarkEnd w:id="1"/>
      <w:r w:rsidR="00856450" w:rsidRPr="00FD78B4">
        <w:rPr>
          <w:rFonts w:ascii="Times New Roman" w:hAnsi="Times New Roman"/>
          <w:color w:val="0D0D0D" w:themeColor="text1" w:themeTint="F2"/>
          <w:sz w:val="24"/>
          <w:szCs w:val="24"/>
        </w:rPr>
        <w:t>, kurias gali gauti deklaruojantys asmenys, kaip jie apibrėžti Lietuvos Respublikos viešųjų ir privačių interesų derinimo įstatyme (toliau – Darbuotojai), perdavimo, vertinimo, registravimo, apskaitos, saugojimo ir eksponavimo tvarką. Asmeninės ir kitos dovanos, kurios gaunamos ne pagal Lietuvos Respublikos viešųjų ir privačių interesų derinimo įstatymo 13 straipsnio 2 dalies nuostatas, nepatenka į šio Tvarkos aprašo reguliavimo sritį.</w:t>
      </w:r>
    </w:p>
    <w:p w:rsidR="005217EA" w:rsidRPr="00FD78B4" w:rsidRDefault="00856450">
      <w:pPr>
        <w:pStyle w:val="ListParagraph"/>
        <w:widowControl w:val="0"/>
        <w:numPr>
          <w:ilvl w:val="0"/>
          <w:numId w:val="2"/>
        </w:numPr>
        <w:tabs>
          <w:tab w:val="left" w:pos="851"/>
          <w:tab w:val="left" w:pos="1134"/>
        </w:tabs>
        <w:autoSpaceDE w:val="0"/>
        <w:autoSpaceDN w:val="0"/>
        <w:adjustRightInd w:val="0"/>
        <w:snapToGrid w:val="0"/>
        <w:spacing w:after="0" w:line="360" w:lineRule="auto"/>
        <w:ind w:left="0" w:firstLine="851"/>
        <w:jc w:val="both"/>
        <w:rPr>
          <w:rFonts w:ascii="Times New Roman" w:hAnsi="Times New Roman"/>
          <w:b/>
          <w:color w:val="0D0D0D" w:themeColor="text1" w:themeTint="F2"/>
          <w:sz w:val="24"/>
          <w:szCs w:val="24"/>
        </w:rPr>
      </w:pPr>
      <w:r w:rsidRPr="00FD78B4">
        <w:rPr>
          <w:rFonts w:ascii="Times New Roman" w:hAnsi="Times New Roman"/>
          <w:color w:val="0D0D0D" w:themeColor="text1" w:themeTint="F2"/>
          <w:sz w:val="24"/>
          <w:szCs w:val="24"/>
        </w:rPr>
        <w:t>Dovanos suprantamos taip, kaip jų samprata pateikiama Vyriausiosios tarnybinės etikos komisijos Rekomendacinėse gairėse dėl dovanų ir paslaugų priėmimo apribojimų</w:t>
      </w:r>
      <w:r w:rsidRPr="00FD78B4">
        <w:rPr>
          <w:rStyle w:val="FootnoteReference"/>
          <w:rFonts w:ascii="Times New Roman" w:hAnsi="Times New Roman"/>
          <w:color w:val="0D0D0D" w:themeColor="text1" w:themeTint="F2"/>
          <w:sz w:val="24"/>
          <w:szCs w:val="24"/>
        </w:rPr>
        <w:footnoteReference w:id="1"/>
      </w:r>
      <w:r w:rsidRPr="00FD78B4">
        <w:rPr>
          <w:rFonts w:ascii="Times New Roman" w:hAnsi="Times New Roman"/>
          <w:color w:val="0D0D0D" w:themeColor="text1" w:themeTint="F2"/>
          <w:sz w:val="24"/>
          <w:szCs w:val="24"/>
        </w:rPr>
        <w:t xml:space="preserve">. </w:t>
      </w:r>
    </w:p>
    <w:p w:rsidR="005217EA" w:rsidRPr="00FD78B4" w:rsidRDefault="00856450">
      <w:pPr>
        <w:pStyle w:val="ListParagraph"/>
        <w:widowControl w:val="0"/>
        <w:numPr>
          <w:ilvl w:val="0"/>
          <w:numId w:val="2"/>
        </w:numPr>
        <w:tabs>
          <w:tab w:val="left" w:pos="851"/>
          <w:tab w:val="left" w:pos="1134"/>
        </w:tabs>
        <w:autoSpaceDE w:val="0"/>
        <w:autoSpaceDN w:val="0"/>
        <w:adjustRightInd w:val="0"/>
        <w:snapToGrid w:val="0"/>
        <w:spacing w:after="0" w:line="360" w:lineRule="auto"/>
        <w:ind w:left="0" w:firstLine="851"/>
        <w:jc w:val="both"/>
        <w:rPr>
          <w:rFonts w:ascii="Times New Roman" w:hAnsi="Times New Roman"/>
          <w:b/>
          <w:color w:val="0D0D0D" w:themeColor="text1" w:themeTint="F2"/>
          <w:sz w:val="24"/>
          <w:szCs w:val="24"/>
        </w:rPr>
      </w:pPr>
      <w:r w:rsidRPr="00FD78B4">
        <w:rPr>
          <w:rFonts w:ascii="Times New Roman" w:hAnsi="Times New Roman"/>
          <w:color w:val="0D0D0D" w:themeColor="text1" w:themeTint="F2"/>
          <w:sz w:val="24"/>
          <w:szCs w:val="24"/>
        </w:rPr>
        <w:t xml:space="preserve">Pagal šį Tvarkos aprašą registruotinos dovanos yra tik tos, kurias Darbuotojai gauna pagal tarptautinį protokolą ar tradicijas, kurios yra susijusios su valstybinėje tarnyboje </w:t>
      </w:r>
      <w:r w:rsidR="00D411FE" w:rsidRPr="00FD78B4">
        <w:rPr>
          <w:rFonts w:ascii="Times New Roman" w:hAnsi="Times New Roman"/>
          <w:color w:val="0D0D0D" w:themeColor="text1" w:themeTint="F2"/>
          <w:sz w:val="24"/>
          <w:szCs w:val="24"/>
        </w:rPr>
        <w:t xml:space="preserve">ar pagal darbo sutartį </w:t>
      </w:r>
      <w:r w:rsidRPr="00FD78B4">
        <w:rPr>
          <w:rFonts w:ascii="Times New Roman" w:hAnsi="Times New Roman"/>
          <w:color w:val="0D0D0D" w:themeColor="text1" w:themeTint="F2"/>
          <w:sz w:val="24"/>
          <w:szCs w:val="24"/>
        </w:rPr>
        <w:t xml:space="preserve">dirbančio asmens padėtimi ar pareigomis, taip pat reprezentacijai skirtos dovanos, kurių vertė yra didesnė nei 150 eurų. </w:t>
      </w:r>
    </w:p>
    <w:p w:rsidR="005217EA" w:rsidRPr="00FD78B4" w:rsidRDefault="00856450">
      <w:pPr>
        <w:pStyle w:val="ListParagraph"/>
        <w:widowControl w:val="0"/>
        <w:numPr>
          <w:ilvl w:val="0"/>
          <w:numId w:val="2"/>
        </w:numPr>
        <w:tabs>
          <w:tab w:val="left" w:pos="1134"/>
        </w:tabs>
        <w:autoSpaceDE w:val="0"/>
        <w:autoSpaceDN w:val="0"/>
        <w:adjustRightInd w:val="0"/>
        <w:snapToGrid w:val="0"/>
        <w:spacing w:after="0" w:line="360" w:lineRule="auto"/>
        <w:ind w:left="0" w:firstLine="851"/>
        <w:jc w:val="both"/>
        <w:rPr>
          <w:rFonts w:ascii="Times New Roman" w:hAnsi="Times New Roman"/>
          <w:color w:val="0D0D0D" w:themeColor="text1" w:themeTint="F2"/>
          <w:sz w:val="24"/>
          <w:szCs w:val="24"/>
        </w:rPr>
      </w:pPr>
      <w:bookmarkStart w:id="2" w:name="_Hlk22821080"/>
      <w:r w:rsidRPr="00FD78B4">
        <w:rPr>
          <w:rFonts w:ascii="Times New Roman" w:hAnsi="Times New Roman"/>
          <w:color w:val="0D0D0D" w:themeColor="text1" w:themeTint="F2"/>
          <w:sz w:val="24"/>
          <w:szCs w:val="24"/>
        </w:rPr>
        <w:t xml:space="preserve">Tvarkos aprašas parengtas vadovaujantis </w:t>
      </w:r>
      <w:bookmarkStart w:id="3" w:name="_Hlk22820790"/>
      <w:r w:rsidRPr="00FD78B4">
        <w:rPr>
          <w:rFonts w:ascii="Times New Roman" w:hAnsi="Times New Roman"/>
          <w:color w:val="0D0D0D" w:themeColor="text1" w:themeTint="F2"/>
          <w:sz w:val="24"/>
          <w:szCs w:val="24"/>
        </w:rPr>
        <w:t>Lietuvos Respublikos viešųjų ir privačių interesų derinimo įstatymu</w:t>
      </w:r>
      <w:bookmarkStart w:id="4" w:name="data_menuo"/>
      <w:bookmarkStart w:id="5" w:name="data_diena"/>
      <w:bookmarkStart w:id="6" w:name="dok_nr"/>
      <w:bookmarkEnd w:id="3"/>
      <w:bookmarkEnd w:id="4"/>
      <w:bookmarkEnd w:id="5"/>
      <w:bookmarkEnd w:id="6"/>
      <w:r w:rsidRPr="00FD78B4">
        <w:rPr>
          <w:rFonts w:ascii="Times New Roman" w:hAnsi="Times New Roman"/>
          <w:color w:val="0D0D0D" w:themeColor="text1" w:themeTint="F2"/>
          <w:sz w:val="24"/>
          <w:szCs w:val="24"/>
        </w:rPr>
        <w:t>, Lietuvos Respublikos valstybės ir savivaldybių turto valdymo, naudojimo ir disponavimo juo įstatymu, kitais teisės aktais, reglamentuojančiais turto apskaitą, nurašymą, saugojimą, vertės nustatymą</w:t>
      </w:r>
      <w:r w:rsidR="00E47A9F" w:rsidRPr="00FD78B4">
        <w:rPr>
          <w:rFonts w:ascii="Times New Roman" w:hAnsi="Times New Roman"/>
          <w:color w:val="0D0D0D" w:themeColor="text1" w:themeTint="F2"/>
          <w:sz w:val="24"/>
          <w:szCs w:val="24"/>
        </w:rPr>
        <w:t>,</w:t>
      </w:r>
      <w:r w:rsidRPr="00FD78B4">
        <w:rPr>
          <w:rFonts w:ascii="Times New Roman" w:hAnsi="Times New Roman"/>
          <w:color w:val="0D0D0D" w:themeColor="text1" w:themeTint="F2"/>
          <w:sz w:val="24"/>
          <w:szCs w:val="24"/>
        </w:rPr>
        <w:t xml:space="preserve"> ir Vyriausiosios tarnybinės etikos komisijos Rekomendacinėmis gairėmis dėl dovanų ir paslaugų priėmimo apribojimų.</w:t>
      </w:r>
    </w:p>
    <w:bookmarkEnd w:id="2"/>
    <w:p w:rsidR="0081148E" w:rsidRPr="00FD78B4" w:rsidRDefault="0081148E" w:rsidP="00CD456E">
      <w:pPr>
        <w:widowControl w:val="0"/>
        <w:autoSpaceDE w:val="0"/>
        <w:autoSpaceDN w:val="0"/>
        <w:adjustRightInd w:val="0"/>
        <w:snapToGrid w:val="0"/>
        <w:spacing w:after="0"/>
        <w:jc w:val="center"/>
        <w:rPr>
          <w:rFonts w:ascii="Times New Roman" w:hAnsi="Times New Roman"/>
          <w:color w:val="0D0D0D" w:themeColor="text1" w:themeTint="F2"/>
          <w:sz w:val="24"/>
          <w:szCs w:val="24"/>
        </w:rPr>
      </w:pPr>
    </w:p>
    <w:p w:rsidR="005217EA" w:rsidRPr="00FD78B4" w:rsidRDefault="00856450">
      <w:pPr>
        <w:widowControl w:val="0"/>
        <w:autoSpaceDE w:val="0"/>
        <w:autoSpaceDN w:val="0"/>
        <w:adjustRightInd w:val="0"/>
        <w:snapToGrid w:val="0"/>
        <w:spacing w:after="0" w:line="240" w:lineRule="auto"/>
        <w:jc w:val="center"/>
        <w:rPr>
          <w:rFonts w:ascii="Times New Roman" w:hAnsi="Times New Roman"/>
          <w:b/>
          <w:color w:val="0D0D0D" w:themeColor="text1" w:themeTint="F2"/>
          <w:sz w:val="24"/>
          <w:szCs w:val="24"/>
        </w:rPr>
      </w:pPr>
      <w:r w:rsidRPr="00FD78B4">
        <w:rPr>
          <w:rFonts w:ascii="Times New Roman" w:hAnsi="Times New Roman"/>
          <w:b/>
          <w:color w:val="0D0D0D" w:themeColor="text1" w:themeTint="F2"/>
          <w:sz w:val="24"/>
          <w:szCs w:val="24"/>
        </w:rPr>
        <w:t>II SKYRIUS</w:t>
      </w:r>
    </w:p>
    <w:p w:rsidR="005217EA" w:rsidRPr="00FD78B4" w:rsidRDefault="00856450">
      <w:pPr>
        <w:widowControl w:val="0"/>
        <w:autoSpaceDE w:val="0"/>
        <w:autoSpaceDN w:val="0"/>
        <w:adjustRightInd w:val="0"/>
        <w:snapToGrid w:val="0"/>
        <w:spacing w:after="0" w:line="240" w:lineRule="auto"/>
        <w:jc w:val="center"/>
        <w:rPr>
          <w:rFonts w:ascii="Times New Roman" w:hAnsi="Times New Roman"/>
          <w:b/>
          <w:color w:val="0D0D0D" w:themeColor="text1" w:themeTint="F2"/>
          <w:sz w:val="24"/>
          <w:szCs w:val="24"/>
        </w:rPr>
      </w:pPr>
      <w:r w:rsidRPr="00FD78B4">
        <w:rPr>
          <w:rFonts w:ascii="Times New Roman" w:hAnsi="Times New Roman"/>
          <w:b/>
          <w:color w:val="0D0D0D" w:themeColor="text1" w:themeTint="F2"/>
          <w:sz w:val="24"/>
          <w:szCs w:val="24"/>
        </w:rPr>
        <w:t>DOVANŲ PERDAVIMAS ĮSTAIGAI</w:t>
      </w:r>
    </w:p>
    <w:p w:rsidR="0081148E" w:rsidRPr="00FD78B4" w:rsidRDefault="0081148E" w:rsidP="00CD456E">
      <w:pPr>
        <w:widowControl w:val="0"/>
        <w:autoSpaceDE w:val="0"/>
        <w:autoSpaceDN w:val="0"/>
        <w:adjustRightInd w:val="0"/>
        <w:snapToGrid w:val="0"/>
        <w:spacing w:after="0"/>
        <w:jc w:val="center"/>
        <w:rPr>
          <w:rFonts w:ascii="Times New Roman" w:hAnsi="Times New Roman"/>
          <w:color w:val="0D0D0D" w:themeColor="text1" w:themeTint="F2"/>
          <w:sz w:val="24"/>
          <w:szCs w:val="24"/>
        </w:rPr>
      </w:pPr>
    </w:p>
    <w:p w:rsidR="005217EA" w:rsidRPr="00FD78B4" w:rsidRDefault="00856450">
      <w:pPr>
        <w:pStyle w:val="ListParagraph"/>
        <w:widowControl w:val="0"/>
        <w:numPr>
          <w:ilvl w:val="0"/>
          <w:numId w:val="2"/>
        </w:numPr>
        <w:tabs>
          <w:tab w:val="left" w:pos="1134"/>
        </w:tabs>
        <w:autoSpaceDE w:val="0"/>
        <w:autoSpaceDN w:val="0"/>
        <w:adjustRightInd w:val="0"/>
        <w:snapToGrid w:val="0"/>
        <w:spacing w:after="0" w:line="360" w:lineRule="auto"/>
        <w:ind w:left="0" w:firstLine="851"/>
        <w:jc w:val="both"/>
        <w:rPr>
          <w:rFonts w:ascii="Times New Roman" w:hAnsi="Times New Roman"/>
          <w:color w:val="0D0D0D" w:themeColor="text1" w:themeTint="F2"/>
          <w:sz w:val="24"/>
          <w:szCs w:val="24"/>
        </w:rPr>
      </w:pPr>
      <w:r w:rsidRPr="00FD78B4">
        <w:rPr>
          <w:rFonts w:ascii="Times New Roman" w:hAnsi="Times New Roman"/>
          <w:color w:val="0D0D0D" w:themeColor="text1" w:themeTint="F2"/>
          <w:sz w:val="24"/>
          <w:szCs w:val="24"/>
        </w:rPr>
        <w:t>Darbuotojas, gavęs dovaną ir manydamas, kad jos vertė gali viršyti 150 eurų, nedelsdamas, bet ne vėliau kaip per 5 darbo dienas nu</w:t>
      </w:r>
      <w:r w:rsidR="00AF6633" w:rsidRPr="00FD78B4">
        <w:rPr>
          <w:rFonts w:ascii="Times New Roman" w:hAnsi="Times New Roman"/>
          <w:color w:val="0D0D0D" w:themeColor="text1" w:themeTint="F2"/>
          <w:sz w:val="24"/>
          <w:szCs w:val="24"/>
        </w:rPr>
        <w:t xml:space="preserve">o jos gavimo dienos informuoja </w:t>
      </w:r>
      <w:r w:rsidRPr="00FD78B4">
        <w:rPr>
          <w:rFonts w:ascii="Times New Roman" w:hAnsi="Times New Roman"/>
          <w:color w:val="0D0D0D" w:themeColor="text1" w:themeTint="F2"/>
          <w:sz w:val="24"/>
          <w:szCs w:val="24"/>
        </w:rPr>
        <w:t xml:space="preserve">el. paštu ar kitu </w:t>
      </w:r>
      <w:r w:rsidR="00AF6633" w:rsidRPr="00FD78B4">
        <w:rPr>
          <w:rFonts w:ascii="Times New Roman" w:hAnsi="Times New Roman"/>
          <w:color w:val="0D0D0D" w:themeColor="text1" w:themeTint="F2"/>
          <w:sz w:val="24"/>
          <w:szCs w:val="24"/>
        </w:rPr>
        <w:t>būdu</w:t>
      </w:r>
      <w:r w:rsidRPr="00FD78B4">
        <w:rPr>
          <w:rFonts w:ascii="Times New Roman" w:hAnsi="Times New Roman"/>
          <w:color w:val="0D0D0D" w:themeColor="text1" w:themeTint="F2"/>
          <w:sz w:val="24"/>
          <w:szCs w:val="24"/>
        </w:rPr>
        <w:t xml:space="preserve"> už korupcijos prevenciją atsakingą asmenį ir jam perduoda šią dovaną. Jeigu Darbuotojas gautos dovanos, kurios vertė galimai viršija 150 eurų, neturi galimybių perduoti per nustatytą terminą dėl komandiruotės, ligos, atostogų ar kito laikino nebuvimo darbe atvejo, jis apie gautą dovaną informuoja už korupcijos prevenciją atsakingą asmenį ir perduoda jam dovaną per 5 darbo dienas nuo komandiruotės, ligos, atostogų ar kito laikino nebuvimo darbe pabaigos. </w:t>
      </w:r>
    </w:p>
    <w:p w:rsidR="005217EA" w:rsidRPr="00FD78B4" w:rsidRDefault="00856450">
      <w:pPr>
        <w:pStyle w:val="ListParagraph"/>
        <w:widowControl w:val="0"/>
        <w:numPr>
          <w:ilvl w:val="0"/>
          <w:numId w:val="2"/>
        </w:numPr>
        <w:tabs>
          <w:tab w:val="left" w:pos="1134"/>
        </w:tabs>
        <w:autoSpaceDE w:val="0"/>
        <w:autoSpaceDN w:val="0"/>
        <w:adjustRightInd w:val="0"/>
        <w:snapToGrid w:val="0"/>
        <w:spacing w:after="0" w:line="360" w:lineRule="auto"/>
        <w:ind w:left="0" w:firstLine="851"/>
        <w:jc w:val="both"/>
        <w:rPr>
          <w:rFonts w:ascii="Times New Roman" w:hAnsi="Times New Roman"/>
          <w:color w:val="0D0D0D" w:themeColor="text1" w:themeTint="F2"/>
          <w:sz w:val="24"/>
          <w:szCs w:val="24"/>
        </w:rPr>
      </w:pPr>
      <w:r w:rsidRPr="00FD78B4">
        <w:rPr>
          <w:rFonts w:ascii="Times New Roman" w:hAnsi="Times New Roman"/>
          <w:color w:val="0D0D0D" w:themeColor="text1" w:themeTint="F2"/>
          <w:sz w:val="24"/>
          <w:szCs w:val="24"/>
        </w:rPr>
        <w:t xml:space="preserve">Pagal šį Tvarkos aprašą tai, kas perduodama Darbuotojui, kai tai susiję su jo tarnybine padėtimi ar tarnybinėmis pareigomis bei neatitinka Lietuvos Respublikos viešųjų ir privačių interesų derinimo įstatymo 13 straipsnio 2 dalies nuostatų, yra neteisėtas atlygis. Jeigu Darbuotojui norima įteikti neteisėtą atlygį, turi būti atsisakoma jį priimti. </w:t>
      </w:r>
      <w:bookmarkStart w:id="7" w:name="_Hlk31012254"/>
      <w:r w:rsidRPr="00FD78B4">
        <w:rPr>
          <w:rFonts w:ascii="Times New Roman" w:hAnsi="Times New Roman"/>
          <w:color w:val="0D0D0D" w:themeColor="text1" w:themeTint="F2"/>
          <w:sz w:val="24"/>
          <w:szCs w:val="24"/>
        </w:rPr>
        <w:t xml:space="preserve">Apie tokius atvejus Darbuotojas privalo informuoti už korupcijos prevenciją atsakingą asmenį </w:t>
      </w:r>
      <w:bookmarkEnd w:id="7"/>
      <w:r w:rsidRPr="00FD78B4">
        <w:rPr>
          <w:rFonts w:ascii="Times New Roman" w:hAnsi="Times New Roman"/>
          <w:color w:val="0D0D0D" w:themeColor="text1" w:themeTint="F2"/>
          <w:sz w:val="24"/>
          <w:szCs w:val="24"/>
        </w:rPr>
        <w:t>šio Tvarkos aprašo 4 punkte nustatyta tvarka</w:t>
      </w:r>
      <w:r w:rsidRPr="00FD78B4">
        <w:rPr>
          <w:rStyle w:val="FootnoteReference"/>
          <w:rFonts w:ascii="Times New Roman" w:hAnsi="Times New Roman"/>
          <w:color w:val="0D0D0D" w:themeColor="text1" w:themeTint="F2"/>
          <w:sz w:val="24"/>
          <w:szCs w:val="24"/>
        </w:rPr>
        <w:footnoteReference w:id="2"/>
      </w:r>
      <w:r w:rsidRPr="00FD78B4">
        <w:rPr>
          <w:rFonts w:ascii="Times New Roman" w:hAnsi="Times New Roman"/>
          <w:color w:val="0D0D0D" w:themeColor="text1" w:themeTint="F2"/>
          <w:sz w:val="24"/>
          <w:szCs w:val="24"/>
        </w:rPr>
        <w:t xml:space="preserve">. </w:t>
      </w:r>
    </w:p>
    <w:p w:rsidR="0081148E" w:rsidRPr="00FD78B4" w:rsidRDefault="0081148E" w:rsidP="00CD456E">
      <w:pPr>
        <w:widowControl w:val="0"/>
        <w:autoSpaceDE w:val="0"/>
        <w:autoSpaceDN w:val="0"/>
        <w:adjustRightInd w:val="0"/>
        <w:snapToGrid w:val="0"/>
        <w:spacing w:after="0"/>
        <w:jc w:val="center"/>
        <w:rPr>
          <w:rFonts w:ascii="Times New Roman" w:hAnsi="Times New Roman"/>
          <w:b/>
          <w:color w:val="0D0D0D" w:themeColor="text1" w:themeTint="F2"/>
          <w:sz w:val="24"/>
          <w:szCs w:val="24"/>
        </w:rPr>
      </w:pPr>
    </w:p>
    <w:p w:rsidR="0081148E" w:rsidRPr="00FD78B4" w:rsidRDefault="00856450" w:rsidP="00CD456E">
      <w:pPr>
        <w:widowControl w:val="0"/>
        <w:autoSpaceDE w:val="0"/>
        <w:autoSpaceDN w:val="0"/>
        <w:adjustRightInd w:val="0"/>
        <w:snapToGrid w:val="0"/>
        <w:spacing w:after="0"/>
        <w:jc w:val="center"/>
        <w:rPr>
          <w:rFonts w:ascii="Times New Roman" w:hAnsi="Times New Roman"/>
          <w:b/>
          <w:color w:val="0D0D0D" w:themeColor="text1" w:themeTint="F2"/>
          <w:sz w:val="24"/>
          <w:szCs w:val="24"/>
        </w:rPr>
      </w:pPr>
      <w:r w:rsidRPr="00FD78B4">
        <w:rPr>
          <w:rFonts w:ascii="Times New Roman" w:hAnsi="Times New Roman"/>
          <w:b/>
          <w:color w:val="0D0D0D" w:themeColor="text1" w:themeTint="F2"/>
          <w:sz w:val="24"/>
          <w:szCs w:val="24"/>
        </w:rPr>
        <w:t>III SKYRIUS</w:t>
      </w:r>
    </w:p>
    <w:p w:rsidR="0081148E" w:rsidRPr="00FD78B4" w:rsidRDefault="00856450" w:rsidP="00CD456E">
      <w:pPr>
        <w:widowControl w:val="0"/>
        <w:autoSpaceDE w:val="0"/>
        <w:autoSpaceDN w:val="0"/>
        <w:adjustRightInd w:val="0"/>
        <w:snapToGrid w:val="0"/>
        <w:spacing w:after="0"/>
        <w:jc w:val="center"/>
        <w:rPr>
          <w:rFonts w:ascii="Times New Roman" w:hAnsi="Times New Roman"/>
          <w:b/>
          <w:color w:val="0D0D0D" w:themeColor="text1" w:themeTint="F2"/>
          <w:sz w:val="24"/>
          <w:szCs w:val="24"/>
        </w:rPr>
      </w:pPr>
      <w:r w:rsidRPr="00FD78B4">
        <w:rPr>
          <w:rFonts w:ascii="Times New Roman" w:hAnsi="Times New Roman"/>
          <w:b/>
          <w:color w:val="0D0D0D" w:themeColor="text1" w:themeTint="F2"/>
          <w:sz w:val="24"/>
          <w:szCs w:val="24"/>
        </w:rPr>
        <w:t>DOVANŲ ĮVERTINIMAS, REGISTRAVIMAS IR APSKAITA</w:t>
      </w:r>
    </w:p>
    <w:p w:rsidR="0081148E" w:rsidRPr="00FD78B4" w:rsidRDefault="0081148E" w:rsidP="00CD456E">
      <w:pPr>
        <w:widowControl w:val="0"/>
        <w:autoSpaceDE w:val="0"/>
        <w:autoSpaceDN w:val="0"/>
        <w:adjustRightInd w:val="0"/>
        <w:snapToGrid w:val="0"/>
        <w:spacing w:after="0"/>
        <w:jc w:val="center"/>
        <w:rPr>
          <w:rFonts w:ascii="Times New Roman" w:hAnsi="Times New Roman"/>
          <w:color w:val="0D0D0D" w:themeColor="text1" w:themeTint="F2"/>
          <w:sz w:val="24"/>
          <w:szCs w:val="24"/>
        </w:rPr>
      </w:pPr>
    </w:p>
    <w:p w:rsidR="005217EA" w:rsidRPr="00FD78B4" w:rsidRDefault="00856450">
      <w:pPr>
        <w:pStyle w:val="ListParagraph"/>
        <w:widowControl w:val="0"/>
        <w:numPr>
          <w:ilvl w:val="0"/>
          <w:numId w:val="2"/>
        </w:numPr>
        <w:tabs>
          <w:tab w:val="left" w:pos="1134"/>
        </w:tabs>
        <w:autoSpaceDE w:val="0"/>
        <w:autoSpaceDN w:val="0"/>
        <w:adjustRightInd w:val="0"/>
        <w:snapToGrid w:val="0"/>
        <w:spacing w:after="0" w:line="360" w:lineRule="auto"/>
        <w:ind w:left="0" w:firstLine="851"/>
        <w:jc w:val="both"/>
        <w:rPr>
          <w:rFonts w:ascii="Times New Roman" w:hAnsi="Times New Roman"/>
          <w:color w:val="0D0D0D" w:themeColor="text1" w:themeTint="F2"/>
          <w:sz w:val="24"/>
          <w:szCs w:val="24"/>
        </w:rPr>
      </w:pPr>
      <w:r w:rsidRPr="00FD78B4">
        <w:rPr>
          <w:rFonts w:ascii="Times New Roman" w:hAnsi="Times New Roman"/>
          <w:color w:val="0D0D0D" w:themeColor="text1" w:themeTint="F2"/>
          <w:sz w:val="24"/>
          <w:szCs w:val="24"/>
        </w:rPr>
        <w:t xml:space="preserve">Už korupcijos prevenciją </w:t>
      </w:r>
      <w:r w:rsidR="00786793" w:rsidRPr="00FD78B4">
        <w:rPr>
          <w:rFonts w:ascii="Times New Roman" w:hAnsi="Times New Roman"/>
          <w:color w:val="0D0D0D" w:themeColor="text1" w:themeTint="F2"/>
          <w:sz w:val="24"/>
          <w:szCs w:val="24"/>
        </w:rPr>
        <w:t xml:space="preserve">atsakingas asmuo </w:t>
      </w:r>
      <w:r w:rsidRPr="00FD78B4">
        <w:rPr>
          <w:rFonts w:ascii="Times New Roman" w:hAnsi="Times New Roman"/>
          <w:color w:val="0D0D0D" w:themeColor="text1" w:themeTint="F2"/>
          <w:sz w:val="24"/>
          <w:szCs w:val="24"/>
        </w:rPr>
        <w:t>iš Darbuotojo gavęs i</w:t>
      </w:r>
      <w:r w:rsidR="00A33AFD" w:rsidRPr="00FD78B4">
        <w:rPr>
          <w:rFonts w:ascii="Times New Roman" w:hAnsi="Times New Roman"/>
          <w:color w:val="0D0D0D" w:themeColor="text1" w:themeTint="F2"/>
          <w:sz w:val="24"/>
          <w:szCs w:val="24"/>
        </w:rPr>
        <w:t>nformaciją apie jo gautą dovaną</w:t>
      </w:r>
      <w:r w:rsidRPr="00FD78B4">
        <w:rPr>
          <w:rFonts w:ascii="Times New Roman" w:hAnsi="Times New Roman"/>
          <w:color w:val="0D0D0D" w:themeColor="text1" w:themeTint="F2"/>
          <w:sz w:val="24"/>
          <w:szCs w:val="24"/>
        </w:rPr>
        <w:t xml:space="preserve"> inicijuoja dovanos vertinimą, kurį jis atlieka kartu su atsakingais darbuotojais</w:t>
      </w:r>
      <w:r w:rsidRPr="00FD78B4">
        <w:rPr>
          <w:rStyle w:val="FootnoteReference"/>
          <w:rFonts w:ascii="Times New Roman" w:hAnsi="Times New Roman"/>
          <w:color w:val="0D0D0D" w:themeColor="text1" w:themeTint="F2"/>
          <w:sz w:val="24"/>
          <w:szCs w:val="24"/>
        </w:rPr>
        <w:footnoteReference w:id="3"/>
      </w:r>
      <w:r w:rsidRPr="00FD78B4">
        <w:rPr>
          <w:rFonts w:ascii="Times New Roman" w:hAnsi="Times New Roman"/>
          <w:color w:val="0D0D0D" w:themeColor="text1" w:themeTint="F2"/>
          <w:sz w:val="24"/>
          <w:szCs w:val="24"/>
        </w:rPr>
        <w:t xml:space="preserve">. </w:t>
      </w:r>
    </w:p>
    <w:p w:rsidR="005217EA" w:rsidRPr="00FD78B4" w:rsidRDefault="00856450">
      <w:pPr>
        <w:pStyle w:val="ListParagraph"/>
        <w:widowControl w:val="0"/>
        <w:numPr>
          <w:ilvl w:val="0"/>
          <w:numId w:val="2"/>
        </w:numPr>
        <w:tabs>
          <w:tab w:val="left" w:pos="851"/>
          <w:tab w:val="left" w:pos="1134"/>
        </w:tabs>
        <w:autoSpaceDE w:val="0"/>
        <w:autoSpaceDN w:val="0"/>
        <w:adjustRightInd w:val="0"/>
        <w:snapToGrid w:val="0"/>
        <w:spacing w:after="0" w:line="360" w:lineRule="auto"/>
        <w:ind w:left="0" w:firstLine="851"/>
        <w:jc w:val="both"/>
        <w:rPr>
          <w:rFonts w:ascii="Times New Roman" w:hAnsi="Times New Roman"/>
          <w:color w:val="0D0D0D" w:themeColor="text1" w:themeTint="F2"/>
          <w:sz w:val="24"/>
          <w:szCs w:val="24"/>
        </w:rPr>
      </w:pPr>
      <w:r w:rsidRPr="00FD78B4">
        <w:rPr>
          <w:rFonts w:ascii="Times New Roman" w:hAnsi="Times New Roman"/>
          <w:color w:val="0D0D0D" w:themeColor="text1" w:themeTint="F2"/>
          <w:sz w:val="24"/>
          <w:szCs w:val="24"/>
        </w:rPr>
        <w:t>Dovanos vertė nustatoma vadovaujantis šiuose teisės aktuose nurodytais vertinimo kriterijais:</w:t>
      </w:r>
    </w:p>
    <w:p w:rsidR="005217EA" w:rsidRPr="00FD78B4" w:rsidRDefault="00856450">
      <w:pPr>
        <w:pStyle w:val="ListParagraph"/>
        <w:widowControl w:val="0"/>
        <w:numPr>
          <w:ilvl w:val="1"/>
          <w:numId w:val="4"/>
        </w:numPr>
        <w:tabs>
          <w:tab w:val="left" w:pos="1134"/>
        </w:tabs>
        <w:autoSpaceDE w:val="0"/>
        <w:autoSpaceDN w:val="0"/>
        <w:adjustRightInd w:val="0"/>
        <w:snapToGrid w:val="0"/>
        <w:spacing w:after="0" w:line="360" w:lineRule="auto"/>
        <w:ind w:firstLine="491"/>
        <w:jc w:val="both"/>
        <w:rPr>
          <w:rFonts w:ascii="Times New Roman" w:hAnsi="Times New Roman"/>
          <w:color w:val="0D0D0D" w:themeColor="text1" w:themeTint="F2"/>
          <w:sz w:val="24"/>
          <w:szCs w:val="24"/>
        </w:rPr>
      </w:pPr>
      <w:r w:rsidRPr="00FD78B4">
        <w:rPr>
          <w:rFonts w:ascii="Times New Roman" w:hAnsi="Times New Roman"/>
          <w:color w:val="0D0D0D" w:themeColor="text1" w:themeTint="F2"/>
          <w:sz w:val="24"/>
          <w:szCs w:val="24"/>
        </w:rPr>
        <w:t>Lietuvos Respublikos turto ir verslo vertinimo pagrindų įstatymas;</w:t>
      </w:r>
    </w:p>
    <w:p w:rsidR="005217EA" w:rsidRPr="00FD78B4" w:rsidRDefault="00856450">
      <w:pPr>
        <w:pStyle w:val="ListParagraph"/>
        <w:widowControl w:val="0"/>
        <w:numPr>
          <w:ilvl w:val="1"/>
          <w:numId w:val="4"/>
        </w:numPr>
        <w:tabs>
          <w:tab w:val="left" w:pos="1134"/>
        </w:tabs>
        <w:autoSpaceDE w:val="0"/>
        <w:autoSpaceDN w:val="0"/>
        <w:adjustRightInd w:val="0"/>
        <w:snapToGrid w:val="0"/>
        <w:spacing w:after="0" w:line="360" w:lineRule="auto"/>
        <w:ind w:left="0" w:firstLine="851"/>
        <w:jc w:val="both"/>
        <w:rPr>
          <w:rFonts w:ascii="Times New Roman" w:hAnsi="Times New Roman"/>
          <w:color w:val="0D0D0D" w:themeColor="text1" w:themeTint="F2"/>
          <w:sz w:val="24"/>
          <w:szCs w:val="24"/>
        </w:rPr>
      </w:pPr>
      <w:r w:rsidRPr="00FD78B4">
        <w:rPr>
          <w:rFonts w:ascii="Times New Roman" w:hAnsi="Times New Roman"/>
          <w:color w:val="0D0D0D" w:themeColor="text1" w:themeTint="F2"/>
          <w:sz w:val="24"/>
          <w:szCs w:val="24"/>
        </w:rPr>
        <w:t xml:space="preserve">Turto ir verslo vertinimo metodika, patvirtinta Lietuvos Respublikos finansų ministro </w:t>
      </w:r>
      <w:r w:rsidRPr="00FD78B4">
        <w:rPr>
          <w:rFonts w:ascii="Times New Roman" w:hAnsi="Times New Roman"/>
          <w:color w:val="0D0D0D" w:themeColor="text1" w:themeTint="F2"/>
          <w:sz w:val="24"/>
          <w:szCs w:val="24"/>
          <w:shd w:val="clear" w:color="auto" w:fill="FFFFFF"/>
        </w:rPr>
        <w:t>2012 m. balandžio 27 d. įsakymu Nr. 1K-159 „D</w:t>
      </w:r>
      <w:r w:rsidRPr="00FD78B4">
        <w:rPr>
          <w:rFonts w:ascii="Times New Roman" w:eastAsia="Batang" w:hAnsi="Times New Roman"/>
          <w:bCs/>
          <w:color w:val="0D0D0D" w:themeColor="text1" w:themeTint="F2"/>
          <w:sz w:val="24"/>
          <w:szCs w:val="24"/>
          <w:shd w:val="clear" w:color="auto" w:fill="FFFFFF"/>
        </w:rPr>
        <w:t>ėl Turto ir verslo vertinimo metodikos patvirtinimo</w:t>
      </w:r>
      <w:r w:rsidRPr="00FD78B4">
        <w:rPr>
          <w:rFonts w:ascii="Times New Roman" w:hAnsi="Times New Roman"/>
          <w:color w:val="0D0D0D" w:themeColor="text1" w:themeTint="F2"/>
          <w:sz w:val="24"/>
          <w:szCs w:val="24"/>
          <w:shd w:val="clear" w:color="auto" w:fill="FFFFFF"/>
        </w:rPr>
        <w:t>“</w:t>
      </w:r>
      <w:r w:rsidRPr="00FD78B4">
        <w:rPr>
          <w:rFonts w:ascii="Times New Roman" w:hAnsi="Times New Roman"/>
          <w:color w:val="0D0D0D" w:themeColor="text1" w:themeTint="F2"/>
          <w:sz w:val="24"/>
          <w:szCs w:val="24"/>
        </w:rPr>
        <w:t>.</w:t>
      </w:r>
    </w:p>
    <w:p w:rsidR="005217EA" w:rsidRPr="00FD78B4" w:rsidRDefault="00856450">
      <w:pPr>
        <w:pStyle w:val="ListParagraph"/>
        <w:widowControl w:val="0"/>
        <w:numPr>
          <w:ilvl w:val="0"/>
          <w:numId w:val="2"/>
        </w:numPr>
        <w:tabs>
          <w:tab w:val="left" w:pos="1134"/>
        </w:tabs>
        <w:autoSpaceDE w:val="0"/>
        <w:autoSpaceDN w:val="0"/>
        <w:adjustRightInd w:val="0"/>
        <w:snapToGrid w:val="0"/>
        <w:spacing w:after="0" w:line="360" w:lineRule="auto"/>
        <w:ind w:left="0" w:firstLine="851"/>
        <w:jc w:val="both"/>
        <w:rPr>
          <w:rFonts w:ascii="Times New Roman" w:hAnsi="Times New Roman"/>
          <w:color w:val="0D0D0D" w:themeColor="text1" w:themeTint="F2"/>
          <w:sz w:val="24"/>
          <w:szCs w:val="24"/>
        </w:rPr>
      </w:pPr>
      <w:r w:rsidRPr="00FD78B4">
        <w:rPr>
          <w:rFonts w:ascii="Times New Roman" w:hAnsi="Times New Roman"/>
          <w:color w:val="0D0D0D" w:themeColor="text1" w:themeTint="F2"/>
          <w:sz w:val="24"/>
          <w:szCs w:val="24"/>
        </w:rPr>
        <w:t xml:space="preserve">Dovanos vertės nustatymas gali būti atliekamas atsižvelgiant į tapačių daiktų ar jų atitikmenų rinkos vertę pagal elektroninėje erdvėje ar kituose informacijos šaltiniuose esančius duomenis ar vadovaujantis kita informacija. </w:t>
      </w:r>
    </w:p>
    <w:p w:rsidR="005217EA" w:rsidRPr="00FD78B4" w:rsidRDefault="00856450">
      <w:pPr>
        <w:pStyle w:val="ListParagraph"/>
        <w:widowControl w:val="0"/>
        <w:numPr>
          <w:ilvl w:val="0"/>
          <w:numId w:val="2"/>
        </w:numPr>
        <w:tabs>
          <w:tab w:val="left" w:pos="1134"/>
        </w:tabs>
        <w:autoSpaceDE w:val="0"/>
        <w:autoSpaceDN w:val="0"/>
        <w:adjustRightInd w:val="0"/>
        <w:snapToGrid w:val="0"/>
        <w:spacing w:after="0" w:line="360" w:lineRule="auto"/>
        <w:ind w:left="0" w:firstLine="851"/>
        <w:jc w:val="both"/>
        <w:rPr>
          <w:rFonts w:ascii="Times New Roman" w:hAnsi="Times New Roman"/>
          <w:color w:val="0D0D0D" w:themeColor="text1" w:themeTint="F2"/>
          <w:sz w:val="24"/>
          <w:szCs w:val="24"/>
        </w:rPr>
      </w:pPr>
      <w:r w:rsidRPr="00FD78B4">
        <w:rPr>
          <w:rFonts w:ascii="Times New Roman" w:hAnsi="Times New Roman"/>
          <w:color w:val="0D0D0D" w:themeColor="text1" w:themeTint="F2"/>
          <w:sz w:val="24"/>
          <w:szCs w:val="24"/>
        </w:rPr>
        <w:t>Sprendimas dėl dovanos vertinimo priimamas bendru sutarimu (esant specialiai komisijai – vertinimo metu dalyvavusių asmenų balsų dauguma).</w:t>
      </w:r>
    </w:p>
    <w:p w:rsidR="005217EA" w:rsidRPr="00FD78B4" w:rsidRDefault="00856450">
      <w:pPr>
        <w:pStyle w:val="ListParagraph"/>
        <w:widowControl w:val="0"/>
        <w:numPr>
          <w:ilvl w:val="0"/>
          <w:numId w:val="2"/>
        </w:numPr>
        <w:tabs>
          <w:tab w:val="left" w:pos="851"/>
          <w:tab w:val="left" w:pos="1134"/>
        </w:tabs>
        <w:autoSpaceDE w:val="0"/>
        <w:autoSpaceDN w:val="0"/>
        <w:adjustRightInd w:val="0"/>
        <w:snapToGrid w:val="0"/>
        <w:spacing w:after="0" w:line="360" w:lineRule="auto"/>
        <w:ind w:left="0" w:firstLine="851"/>
        <w:jc w:val="both"/>
        <w:rPr>
          <w:rFonts w:ascii="Times New Roman" w:hAnsi="Times New Roman"/>
          <w:color w:val="0D0D0D" w:themeColor="text1" w:themeTint="F2"/>
          <w:sz w:val="24"/>
          <w:szCs w:val="24"/>
        </w:rPr>
      </w:pPr>
      <w:r w:rsidRPr="00FD78B4">
        <w:rPr>
          <w:rFonts w:ascii="Times New Roman" w:hAnsi="Times New Roman"/>
          <w:color w:val="0D0D0D" w:themeColor="text1" w:themeTint="F2"/>
          <w:sz w:val="24"/>
          <w:szCs w:val="24"/>
        </w:rPr>
        <w:t>Šio Tvarkos aprašo 7 punkte nurodytiems subjektams nustačius dovanos vertę, dovana yra užregistruojama: už korupcijos prevenciją</w:t>
      </w:r>
      <w:r w:rsidR="00786793" w:rsidRPr="00FD78B4">
        <w:rPr>
          <w:rFonts w:ascii="Times New Roman" w:hAnsi="Times New Roman"/>
          <w:color w:val="0D0D0D" w:themeColor="text1" w:themeTint="F2"/>
          <w:sz w:val="24"/>
          <w:szCs w:val="24"/>
        </w:rPr>
        <w:t xml:space="preserve"> </w:t>
      </w:r>
      <w:r w:rsidRPr="00FD78B4">
        <w:rPr>
          <w:rFonts w:ascii="Times New Roman" w:hAnsi="Times New Roman"/>
          <w:color w:val="0D0D0D" w:themeColor="text1" w:themeTint="F2"/>
          <w:sz w:val="24"/>
          <w:szCs w:val="24"/>
        </w:rPr>
        <w:t xml:space="preserve">atsakingas asmuo ar kitas paskirtas asmuo užpildo Dovanos vertinimo aktą (1 priedas), kuris saugomas </w:t>
      </w:r>
      <w:r w:rsidR="00A33AFD" w:rsidRPr="00FD78B4">
        <w:rPr>
          <w:rFonts w:ascii="Times New Roman" w:hAnsi="Times New Roman"/>
          <w:color w:val="0D0D0D" w:themeColor="text1" w:themeTint="F2"/>
          <w:sz w:val="24"/>
          <w:szCs w:val="24"/>
        </w:rPr>
        <w:t>d</w:t>
      </w:r>
      <w:r w:rsidR="009153F8" w:rsidRPr="00FD78B4">
        <w:rPr>
          <w:rFonts w:ascii="Times New Roman" w:hAnsi="Times New Roman"/>
          <w:color w:val="0D0D0D" w:themeColor="text1" w:themeTint="F2"/>
          <w:sz w:val="24"/>
          <w:szCs w:val="24"/>
        </w:rPr>
        <w:t>okumentų valdymo sistemoje</w:t>
      </w:r>
      <w:r w:rsidRPr="00FD78B4">
        <w:rPr>
          <w:rFonts w:ascii="Times New Roman" w:hAnsi="Times New Roman"/>
          <w:color w:val="0D0D0D" w:themeColor="text1" w:themeTint="F2"/>
          <w:sz w:val="24"/>
          <w:szCs w:val="24"/>
        </w:rPr>
        <w:t xml:space="preserve"> (toliau – DVS)</w:t>
      </w:r>
      <w:r w:rsidR="006D7E2C" w:rsidRPr="00FD78B4">
        <w:rPr>
          <w:rFonts w:ascii="Times New Roman" w:hAnsi="Times New Roman"/>
          <w:color w:val="0D0D0D" w:themeColor="text1" w:themeTint="F2"/>
          <w:sz w:val="24"/>
          <w:szCs w:val="24"/>
        </w:rPr>
        <w:t xml:space="preserve">. </w:t>
      </w:r>
      <w:r w:rsidRPr="00FD78B4">
        <w:rPr>
          <w:rFonts w:ascii="Times New Roman" w:hAnsi="Times New Roman"/>
          <w:color w:val="0D0D0D" w:themeColor="text1" w:themeTint="F2"/>
          <w:sz w:val="24"/>
          <w:szCs w:val="24"/>
        </w:rPr>
        <w:t>Visi asmenys, dalyvavę vertinant dovaną, pasirašo</w:t>
      </w:r>
      <w:r w:rsidRPr="00FD78B4">
        <w:rPr>
          <w:rFonts w:ascii="Times New Roman" w:hAnsi="Times New Roman"/>
          <w:i/>
          <w:color w:val="0D0D0D" w:themeColor="text1" w:themeTint="F2"/>
          <w:sz w:val="24"/>
          <w:szCs w:val="24"/>
        </w:rPr>
        <w:t xml:space="preserve"> </w:t>
      </w:r>
      <w:r w:rsidRPr="00FD78B4">
        <w:rPr>
          <w:rFonts w:ascii="Times New Roman" w:hAnsi="Times New Roman"/>
          <w:iCs/>
          <w:color w:val="0D0D0D" w:themeColor="text1" w:themeTint="F2"/>
          <w:sz w:val="24"/>
          <w:szCs w:val="24"/>
        </w:rPr>
        <w:t xml:space="preserve">ar kitaip patvirtina </w:t>
      </w:r>
      <w:r w:rsidRPr="00FD78B4">
        <w:rPr>
          <w:rFonts w:ascii="Times New Roman" w:hAnsi="Times New Roman"/>
          <w:color w:val="0D0D0D" w:themeColor="text1" w:themeTint="F2"/>
          <w:sz w:val="24"/>
          <w:szCs w:val="24"/>
        </w:rPr>
        <w:t xml:space="preserve">Dovanos vertinimo aktą ir, jeigu būtina, įrašo komentarus DVS. </w:t>
      </w:r>
    </w:p>
    <w:p w:rsidR="005217EA" w:rsidRPr="00FD78B4" w:rsidRDefault="00856450">
      <w:pPr>
        <w:pStyle w:val="ListParagraph"/>
        <w:widowControl w:val="0"/>
        <w:numPr>
          <w:ilvl w:val="0"/>
          <w:numId w:val="2"/>
        </w:numPr>
        <w:tabs>
          <w:tab w:val="left" w:pos="1134"/>
        </w:tabs>
        <w:autoSpaceDE w:val="0"/>
        <w:autoSpaceDN w:val="0"/>
        <w:adjustRightInd w:val="0"/>
        <w:snapToGrid w:val="0"/>
        <w:spacing w:after="0" w:line="360" w:lineRule="auto"/>
        <w:ind w:left="0" w:firstLine="851"/>
        <w:jc w:val="both"/>
        <w:rPr>
          <w:rFonts w:ascii="Times New Roman" w:hAnsi="Times New Roman"/>
          <w:color w:val="0D0D0D" w:themeColor="text1" w:themeTint="F2"/>
          <w:sz w:val="24"/>
          <w:szCs w:val="24"/>
        </w:rPr>
      </w:pPr>
      <w:r w:rsidRPr="00FD78B4">
        <w:rPr>
          <w:rFonts w:ascii="Times New Roman" w:hAnsi="Times New Roman"/>
          <w:color w:val="0D0D0D" w:themeColor="text1" w:themeTint="F2"/>
          <w:sz w:val="24"/>
          <w:szCs w:val="24"/>
        </w:rPr>
        <w:t xml:space="preserve">Jeigu dovanos vertė yra akivaizdi, ją galima nustatyti iš tiesiogiai nurodytos kainos (pavyzdžiui, kainos žymos, priklijuotos etiketės ar pan.), tokiu atveju dovanos vertinimas neatliekamas, o už korupcijos prevenciją </w:t>
      </w:r>
      <w:r w:rsidR="00AF6633" w:rsidRPr="00FD78B4">
        <w:rPr>
          <w:rFonts w:ascii="Times New Roman" w:hAnsi="Times New Roman"/>
          <w:color w:val="0D0D0D" w:themeColor="text1" w:themeTint="F2"/>
          <w:sz w:val="24"/>
          <w:szCs w:val="24"/>
        </w:rPr>
        <w:t xml:space="preserve">atsakingas asmuo, </w:t>
      </w:r>
      <w:r w:rsidRPr="00FD78B4">
        <w:rPr>
          <w:rFonts w:ascii="Times New Roman" w:hAnsi="Times New Roman"/>
          <w:color w:val="0D0D0D" w:themeColor="text1" w:themeTint="F2"/>
          <w:sz w:val="24"/>
          <w:szCs w:val="24"/>
        </w:rPr>
        <w:t xml:space="preserve">sudarydamas Dovanos vertinimo aktą, pastabose pažymi, kokiu būdu buvo nustatyta vertė, ir užregistruoja jį DVS </w:t>
      </w:r>
      <w:r w:rsidR="007816CE" w:rsidRPr="00FD78B4">
        <w:rPr>
          <w:rFonts w:ascii="Times New Roman" w:hAnsi="Times New Roman"/>
          <w:color w:val="0D0D0D" w:themeColor="text1" w:themeTint="F2"/>
          <w:sz w:val="24"/>
          <w:szCs w:val="24"/>
        </w:rPr>
        <w:t>sistemoje.</w:t>
      </w:r>
    </w:p>
    <w:p w:rsidR="005217EA" w:rsidRPr="00FD78B4" w:rsidRDefault="00856450">
      <w:pPr>
        <w:pStyle w:val="ListParagraph"/>
        <w:widowControl w:val="0"/>
        <w:numPr>
          <w:ilvl w:val="0"/>
          <w:numId w:val="2"/>
        </w:numPr>
        <w:tabs>
          <w:tab w:val="left" w:pos="1134"/>
          <w:tab w:val="left" w:pos="1276"/>
        </w:tabs>
        <w:autoSpaceDE w:val="0"/>
        <w:autoSpaceDN w:val="0"/>
        <w:adjustRightInd w:val="0"/>
        <w:snapToGrid w:val="0"/>
        <w:spacing w:after="0" w:line="360" w:lineRule="auto"/>
        <w:ind w:left="0" w:firstLine="851"/>
        <w:jc w:val="both"/>
        <w:rPr>
          <w:rFonts w:ascii="Times New Roman" w:hAnsi="Times New Roman"/>
          <w:color w:val="0D0D0D" w:themeColor="text1" w:themeTint="F2"/>
          <w:sz w:val="24"/>
          <w:szCs w:val="24"/>
        </w:rPr>
      </w:pPr>
      <w:r w:rsidRPr="00FD78B4">
        <w:rPr>
          <w:rFonts w:ascii="Times New Roman" w:hAnsi="Times New Roman"/>
          <w:color w:val="0D0D0D" w:themeColor="text1" w:themeTint="F2"/>
          <w:sz w:val="24"/>
          <w:szCs w:val="24"/>
        </w:rPr>
        <w:t>Kiekviena dovana vertinama eiliš</w:t>
      </w:r>
      <w:r w:rsidR="00A33AFD" w:rsidRPr="00FD78B4">
        <w:rPr>
          <w:rFonts w:ascii="Times New Roman" w:hAnsi="Times New Roman"/>
          <w:color w:val="0D0D0D" w:themeColor="text1" w:themeTint="F2"/>
          <w:sz w:val="24"/>
          <w:szCs w:val="24"/>
        </w:rPr>
        <w:t>kumo tvarka individualiai. Kai d</w:t>
      </w:r>
      <w:r w:rsidRPr="00FD78B4">
        <w:rPr>
          <w:rFonts w:ascii="Times New Roman" w:hAnsi="Times New Roman"/>
          <w:color w:val="0D0D0D" w:themeColor="text1" w:themeTint="F2"/>
          <w:sz w:val="24"/>
          <w:szCs w:val="24"/>
        </w:rPr>
        <w:t>ovaną sudaro keletas skirtingų daiktų, jų vertė yra sumuojama ir į Dovanos</w:t>
      </w:r>
      <w:r w:rsidR="00A33AFD" w:rsidRPr="00FD78B4">
        <w:rPr>
          <w:rFonts w:ascii="Times New Roman" w:hAnsi="Times New Roman"/>
          <w:color w:val="0D0D0D" w:themeColor="text1" w:themeTint="F2"/>
          <w:sz w:val="24"/>
          <w:szCs w:val="24"/>
        </w:rPr>
        <w:t xml:space="preserve"> vertinimo aktą įrašoma bendra d</w:t>
      </w:r>
      <w:r w:rsidRPr="00FD78B4">
        <w:rPr>
          <w:rFonts w:ascii="Times New Roman" w:hAnsi="Times New Roman"/>
          <w:color w:val="0D0D0D" w:themeColor="text1" w:themeTint="F2"/>
          <w:sz w:val="24"/>
          <w:szCs w:val="24"/>
        </w:rPr>
        <w:t xml:space="preserve">ovanos vertė vienu registracijos numeriu. </w:t>
      </w:r>
    </w:p>
    <w:p w:rsidR="005217EA" w:rsidRPr="00FD78B4" w:rsidRDefault="00856450">
      <w:pPr>
        <w:pStyle w:val="ListParagraph"/>
        <w:widowControl w:val="0"/>
        <w:numPr>
          <w:ilvl w:val="0"/>
          <w:numId w:val="2"/>
        </w:numPr>
        <w:tabs>
          <w:tab w:val="left" w:pos="1134"/>
          <w:tab w:val="left" w:pos="1276"/>
        </w:tabs>
        <w:autoSpaceDE w:val="0"/>
        <w:autoSpaceDN w:val="0"/>
        <w:adjustRightInd w:val="0"/>
        <w:snapToGrid w:val="0"/>
        <w:spacing w:after="0" w:line="360" w:lineRule="auto"/>
        <w:ind w:left="0" w:firstLine="851"/>
        <w:jc w:val="both"/>
        <w:rPr>
          <w:rFonts w:ascii="Times New Roman" w:hAnsi="Times New Roman"/>
          <w:color w:val="0D0D0D" w:themeColor="text1" w:themeTint="F2"/>
          <w:sz w:val="24"/>
          <w:szCs w:val="24"/>
        </w:rPr>
      </w:pPr>
      <w:r w:rsidRPr="00FD78B4">
        <w:rPr>
          <w:rFonts w:ascii="Times New Roman" w:hAnsi="Times New Roman"/>
          <w:color w:val="0D0D0D" w:themeColor="text1" w:themeTint="F2"/>
          <w:sz w:val="24"/>
          <w:szCs w:val="24"/>
        </w:rPr>
        <w:t xml:space="preserve">Jeigu vertinimo metu nustatoma, kad dovanos vertė neviršija 150 eurų, tokia dovana į apskaitą netraukiama. Atsižvelgdama į šio Tvarkos aprašo 5 punktą, </w:t>
      </w:r>
      <w:r w:rsidR="00786793" w:rsidRPr="00FD78B4">
        <w:rPr>
          <w:rFonts w:ascii="Times New Roman" w:hAnsi="Times New Roman"/>
          <w:color w:val="0D0D0D" w:themeColor="text1" w:themeTint="F2"/>
          <w:sz w:val="24"/>
          <w:szCs w:val="24"/>
        </w:rPr>
        <w:t xml:space="preserve">Administracija </w:t>
      </w:r>
      <w:r w:rsidRPr="00FD78B4">
        <w:rPr>
          <w:rFonts w:ascii="Times New Roman" w:hAnsi="Times New Roman"/>
          <w:color w:val="0D0D0D" w:themeColor="text1" w:themeTint="F2"/>
          <w:sz w:val="24"/>
          <w:szCs w:val="24"/>
        </w:rPr>
        <w:t>gali pasirinkti vieną ar kelis į apskaitą neįtrauktos dovanos naudojimo variantus:</w:t>
      </w:r>
    </w:p>
    <w:p w:rsidR="005217EA" w:rsidRPr="00FD78B4" w:rsidRDefault="00A33AFD">
      <w:pPr>
        <w:widowControl w:val="0"/>
        <w:tabs>
          <w:tab w:val="left" w:pos="1134"/>
          <w:tab w:val="left" w:pos="1276"/>
        </w:tabs>
        <w:autoSpaceDE w:val="0"/>
        <w:autoSpaceDN w:val="0"/>
        <w:adjustRightInd w:val="0"/>
        <w:snapToGrid w:val="0"/>
        <w:spacing w:after="0" w:line="360" w:lineRule="auto"/>
        <w:ind w:firstLine="851"/>
        <w:jc w:val="both"/>
        <w:rPr>
          <w:rFonts w:ascii="Times New Roman" w:hAnsi="Times New Roman"/>
          <w:color w:val="0D0D0D" w:themeColor="text1" w:themeTint="F2"/>
          <w:sz w:val="24"/>
          <w:szCs w:val="24"/>
        </w:rPr>
      </w:pPr>
      <w:r w:rsidRPr="00FD78B4">
        <w:rPr>
          <w:rFonts w:ascii="Times New Roman" w:hAnsi="Times New Roman"/>
          <w:color w:val="0D0D0D" w:themeColor="text1" w:themeTint="F2"/>
          <w:sz w:val="24"/>
          <w:szCs w:val="24"/>
        </w:rPr>
        <w:t>14.1. d</w:t>
      </w:r>
      <w:r w:rsidR="00856450" w:rsidRPr="00FD78B4">
        <w:rPr>
          <w:rFonts w:ascii="Times New Roman" w:hAnsi="Times New Roman"/>
          <w:color w:val="0D0D0D" w:themeColor="text1" w:themeTint="F2"/>
          <w:sz w:val="24"/>
          <w:szCs w:val="24"/>
        </w:rPr>
        <w:t xml:space="preserve">ovana grąžinama dovaną gavusiam Darbuotojui ir ji tampa jo nuosavybe. Darbuotojas gali su dovana elgtis taip, kaip jam atrodo priimtina. Darbuotojo pageidavimu dovana gali būti užregistruojama ir perduodama </w:t>
      </w:r>
      <w:r w:rsidR="00786793" w:rsidRPr="00FD78B4">
        <w:rPr>
          <w:rFonts w:ascii="Times New Roman" w:hAnsi="Times New Roman"/>
          <w:color w:val="0D0D0D" w:themeColor="text1" w:themeTint="F2"/>
          <w:sz w:val="24"/>
          <w:szCs w:val="24"/>
        </w:rPr>
        <w:t xml:space="preserve">Administracijai </w:t>
      </w:r>
      <w:r w:rsidR="00FD2813" w:rsidRPr="00FD78B4">
        <w:rPr>
          <w:rFonts w:ascii="Times New Roman" w:hAnsi="Times New Roman"/>
          <w:color w:val="0D0D0D" w:themeColor="text1" w:themeTint="F2"/>
          <w:sz w:val="24"/>
          <w:szCs w:val="24"/>
        </w:rPr>
        <w:t xml:space="preserve">ar jos struktūriniam padaliniui </w:t>
      </w:r>
      <w:r w:rsidRPr="00FD78B4">
        <w:rPr>
          <w:rFonts w:ascii="Times New Roman" w:hAnsi="Times New Roman"/>
          <w:color w:val="0D0D0D" w:themeColor="text1" w:themeTint="F2"/>
          <w:sz w:val="24"/>
          <w:szCs w:val="24"/>
        </w:rPr>
        <w:t>(naudoti, eksponuoti ir pan.);</w:t>
      </w:r>
      <w:r w:rsidR="00856450" w:rsidRPr="00FD78B4">
        <w:rPr>
          <w:rFonts w:ascii="Times New Roman" w:hAnsi="Times New Roman"/>
          <w:color w:val="0D0D0D" w:themeColor="text1" w:themeTint="F2"/>
          <w:sz w:val="24"/>
          <w:szCs w:val="24"/>
        </w:rPr>
        <w:t xml:space="preserve"> </w:t>
      </w:r>
    </w:p>
    <w:p w:rsidR="005217EA" w:rsidRPr="00FD78B4" w:rsidRDefault="00A33AFD">
      <w:pPr>
        <w:pStyle w:val="ListParagraph"/>
        <w:widowControl w:val="0"/>
        <w:tabs>
          <w:tab w:val="left" w:pos="1134"/>
          <w:tab w:val="left" w:pos="1276"/>
        </w:tabs>
        <w:autoSpaceDE w:val="0"/>
        <w:autoSpaceDN w:val="0"/>
        <w:adjustRightInd w:val="0"/>
        <w:snapToGrid w:val="0"/>
        <w:spacing w:after="0" w:line="360" w:lineRule="auto"/>
        <w:ind w:left="0" w:firstLine="851"/>
        <w:jc w:val="both"/>
        <w:rPr>
          <w:rFonts w:ascii="Times New Roman" w:hAnsi="Times New Roman"/>
          <w:color w:val="0D0D0D" w:themeColor="text1" w:themeTint="F2"/>
          <w:sz w:val="24"/>
          <w:szCs w:val="24"/>
        </w:rPr>
      </w:pPr>
      <w:r w:rsidRPr="00FD78B4">
        <w:rPr>
          <w:rFonts w:ascii="Times New Roman" w:hAnsi="Times New Roman"/>
          <w:color w:val="0D0D0D" w:themeColor="text1" w:themeTint="F2"/>
          <w:sz w:val="24"/>
          <w:szCs w:val="24"/>
        </w:rPr>
        <w:t>14.2. d</w:t>
      </w:r>
      <w:r w:rsidR="00856450" w:rsidRPr="00FD78B4">
        <w:rPr>
          <w:rFonts w:ascii="Times New Roman" w:hAnsi="Times New Roman"/>
          <w:color w:val="0D0D0D" w:themeColor="text1" w:themeTint="F2"/>
          <w:sz w:val="24"/>
          <w:szCs w:val="24"/>
        </w:rPr>
        <w:t xml:space="preserve">ovana (išskyrus vardines dovanas) lieka </w:t>
      </w:r>
      <w:r w:rsidR="00786793" w:rsidRPr="00FD78B4">
        <w:rPr>
          <w:rFonts w:ascii="Times New Roman" w:hAnsi="Times New Roman"/>
          <w:color w:val="0D0D0D" w:themeColor="text1" w:themeTint="F2"/>
          <w:sz w:val="24"/>
          <w:szCs w:val="24"/>
        </w:rPr>
        <w:t xml:space="preserve">Administracijoje </w:t>
      </w:r>
      <w:r w:rsidR="00FD2813" w:rsidRPr="00FD78B4">
        <w:rPr>
          <w:rFonts w:ascii="Times New Roman" w:hAnsi="Times New Roman"/>
          <w:color w:val="0D0D0D" w:themeColor="text1" w:themeTint="F2"/>
          <w:sz w:val="24"/>
          <w:szCs w:val="24"/>
        </w:rPr>
        <w:t xml:space="preserve">ar jos struktūriniame padalinyje </w:t>
      </w:r>
      <w:r w:rsidR="00856450" w:rsidRPr="00FD78B4">
        <w:rPr>
          <w:rFonts w:ascii="Times New Roman" w:hAnsi="Times New Roman"/>
          <w:color w:val="0D0D0D" w:themeColor="text1" w:themeTint="F2"/>
          <w:sz w:val="24"/>
          <w:szCs w:val="24"/>
        </w:rPr>
        <w:t>ir, jeigu yra gal</w:t>
      </w:r>
      <w:r w:rsidRPr="00FD78B4">
        <w:rPr>
          <w:rFonts w:ascii="Times New Roman" w:hAnsi="Times New Roman"/>
          <w:color w:val="0D0D0D" w:themeColor="text1" w:themeTint="F2"/>
          <w:sz w:val="24"/>
          <w:szCs w:val="24"/>
        </w:rPr>
        <w:t>imybė, naudojama darbo reikmėms;</w:t>
      </w:r>
      <w:r w:rsidR="00856450" w:rsidRPr="00FD78B4">
        <w:rPr>
          <w:rFonts w:ascii="Times New Roman" w:hAnsi="Times New Roman"/>
          <w:color w:val="0D0D0D" w:themeColor="text1" w:themeTint="F2"/>
          <w:sz w:val="24"/>
          <w:szCs w:val="24"/>
        </w:rPr>
        <w:t xml:space="preserve"> </w:t>
      </w:r>
    </w:p>
    <w:p w:rsidR="005217EA" w:rsidRPr="00FD78B4" w:rsidRDefault="00A33AFD">
      <w:pPr>
        <w:widowControl w:val="0"/>
        <w:tabs>
          <w:tab w:val="left" w:pos="1134"/>
          <w:tab w:val="left" w:pos="1276"/>
        </w:tabs>
        <w:autoSpaceDE w:val="0"/>
        <w:autoSpaceDN w:val="0"/>
        <w:adjustRightInd w:val="0"/>
        <w:snapToGrid w:val="0"/>
        <w:spacing w:after="0" w:line="360" w:lineRule="auto"/>
        <w:ind w:firstLine="851"/>
        <w:jc w:val="both"/>
        <w:rPr>
          <w:rFonts w:ascii="Times New Roman" w:hAnsi="Times New Roman"/>
          <w:color w:val="0D0D0D" w:themeColor="text1" w:themeTint="F2"/>
          <w:sz w:val="24"/>
          <w:szCs w:val="24"/>
        </w:rPr>
      </w:pPr>
      <w:r w:rsidRPr="00FD78B4">
        <w:rPr>
          <w:rFonts w:ascii="Times New Roman" w:hAnsi="Times New Roman"/>
          <w:color w:val="0D0D0D" w:themeColor="text1" w:themeTint="F2"/>
          <w:sz w:val="24"/>
          <w:szCs w:val="24"/>
        </w:rPr>
        <w:t>14.3. g</w:t>
      </w:r>
      <w:r w:rsidR="00856450" w:rsidRPr="00FD78B4">
        <w:rPr>
          <w:rFonts w:ascii="Times New Roman" w:hAnsi="Times New Roman"/>
          <w:color w:val="0D0D0D" w:themeColor="text1" w:themeTint="F2"/>
          <w:sz w:val="24"/>
          <w:szCs w:val="24"/>
        </w:rPr>
        <w:t>auta dovana atiduodama labdarai.</w:t>
      </w:r>
    </w:p>
    <w:p w:rsidR="005217EA" w:rsidRPr="00FD78B4" w:rsidRDefault="00856450">
      <w:pPr>
        <w:pStyle w:val="ListParagraph"/>
        <w:widowControl w:val="0"/>
        <w:numPr>
          <w:ilvl w:val="0"/>
          <w:numId w:val="2"/>
        </w:numPr>
        <w:tabs>
          <w:tab w:val="left" w:pos="1134"/>
          <w:tab w:val="left" w:pos="1276"/>
        </w:tabs>
        <w:autoSpaceDE w:val="0"/>
        <w:autoSpaceDN w:val="0"/>
        <w:adjustRightInd w:val="0"/>
        <w:snapToGrid w:val="0"/>
        <w:spacing w:after="0" w:line="360" w:lineRule="auto"/>
        <w:ind w:left="0" w:firstLine="851"/>
        <w:jc w:val="both"/>
        <w:rPr>
          <w:rFonts w:ascii="Times New Roman" w:hAnsi="Times New Roman"/>
          <w:color w:val="0D0D0D" w:themeColor="text1" w:themeTint="F2"/>
          <w:sz w:val="24"/>
          <w:szCs w:val="24"/>
        </w:rPr>
      </w:pPr>
      <w:r w:rsidRPr="00FD78B4">
        <w:rPr>
          <w:rFonts w:ascii="Times New Roman" w:hAnsi="Times New Roman"/>
          <w:color w:val="0D0D0D" w:themeColor="text1" w:themeTint="F2"/>
          <w:sz w:val="24"/>
          <w:szCs w:val="24"/>
        </w:rPr>
        <w:t>Už korupcijos prevenciją atsakingas asmuo gali pareikalauti Darbuotojo pateikti dovaną vertinti, jeigu kyla įtarimų, kad jos vertė didesnė nei 150 eurų, arba gauta daugiau dovanų, nei pateikta vertinti, ir pan.</w:t>
      </w:r>
    </w:p>
    <w:p w:rsidR="005217EA" w:rsidRPr="00FD78B4" w:rsidRDefault="00856450">
      <w:pPr>
        <w:pStyle w:val="ListParagraph"/>
        <w:widowControl w:val="0"/>
        <w:numPr>
          <w:ilvl w:val="0"/>
          <w:numId w:val="2"/>
        </w:numPr>
        <w:tabs>
          <w:tab w:val="left" w:pos="1134"/>
        </w:tabs>
        <w:autoSpaceDE w:val="0"/>
        <w:autoSpaceDN w:val="0"/>
        <w:adjustRightInd w:val="0"/>
        <w:snapToGrid w:val="0"/>
        <w:spacing w:after="0" w:line="360" w:lineRule="auto"/>
        <w:ind w:left="0" w:firstLine="851"/>
        <w:jc w:val="both"/>
        <w:rPr>
          <w:rFonts w:ascii="Times New Roman" w:hAnsi="Times New Roman"/>
          <w:color w:val="0D0D0D" w:themeColor="text1" w:themeTint="F2"/>
          <w:sz w:val="24"/>
          <w:szCs w:val="24"/>
        </w:rPr>
      </w:pPr>
      <w:r w:rsidRPr="00FD78B4">
        <w:rPr>
          <w:rFonts w:ascii="Times New Roman" w:hAnsi="Times New Roman"/>
          <w:color w:val="0D0D0D" w:themeColor="text1" w:themeTint="F2"/>
          <w:sz w:val="24"/>
          <w:szCs w:val="24"/>
        </w:rPr>
        <w:t xml:space="preserve">Dovana, kurios vertė didesnė nei 150 eurų, yra laikoma valstybės ar savivaldybės nuosavybe. Tokią dovaną už korupcijos prevenciją atsakingas asmuo, vadovaudamasis </w:t>
      </w:r>
      <w:r w:rsidRPr="00FD78B4">
        <w:rPr>
          <w:rFonts w:ascii="Times New Roman" w:hAnsi="Times New Roman"/>
          <w:iCs/>
          <w:color w:val="0D0D0D" w:themeColor="text1" w:themeTint="F2"/>
          <w:sz w:val="24"/>
          <w:szCs w:val="24"/>
        </w:rPr>
        <w:t>vidaus teisės aktu dėl materialiojo turto priėmimo, apskaitymo, išdavimo ir įforminimo,</w:t>
      </w:r>
      <w:r w:rsidRPr="00FD78B4">
        <w:rPr>
          <w:rFonts w:ascii="Times New Roman" w:hAnsi="Times New Roman"/>
          <w:color w:val="0D0D0D" w:themeColor="text1" w:themeTint="F2"/>
          <w:sz w:val="24"/>
          <w:szCs w:val="24"/>
        </w:rPr>
        <w:t xml:space="preserve"> perduoda darbuotojui, materialiai atsakingam už ilgalaikį ir trumpalaikį materialųjį turtą bei jo apskaitos tvarkymą ir kontrolę (toliau – materialiai atsakingas asmuo). </w:t>
      </w:r>
    </w:p>
    <w:p w:rsidR="005217EA" w:rsidRPr="00FD78B4" w:rsidRDefault="00856450">
      <w:pPr>
        <w:pStyle w:val="ListParagraph"/>
        <w:widowControl w:val="0"/>
        <w:numPr>
          <w:ilvl w:val="0"/>
          <w:numId w:val="2"/>
        </w:numPr>
        <w:tabs>
          <w:tab w:val="left" w:pos="1134"/>
          <w:tab w:val="left" w:pos="1418"/>
          <w:tab w:val="left" w:pos="1560"/>
        </w:tabs>
        <w:autoSpaceDE w:val="0"/>
        <w:autoSpaceDN w:val="0"/>
        <w:adjustRightInd w:val="0"/>
        <w:snapToGrid w:val="0"/>
        <w:spacing w:after="0" w:line="360" w:lineRule="auto"/>
        <w:ind w:left="0" w:firstLine="851"/>
        <w:jc w:val="both"/>
        <w:rPr>
          <w:rFonts w:ascii="Times New Roman" w:hAnsi="Times New Roman"/>
          <w:color w:val="0D0D0D" w:themeColor="text1" w:themeTint="F2"/>
          <w:sz w:val="24"/>
          <w:szCs w:val="24"/>
        </w:rPr>
      </w:pPr>
      <w:r w:rsidRPr="00FD78B4">
        <w:rPr>
          <w:rFonts w:ascii="Times New Roman" w:hAnsi="Times New Roman"/>
          <w:color w:val="0D0D0D" w:themeColor="text1" w:themeTint="F2"/>
          <w:sz w:val="24"/>
          <w:szCs w:val="24"/>
        </w:rPr>
        <w:t>Kai dovanos vertė viršija 150 eurų:</w:t>
      </w:r>
    </w:p>
    <w:p w:rsidR="005217EA" w:rsidRPr="00FD78B4" w:rsidRDefault="00856450">
      <w:pPr>
        <w:pStyle w:val="ListParagraph"/>
        <w:widowControl w:val="0"/>
        <w:numPr>
          <w:ilvl w:val="1"/>
          <w:numId w:val="3"/>
        </w:numPr>
        <w:tabs>
          <w:tab w:val="left" w:pos="1134"/>
          <w:tab w:val="left" w:pos="1418"/>
          <w:tab w:val="left" w:pos="1560"/>
        </w:tabs>
        <w:autoSpaceDE w:val="0"/>
        <w:autoSpaceDN w:val="0"/>
        <w:adjustRightInd w:val="0"/>
        <w:snapToGrid w:val="0"/>
        <w:spacing w:after="0" w:line="360" w:lineRule="auto"/>
        <w:ind w:left="0" w:firstLine="851"/>
        <w:jc w:val="both"/>
        <w:rPr>
          <w:rFonts w:ascii="Times New Roman" w:hAnsi="Times New Roman"/>
          <w:color w:val="0D0D0D" w:themeColor="text1" w:themeTint="F2"/>
          <w:sz w:val="24"/>
          <w:szCs w:val="24"/>
        </w:rPr>
      </w:pPr>
      <w:r w:rsidRPr="00FD78B4">
        <w:rPr>
          <w:rFonts w:ascii="Times New Roman" w:hAnsi="Times New Roman"/>
          <w:color w:val="0D0D0D" w:themeColor="text1" w:themeTint="F2"/>
          <w:sz w:val="24"/>
          <w:szCs w:val="24"/>
        </w:rPr>
        <w:t>ji įtraukiama į apskaitą, vadovaujantis Viešojo sektoriaus apskaitos ir finansinės atskaitomybės standartais;</w:t>
      </w:r>
    </w:p>
    <w:p w:rsidR="005217EA" w:rsidRPr="00FD78B4" w:rsidRDefault="00856450">
      <w:pPr>
        <w:pStyle w:val="ListParagraph"/>
        <w:widowControl w:val="0"/>
        <w:numPr>
          <w:ilvl w:val="1"/>
          <w:numId w:val="3"/>
        </w:numPr>
        <w:tabs>
          <w:tab w:val="left" w:pos="1134"/>
          <w:tab w:val="left" w:pos="1418"/>
          <w:tab w:val="left" w:pos="1560"/>
        </w:tabs>
        <w:autoSpaceDE w:val="0"/>
        <w:autoSpaceDN w:val="0"/>
        <w:adjustRightInd w:val="0"/>
        <w:snapToGrid w:val="0"/>
        <w:spacing w:after="0" w:line="360" w:lineRule="auto"/>
        <w:ind w:left="0" w:firstLine="851"/>
        <w:jc w:val="both"/>
        <w:rPr>
          <w:rFonts w:ascii="Times New Roman" w:hAnsi="Times New Roman"/>
          <w:color w:val="0D0D0D" w:themeColor="text1" w:themeTint="F2"/>
          <w:sz w:val="24"/>
          <w:szCs w:val="24"/>
        </w:rPr>
      </w:pPr>
      <w:r w:rsidRPr="00FD78B4">
        <w:rPr>
          <w:rFonts w:ascii="Times New Roman" w:hAnsi="Times New Roman"/>
          <w:color w:val="0D0D0D" w:themeColor="text1" w:themeTint="F2"/>
          <w:sz w:val="24"/>
          <w:szCs w:val="24"/>
        </w:rPr>
        <w:t>gali būti nurašoma turto apskaitą reglamentuojančių teisės aktų nustatyta tvarka ir tais atvejais, kai ji yra sunaikinta, nepataisomai sugadinta dėl stichinės nelaimės, gaisro ar kitų priežasčių arba pagrobta ar kitaip neteisėtai pasisavinta;</w:t>
      </w:r>
    </w:p>
    <w:p w:rsidR="005217EA" w:rsidRPr="00FD78B4" w:rsidRDefault="00856450">
      <w:pPr>
        <w:pStyle w:val="ListParagraph"/>
        <w:widowControl w:val="0"/>
        <w:numPr>
          <w:ilvl w:val="1"/>
          <w:numId w:val="3"/>
        </w:numPr>
        <w:tabs>
          <w:tab w:val="left" w:pos="1134"/>
          <w:tab w:val="left" w:pos="1418"/>
          <w:tab w:val="left" w:pos="1560"/>
        </w:tabs>
        <w:autoSpaceDE w:val="0"/>
        <w:autoSpaceDN w:val="0"/>
        <w:adjustRightInd w:val="0"/>
        <w:snapToGrid w:val="0"/>
        <w:spacing w:after="0" w:line="360" w:lineRule="auto"/>
        <w:ind w:left="0" w:firstLine="851"/>
        <w:jc w:val="both"/>
        <w:rPr>
          <w:rFonts w:ascii="Times New Roman" w:hAnsi="Times New Roman"/>
          <w:color w:val="0D0D0D" w:themeColor="text1" w:themeTint="F2"/>
          <w:sz w:val="24"/>
          <w:szCs w:val="24"/>
        </w:rPr>
      </w:pPr>
      <w:r w:rsidRPr="00FD78B4">
        <w:rPr>
          <w:rFonts w:ascii="Times New Roman" w:hAnsi="Times New Roman"/>
          <w:color w:val="0D0D0D" w:themeColor="text1" w:themeTint="F2"/>
          <w:sz w:val="24"/>
          <w:szCs w:val="24"/>
        </w:rPr>
        <w:t xml:space="preserve"> </w:t>
      </w:r>
      <w:r w:rsidR="00A33AFD" w:rsidRPr="00FD78B4">
        <w:rPr>
          <w:rFonts w:ascii="Times New Roman" w:hAnsi="Times New Roman"/>
          <w:color w:val="0D0D0D" w:themeColor="text1" w:themeTint="F2"/>
          <w:sz w:val="24"/>
          <w:szCs w:val="24"/>
        </w:rPr>
        <w:t xml:space="preserve">jei </w:t>
      </w:r>
      <w:r w:rsidRPr="00FD78B4">
        <w:rPr>
          <w:rFonts w:ascii="Times New Roman" w:hAnsi="Times New Roman"/>
          <w:color w:val="0D0D0D" w:themeColor="text1" w:themeTint="F2"/>
          <w:sz w:val="24"/>
          <w:szCs w:val="24"/>
        </w:rPr>
        <w:t xml:space="preserve">ji yra gendantis, suvartojamas produktas, sprendimą dėl naudojimo priima </w:t>
      </w:r>
      <w:r w:rsidR="00960706" w:rsidRPr="00FD78B4">
        <w:rPr>
          <w:rFonts w:ascii="Times New Roman" w:hAnsi="Times New Roman"/>
          <w:color w:val="0D0D0D" w:themeColor="text1" w:themeTint="F2"/>
          <w:sz w:val="24"/>
          <w:szCs w:val="24"/>
        </w:rPr>
        <w:t xml:space="preserve">Administracijos </w:t>
      </w:r>
      <w:r w:rsidRPr="00FD78B4">
        <w:rPr>
          <w:rFonts w:ascii="Times New Roman" w:hAnsi="Times New Roman"/>
          <w:color w:val="0D0D0D" w:themeColor="text1" w:themeTint="F2"/>
          <w:sz w:val="24"/>
          <w:szCs w:val="24"/>
        </w:rPr>
        <w:t xml:space="preserve">vadovas ar jo įgaliotas asmuo. </w:t>
      </w:r>
    </w:p>
    <w:p w:rsidR="005217EA" w:rsidRPr="00FD78B4" w:rsidRDefault="00856450">
      <w:pPr>
        <w:pStyle w:val="ListParagraph"/>
        <w:widowControl w:val="0"/>
        <w:numPr>
          <w:ilvl w:val="0"/>
          <w:numId w:val="2"/>
        </w:numPr>
        <w:tabs>
          <w:tab w:val="left" w:pos="1418"/>
        </w:tabs>
        <w:autoSpaceDE w:val="0"/>
        <w:autoSpaceDN w:val="0"/>
        <w:adjustRightInd w:val="0"/>
        <w:snapToGrid w:val="0"/>
        <w:spacing w:after="0" w:line="360" w:lineRule="auto"/>
        <w:ind w:left="0" w:firstLine="851"/>
        <w:jc w:val="both"/>
        <w:rPr>
          <w:rFonts w:ascii="Times New Roman" w:hAnsi="Times New Roman"/>
          <w:color w:val="0D0D0D" w:themeColor="text1" w:themeTint="F2"/>
          <w:sz w:val="24"/>
          <w:szCs w:val="24"/>
        </w:rPr>
      </w:pPr>
      <w:r w:rsidRPr="00FD78B4">
        <w:rPr>
          <w:rFonts w:ascii="Times New Roman" w:hAnsi="Times New Roman"/>
          <w:color w:val="0D0D0D" w:themeColor="text1" w:themeTint="F2"/>
          <w:sz w:val="24"/>
          <w:szCs w:val="24"/>
        </w:rPr>
        <w:t xml:space="preserve">Dovanos nepataisomo sugadinimo ar sunaikinimo faktas nustatomas Tvarkos aprašo 7 punkte nurodytų subjektų sprendimu. </w:t>
      </w:r>
    </w:p>
    <w:p w:rsidR="005217EA" w:rsidRPr="00FD78B4" w:rsidRDefault="00856450">
      <w:pPr>
        <w:pStyle w:val="ListParagraph"/>
        <w:widowControl w:val="0"/>
        <w:numPr>
          <w:ilvl w:val="0"/>
          <w:numId w:val="2"/>
        </w:numPr>
        <w:tabs>
          <w:tab w:val="left" w:pos="1276"/>
          <w:tab w:val="left" w:pos="1560"/>
        </w:tabs>
        <w:autoSpaceDE w:val="0"/>
        <w:autoSpaceDN w:val="0"/>
        <w:adjustRightInd w:val="0"/>
        <w:snapToGrid w:val="0"/>
        <w:spacing w:after="0" w:line="360" w:lineRule="auto"/>
        <w:ind w:left="0" w:firstLine="851"/>
        <w:jc w:val="both"/>
        <w:rPr>
          <w:rFonts w:ascii="Times New Roman" w:hAnsi="Times New Roman"/>
          <w:color w:val="0D0D0D" w:themeColor="text1" w:themeTint="F2"/>
          <w:sz w:val="24"/>
          <w:szCs w:val="24"/>
        </w:rPr>
      </w:pPr>
      <w:r w:rsidRPr="00FD78B4">
        <w:rPr>
          <w:rFonts w:ascii="Times New Roman" w:hAnsi="Times New Roman"/>
          <w:color w:val="0D0D0D" w:themeColor="text1" w:themeTint="F2"/>
          <w:sz w:val="24"/>
          <w:szCs w:val="24"/>
        </w:rPr>
        <w:t>Kiti dovanos, kurios vertė viršija 150 eurų, apskaitos ir saugojimo klausimai sprendžiami vadovaujantis bendraisiais materialinių vertybių apskaitą ir saugojimą reglamentuojančiais teisės aktais.</w:t>
      </w:r>
    </w:p>
    <w:p w:rsidR="005217EA" w:rsidRPr="00FD78B4" w:rsidRDefault="00856450">
      <w:pPr>
        <w:pStyle w:val="ListParagraph"/>
        <w:widowControl w:val="0"/>
        <w:numPr>
          <w:ilvl w:val="0"/>
          <w:numId w:val="2"/>
        </w:numPr>
        <w:tabs>
          <w:tab w:val="left" w:pos="1276"/>
          <w:tab w:val="left" w:pos="1560"/>
        </w:tabs>
        <w:autoSpaceDE w:val="0"/>
        <w:autoSpaceDN w:val="0"/>
        <w:adjustRightInd w:val="0"/>
        <w:snapToGrid w:val="0"/>
        <w:spacing w:after="0" w:line="360" w:lineRule="auto"/>
        <w:ind w:left="0" w:firstLine="851"/>
        <w:jc w:val="both"/>
        <w:rPr>
          <w:rFonts w:ascii="Times New Roman" w:hAnsi="Times New Roman"/>
          <w:color w:val="0D0D0D" w:themeColor="text1" w:themeTint="F2"/>
          <w:sz w:val="24"/>
          <w:szCs w:val="24"/>
        </w:rPr>
      </w:pPr>
      <w:r w:rsidRPr="00FD78B4">
        <w:rPr>
          <w:rFonts w:ascii="Times New Roman" w:hAnsi="Times New Roman"/>
          <w:color w:val="0D0D0D" w:themeColor="text1" w:themeTint="F2"/>
          <w:sz w:val="24"/>
          <w:szCs w:val="24"/>
        </w:rPr>
        <w:t xml:space="preserve">Informacija apie </w:t>
      </w:r>
      <w:r w:rsidR="00960706" w:rsidRPr="00FD78B4">
        <w:rPr>
          <w:rFonts w:ascii="Times New Roman" w:hAnsi="Times New Roman"/>
          <w:color w:val="0D0D0D" w:themeColor="text1" w:themeTint="F2"/>
          <w:sz w:val="24"/>
          <w:szCs w:val="24"/>
        </w:rPr>
        <w:t>Administracijoje</w:t>
      </w:r>
      <w:r w:rsidR="00094E20" w:rsidRPr="00FD78B4">
        <w:rPr>
          <w:rFonts w:ascii="Times New Roman" w:hAnsi="Times New Roman"/>
          <w:color w:val="0D0D0D" w:themeColor="text1" w:themeTint="F2"/>
          <w:sz w:val="24"/>
          <w:szCs w:val="24"/>
        </w:rPr>
        <w:t xml:space="preserve"> ir jos struktūriniuose padaliniuose</w:t>
      </w:r>
      <w:r w:rsidR="00960706" w:rsidRPr="00FD78B4">
        <w:rPr>
          <w:rFonts w:ascii="Times New Roman" w:hAnsi="Times New Roman"/>
          <w:color w:val="0D0D0D" w:themeColor="text1" w:themeTint="F2"/>
          <w:sz w:val="24"/>
          <w:szCs w:val="24"/>
        </w:rPr>
        <w:t xml:space="preserve"> </w:t>
      </w:r>
      <w:r w:rsidRPr="00FD78B4">
        <w:rPr>
          <w:rFonts w:ascii="Times New Roman" w:hAnsi="Times New Roman"/>
          <w:color w:val="0D0D0D" w:themeColor="text1" w:themeTint="F2"/>
          <w:sz w:val="24"/>
          <w:szCs w:val="24"/>
        </w:rPr>
        <w:t xml:space="preserve">užregistruotas dovanas skelbiama viešai </w:t>
      </w:r>
      <w:r w:rsidR="00094E20" w:rsidRPr="00FD78B4">
        <w:rPr>
          <w:rFonts w:ascii="Times New Roman" w:hAnsi="Times New Roman"/>
          <w:color w:val="0D0D0D" w:themeColor="text1" w:themeTint="F2"/>
          <w:sz w:val="24"/>
          <w:szCs w:val="24"/>
        </w:rPr>
        <w:t xml:space="preserve"> Savivaldybės </w:t>
      </w:r>
      <w:r w:rsidRPr="00FD78B4">
        <w:rPr>
          <w:rFonts w:ascii="Times New Roman" w:hAnsi="Times New Roman"/>
          <w:color w:val="0D0D0D" w:themeColor="text1" w:themeTint="F2"/>
          <w:sz w:val="24"/>
          <w:szCs w:val="24"/>
        </w:rPr>
        <w:t>interneto svetainėje</w:t>
      </w:r>
      <w:r w:rsidRPr="00FD78B4">
        <w:rPr>
          <w:rStyle w:val="FootnoteReference"/>
          <w:rFonts w:ascii="Times New Roman" w:hAnsi="Times New Roman"/>
          <w:color w:val="0D0D0D" w:themeColor="text1" w:themeTint="F2"/>
          <w:sz w:val="24"/>
          <w:szCs w:val="24"/>
        </w:rPr>
        <w:footnoteReference w:id="4"/>
      </w:r>
      <w:r w:rsidRPr="00FD78B4">
        <w:rPr>
          <w:rFonts w:ascii="Times New Roman" w:hAnsi="Times New Roman"/>
          <w:i/>
          <w:color w:val="0D0D0D" w:themeColor="text1" w:themeTint="F2"/>
          <w:sz w:val="24"/>
          <w:szCs w:val="24"/>
        </w:rPr>
        <w:t>.</w:t>
      </w:r>
    </w:p>
    <w:p w:rsidR="0081148E" w:rsidRPr="00FD78B4" w:rsidRDefault="0081148E" w:rsidP="00CD456E">
      <w:pPr>
        <w:widowControl w:val="0"/>
        <w:autoSpaceDE w:val="0"/>
        <w:autoSpaceDN w:val="0"/>
        <w:adjustRightInd w:val="0"/>
        <w:snapToGrid w:val="0"/>
        <w:spacing w:after="0"/>
        <w:jc w:val="center"/>
        <w:rPr>
          <w:rFonts w:ascii="Times New Roman" w:hAnsi="Times New Roman"/>
          <w:b/>
          <w:color w:val="0D0D0D" w:themeColor="text1" w:themeTint="F2"/>
          <w:sz w:val="24"/>
          <w:szCs w:val="24"/>
        </w:rPr>
      </w:pPr>
    </w:p>
    <w:p w:rsidR="0081148E" w:rsidRPr="00FD78B4" w:rsidRDefault="00856450" w:rsidP="00CD456E">
      <w:pPr>
        <w:widowControl w:val="0"/>
        <w:autoSpaceDE w:val="0"/>
        <w:autoSpaceDN w:val="0"/>
        <w:adjustRightInd w:val="0"/>
        <w:snapToGrid w:val="0"/>
        <w:spacing w:after="0"/>
        <w:jc w:val="center"/>
        <w:rPr>
          <w:rFonts w:ascii="Times New Roman" w:hAnsi="Times New Roman"/>
          <w:b/>
          <w:color w:val="0D0D0D" w:themeColor="text1" w:themeTint="F2"/>
          <w:sz w:val="24"/>
          <w:szCs w:val="24"/>
        </w:rPr>
      </w:pPr>
      <w:r w:rsidRPr="00FD78B4">
        <w:rPr>
          <w:rFonts w:ascii="Times New Roman" w:hAnsi="Times New Roman"/>
          <w:b/>
          <w:color w:val="0D0D0D" w:themeColor="text1" w:themeTint="F2"/>
          <w:sz w:val="24"/>
          <w:szCs w:val="24"/>
        </w:rPr>
        <w:t>IV SKYRIUS</w:t>
      </w:r>
    </w:p>
    <w:p w:rsidR="0081148E" w:rsidRPr="00FD78B4" w:rsidRDefault="00856450" w:rsidP="00CD456E">
      <w:pPr>
        <w:widowControl w:val="0"/>
        <w:autoSpaceDE w:val="0"/>
        <w:autoSpaceDN w:val="0"/>
        <w:adjustRightInd w:val="0"/>
        <w:snapToGrid w:val="0"/>
        <w:spacing w:after="0"/>
        <w:jc w:val="center"/>
        <w:rPr>
          <w:rFonts w:ascii="Times New Roman" w:hAnsi="Times New Roman"/>
          <w:b/>
          <w:color w:val="0D0D0D" w:themeColor="text1" w:themeTint="F2"/>
          <w:sz w:val="24"/>
          <w:szCs w:val="24"/>
        </w:rPr>
      </w:pPr>
      <w:r w:rsidRPr="00FD78B4">
        <w:rPr>
          <w:rFonts w:ascii="Times New Roman" w:hAnsi="Times New Roman"/>
          <w:b/>
          <w:color w:val="0D0D0D" w:themeColor="text1" w:themeTint="F2"/>
          <w:sz w:val="24"/>
          <w:szCs w:val="24"/>
        </w:rPr>
        <w:t>DOVANŲ EKSPONAVIMAS IR PRIEŽIŪRA</w:t>
      </w:r>
    </w:p>
    <w:p w:rsidR="0081148E" w:rsidRPr="00FD78B4" w:rsidRDefault="0081148E" w:rsidP="00CD456E">
      <w:pPr>
        <w:widowControl w:val="0"/>
        <w:autoSpaceDE w:val="0"/>
        <w:autoSpaceDN w:val="0"/>
        <w:adjustRightInd w:val="0"/>
        <w:snapToGrid w:val="0"/>
        <w:spacing w:after="0"/>
        <w:jc w:val="center"/>
        <w:rPr>
          <w:rFonts w:ascii="Times New Roman" w:hAnsi="Times New Roman"/>
          <w:color w:val="0D0D0D" w:themeColor="text1" w:themeTint="F2"/>
          <w:sz w:val="24"/>
          <w:szCs w:val="24"/>
        </w:rPr>
      </w:pPr>
    </w:p>
    <w:p w:rsidR="005217EA" w:rsidRPr="00FD78B4" w:rsidRDefault="00856450">
      <w:pPr>
        <w:pStyle w:val="ListParagraph"/>
        <w:widowControl w:val="0"/>
        <w:numPr>
          <w:ilvl w:val="0"/>
          <w:numId w:val="2"/>
        </w:numPr>
        <w:tabs>
          <w:tab w:val="left" w:pos="1276"/>
          <w:tab w:val="left" w:pos="1418"/>
          <w:tab w:val="left" w:pos="1560"/>
        </w:tabs>
        <w:autoSpaceDE w:val="0"/>
        <w:autoSpaceDN w:val="0"/>
        <w:adjustRightInd w:val="0"/>
        <w:snapToGrid w:val="0"/>
        <w:spacing w:after="0" w:line="360" w:lineRule="auto"/>
        <w:ind w:left="851" w:firstLine="0"/>
        <w:jc w:val="both"/>
        <w:rPr>
          <w:rFonts w:ascii="Times New Roman" w:hAnsi="Times New Roman"/>
          <w:color w:val="0D0D0D" w:themeColor="text1" w:themeTint="F2"/>
          <w:sz w:val="24"/>
          <w:szCs w:val="24"/>
        </w:rPr>
      </w:pPr>
      <w:r w:rsidRPr="00FD78B4">
        <w:rPr>
          <w:rFonts w:ascii="Times New Roman" w:hAnsi="Times New Roman"/>
          <w:color w:val="0D0D0D" w:themeColor="text1" w:themeTint="F2"/>
          <w:sz w:val="24"/>
          <w:szCs w:val="24"/>
        </w:rPr>
        <w:t>Dovana, kurios vertė viršija 150 eurų:</w:t>
      </w:r>
    </w:p>
    <w:p w:rsidR="005217EA" w:rsidRPr="00FD78B4" w:rsidRDefault="00856450">
      <w:pPr>
        <w:pStyle w:val="BodyText1"/>
        <w:tabs>
          <w:tab w:val="left" w:pos="851"/>
          <w:tab w:val="left" w:pos="1418"/>
        </w:tabs>
        <w:spacing w:line="360" w:lineRule="auto"/>
        <w:ind w:firstLine="851"/>
        <w:rPr>
          <w:rFonts w:ascii="Times New Roman" w:hAnsi="Times New Roman"/>
          <w:color w:val="0D0D0D" w:themeColor="text1" w:themeTint="F2"/>
          <w:sz w:val="24"/>
          <w:szCs w:val="24"/>
          <w:lang w:val="lt-LT"/>
        </w:rPr>
      </w:pPr>
      <w:r w:rsidRPr="00FD78B4">
        <w:rPr>
          <w:rFonts w:ascii="Times New Roman" w:hAnsi="Times New Roman"/>
          <w:color w:val="0D0D0D" w:themeColor="text1" w:themeTint="F2"/>
          <w:sz w:val="24"/>
          <w:szCs w:val="24"/>
          <w:lang w:val="lt-LT"/>
        </w:rPr>
        <w:t xml:space="preserve">21.1. naudojama bendroms </w:t>
      </w:r>
      <w:r w:rsidR="00960706" w:rsidRPr="00FD78B4">
        <w:rPr>
          <w:rFonts w:ascii="Times New Roman" w:hAnsi="Times New Roman"/>
          <w:color w:val="0D0D0D" w:themeColor="text1" w:themeTint="F2"/>
          <w:sz w:val="24"/>
          <w:szCs w:val="24"/>
          <w:lang w:val="lt-LT"/>
        </w:rPr>
        <w:t>Administracijos</w:t>
      </w:r>
      <w:r w:rsidR="00094E20" w:rsidRPr="00FD78B4">
        <w:rPr>
          <w:rFonts w:ascii="Times New Roman" w:hAnsi="Times New Roman"/>
          <w:color w:val="0D0D0D" w:themeColor="text1" w:themeTint="F2"/>
          <w:sz w:val="24"/>
          <w:szCs w:val="24"/>
          <w:lang w:val="lt-LT"/>
        </w:rPr>
        <w:t xml:space="preserve"> ar jos struktūrinių padalinių </w:t>
      </w:r>
      <w:r w:rsidR="00960706" w:rsidRPr="00FD78B4">
        <w:rPr>
          <w:rFonts w:ascii="Times New Roman" w:hAnsi="Times New Roman"/>
          <w:color w:val="0D0D0D" w:themeColor="text1" w:themeTint="F2"/>
          <w:sz w:val="24"/>
          <w:szCs w:val="24"/>
          <w:lang w:val="lt-LT"/>
        </w:rPr>
        <w:t xml:space="preserve"> </w:t>
      </w:r>
      <w:r w:rsidRPr="00FD78B4">
        <w:rPr>
          <w:rFonts w:ascii="Times New Roman" w:hAnsi="Times New Roman"/>
          <w:color w:val="0D0D0D" w:themeColor="text1" w:themeTint="F2"/>
          <w:sz w:val="24"/>
          <w:szCs w:val="24"/>
          <w:lang w:val="lt-LT"/>
        </w:rPr>
        <w:t xml:space="preserve">reikmėms, jei tai atitinka dovanos paskirtį, ir tai pažymima Dovanos vertinimo akto pastabų skiltyje; </w:t>
      </w:r>
    </w:p>
    <w:p w:rsidR="005217EA" w:rsidRPr="00FD78B4" w:rsidRDefault="00856450">
      <w:pPr>
        <w:pStyle w:val="BodyText1"/>
        <w:tabs>
          <w:tab w:val="left" w:pos="1260"/>
          <w:tab w:val="left" w:pos="1440"/>
        </w:tabs>
        <w:spacing w:line="360" w:lineRule="auto"/>
        <w:ind w:firstLine="851"/>
        <w:rPr>
          <w:rFonts w:ascii="Times New Roman" w:hAnsi="Times New Roman"/>
          <w:color w:val="0D0D0D" w:themeColor="text1" w:themeTint="F2"/>
          <w:sz w:val="24"/>
          <w:szCs w:val="24"/>
          <w:lang w:val="lt-LT"/>
        </w:rPr>
      </w:pPr>
      <w:r w:rsidRPr="00FD78B4">
        <w:rPr>
          <w:rFonts w:ascii="Times New Roman" w:hAnsi="Times New Roman"/>
          <w:color w:val="0D0D0D" w:themeColor="text1" w:themeTint="F2"/>
          <w:sz w:val="24"/>
          <w:szCs w:val="24"/>
          <w:lang w:val="lt-LT"/>
        </w:rPr>
        <w:t>21.2. gali būti eksponuojama</w:t>
      </w:r>
      <w:r w:rsidR="00960706" w:rsidRPr="00FD78B4">
        <w:rPr>
          <w:rFonts w:ascii="Times New Roman" w:hAnsi="Times New Roman"/>
          <w:color w:val="0D0D0D" w:themeColor="text1" w:themeTint="F2"/>
          <w:sz w:val="24"/>
          <w:szCs w:val="24"/>
          <w:lang w:val="lt-LT"/>
        </w:rPr>
        <w:t xml:space="preserve"> Administracijoje</w:t>
      </w:r>
      <w:r w:rsidR="00094E20" w:rsidRPr="00FD78B4">
        <w:rPr>
          <w:rFonts w:ascii="Times New Roman" w:hAnsi="Times New Roman"/>
          <w:color w:val="0D0D0D" w:themeColor="text1" w:themeTint="F2"/>
          <w:sz w:val="24"/>
          <w:szCs w:val="24"/>
          <w:lang w:val="lt-LT"/>
        </w:rPr>
        <w:t xml:space="preserve"> ar jos struktūriniuose padaliniuose</w:t>
      </w:r>
      <w:r w:rsidRPr="00FD78B4">
        <w:rPr>
          <w:rFonts w:ascii="Times New Roman" w:hAnsi="Times New Roman"/>
          <w:color w:val="0D0D0D" w:themeColor="text1" w:themeTint="F2"/>
          <w:sz w:val="24"/>
          <w:szCs w:val="24"/>
          <w:lang w:val="lt-LT"/>
        </w:rPr>
        <w:t>;</w:t>
      </w:r>
    </w:p>
    <w:p w:rsidR="005217EA" w:rsidRPr="00FD78B4" w:rsidRDefault="00856450">
      <w:pPr>
        <w:pStyle w:val="BodyText1"/>
        <w:tabs>
          <w:tab w:val="left" w:pos="1260"/>
          <w:tab w:val="left" w:pos="1440"/>
        </w:tabs>
        <w:spacing w:line="360" w:lineRule="auto"/>
        <w:ind w:firstLine="851"/>
        <w:rPr>
          <w:rFonts w:ascii="Times New Roman" w:hAnsi="Times New Roman"/>
          <w:color w:val="0D0D0D" w:themeColor="text1" w:themeTint="F2"/>
          <w:sz w:val="24"/>
          <w:szCs w:val="24"/>
          <w:lang w:val="lt-LT"/>
        </w:rPr>
      </w:pPr>
      <w:r w:rsidRPr="00FD78B4">
        <w:rPr>
          <w:rFonts w:ascii="Times New Roman" w:hAnsi="Times New Roman"/>
          <w:color w:val="0D0D0D" w:themeColor="text1" w:themeTint="F2"/>
          <w:sz w:val="24"/>
          <w:szCs w:val="24"/>
          <w:lang w:val="lt-LT"/>
        </w:rPr>
        <w:t xml:space="preserve">21.3 eksponuojant laikoma visiems </w:t>
      </w:r>
      <w:r w:rsidR="00960706" w:rsidRPr="00FD78B4">
        <w:rPr>
          <w:rFonts w:ascii="Times New Roman" w:hAnsi="Times New Roman"/>
          <w:color w:val="0D0D0D" w:themeColor="text1" w:themeTint="F2"/>
          <w:sz w:val="24"/>
          <w:szCs w:val="24"/>
          <w:lang w:val="lt-LT"/>
        </w:rPr>
        <w:t xml:space="preserve">Administracijos </w:t>
      </w:r>
      <w:r w:rsidR="00094E20" w:rsidRPr="00FD78B4">
        <w:rPr>
          <w:rFonts w:ascii="Times New Roman" w:hAnsi="Times New Roman"/>
          <w:color w:val="0D0D0D" w:themeColor="text1" w:themeTint="F2"/>
          <w:sz w:val="24"/>
          <w:szCs w:val="24"/>
          <w:lang w:val="lt-LT"/>
        </w:rPr>
        <w:t xml:space="preserve">ir jos struktūrinių padalinių </w:t>
      </w:r>
      <w:r w:rsidRPr="00FD78B4">
        <w:rPr>
          <w:rFonts w:ascii="Times New Roman" w:hAnsi="Times New Roman"/>
          <w:color w:val="0D0D0D" w:themeColor="text1" w:themeTint="F2"/>
          <w:sz w:val="24"/>
          <w:szCs w:val="24"/>
          <w:lang w:val="lt-LT"/>
        </w:rPr>
        <w:t>darbuotojams laisvai prieinamoje ir matomoje vietoje.</w:t>
      </w:r>
    </w:p>
    <w:p w:rsidR="005217EA" w:rsidRPr="00FD78B4" w:rsidRDefault="00856450">
      <w:pPr>
        <w:pStyle w:val="BodyText1"/>
        <w:numPr>
          <w:ilvl w:val="0"/>
          <w:numId w:val="2"/>
        </w:numPr>
        <w:tabs>
          <w:tab w:val="left" w:pos="1276"/>
          <w:tab w:val="left" w:pos="1418"/>
        </w:tabs>
        <w:spacing w:line="360" w:lineRule="auto"/>
        <w:ind w:left="0" w:firstLine="851"/>
        <w:rPr>
          <w:rFonts w:ascii="Times New Roman" w:hAnsi="Times New Roman"/>
          <w:color w:val="0D0D0D" w:themeColor="text1" w:themeTint="F2"/>
          <w:sz w:val="24"/>
          <w:szCs w:val="24"/>
          <w:lang w:val="lt-LT"/>
        </w:rPr>
      </w:pPr>
      <w:r w:rsidRPr="00FD78B4">
        <w:rPr>
          <w:rFonts w:ascii="Times New Roman" w:hAnsi="Times New Roman"/>
          <w:color w:val="0D0D0D" w:themeColor="text1" w:themeTint="F2"/>
          <w:sz w:val="24"/>
          <w:szCs w:val="24"/>
          <w:lang w:val="lt-LT"/>
        </w:rPr>
        <w:t>Su dovanų eksponavimu ir priežiūra susijusius klausimus sprendžia materialiai atsakingas asmuo.</w:t>
      </w:r>
    </w:p>
    <w:p w:rsidR="005217EA" w:rsidRPr="00FD78B4" w:rsidRDefault="005217EA">
      <w:pPr>
        <w:pStyle w:val="BodyText1"/>
        <w:widowControl w:val="0"/>
        <w:tabs>
          <w:tab w:val="left" w:pos="1276"/>
          <w:tab w:val="left" w:pos="1560"/>
        </w:tabs>
        <w:autoSpaceDE w:val="0"/>
        <w:autoSpaceDN w:val="0"/>
        <w:adjustRightInd w:val="0"/>
        <w:snapToGrid w:val="0"/>
        <w:ind w:left="851" w:firstLine="0"/>
        <w:rPr>
          <w:rFonts w:ascii="Times New Roman" w:hAnsi="Times New Roman"/>
          <w:color w:val="0D0D0D" w:themeColor="text1" w:themeTint="F2"/>
          <w:sz w:val="24"/>
          <w:szCs w:val="24"/>
          <w:lang w:val="lt-LT"/>
        </w:rPr>
      </w:pPr>
    </w:p>
    <w:p w:rsidR="005217EA" w:rsidRPr="00FD78B4" w:rsidRDefault="00856450">
      <w:pPr>
        <w:widowControl w:val="0"/>
        <w:autoSpaceDE w:val="0"/>
        <w:autoSpaceDN w:val="0"/>
        <w:adjustRightInd w:val="0"/>
        <w:snapToGrid w:val="0"/>
        <w:spacing w:after="0" w:line="240" w:lineRule="auto"/>
        <w:jc w:val="center"/>
        <w:rPr>
          <w:rFonts w:ascii="Times New Roman" w:hAnsi="Times New Roman"/>
          <w:b/>
          <w:color w:val="0D0D0D" w:themeColor="text1" w:themeTint="F2"/>
          <w:sz w:val="24"/>
          <w:szCs w:val="24"/>
        </w:rPr>
      </w:pPr>
      <w:r w:rsidRPr="00FD78B4">
        <w:rPr>
          <w:rFonts w:ascii="Times New Roman" w:hAnsi="Times New Roman"/>
          <w:b/>
          <w:color w:val="0D0D0D" w:themeColor="text1" w:themeTint="F2"/>
          <w:sz w:val="24"/>
          <w:szCs w:val="24"/>
        </w:rPr>
        <w:t>V SKYRIUS</w:t>
      </w:r>
    </w:p>
    <w:p w:rsidR="005217EA" w:rsidRPr="00FD78B4" w:rsidRDefault="00856450">
      <w:pPr>
        <w:widowControl w:val="0"/>
        <w:autoSpaceDE w:val="0"/>
        <w:autoSpaceDN w:val="0"/>
        <w:adjustRightInd w:val="0"/>
        <w:snapToGrid w:val="0"/>
        <w:spacing w:after="0" w:line="240" w:lineRule="auto"/>
        <w:jc w:val="center"/>
        <w:rPr>
          <w:rFonts w:ascii="Times New Roman" w:hAnsi="Times New Roman"/>
          <w:b/>
          <w:color w:val="0D0D0D" w:themeColor="text1" w:themeTint="F2"/>
          <w:sz w:val="24"/>
          <w:szCs w:val="24"/>
        </w:rPr>
      </w:pPr>
      <w:r w:rsidRPr="00FD78B4">
        <w:rPr>
          <w:rFonts w:ascii="Times New Roman" w:hAnsi="Times New Roman"/>
          <w:b/>
          <w:color w:val="0D0D0D" w:themeColor="text1" w:themeTint="F2"/>
          <w:sz w:val="24"/>
          <w:szCs w:val="24"/>
        </w:rPr>
        <w:t>BAIGIAMOSIOS NUOSTATOS</w:t>
      </w:r>
    </w:p>
    <w:p w:rsidR="0081148E" w:rsidRPr="00FD78B4" w:rsidRDefault="0081148E" w:rsidP="00CD456E">
      <w:pPr>
        <w:widowControl w:val="0"/>
        <w:autoSpaceDE w:val="0"/>
        <w:autoSpaceDN w:val="0"/>
        <w:adjustRightInd w:val="0"/>
        <w:snapToGrid w:val="0"/>
        <w:spacing w:after="0"/>
        <w:jc w:val="center"/>
        <w:rPr>
          <w:rFonts w:ascii="Times New Roman" w:hAnsi="Times New Roman"/>
          <w:b/>
          <w:color w:val="0D0D0D" w:themeColor="text1" w:themeTint="F2"/>
          <w:sz w:val="24"/>
          <w:szCs w:val="24"/>
        </w:rPr>
      </w:pPr>
    </w:p>
    <w:p w:rsidR="00960706" w:rsidRPr="00FD78B4" w:rsidRDefault="00960706" w:rsidP="00960706">
      <w:pPr>
        <w:pStyle w:val="ListParagraph"/>
        <w:numPr>
          <w:ilvl w:val="0"/>
          <w:numId w:val="2"/>
        </w:numPr>
        <w:tabs>
          <w:tab w:val="left" w:pos="993"/>
        </w:tabs>
        <w:spacing w:after="0" w:line="360" w:lineRule="auto"/>
        <w:ind w:left="0" w:firstLine="851"/>
        <w:jc w:val="both"/>
        <w:rPr>
          <w:rFonts w:ascii="Times New Roman" w:hAnsi="Times New Roman"/>
          <w:color w:val="0D0D0D" w:themeColor="text1" w:themeTint="F2"/>
          <w:sz w:val="24"/>
          <w:szCs w:val="24"/>
        </w:rPr>
      </w:pPr>
      <w:r w:rsidRPr="00FD78B4">
        <w:rPr>
          <w:rFonts w:ascii="Times New Roman" w:hAnsi="Times New Roman"/>
          <w:color w:val="0D0D0D" w:themeColor="text1" w:themeTint="F2"/>
          <w:sz w:val="24"/>
          <w:szCs w:val="24"/>
        </w:rPr>
        <w:t>Su Tvarkos aprašu per vid</w:t>
      </w:r>
      <w:r w:rsidR="0015679C" w:rsidRPr="00FD78B4">
        <w:rPr>
          <w:rFonts w:ascii="Times New Roman" w:hAnsi="Times New Roman"/>
          <w:color w:val="0D0D0D" w:themeColor="text1" w:themeTint="F2"/>
          <w:sz w:val="24"/>
          <w:szCs w:val="24"/>
        </w:rPr>
        <w:t>inę dokumentų valdymo sistemą</w:t>
      </w:r>
      <w:r w:rsidRPr="00FD78B4">
        <w:rPr>
          <w:rFonts w:ascii="Times New Roman" w:hAnsi="Times New Roman"/>
          <w:color w:val="0D0D0D" w:themeColor="text1" w:themeTint="F2"/>
          <w:sz w:val="24"/>
          <w:szCs w:val="24"/>
        </w:rPr>
        <w:t xml:space="preserve"> supažindinami visi Administracijos ir jos struktūrinių padalinių darbuotojai.</w:t>
      </w:r>
    </w:p>
    <w:p w:rsidR="005217EA" w:rsidRPr="00FD78B4" w:rsidRDefault="00856450">
      <w:pPr>
        <w:pStyle w:val="ListParagraph"/>
        <w:widowControl w:val="0"/>
        <w:numPr>
          <w:ilvl w:val="0"/>
          <w:numId w:val="2"/>
        </w:numPr>
        <w:tabs>
          <w:tab w:val="left" w:pos="1134"/>
        </w:tabs>
        <w:autoSpaceDE w:val="0"/>
        <w:autoSpaceDN w:val="0"/>
        <w:adjustRightInd w:val="0"/>
        <w:snapToGrid w:val="0"/>
        <w:spacing w:after="0" w:line="360" w:lineRule="auto"/>
        <w:ind w:left="0" w:firstLine="851"/>
        <w:jc w:val="both"/>
        <w:rPr>
          <w:rFonts w:ascii="Times New Roman" w:hAnsi="Times New Roman"/>
          <w:b/>
          <w:color w:val="0D0D0D" w:themeColor="text1" w:themeTint="F2"/>
          <w:sz w:val="24"/>
          <w:szCs w:val="24"/>
        </w:rPr>
      </w:pPr>
      <w:r w:rsidRPr="00FD78B4">
        <w:rPr>
          <w:rFonts w:ascii="Times New Roman" w:hAnsi="Times New Roman"/>
          <w:color w:val="0D0D0D" w:themeColor="text1" w:themeTint="F2"/>
          <w:sz w:val="24"/>
          <w:szCs w:val="24"/>
        </w:rPr>
        <w:t>Asmenys, pažeidę šio Tvarkos aprašo reikalavimus, atsako teisės aktų nustatyta tvarka.</w:t>
      </w:r>
    </w:p>
    <w:p w:rsidR="005217EA" w:rsidRPr="00FD78B4" w:rsidRDefault="00A33AFD" w:rsidP="00A33AFD">
      <w:pPr>
        <w:widowControl w:val="0"/>
        <w:tabs>
          <w:tab w:val="left" w:pos="1134"/>
        </w:tabs>
        <w:autoSpaceDE w:val="0"/>
        <w:autoSpaceDN w:val="0"/>
        <w:adjustRightInd w:val="0"/>
        <w:snapToGrid w:val="0"/>
        <w:spacing w:after="0" w:line="360" w:lineRule="auto"/>
        <w:jc w:val="center"/>
        <w:rPr>
          <w:rFonts w:ascii="Times New Roman" w:hAnsi="Times New Roman"/>
          <w:color w:val="0D0D0D" w:themeColor="text1" w:themeTint="F2"/>
          <w:sz w:val="24"/>
          <w:szCs w:val="24"/>
        </w:rPr>
      </w:pPr>
      <w:r w:rsidRPr="00FD78B4">
        <w:rPr>
          <w:rFonts w:ascii="Times New Roman" w:hAnsi="Times New Roman"/>
          <w:color w:val="0D0D0D" w:themeColor="text1" w:themeTint="F2"/>
          <w:sz w:val="24"/>
          <w:szCs w:val="24"/>
        </w:rPr>
        <w:t>__________________</w:t>
      </w:r>
    </w:p>
    <w:p w:rsidR="00360DC0" w:rsidRPr="00FD78B4" w:rsidRDefault="00360DC0" w:rsidP="0015679C">
      <w:pPr>
        <w:widowControl w:val="0"/>
        <w:tabs>
          <w:tab w:val="left" w:pos="3321"/>
          <w:tab w:val="left" w:pos="6030"/>
          <w:tab w:val="left" w:pos="6120"/>
        </w:tabs>
        <w:autoSpaceDE w:val="0"/>
        <w:autoSpaceDN w:val="0"/>
        <w:adjustRightInd w:val="0"/>
        <w:snapToGrid w:val="0"/>
        <w:spacing w:after="0" w:line="240" w:lineRule="auto"/>
        <w:rPr>
          <w:rFonts w:ascii="Times New Roman" w:hAnsi="Times New Roman"/>
          <w:color w:val="0D0D0D" w:themeColor="text1" w:themeTint="F2"/>
          <w:sz w:val="24"/>
          <w:szCs w:val="24"/>
          <w:u w:val="single"/>
        </w:rPr>
      </w:pPr>
    </w:p>
    <w:p w:rsidR="00360DC0" w:rsidRPr="00FD78B4" w:rsidRDefault="00360DC0" w:rsidP="00360DC0">
      <w:pPr>
        <w:widowControl w:val="0"/>
        <w:tabs>
          <w:tab w:val="left" w:pos="3321"/>
          <w:tab w:val="left" w:pos="6030"/>
          <w:tab w:val="left" w:pos="6120"/>
          <w:tab w:val="left" w:pos="6300"/>
        </w:tabs>
        <w:autoSpaceDE w:val="0"/>
        <w:autoSpaceDN w:val="0"/>
        <w:adjustRightInd w:val="0"/>
        <w:snapToGrid w:val="0"/>
        <w:spacing w:after="0" w:line="240" w:lineRule="auto"/>
        <w:jc w:val="both"/>
        <w:rPr>
          <w:rFonts w:ascii="Times New Roman" w:hAnsi="Times New Roman"/>
          <w:color w:val="0D0D0D" w:themeColor="text1" w:themeTint="F2"/>
          <w:sz w:val="24"/>
          <w:szCs w:val="24"/>
        </w:rPr>
      </w:pPr>
    </w:p>
    <w:p w:rsidR="00973A55" w:rsidRPr="00FD78B4" w:rsidRDefault="00973A55" w:rsidP="00360DC0">
      <w:pPr>
        <w:tabs>
          <w:tab w:val="left" w:pos="3321"/>
        </w:tabs>
        <w:rPr>
          <w:rFonts w:ascii="Times New Roman" w:hAnsi="Times New Roman"/>
          <w:color w:val="0D0D0D" w:themeColor="text1" w:themeTint="F2"/>
          <w:sz w:val="24"/>
          <w:szCs w:val="24"/>
          <w:u w:val="single"/>
        </w:rPr>
      </w:pPr>
      <w:bookmarkStart w:id="8" w:name="_GoBack"/>
      <w:bookmarkEnd w:id="8"/>
    </w:p>
    <w:sectPr w:rsidR="00973A55" w:rsidRPr="00FD78B4" w:rsidSect="00A33AFD">
      <w:headerReference w:type="default" r:id="rId8"/>
      <w:pgSz w:w="12240" w:h="15840"/>
      <w:pgMar w:top="360" w:right="616" w:bottom="1134" w:left="126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45BC" w:rsidRDefault="004A45BC" w:rsidP="0081148E">
      <w:pPr>
        <w:spacing w:after="0" w:line="240" w:lineRule="auto"/>
      </w:pPr>
      <w:r>
        <w:separator/>
      </w:r>
    </w:p>
  </w:endnote>
  <w:endnote w:type="continuationSeparator" w:id="0">
    <w:p w:rsidR="004A45BC" w:rsidRDefault="004A45BC" w:rsidP="008114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45BC" w:rsidRDefault="004A45BC" w:rsidP="0081148E">
      <w:pPr>
        <w:spacing w:after="0" w:line="240" w:lineRule="auto"/>
      </w:pPr>
      <w:r>
        <w:separator/>
      </w:r>
    </w:p>
  </w:footnote>
  <w:footnote w:type="continuationSeparator" w:id="0">
    <w:p w:rsidR="004A45BC" w:rsidRDefault="004A45BC" w:rsidP="0081148E">
      <w:pPr>
        <w:spacing w:after="0" w:line="240" w:lineRule="auto"/>
      </w:pPr>
      <w:r>
        <w:continuationSeparator/>
      </w:r>
    </w:p>
  </w:footnote>
  <w:footnote w:id="1">
    <w:p w:rsidR="0081148E" w:rsidRPr="00105043" w:rsidRDefault="0081148E" w:rsidP="00105043">
      <w:pPr>
        <w:pStyle w:val="FootnoteText"/>
        <w:jc w:val="both"/>
        <w:rPr>
          <w:rFonts w:ascii="Times New Roman" w:hAnsi="Times New Roman"/>
        </w:rPr>
      </w:pPr>
      <w:r w:rsidRPr="00105043">
        <w:rPr>
          <w:rStyle w:val="FootnoteReference"/>
          <w:rFonts w:ascii="Times New Roman" w:hAnsi="Times New Roman"/>
        </w:rPr>
        <w:footnoteRef/>
      </w:r>
      <w:r w:rsidR="00867490" w:rsidRPr="00105043">
        <w:rPr>
          <w:rFonts w:ascii="Times New Roman" w:hAnsi="Times New Roman"/>
        </w:rPr>
        <w:t xml:space="preserve"> </w:t>
      </w:r>
      <w:r w:rsidR="00105043" w:rsidRPr="00105043">
        <w:rPr>
          <w:rFonts w:ascii="Times New Roman" w:hAnsi="Times New Roman"/>
        </w:rPr>
        <w:t>VTEK 2020 m. kovo 12 d. sprendimas Nr. KS-40 „</w:t>
      </w:r>
      <w:r w:rsidR="00105043" w:rsidRPr="00105043">
        <w:rPr>
          <w:rFonts w:ascii="Times New Roman" w:hAnsi="Times New Roman"/>
          <w:bCs/>
        </w:rPr>
        <w:t>Dėl Rekomendacinių gairių dėl dovanų ar paslaugų priėmimo apribojimų patvirtinimo“.</w:t>
      </w:r>
    </w:p>
  </w:footnote>
  <w:footnote w:id="2">
    <w:p w:rsidR="005217EA" w:rsidRDefault="00856450">
      <w:pPr>
        <w:pStyle w:val="FootnoteText"/>
        <w:jc w:val="both"/>
        <w:rPr>
          <w:rFonts w:ascii="Times New Roman" w:hAnsi="Times New Roman"/>
        </w:rPr>
      </w:pPr>
      <w:r w:rsidRPr="00856450">
        <w:rPr>
          <w:rStyle w:val="FootnoteReference"/>
          <w:rFonts w:ascii="Times New Roman" w:hAnsi="Times New Roman"/>
        </w:rPr>
        <w:footnoteRef/>
      </w:r>
      <w:r w:rsidRPr="00856450">
        <w:rPr>
          <w:rFonts w:ascii="Times New Roman" w:hAnsi="Times New Roman"/>
        </w:rPr>
        <w:t xml:space="preserve"> </w:t>
      </w:r>
      <w:r w:rsidRPr="00856450">
        <w:rPr>
          <w:rFonts w:ascii="Times New Roman" w:hAnsi="Times New Roman"/>
        </w:rPr>
        <w:t>Neteisėtą atlygį siūlytina registruoti atskirame registre pagal Lietuvos Respublikos specialiųjų tyrimų t</w:t>
      </w:r>
      <w:r w:rsidR="00A33AFD">
        <w:rPr>
          <w:rFonts w:ascii="Times New Roman" w:hAnsi="Times New Roman"/>
        </w:rPr>
        <w:t xml:space="preserve">arnybos rekomenduojamą Veiksmų </w:t>
      </w:r>
      <w:r w:rsidR="00A33AFD" w:rsidRPr="00370B8B">
        <w:rPr>
          <w:rFonts w:ascii="Times New Roman" w:hAnsi="Times New Roman"/>
        </w:rPr>
        <w:t>į</w:t>
      </w:r>
      <w:r w:rsidRPr="00856450">
        <w:rPr>
          <w:rFonts w:ascii="Times New Roman" w:hAnsi="Times New Roman"/>
        </w:rPr>
        <w:t>staigoje gavus neteisėtą atlygį tvarkos aprašą.</w:t>
      </w:r>
    </w:p>
  </w:footnote>
  <w:footnote w:id="3">
    <w:p w:rsidR="005217EA" w:rsidRDefault="00856450">
      <w:pPr>
        <w:pStyle w:val="FootnoteText"/>
        <w:jc w:val="both"/>
        <w:rPr>
          <w:rFonts w:ascii="Times New Roman" w:hAnsi="Times New Roman"/>
        </w:rPr>
      </w:pPr>
      <w:r w:rsidRPr="00856450">
        <w:rPr>
          <w:rStyle w:val="FootnoteReference"/>
          <w:rFonts w:ascii="Times New Roman" w:hAnsi="Times New Roman"/>
        </w:rPr>
        <w:footnoteRef/>
      </w:r>
      <w:r w:rsidRPr="00856450">
        <w:rPr>
          <w:rFonts w:ascii="Times New Roman" w:hAnsi="Times New Roman"/>
        </w:rPr>
        <w:t xml:space="preserve"> Nurodomi įstaigos darbuotojai arba gali būti šiuo tikslu sudaroma speciali komisija.</w:t>
      </w:r>
    </w:p>
  </w:footnote>
  <w:footnote w:id="4">
    <w:p w:rsidR="005217EA" w:rsidRDefault="00856450">
      <w:pPr>
        <w:pStyle w:val="FootnoteText"/>
        <w:jc w:val="both"/>
        <w:rPr>
          <w:rFonts w:ascii="Times New Roman" w:hAnsi="Times New Roman"/>
        </w:rPr>
      </w:pPr>
      <w:r w:rsidRPr="00856450">
        <w:rPr>
          <w:rStyle w:val="FootnoteReference"/>
          <w:rFonts w:ascii="Times New Roman" w:hAnsi="Times New Roman"/>
        </w:rPr>
        <w:footnoteRef/>
      </w:r>
      <w:r w:rsidRPr="00856450">
        <w:rPr>
          <w:rFonts w:ascii="Times New Roman" w:hAnsi="Times New Roman"/>
        </w:rPr>
        <w:t xml:space="preserve"> Įstaiga gali pasirinkti skelbiamo dovanų sąrašo atnaujinimo dažnumą, pvz.</w:t>
      </w:r>
      <w:r w:rsidR="00A33AFD">
        <w:rPr>
          <w:rFonts w:ascii="Times New Roman" w:hAnsi="Times New Roman"/>
        </w:rPr>
        <w:t>,</w:t>
      </w:r>
      <w:r w:rsidRPr="00856450">
        <w:rPr>
          <w:rFonts w:ascii="Times New Roman" w:hAnsi="Times New Roman"/>
        </w:rPr>
        <w:t xml:space="preserve"> iš karto po registravimo, kas mėnesį, kas ketvirtį, kas pusmetį ir pan.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7155969"/>
      <w:docPartObj>
        <w:docPartGallery w:val="Page Numbers (Top of Page)"/>
        <w:docPartUnique/>
      </w:docPartObj>
    </w:sdtPr>
    <w:sdtContent>
      <w:p w:rsidR="00A33AFD" w:rsidRDefault="00FF51EA">
        <w:pPr>
          <w:pStyle w:val="Header"/>
          <w:jc w:val="center"/>
        </w:pPr>
        <w:fldSimple w:instr=" PAGE   \* MERGEFORMAT ">
          <w:r w:rsidR="00370B8B">
            <w:rPr>
              <w:noProof/>
            </w:rPr>
            <w:t>3</w:t>
          </w:r>
        </w:fldSimple>
      </w:p>
    </w:sdtContent>
  </w:sdt>
  <w:p w:rsidR="00A33AFD" w:rsidRDefault="00A33AF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A21955"/>
    <w:multiLevelType w:val="multilevel"/>
    <w:tmpl w:val="0E8097D2"/>
    <w:lvl w:ilvl="0">
      <w:start w:val="8"/>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
    <w:nsid w:val="218D4426"/>
    <w:multiLevelType w:val="hybridMultilevel"/>
    <w:tmpl w:val="0E3A4696"/>
    <w:lvl w:ilvl="0" w:tplc="4DFADEFC">
      <w:start w:val="1"/>
      <w:numFmt w:val="upperRoman"/>
      <w:pStyle w:val="Normalbullets"/>
      <w:lvlText w:val="%1."/>
      <w:lvlJc w:val="left"/>
      <w:pPr>
        <w:ind w:left="1080" w:hanging="720"/>
      </w:pPr>
      <w:rPr>
        <w:rFonts w:ascii="Times New Roman" w:hAnsi="Times New Roman" w:cs="Times New Roman" w:hint="default"/>
        <w:color w:val="00000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228575A3"/>
    <w:multiLevelType w:val="multilevel"/>
    <w:tmpl w:val="D090C752"/>
    <w:lvl w:ilvl="0">
      <w:start w:val="15"/>
      <w:numFmt w:val="decimal"/>
      <w:lvlText w:val="%1."/>
      <w:lvlJc w:val="left"/>
      <w:pPr>
        <w:ind w:left="480" w:hanging="480"/>
      </w:pPr>
      <w:rPr>
        <w:rFonts w:hint="default"/>
        <w:color w:val="000000"/>
      </w:rPr>
    </w:lvl>
    <w:lvl w:ilvl="1">
      <w:start w:val="1"/>
      <w:numFmt w:val="decimal"/>
      <w:lvlText w:val="17.%2."/>
      <w:lvlJc w:val="left"/>
      <w:pPr>
        <w:ind w:left="1331" w:hanging="480"/>
      </w:pPr>
      <w:rPr>
        <w:rFonts w:hint="default"/>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3">
    <w:nsid w:val="43902216"/>
    <w:multiLevelType w:val="hybridMultilevel"/>
    <w:tmpl w:val="78EC7F78"/>
    <w:lvl w:ilvl="0" w:tplc="951833A8">
      <w:start w:val="1"/>
      <w:numFmt w:val="decimal"/>
      <w:lvlText w:val="%1."/>
      <w:lvlJc w:val="left"/>
      <w:pPr>
        <w:ind w:left="1211" w:hanging="360"/>
      </w:pPr>
      <w:rPr>
        <w:b w:val="0"/>
        <w:i w:val="0"/>
        <w:iCs/>
      </w:rPr>
    </w:lvl>
    <w:lvl w:ilvl="1" w:tplc="CC101B06">
      <w:start w:val="1"/>
      <w:numFmt w:val="lowerLetter"/>
      <w:lvlText w:val="%2."/>
      <w:lvlJc w:val="left"/>
      <w:pPr>
        <w:ind w:left="3060" w:hanging="360"/>
      </w:pPr>
      <w:rPr>
        <w:rFonts w:ascii="Times New Roman" w:eastAsia="Times New Roman" w:hAnsi="Times New Roman" w:cs="Times New Roman"/>
      </w:r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
    <w:nsid w:val="579E0EE4"/>
    <w:multiLevelType w:val="multilevel"/>
    <w:tmpl w:val="FE7EBC0E"/>
    <w:lvl w:ilvl="0">
      <w:start w:val="14"/>
      <w:numFmt w:val="decimal"/>
      <w:lvlText w:val="%1."/>
      <w:lvlJc w:val="left"/>
      <w:pPr>
        <w:ind w:left="480" w:hanging="480"/>
      </w:pPr>
      <w:rPr>
        <w:rFonts w:hint="default"/>
      </w:rPr>
    </w:lvl>
    <w:lvl w:ilvl="1">
      <w:start w:val="1"/>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hyphenationZone w:val="396"/>
  <w:drawingGridHorizontalSpacing w:val="110"/>
  <w:displayHorizontalDrawingGridEvery w:val="2"/>
  <w:characterSpacingControl w:val="doNotCompress"/>
  <w:savePreviewPicture/>
  <w:footnotePr>
    <w:footnote w:id="-1"/>
    <w:footnote w:id="0"/>
  </w:footnotePr>
  <w:endnotePr>
    <w:endnote w:id="-1"/>
    <w:endnote w:id="0"/>
  </w:endnotePr>
  <w:compat/>
  <w:rsids>
    <w:rsidRoot w:val="00802BC1"/>
    <w:rsid w:val="0002704C"/>
    <w:rsid w:val="00030457"/>
    <w:rsid w:val="000311EE"/>
    <w:rsid w:val="00094E20"/>
    <w:rsid w:val="00096FE9"/>
    <w:rsid w:val="000E712F"/>
    <w:rsid w:val="00105043"/>
    <w:rsid w:val="00127880"/>
    <w:rsid w:val="00141141"/>
    <w:rsid w:val="0015679C"/>
    <w:rsid w:val="00161836"/>
    <w:rsid w:val="00164DAD"/>
    <w:rsid w:val="00165394"/>
    <w:rsid w:val="002A6316"/>
    <w:rsid w:val="002C573B"/>
    <w:rsid w:val="0031227B"/>
    <w:rsid w:val="00316EC2"/>
    <w:rsid w:val="003422C6"/>
    <w:rsid w:val="003456AB"/>
    <w:rsid w:val="00351238"/>
    <w:rsid w:val="00360DC0"/>
    <w:rsid w:val="00370B8B"/>
    <w:rsid w:val="003B7A75"/>
    <w:rsid w:val="003F4932"/>
    <w:rsid w:val="003F6EDA"/>
    <w:rsid w:val="00440BA6"/>
    <w:rsid w:val="00472572"/>
    <w:rsid w:val="004849E3"/>
    <w:rsid w:val="00496ED6"/>
    <w:rsid w:val="004A45BC"/>
    <w:rsid w:val="005217EA"/>
    <w:rsid w:val="0052414E"/>
    <w:rsid w:val="0052715C"/>
    <w:rsid w:val="00541394"/>
    <w:rsid w:val="00581BF8"/>
    <w:rsid w:val="00596177"/>
    <w:rsid w:val="005B4DF2"/>
    <w:rsid w:val="005D45E5"/>
    <w:rsid w:val="00691A74"/>
    <w:rsid w:val="006A529B"/>
    <w:rsid w:val="006D33EE"/>
    <w:rsid w:val="006D7E2C"/>
    <w:rsid w:val="007325B5"/>
    <w:rsid w:val="00773643"/>
    <w:rsid w:val="007816CE"/>
    <w:rsid w:val="00784C39"/>
    <w:rsid w:val="00786793"/>
    <w:rsid w:val="007B4650"/>
    <w:rsid w:val="007E3990"/>
    <w:rsid w:val="00802BC1"/>
    <w:rsid w:val="0081148E"/>
    <w:rsid w:val="00816E68"/>
    <w:rsid w:val="00824829"/>
    <w:rsid w:val="00856450"/>
    <w:rsid w:val="00867490"/>
    <w:rsid w:val="008A6BB8"/>
    <w:rsid w:val="008D3776"/>
    <w:rsid w:val="009153F8"/>
    <w:rsid w:val="009349F4"/>
    <w:rsid w:val="00942AC7"/>
    <w:rsid w:val="0094532D"/>
    <w:rsid w:val="00960706"/>
    <w:rsid w:val="00973A55"/>
    <w:rsid w:val="0099250F"/>
    <w:rsid w:val="009A05EB"/>
    <w:rsid w:val="009B66F7"/>
    <w:rsid w:val="009F4C52"/>
    <w:rsid w:val="00A33AFD"/>
    <w:rsid w:val="00A70119"/>
    <w:rsid w:val="00A83380"/>
    <w:rsid w:val="00A9532C"/>
    <w:rsid w:val="00AF6633"/>
    <w:rsid w:val="00B1304A"/>
    <w:rsid w:val="00B66D9A"/>
    <w:rsid w:val="00BB0B11"/>
    <w:rsid w:val="00BB3DFD"/>
    <w:rsid w:val="00BC6191"/>
    <w:rsid w:val="00BD654D"/>
    <w:rsid w:val="00BD6CBE"/>
    <w:rsid w:val="00C00988"/>
    <w:rsid w:val="00C645DD"/>
    <w:rsid w:val="00C86FD4"/>
    <w:rsid w:val="00CD456E"/>
    <w:rsid w:val="00D0342F"/>
    <w:rsid w:val="00D411FE"/>
    <w:rsid w:val="00D44AEF"/>
    <w:rsid w:val="00D6433C"/>
    <w:rsid w:val="00D80F32"/>
    <w:rsid w:val="00DF6B51"/>
    <w:rsid w:val="00E06458"/>
    <w:rsid w:val="00E443C5"/>
    <w:rsid w:val="00E47A9F"/>
    <w:rsid w:val="00E502A5"/>
    <w:rsid w:val="00E53B32"/>
    <w:rsid w:val="00E9350B"/>
    <w:rsid w:val="00EB5A08"/>
    <w:rsid w:val="00F15480"/>
    <w:rsid w:val="00F51F72"/>
    <w:rsid w:val="00F94591"/>
    <w:rsid w:val="00FD2813"/>
    <w:rsid w:val="00FD78B4"/>
    <w:rsid w:val="00FF51EA"/>
    <w:rsid w:val="00FF6F2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48E"/>
    <w:rPr>
      <w:rFonts w:ascii="Calibri" w:eastAsia="Times New Roman" w:hAnsi="Calibri" w:cs="Times New Roman"/>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148E"/>
    <w:pPr>
      <w:ind w:left="720"/>
      <w:contextualSpacing/>
    </w:pPr>
  </w:style>
  <w:style w:type="paragraph" w:styleId="NormalWeb">
    <w:name w:val="Normal (Web)"/>
    <w:basedOn w:val="Normal"/>
    <w:unhideWhenUsed/>
    <w:rsid w:val="0081148E"/>
    <w:pPr>
      <w:spacing w:before="100" w:beforeAutospacing="1" w:after="100" w:afterAutospacing="1" w:line="240" w:lineRule="auto"/>
    </w:pPr>
    <w:rPr>
      <w:rFonts w:ascii="Tahoma" w:hAnsi="Tahoma" w:cs="Tahoma"/>
      <w:sz w:val="20"/>
      <w:szCs w:val="20"/>
    </w:rPr>
  </w:style>
  <w:style w:type="character" w:styleId="Hyperlink">
    <w:name w:val="Hyperlink"/>
    <w:basedOn w:val="DefaultParagraphFont"/>
    <w:uiPriority w:val="99"/>
    <w:unhideWhenUsed/>
    <w:rsid w:val="0081148E"/>
    <w:rPr>
      <w:color w:val="000000"/>
      <w:u w:val="single"/>
    </w:rPr>
  </w:style>
  <w:style w:type="paragraph" w:customStyle="1" w:styleId="BodyText1">
    <w:name w:val="Body Text1"/>
    <w:rsid w:val="0081148E"/>
    <w:pPr>
      <w:spacing w:after="0" w:line="240" w:lineRule="auto"/>
      <w:ind w:firstLine="312"/>
      <w:jc w:val="both"/>
    </w:pPr>
    <w:rPr>
      <w:rFonts w:ascii="TimesLT" w:eastAsia="Times New Roman" w:hAnsi="TimesLT" w:cs="Times New Roman"/>
      <w:snapToGrid w:val="0"/>
      <w:sz w:val="20"/>
      <w:szCs w:val="20"/>
    </w:rPr>
  </w:style>
  <w:style w:type="paragraph" w:customStyle="1" w:styleId="Normalbullets">
    <w:name w:val="Normal bullets"/>
    <w:rsid w:val="0081148E"/>
    <w:pPr>
      <w:numPr>
        <w:numId w:val="1"/>
      </w:numPr>
      <w:spacing w:after="120" w:line="240" w:lineRule="auto"/>
      <w:ind w:left="0" w:firstLine="0"/>
      <w:jc w:val="both"/>
    </w:pPr>
    <w:rPr>
      <w:rFonts w:ascii="Arial" w:eastAsia="Times New Roman" w:hAnsi="Arial" w:cs="Times New Roman"/>
      <w:sz w:val="20"/>
      <w:szCs w:val="20"/>
    </w:rPr>
  </w:style>
  <w:style w:type="paragraph" w:styleId="FootnoteText">
    <w:name w:val="footnote text"/>
    <w:basedOn w:val="Normal"/>
    <w:link w:val="FootnoteTextChar"/>
    <w:uiPriority w:val="99"/>
    <w:semiHidden/>
    <w:unhideWhenUsed/>
    <w:rsid w:val="008114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148E"/>
    <w:rPr>
      <w:rFonts w:ascii="Calibri" w:eastAsia="Times New Roman" w:hAnsi="Calibri" w:cs="Times New Roman"/>
      <w:sz w:val="20"/>
      <w:szCs w:val="20"/>
      <w:lang w:val="lt-LT" w:eastAsia="lt-LT"/>
    </w:rPr>
  </w:style>
  <w:style w:type="character" w:styleId="FootnoteReference">
    <w:name w:val="footnote reference"/>
    <w:basedOn w:val="DefaultParagraphFont"/>
    <w:uiPriority w:val="99"/>
    <w:semiHidden/>
    <w:unhideWhenUsed/>
    <w:rsid w:val="0081148E"/>
    <w:rPr>
      <w:vertAlign w:val="superscript"/>
    </w:rPr>
  </w:style>
  <w:style w:type="paragraph" w:styleId="BalloonText">
    <w:name w:val="Balloon Text"/>
    <w:basedOn w:val="Normal"/>
    <w:link w:val="BalloonTextChar"/>
    <w:uiPriority w:val="99"/>
    <w:semiHidden/>
    <w:unhideWhenUsed/>
    <w:rsid w:val="008674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490"/>
    <w:rPr>
      <w:rFonts w:ascii="Segoe UI" w:eastAsia="Times New Roman" w:hAnsi="Segoe UI" w:cs="Segoe UI"/>
      <w:sz w:val="18"/>
      <w:szCs w:val="18"/>
      <w:lang w:val="lt-LT" w:eastAsia="lt-LT"/>
    </w:rPr>
  </w:style>
  <w:style w:type="character" w:styleId="CommentReference">
    <w:name w:val="annotation reference"/>
    <w:basedOn w:val="DefaultParagraphFont"/>
    <w:uiPriority w:val="99"/>
    <w:semiHidden/>
    <w:unhideWhenUsed/>
    <w:rsid w:val="00AF6633"/>
    <w:rPr>
      <w:sz w:val="16"/>
      <w:szCs w:val="16"/>
    </w:rPr>
  </w:style>
  <w:style w:type="paragraph" w:styleId="CommentText">
    <w:name w:val="annotation text"/>
    <w:basedOn w:val="Normal"/>
    <w:link w:val="CommentTextChar"/>
    <w:uiPriority w:val="99"/>
    <w:semiHidden/>
    <w:unhideWhenUsed/>
    <w:rsid w:val="00AF6633"/>
    <w:pPr>
      <w:spacing w:line="240" w:lineRule="auto"/>
    </w:pPr>
    <w:rPr>
      <w:sz w:val="20"/>
      <w:szCs w:val="20"/>
    </w:rPr>
  </w:style>
  <w:style w:type="character" w:customStyle="1" w:styleId="CommentTextChar">
    <w:name w:val="Comment Text Char"/>
    <w:basedOn w:val="DefaultParagraphFont"/>
    <w:link w:val="CommentText"/>
    <w:uiPriority w:val="99"/>
    <w:semiHidden/>
    <w:rsid w:val="00AF6633"/>
    <w:rPr>
      <w:rFonts w:ascii="Calibri" w:eastAsia="Times New Roman" w:hAnsi="Calibri"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AF6633"/>
    <w:rPr>
      <w:b/>
      <w:bCs/>
    </w:rPr>
  </w:style>
  <w:style w:type="character" w:customStyle="1" w:styleId="CommentSubjectChar">
    <w:name w:val="Comment Subject Char"/>
    <w:basedOn w:val="CommentTextChar"/>
    <w:link w:val="CommentSubject"/>
    <w:uiPriority w:val="99"/>
    <w:semiHidden/>
    <w:rsid w:val="00AF6633"/>
    <w:rPr>
      <w:b/>
      <w:bCs/>
    </w:rPr>
  </w:style>
  <w:style w:type="paragraph" w:styleId="Header">
    <w:name w:val="header"/>
    <w:basedOn w:val="Normal"/>
    <w:link w:val="HeaderChar"/>
    <w:uiPriority w:val="99"/>
    <w:unhideWhenUsed/>
    <w:rsid w:val="00A33AFD"/>
    <w:pPr>
      <w:tabs>
        <w:tab w:val="center" w:pos="4819"/>
        <w:tab w:val="right" w:pos="9638"/>
      </w:tabs>
      <w:spacing w:after="0" w:line="240" w:lineRule="auto"/>
    </w:pPr>
  </w:style>
  <w:style w:type="character" w:customStyle="1" w:styleId="HeaderChar">
    <w:name w:val="Header Char"/>
    <w:basedOn w:val="DefaultParagraphFont"/>
    <w:link w:val="Header"/>
    <w:uiPriority w:val="99"/>
    <w:rsid w:val="00A33AFD"/>
    <w:rPr>
      <w:rFonts w:ascii="Calibri" w:eastAsia="Times New Roman" w:hAnsi="Calibri" w:cs="Times New Roman"/>
      <w:lang w:val="lt-LT" w:eastAsia="lt-LT"/>
    </w:rPr>
  </w:style>
  <w:style w:type="paragraph" w:styleId="Footer">
    <w:name w:val="footer"/>
    <w:basedOn w:val="Normal"/>
    <w:link w:val="FooterChar"/>
    <w:uiPriority w:val="99"/>
    <w:semiHidden/>
    <w:unhideWhenUsed/>
    <w:rsid w:val="00A33AFD"/>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A33AFD"/>
    <w:rPr>
      <w:rFonts w:ascii="Calibri" w:eastAsia="Times New Roman" w:hAnsi="Calibri" w:cs="Times New Roman"/>
      <w:lang w:val="lt-LT" w:eastAsia="lt-L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E0741-C002-42D4-BE16-B7D7B9326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5477</Words>
  <Characters>3122</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Company>
  <LinksUpToDate>false</LinksUpToDate>
  <CharactersWithSpaces>8582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Juozokompas</dc:creator>
  <cp:lastModifiedBy>DaivaB</cp:lastModifiedBy>
  <cp:revision>10</cp:revision>
  <dcterms:created xsi:type="dcterms:W3CDTF">2020-12-31T12:05:00Z</dcterms:created>
  <dcterms:modified xsi:type="dcterms:W3CDTF">2020-12-31T13:19:00Z</dcterms:modified>
</cp:coreProperties>
</file>