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A8" w:rsidRDefault="006A3AA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7811C7" w:rsidRDefault="007811C7" w:rsidP="007811C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C45464" w:rsidRDefault="00C45464" w:rsidP="000F3258">
      <w:pPr>
        <w:pStyle w:val="Heading1"/>
        <w:rPr>
          <w:sz w:val="24"/>
        </w:rPr>
      </w:pPr>
      <w:r>
        <w:rPr>
          <w:sz w:val="24"/>
        </w:rPr>
        <w:t>ĮSAKYMAS</w:t>
      </w:r>
    </w:p>
    <w:p w:rsidR="00C45464" w:rsidRDefault="00C45464" w:rsidP="000F3258">
      <w:pPr>
        <w:pStyle w:val="Heading2"/>
      </w:pPr>
      <w:r>
        <w:t xml:space="preserve">DĖL </w:t>
      </w:r>
      <w:r>
        <w:rPr>
          <w:lang w:val="lt-LT"/>
        </w:rPr>
        <w:t xml:space="preserve">PRIENŲ RAJONO SAVIVALDYBĖS ADMINISTRACIJOS </w:t>
      </w:r>
      <w:r>
        <w:t>VALSTYBĖS TARNAUTOJŲ PAREIGYBIŲ VERTINIMO KOMISIJOS SUDARYMO</w:t>
      </w:r>
    </w:p>
    <w:p w:rsidR="00C45464" w:rsidRDefault="00C45464" w:rsidP="00C45464">
      <w:pPr>
        <w:ind w:left="2160" w:firstLine="720"/>
      </w:pPr>
      <w:r>
        <w:t xml:space="preserve"> </w:t>
      </w:r>
    </w:p>
    <w:p w:rsidR="006D5771" w:rsidRDefault="006D5771" w:rsidP="00C45464">
      <w:pPr>
        <w:ind w:left="2160" w:firstLine="720"/>
      </w:pPr>
    </w:p>
    <w:p w:rsidR="00C45464" w:rsidRDefault="00C45464" w:rsidP="00C45464">
      <w:pPr>
        <w:rPr>
          <w:sz w:val="24"/>
        </w:rPr>
      </w:pPr>
      <w:r>
        <w:t xml:space="preserve">                            </w:t>
      </w:r>
      <w:r>
        <w:rPr>
          <w:sz w:val="24"/>
        </w:rPr>
        <w:t xml:space="preserve">2021 m.                  d.           Nr. </w:t>
      </w:r>
      <w:bookmarkStart w:id="0" w:name="_GoBack"/>
      <w:bookmarkEnd w:id="0"/>
    </w:p>
    <w:p w:rsidR="00C45464" w:rsidRDefault="00C45464" w:rsidP="00C45464">
      <w:pPr>
        <w:rPr>
          <w:sz w:val="24"/>
        </w:rPr>
      </w:pPr>
    </w:p>
    <w:p w:rsidR="000F3258" w:rsidRDefault="000F3258" w:rsidP="00C45464">
      <w:pPr>
        <w:rPr>
          <w:sz w:val="24"/>
        </w:rPr>
      </w:pPr>
    </w:p>
    <w:p w:rsidR="000F3258" w:rsidRDefault="000F3258" w:rsidP="00C45464">
      <w:pPr>
        <w:rPr>
          <w:sz w:val="24"/>
        </w:rPr>
      </w:pPr>
    </w:p>
    <w:p w:rsidR="00C45464" w:rsidRDefault="00C45464" w:rsidP="006D5771">
      <w:pPr>
        <w:ind w:firstLine="720"/>
        <w:rPr>
          <w:sz w:val="24"/>
        </w:rPr>
      </w:pPr>
      <w:r>
        <w:rPr>
          <w:sz w:val="24"/>
        </w:rPr>
        <w:t>Vadovaudamasi Lietuvos Respublikos viešojo administravimo įstatymo Nr. VIII-1234 pakeitimo įstatymo Nr. X</w:t>
      </w:r>
      <w:r w:rsidR="000F3258">
        <w:rPr>
          <w:sz w:val="24"/>
        </w:rPr>
        <w:t>III-2987 2 straipsnio</w:t>
      </w:r>
      <w:r w:rsidR="006D5771">
        <w:rPr>
          <w:sz w:val="24"/>
        </w:rPr>
        <w:t xml:space="preserve"> 11 dalimi ir atsižvelgdama į P</w:t>
      </w:r>
      <w:r w:rsidR="000F3258">
        <w:rPr>
          <w:sz w:val="24"/>
        </w:rPr>
        <w:t>rienų rajono savivaldybės administracijos darbuotojų profesinės sąjungos 2</w:t>
      </w:r>
      <w:r w:rsidR="006D5771">
        <w:rPr>
          <w:sz w:val="24"/>
        </w:rPr>
        <w:t>021-01-2</w:t>
      </w:r>
      <w:r w:rsidR="00D344A4">
        <w:rPr>
          <w:sz w:val="24"/>
        </w:rPr>
        <w:t>9</w:t>
      </w:r>
      <w:r w:rsidR="00C45901">
        <w:rPr>
          <w:sz w:val="24"/>
        </w:rPr>
        <w:t xml:space="preserve"> raštą Nr.</w:t>
      </w:r>
      <w:r w:rsidR="00D344A4">
        <w:rPr>
          <w:sz w:val="24"/>
        </w:rPr>
        <w:t xml:space="preserve"> S-3</w:t>
      </w:r>
      <w:r w:rsidR="006D5771">
        <w:rPr>
          <w:sz w:val="24"/>
        </w:rPr>
        <w:t xml:space="preserve"> ,,Dėl </w:t>
      </w:r>
      <w:r w:rsidR="00D344A4">
        <w:rPr>
          <w:sz w:val="24"/>
        </w:rPr>
        <w:t>atstovo delegavimo</w:t>
      </w:r>
      <w:r w:rsidR="006D5771">
        <w:rPr>
          <w:sz w:val="24"/>
        </w:rPr>
        <w:t>“</w:t>
      </w:r>
      <w:r w:rsidR="000F3258">
        <w:rPr>
          <w:sz w:val="24"/>
        </w:rPr>
        <w:t>:</w:t>
      </w:r>
    </w:p>
    <w:p w:rsidR="00C45464" w:rsidRDefault="00C45464" w:rsidP="000F3258">
      <w:pPr>
        <w:ind w:firstLine="720"/>
        <w:rPr>
          <w:sz w:val="24"/>
        </w:rPr>
      </w:pPr>
      <w:r>
        <w:rPr>
          <w:sz w:val="24"/>
        </w:rPr>
        <w:t>1. S u d a r a u Prienų rajono savivaldybės administracijos valstybės tarnautojų pareigybių vertinimo komisiją (toliau – Pareigybių vertinimo komisija) šios sudėties:</w:t>
      </w:r>
    </w:p>
    <w:p w:rsidR="00C45464" w:rsidRDefault="006D5771" w:rsidP="000F3258">
      <w:pPr>
        <w:rPr>
          <w:sz w:val="24"/>
        </w:rPr>
      </w:pPr>
      <w:r>
        <w:rPr>
          <w:sz w:val="24"/>
        </w:rPr>
        <w:t xml:space="preserve">   </w:t>
      </w:r>
      <w:r w:rsidR="00E219BA">
        <w:rPr>
          <w:sz w:val="24"/>
        </w:rPr>
        <w:t xml:space="preserve">Vytautė Draugelytė – </w:t>
      </w:r>
      <w:r w:rsidR="004911A3">
        <w:rPr>
          <w:sz w:val="24"/>
        </w:rPr>
        <w:t xml:space="preserve">Prienų rajono savivaldybės administracijos </w:t>
      </w:r>
      <w:r w:rsidR="00E219BA">
        <w:rPr>
          <w:sz w:val="24"/>
        </w:rPr>
        <w:t xml:space="preserve">Teisės, personalo ir civilinės metrikacijos skyriaus vedėja </w:t>
      </w:r>
      <w:r w:rsidR="00C45464">
        <w:rPr>
          <w:sz w:val="24"/>
        </w:rPr>
        <w:t>(komisijos pirmininkė);</w:t>
      </w:r>
    </w:p>
    <w:p w:rsidR="00C45464" w:rsidRDefault="006D5771" w:rsidP="000F3258">
      <w:pPr>
        <w:rPr>
          <w:sz w:val="24"/>
        </w:rPr>
      </w:pPr>
      <w:r>
        <w:rPr>
          <w:sz w:val="24"/>
        </w:rPr>
        <w:t xml:space="preserve">   Ingrida Laurinaitienė –</w:t>
      </w:r>
      <w:r w:rsidR="004911A3">
        <w:rPr>
          <w:sz w:val="24"/>
        </w:rPr>
        <w:t xml:space="preserve"> Prienų rajono savivaldybės administracijos</w:t>
      </w:r>
      <w:r w:rsidR="000F3258">
        <w:rPr>
          <w:sz w:val="24"/>
        </w:rPr>
        <w:t xml:space="preserve"> Buhalterijos skyriaus vedėja (komisijos narė);</w:t>
      </w:r>
    </w:p>
    <w:p w:rsidR="00C45464" w:rsidRDefault="006D5771" w:rsidP="000F3258">
      <w:pPr>
        <w:rPr>
          <w:sz w:val="24"/>
        </w:rPr>
      </w:pPr>
      <w:r>
        <w:rPr>
          <w:sz w:val="24"/>
        </w:rPr>
        <w:tab/>
        <w:t>Vaida Stasytienė –</w:t>
      </w:r>
      <w:r w:rsidR="004911A3">
        <w:rPr>
          <w:sz w:val="24"/>
        </w:rPr>
        <w:t xml:space="preserve"> Prienų rajono savivaldybės administracijos Investicijų skyriaus vedėja, Prienų rajono savivaldybės administracijos profesinės sąjungos atstovė</w:t>
      </w:r>
      <w:r w:rsidR="000F3258">
        <w:rPr>
          <w:sz w:val="24"/>
        </w:rPr>
        <w:t xml:space="preserve"> (komisijos narė);</w:t>
      </w:r>
    </w:p>
    <w:p w:rsidR="00C45464" w:rsidRDefault="006D5771" w:rsidP="000F3258">
      <w:pPr>
        <w:rPr>
          <w:sz w:val="24"/>
        </w:rPr>
      </w:pPr>
      <w:r>
        <w:rPr>
          <w:sz w:val="24"/>
        </w:rPr>
        <w:t xml:space="preserve">   Neringa Šukevičienė –</w:t>
      </w:r>
      <w:r w:rsidR="004911A3">
        <w:rPr>
          <w:sz w:val="24"/>
        </w:rPr>
        <w:t xml:space="preserve"> </w:t>
      </w:r>
      <w:r w:rsidR="000F3258">
        <w:rPr>
          <w:sz w:val="24"/>
        </w:rPr>
        <w:t xml:space="preserve">Prienų rajono savivaldybės administracijos </w:t>
      </w:r>
      <w:r w:rsidR="004911A3">
        <w:rPr>
          <w:sz w:val="24"/>
        </w:rPr>
        <w:t xml:space="preserve">Teisės, personalo ir civilinės metrikacijos skyriaus </w:t>
      </w:r>
      <w:r w:rsidR="000F3258">
        <w:rPr>
          <w:sz w:val="24"/>
        </w:rPr>
        <w:t>vyriausioji specialistė (komisijos narė);</w:t>
      </w:r>
    </w:p>
    <w:p w:rsidR="000F3258" w:rsidRDefault="000F3258" w:rsidP="000F3258">
      <w:pPr>
        <w:pStyle w:val="HTMLPreformatted"/>
        <w:jc w:val="both"/>
        <w:rPr>
          <w:sz w:val="24"/>
          <w:szCs w:val="24"/>
        </w:rPr>
      </w:pPr>
      <w:r>
        <w:rPr>
          <w:sz w:val="24"/>
        </w:rPr>
        <w:t xml:space="preserve">          </w:t>
      </w:r>
      <w:r w:rsidR="006D5771">
        <w:rPr>
          <w:sz w:val="24"/>
        </w:rPr>
        <w:t xml:space="preserve">  </w:t>
      </w:r>
      <w:r>
        <w:rPr>
          <w:sz w:val="24"/>
        </w:rPr>
        <w:t>Prienų</w:t>
      </w:r>
      <w:r>
        <w:rPr>
          <w:sz w:val="24"/>
          <w:lang w:val="lt-LT"/>
        </w:rPr>
        <w:t xml:space="preserve"> rajono savivaldybės administracijos </w:t>
      </w:r>
      <w:r w:rsidRPr="00241611">
        <w:rPr>
          <w:sz w:val="24"/>
          <w:szCs w:val="24"/>
        </w:rPr>
        <w:t>struktūrinio ar struktūrinio teritorinio padalinio, kurio valstybės tarnautojų pareigybės bus peržiūrėtos, vadovas</w:t>
      </w:r>
      <w:r>
        <w:rPr>
          <w:sz w:val="24"/>
          <w:szCs w:val="24"/>
        </w:rPr>
        <w:t xml:space="preserve"> </w:t>
      </w:r>
      <w:r>
        <w:rPr>
          <w:sz w:val="24"/>
        </w:rPr>
        <w:t>(komisijos narys).</w:t>
      </w:r>
    </w:p>
    <w:p w:rsidR="00C45464" w:rsidRDefault="00E219BA" w:rsidP="000F3258">
      <w:pPr>
        <w:ind w:firstLine="720"/>
        <w:rPr>
          <w:sz w:val="24"/>
        </w:rPr>
      </w:pPr>
      <w:r>
        <w:rPr>
          <w:sz w:val="24"/>
        </w:rPr>
        <w:t xml:space="preserve"> </w:t>
      </w:r>
      <w:r w:rsidR="00C45464">
        <w:rPr>
          <w:sz w:val="24"/>
        </w:rPr>
        <w:t xml:space="preserve">2. P a v e d u  Prienų rajono savivaldybės administracijos </w:t>
      </w:r>
      <w:r w:rsidR="000F3258">
        <w:rPr>
          <w:sz w:val="24"/>
        </w:rPr>
        <w:t xml:space="preserve">Teisės, personalo ir civilinės metrikacijos skyriaus </w:t>
      </w:r>
      <w:r w:rsidR="006D5771">
        <w:rPr>
          <w:sz w:val="24"/>
        </w:rPr>
        <w:t>vyriausiajai specialistei Neringai Šukevičienei</w:t>
      </w:r>
      <w:r w:rsidR="00C45464">
        <w:rPr>
          <w:sz w:val="24"/>
        </w:rPr>
        <w:t xml:space="preserve"> atlikti Pareigybių vertinimo komisijos pirmininko funkcijas, komisijos pirmininkui dėl svarbių priežasčių negalint dalyvauti Pareigybių vertinimo komisijos posėdyje.</w:t>
      </w:r>
    </w:p>
    <w:p w:rsidR="007811C7" w:rsidRDefault="00664675" w:rsidP="000F3258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     3</w:t>
      </w:r>
      <w:r w:rsidR="003F4DBC">
        <w:rPr>
          <w:sz w:val="24"/>
          <w:szCs w:val="24"/>
        </w:rPr>
        <w:t>.</w:t>
      </w:r>
      <w:r w:rsidR="005A72FC">
        <w:rPr>
          <w:sz w:val="24"/>
          <w:szCs w:val="24"/>
        </w:rPr>
        <w:t xml:space="preserve"> </w:t>
      </w:r>
      <w:r w:rsidR="002E663E" w:rsidRPr="002E663E">
        <w:rPr>
          <w:spacing w:val="100"/>
          <w:sz w:val="24"/>
          <w:szCs w:val="24"/>
        </w:rPr>
        <w:t>Nurodau</w:t>
      </w:r>
      <w:r w:rsidR="007811C7">
        <w:rPr>
          <w:sz w:val="24"/>
          <w:szCs w:val="24"/>
        </w:rPr>
        <w:t xml:space="preserve"> Bendrojo skyriaus vyriausiajai specialistei</w:t>
      </w:r>
      <w:r w:rsidR="002E663E">
        <w:rPr>
          <w:sz w:val="24"/>
          <w:szCs w:val="24"/>
        </w:rPr>
        <w:t xml:space="preserve"> Dianai Martusevičienei</w:t>
      </w:r>
      <w:r w:rsidR="007811C7">
        <w:rPr>
          <w:sz w:val="24"/>
          <w:szCs w:val="24"/>
        </w:rPr>
        <w:t>:</w:t>
      </w:r>
    </w:p>
    <w:p w:rsidR="00664675" w:rsidRDefault="00664675" w:rsidP="000F3258">
      <w:pPr>
        <w:tabs>
          <w:tab w:val="left" w:pos="1134"/>
        </w:tabs>
        <w:ind w:firstLine="0"/>
        <w:rPr>
          <w:sz w:val="24"/>
        </w:rPr>
      </w:pPr>
      <w:r>
        <w:rPr>
          <w:sz w:val="24"/>
          <w:szCs w:val="24"/>
        </w:rPr>
        <w:t xml:space="preserve">              </w:t>
      </w:r>
      <w:r w:rsidR="007811C7">
        <w:rPr>
          <w:sz w:val="24"/>
          <w:szCs w:val="24"/>
        </w:rPr>
        <w:t>3.1.</w:t>
      </w:r>
      <w:r w:rsidR="002E663E">
        <w:rPr>
          <w:sz w:val="24"/>
          <w:szCs w:val="24"/>
        </w:rPr>
        <w:t xml:space="preserve"> su šiuo įsakymu supažindinti </w:t>
      </w:r>
      <w:r>
        <w:rPr>
          <w:sz w:val="24"/>
        </w:rPr>
        <w:t>Pareigybių vertinimo komisijos narius;</w:t>
      </w:r>
    </w:p>
    <w:p w:rsidR="005A72FC" w:rsidRDefault="00664675" w:rsidP="000F3258">
      <w:pPr>
        <w:tabs>
          <w:tab w:val="left" w:pos="1134"/>
        </w:tabs>
        <w:ind w:firstLine="0"/>
        <w:rPr>
          <w:sz w:val="24"/>
          <w:szCs w:val="24"/>
        </w:rPr>
      </w:pPr>
      <w:r>
        <w:rPr>
          <w:sz w:val="24"/>
        </w:rPr>
        <w:t xml:space="preserve">              </w:t>
      </w:r>
      <w:r w:rsidR="007811C7">
        <w:rPr>
          <w:sz w:val="24"/>
          <w:szCs w:val="24"/>
        </w:rPr>
        <w:t xml:space="preserve">3.2. </w:t>
      </w:r>
      <w:r>
        <w:rPr>
          <w:sz w:val="24"/>
          <w:szCs w:val="24"/>
        </w:rPr>
        <w:t>šį</w:t>
      </w:r>
      <w:r w:rsidR="007811C7" w:rsidRPr="00ED39CB">
        <w:rPr>
          <w:sz w:val="24"/>
          <w:szCs w:val="24"/>
        </w:rPr>
        <w:t xml:space="preserve"> įsakym</w:t>
      </w:r>
      <w:r>
        <w:rPr>
          <w:sz w:val="24"/>
          <w:szCs w:val="24"/>
        </w:rPr>
        <w:t xml:space="preserve">ą </w:t>
      </w:r>
      <w:r w:rsidR="006D5771">
        <w:rPr>
          <w:sz w:val="24"/>
          <w:szCs w:val="24"/>
        </w:rPr>
        <w:t>pa</w:t>
      </w:r>
      <w:r w:rsidR="007811C7" w:rsidRPr="00ED39CB">
        <w:rPr>
          <w:sz w:val="24"/>
          <w:szCs w:val="24"/>
        </w:rPr>
        <w:t>skelbti Savivaldybės interneto svetainėje.</w:t>
      </w:r>
      <w:r w:rsidR="00FB38A4">
        <w:rPr>
          <w:sz w:val="24"/>
          <w:szCs w:val="24"/>
        </w:rPr>
        <w:t xml:space="preserve"> </w:t>
      </w:r>
    </w:p>
    <w:p w:rsidR="000F3258" w:rsidRDefault="000F3258" w:rsidP="000F32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0F3258">
        <w:rPr>
          <w:bCs/>
          <w:sz w:val="24"/>
          <w:szCs w:val="24"/>
        </w:rPr>
        <w:t>Šis įsakymas per vieną mėnesį nuo jo įteikimo ar paskelbimo dienos gali būti skundžiamas Lietuvos Respublikos administracinių bylų teisenos įstatymo nustatyta tvarka Lietuvos Respublikos administracinių ginčų komisijos Kauno apygardos skyriui (</w:t>
      </w:r>
      <w:r w:rsidRPr="000F3258">
        <w:rPr>
          <w:rStyle w:val="uficommentbody"/>
          <w:sz w:val="24"/>
          <w:szCs w:val="24"/>
        </w:rPr>
        <w:t>Laisvės al. 36, Kaunas</w:t>
      </w:r>
      <w:r w:rsidRPr="000F3258">
        <w:rPr>
          <w:bCs/>
          <w:sz w:val="24"/>
          <w:szCs w:val="24"/>
        </w:rPr>
        <w:t>) arba Regionų apygardos</w:t>
      </w:r>
      <w:r>
        <w:rPr>
          <w:bCs/>
          <w:sz w:val="24"/>
          <w:szCs w:val="24"/>
        </w:rPr>
        <w:t xml:space="preserve">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D4243C" w:rsidRDefault="00D4243C" w:rsidP="007811C7">
      <w:pPr>
        <w:pStyle w:val="HTMLPreformatted"/>
        <w:spacing w:line="276" w:lineRule="auto"/>
        <w:rPr>
          <w:sz w:val="24"/>
          <w:szCs w:val="24"/>
          <w:lang w:val="lt-LT"/>
        </w:rPr>
      </w:pPr>
    </w:p>
    <w:p w:rsidR="007811C7" w:rsidRDefault="007811C7" w:rsidP="007811C7">
      <w:pPr>
        <w:pStyle w:val="HTMLPreformatted"/>
        <w:spacing w:line="276" w:lineRule="auto"/>
        <w:rPr>
          <w:sz w:val="24"/>
          <w:szCs w:val="24"/>
          <w:lang w:val="lt-LT"/>
        </w:rPr>
      </w:pPr>
    </w:p>
    <w:p w:rsidR="007811C7" w:rsidRDefault="004627D7" w:rsidP="007811C7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</w:rPr>
      </w:pPr>
      <w:r>
        <w:rPr>
          <w:sz w:val="24"/>
        </w:rPr>
        <w:t>Administracijos direktorė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4243C">
        <w:rPr>
          <w:sz w:val="24"/>
        </w:rPr>
        <w:t xml:space="preserve">          </w:t>
      </w:r>
      <w:r>
        <w:rPr>
          <w:sz w:val="24"/>
        </w:rPr>
        <w:t>Jūratė Zailskienė</w:t>
      </w:r>
    </w:p>
    <w:p w:rsidR="007811C7" w:rsidRDefault="007811C7" w:rsidP="007811C7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</w:rPr>
      </w:pPr>
    </w:p>
    <w:p w:rsidR="000F3258" w:rsidRDefault="000F3258" w:rsidP="007811C7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</w:rPr>
      </w:pPr>
    </w:p>
    <w:p w:rsidR="0042317A" w:rsidRDefault="0042317A" w:rsidP="007811C7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</w:r>
    </w:p>
    <w:p w:rsidR="00805DA6" w:rsidRDefault="00D267F0" w:rsidP="007811C7">
      <w:pPr>
        <w:pStyle w:val="Header"/>
        <w:tabs>
          <w:tab w:val="clear" w:pos="4153"/>
          <w:tab w:val="clear" w:pos="8306"/>
          <w:tab w:val="left" w:pos="2694"/>
          <w:tab w:val="center" w:pos="4820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>Parengė</w:t>
      </w:r>
    </w:p>
    <w:p w:rsidR="00805DA6" w:rsidRDefault="00687CFB" w:rsidP="007811C7">
      <w:pPr>
        <w:pStyle w:val="Header"/>
        <w:tabs>
          <w:tab w:val="clear" w:pos="4153"/>
          <w:tab w:val="clear" w:pos="8306"/>
          <w:tab w:val="left" w:pos="2694"/>
          <w:tab w:val="center" w:pos="4820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>V</w:t>
      </w:r>
      <w:r w:rsidR="00805DA6">
        <w:rPr>
          <w:sz w:val="24"/>
        </w:rPr>
        <w:t>ytautė Draugelytė</w:t>
      </w:r>
    </w:p>
    <w:sectPr w:rsidR="00805DA6" w:rsidSect="00D4243C">
      <w:headerReference w:type="even" r:id="rId7"/>
      <w:headerReference w:type="default" r:id="rId8"/>
      <w:headerReference w:type="first" r:id="rId9"/>
      <w:pgSz w:w="11907" w:h="16840" w:code="9"/>
      <w:pgMar w:top="-1985" w:right="578" w:bottom="568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42" w:rsidRDefault="00EE6B42">
      <w:r>
        <w:separator/>
      </w:r>
    </w:p>
  </w:endnote>
  <w:endnote w:type="continuationSeparator" w:id="0">
    <w:p w:rsidR="00EE6B42" w:rsidRDefault="00EE6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42" w:rsidRDefault="00EE6B42">
      <w:r>
        <w:separator/>
      </w:r>
    </w:p>
  </w:footnote>
  <w:footnote w:type="continuationSeparator" w:id="0">
    <w:p w:rsidR="00EE6B42" w:rsidRDefault="00EE6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F26" w:rsidRDefault="00E03F26" w:rsidP="00AB2D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3F26" w:rsidRDefault="00E03F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F26" w:rsidRDefault="00E03F26" w:rsidP="00AB2D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3258">
      <w:rPr>
        <w:rStyle w:val="PageNumber"/>
        <w:noProof/>
      </w:rPr>
      <w:t>2</w:t>
    </w:r>
    <w:r>
      <w:rPr>
        <w:rStyle w:val="PageNumber"/>
      </w:rPr>
      <w:fldChar w:fldCharType="end"/>
    </w:r>
  </w:p>
  <w:p w:rsidR="00E03F26" w:rsidRDefault="00E03F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F26" w:rsidRDefault="00D62D03" w:rsidP="00DF6096">
    <w:pPr>
      <w:framePr w:w="8763" w:hSpace="181" w:wrap="around" w:vAnchor="page" w:hAnchor="page" w:x="2061" w:y="365"/>
      <w:ind w:right="-2" w:firstLine="0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6575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3F26" w:rsidRDefault="00E03F26" w:rsidP="00DF6096">
    <w:pPr>
      <w:framePr w:w="8763" w:hSpace="181" w:wrap="around" w:vAnchor="page" w:hAnchor="page" w:x="2061" w:y="365"/>
      <w:ind w:firstLine="0"/>
      <w:jc w:val="center"/>
      <w:rPr>
        <w:sz w:val="10"/>
      </w:rPr>
    </w:pPr>
  </w:p>
  <w:p w:rsidR="00E03F26" w:rsidRDefault="00E03F26" w:rsidP="00DF6096">
    <w:pPr>
      <w:framePr w:w="8763" w:hSpace="181" w:wrap="around" w:vAnchor="page" w:hAnchor="page" w:x="2061" w:y="365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 DIREKTORIUS</w:t>
    </w:r>
  </w:p>
  <w:p w:rsidR="00E03F26" w:rsidRDefault="00E03F26" w:rsidP="00DF6096">
    <w:pPr>
      <w:framePr w:w="8763" w:hSpace="181" w:wrap="around" w:vAnchor="page" w:hAnchor="page" w:x="2061" w:y="365"/>
      <w:ind w:firstLine="0"/>
      <w:jc w:val="center"/>
      <w:rPr>
        <w:b/>
        <w:sz w:val="28"/>
      </w:rPr>
    </w:pPr>
  </w:p>
  <w:p w:rsidR="00E03F26" w:rsidRDefault="00E03F26">
    <w:pPr>
      <w:pStyle w:val="Header"/>
    </w:pPr>
  </w:p>
  <w:p w:rsidR="00E03F26" w:rsidRDefault="00E03F26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E03F26" w:rsidRDefault="00E03F26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45464" w:rsidRDefault="00C45464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E03F26" w:rsidRDefault="00E03F26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E03F26" w:rsidRDefault="00E03F26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E03F26" w:rsidRDefault="00E03F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C5AE8"/>
    <w:multiLevelType w:val="hybridMultilevel"/>
    <w:tmpl w:val="2342E0D6"/>
    <w:lvl w:ilvl="0" w:tplc="1CA2DAD2">
      <w:start w:val="1"/>
      <w:numFmt w:val="decimal"/>
      <w:lvlText w:val="%1."/>
      <w:lvlJc w:val="left"/>
      <w:pPr>
        <w:tabs>
          <w:tab w:val="num" w:pos="1575"/>
        </w:tabs>
        <w:ind w:left="1575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">
    <w:nsid w:val="7C6C19A8"/>
    <w:multiLevelType w:val="hybridMultilevel"/>
    <w:tmpl w:val="E85253E8"/>
    <w:lvl w:ilvl="0" w:tplc="275A0E6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05D8D"/>
    <w:rsid w:val="00005D8D"/>
    <w:rsid w:val="00012B75"/>
    <w:rsid w:val="0005304F"/>
    <w:rsid w:val="000D7ECA"/>
    <w:rsid w:val="000F3258"/>
    <w:rsid w:val="00116202"/>
    <w:rsid w:val="00120ACE"/>
    <w:rsid w:val="0018735D"/>
    <w:rsid w:val="001A0CC4"/>
    <w:rsid w:val="001C1275"/>
    <w:rsid w:val="001E2035"/>
    <w:rsid w:val="00217064"/>
    <w:rsid w:val="00217DBE"/>
    <w:rsid w:val="00221179"/>
    <w:rsid w:val="00240F7F"/>
    <w:rsid w:val="00276090"/>
    <w:rsid w:val="0029081B"/>
    <w:rsid w:val="002A6736"/>
    <w:rsid w:val="002B0C75"/>
    <w:rsid w:val="002D72C3"/>
    <w:rsid w:val="002E663E"/>
    <w:rsid w:val="002F593C"/>
    <w:rsid w:val="00365218"/>
    <w:rsid w:val="0039051D"/>
    <w:rsid w:val="003A692C"/>
    <w:rsid w:val="003B7A8F"/>
    <w:rsid w:val="003D44D6"/>
    <w:rsid w:val="003F4DBC"/>
    <w:rsid w:val="00410FC9"/>
    <w:rsid w:val="004144A4"/>
    <w:rsid w:val="004164E2"/>
    <w:rsid w:val="0042317A"/>
    <w:rsid w:val="004443A2"/>
    <w:rsid w:val="00457411"/>
    <w:rsid w:val="004627D7"/>
    <w:rsid w:val="004911A3"/>
    <w:rsid w:val="004A1CF3"/>
    <w:rsid w:val="004B2587"/>
    <w:rsid w:val="004B3D13"/>
    <w:rsid w:val="004C0445"/>
    <w:rsid w:val="004C7D0C"/>
    <w:rsid w:val="00550E08"/>
    <w:rsid w:val="005526B0"/>
    <w:rsid w:val="00557058"/>
    <w:rsid w:val="005724A2"/>
    <w:rsid w:val="005743C9"/>
    <w:rsid w:val="00585265"/>
    <w:rsid w:val="005A72FC"/>
    <w:rsid w:val="00601F15"/>
    <w:rsid w:val="006110C1"/>
    <w:rsid w:val="00626FD7"/>
    <w:rsid w:val="00664675"/>
    <w:rsid w:val="00676AD2"/>
    <w:rsid w:val="006812D9"/>
    <w:rsid w:val="00687CFB"/>
    <w:rsid w:val="006A3AA8"/>
    <w:rsid w:val="006C21AF"/>
    <w:rsid w:val="006D5771"/>
    <w:rsid w:val="006F7A9C"/>
    <w:rsid w:val="007064A6"/>
    <w:rsid w:val="0070728E"/>
    <w:rsid w:val="00713E62"/>
    <w:rsid w:val="007140A6"/>
    <w:rsid w:val="00734678"/>
    <w:rsid w:val="007361DC"/>
    <w:rsid w:val="007442DA"/>
    <w:rsid w:val="00760EFE"/>
    <w:rsid w:val="007811C7"/>
    <w:rsid w:val="007819ED"/>
    <w:rsid w:val="00785E96"/>
    <w:rsid w:val="00790F88"/>
    <w:rsid w:val="007A24CB"/>
    <w:rsid w:val="007B7651"/>
    <w:rsid w:val="007B7DC8"/>
    <w:rsid w:val="007F5499"/>
    <w:rsid w:val="00805DA6"/>
    <w:rsid w:val="00821FE8"/>
    <w:rsid w:val="008825BA"/>
    <w:rsid w:val="008854A9"/>
    <w:rsid w:val="008A7661"/>
    <w:rsid w:val="008D5FCF"/>
    <w:rsid w:val="009301F5"/>
    <w:rsid w:val="00976622"/>
    <w:rsid w:val="009B600C"/>
    <w:rsid w:val="009E1920"/>
    <w:rsid w:val="009F0DB8"/>
    <w:rsid w:val="00A018CF"/>
    <w:rsid w:val="00A36A4D"/>
    <w:rsid w:val="00A4494E"/>
    <w:rsid w:val="00A50BB2"/>
    <w:rsid w:val="00A6576A"/>
    <w:rsid w:val="00A96FF2"/>
    <w:rsid w:val="00AB2D85"/>
    <w:rsid w:val="00B13449"/>
    <w:rsid w:val="00B30BC1"/>
    <w:rsid w:val="00B42257"/>
    <w:rsid w:val="00B52EB0"/>
    <w:rsid w:val="00BC0FBE"/>
    <w:rsid w:val="00C03F79"/>
    <w:rsid w:val="00C40C68"/>
    <w:rsid w:val="00C45464"/>
    <w:rsid w:val="00C45901"/>
    <w:rsid w:val="00C55F46"/>
    <w:rsid w:val="00C97328"/>
    <w:rsid w:val="00CB204A"/>
    <w:rsid w:val="00CB4531"/>
    <w:rsid w:val="00CD0EAF"/>
    <w:rsid w:val="00CD100D"/>
    <w:rsid w:val="00CF0B10"/>
    <w:rsid w:val="00D13134"/>
    <w:rsid w:val="00D20C46"/>
    <w:rsid w:val="00D267F0"/>
    <w:rsid w:val="00D344A4"/>
    <w:rsid w:val="00D37C75"/>
    <w:rsid w:val="00D4243C"/>
    <w:rsid w:val="00D46691"/>
    <w:rsid w:val="00D46777"/>
    <w:rsid w:val="00D62D03"/>
    <w:rsid w:val="00D635C8"/>
    <w:rsid w:val="00D6397F"/>
    <w:rsid w:val="00D735BB"/>
    <w:rsid w:val="00D8246B"/>
    <w:rsid w:val="00D8423C"/>
    <w:rsid w:val="00D86694"/>
    <w:rsid w:val="00D94B8B"/>
    <w:rsid w:val="00DD0C09"/>
    <w:rsid w:val="00DF6096"/>
    <w:rsid w:val="00E03F26"/>
    <w:rsid w:val="00E13137"/>
    <w:rsid w:val="00E219BA"/>
    <w:rsid w:val="00E256F2"/>
    <w:rsid w:val="00E61737"/>
    <w:rsid w:val="00EA7ED9"/>
    <w:rsid w:val="00EB3CDC"/>
    <w:rsid w:val="00EB4069"/>
    <w:rsid w:val="00EB624B"/>
    <w:rsid w:val="00EC1FD7"/>
    <w:rsid w:val="00ED39CB"/>
    <w:rsid w:val="00EE0ABB"/>
    <w:rsid w:val="00EE6B42"/>
    <w:rsid w:val="00EF01DD"/>
    <w:rsid w:val="00F04371"/>
    <w:rsid w:val="00F10313"/>
    <w:rsid w:val="00F175BA"/>
    <w:rsid w:val="00F50A00"/>
    <w:rsid w:val="00F6726A"/>
    <w:rsid w:val="00F81A8B"/>
    <w:rsid w:val="00FB38A4"/>
    <w:rsid w:val="00FD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C45464"/>
    <w:pPr>
      <w:keepNext/>
      <w:ind w:firstLine="0"/>
      <w:jc w:val="center"/>
      <w:outlineLvl w:val="0"/>
    </w:pPr>
    <w:rPr>
      <w:b/>
      <w:sz w:val="28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45464"/>
    <w:pPr>
      <w:keepNext/>
      <w:ind w:firstLine="0"/>
      <w:jc w:val="center"/>
      <w:outlineLvl w:val="1"/>
    </w:pPr>
    <w:rPr>
      <w:b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3">
    <w:name w:val="Body Text 3"/>
    <w:basedOn w:val="Normal"/>
    <w:pPr>
      <w:tabs>
        <w:tab w:val="left" w:pos="851"/>
      </w:tabs>
      <w:spacing w:line="360" w:lineRule="auto"/>
      <w:ind w:firstLine="0"/>
    </w:pPr>
    <w:rPr>
      <w:sz w:val="24"/>
    </w:rPr>
  </w:style>
  <w:style w:type="paragraph" w:styleId="BodyTextIndent">
    <w:name w:val="Body Text Indent"/>
    <w:basedOn w:val="Normal"/>
    <w:pPr>
      <w:tabs>
        <w:tab w:val="left" w:pos="851"/>
      </w:tabs>
      <w:spacing w:line="360" w:lineRule="auto"/>
    </w:pPr>
    <w:rPr>
      <w:sz w:val="24"/>
    </w:rPr>
  </w:style>
  <w:style w:type="paragraph" w:styleId="HTMLPreformatted">
    <w:name w:val="HTML Preformatted"/>
    <w:basedOn w:val="Normal"/>
    <w:link w:val="HTMLPreformattedChar"/>
    <w:rsid w:val="00005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sz w:val="20"/>
      <w:lang w:val="en-GB" w:eastAsia="en-US"/>
    </w:rPr>
  </w:style>
  <w:style w:type="paragraph" w:styleId="BalloonText">
    <w:name w:val="Balloon Text"/>
    <w:basedOn w:val="Normal"/>
    <w:semiHidden/>
    <w:rsid w:val="00821FE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D0EAF"/>
    <w:pPr>
      <w:spacing w:after="120"/>
    </w:pPr>
  </w:style>
  <w:style w:type="character" w:styleId="PageNumber">
    <w:name w:val="page number"/>
    <w:basedOn w:val="DefaultParagraphFont"/>
    <w:rsid w:val="00B42257"/>
  </w:style>
  <w:style w:type="character" w:customStyle="1" w:styleId="HeaderChar">
    <w:name w:val="Header Char"/>
    <w:basedOn w:val="DefaultParagraphFont"/>
    <w:link w:val="Header"/>
    <w:rsid w:val="0042317A"/>
    <w:rPr>
      <w:sz w:val="26"/>
      <w:lang w:val="lt-LT" w:eastAsia="lt-LT"/>
    </w:rPr>
  </w:style>
  <w:style w:type="character" w:customStyle="1" w:styleId="uficommentbody">
    <w:name w:val="uficommentbody"/>
    <w:basedOn w:val="DefaultParagraphFont"/>
    <w:rsid w:val="001A0CC4"/>
  </w:style>
  <w:style w:type="character" w:customStyle="1" w:styleId="Heading1Char">
    <w:name w:val="Heading 1 Char"/>
    <w:basedOn w:val="DefaultParagraphFont"/>
    <w:link w:val="Heading1"/>
    <w:rsid w:val="00C45464"/>
    <w:rPr>
      <w:b/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45464"/>
    <w:rPr>
      <w:b/>
      <w:sz w:val="24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0F325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2</TotalTime>
  <Pages>1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2020-11-19T13:19:00Z</cp:lastPrinted>
  <dcterms:created xsi:type="dcterms:W3CDTF">2021-01-29T09:58:00Z</dcterms:created>
  <dcterms:modified xsi:type="dcterms:W3CDTF">2021-01-29T09:58:00Z</dcterms:modified>
</cp:coreProperties>
</file>