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E60E84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63312">
      <w:pPr>
        <w:spacing w:line="288" w:lineRule="auto"/>
        <w:ind w:left="1296"/>
        <w:jc w:val="center"/>
        <w:rPr>
          <w:b/>
          <w:bCs/>
          <w:lang w:val="lt-LT"/>
        </w:rPr>
      </w:pPr>
    </w:p>
    <w:p w:rsidR="001F6F6E" w:rsidRDefault="001F6F6E" w:rsidP="00E60E84">
      <w:pPr>
        <w:spacing w:line="288" w:lineRule="auto"/>
        <w:jc w:val="both"/>
        <w:rPr>
          <w:b/>
          <w:bCs/>
          <w:lang w:val="lt-LT"/>
        </w:rPr>
      </w:pPr>
    </w:p>
    <w:p w:rsidR="00C12AD4" w:rsidRDefault="00C12AD4" w:rsidP="00E60E84">
      <w:pPr>
        <w:spacing w:line="288" w:lineRule="auto"/>
        <w:jc w:val="center"/>
        <w:rPr>
          <w:b/>
          <w:lang w:val="lt-LT"/>
        </w:rPr>
      </w:pPr>
    </w:p>
    <w:p w:rsidR="00327C89" w:rsidRDefault="00327C89" w:rsidP="00663312">
      <w:pPr>
        <w:spacing w:line="288" w:lineRule="auto"/>
        <w:ind w:left="1296"/>
        <w:jc w:val="center"/>
        <w:rPr>
          <w:b/>
          <w:lang w:val="lt-LT"/>
        </w:rPr>
      </w:pPr>
    </w:p>
    <w:p w:rsidR="00641A4B" w:rsidRPr="004D4ECC" w:rsidRDefault="00641A4B" w:rsidP="00E60E84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60E84" w:rsidRPr="00CE32BB" w:rsidRDefault="00E60E84" w:rsidP="00E60E84">
      <w:pPr>
        <w:pStyle w:val="BodyText2"/>
        <w:spacing w:line="288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NEKILNOJAMOJO TURTO tikslinės naudojimo paskirties pakeitimo</w:t>
      </w:r>
    </w:p>
    <w:p w:rsidR="00050D88" w:rsidRPr="00E60E84" w:rsidRDefault="00050D88" w:rsidP="00E60E84">
      <w:pPr>
        <w:spacing w:line="288" w:lineRule="auto"/>
        <w:jc w:val="center"/>
        <w:rPr>
          <w:lang w:val="lt-LT"/>
        </w:rPr>
      </w:pPr>
    </w:p>
    <w:p w:rsidR="003A1BC3" w:rsidRPr="004D4ECC" w:rsidRDefault="005D4987" w:rsidP="00E60E84">
      <w:pPr>
        <w:spacing w:line="288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532C9">
        <w:rPr>
          <w:lang w:val="lt-LT"/>
        </w:rPr>
        <w:t>3</w:t>
      </w:r>
      <w:r w:rsidR="00E60E84">
        <w:rPr>
          <w:lang w:val="lt-LT"/>
        </w:rPr>
        <w:t>6</w:t>
      </w:r>
    </w:p>
    <w:p w:rsidR="00AC75EA" w:rsidRPr="004D4ECC" w:rsidRDefault="00AC75EA" w:rsidP="00E60E84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E60E84">
      <w:pPr>
        <w:spacing w:line="288" w:lineRule="auto"/>
        <w:ind w:firstLine="851"/>
        <w:jc w:val="both"/>
        <w:rPr>
          <w:lang w:val="lt-LT"/>
        </w:rPr>
      </w:pPr>
    </w:p>
    <w:p w:rsidR="00E60E84" w:rsidRPr="00E60E84" w:rsidRDefault="00E60E84" w:rsidP="00E60E84">
      <w:pPr>
        <w:pStyle w:val="Header"/>
        <w:tabs>
          <w:tab w:val="clear" w:pos="4153"/>
          <w:tab w:val="clear" w:pos="8306"/>
        </w:tabs>
        <w:spacing w:line="288" w:lineRule="auto"/>
        <w:ind w:firstLine="1134"/>
        <w:jc w:val="both"/>
        <w:rPr>
          <w:spacing w:val="120"/>
          <w:lang w:val="lt-LT"/>
        </w:rPr>
      </w:pPr>
      <w:r w:rsidRPr="00E60E84">
        <w:rPr>
          <w:lang w:val="lt-LT"/>
        </w:rPr>
        <w:t xml:space="preserve">Vadovaudamasi Lietuvos Respublikos vietos savivaldos įstatymo 48 straipsnio                   2 dalimi, Lietuvos Respublikos valstybės ir savivaldybių turto valdymo, naudojimo ir disponavimo juo įstatymo 12 straipsnio 1 dalimi, Prienų rajono savivaldybės taryba </w:t>
      </w:r>
      <w:r w:rsidRPr="00E60E84">
        <w:rPr>
          <w:spacing w:val="100"/>
          <w:lang w:val="lt-LT"/>
        </w:rPr>
        <w:t>nusprendži</w:t>
      </w:r>
      <w:r w:rsidRPr="00E60E84">
        <w:rPr>
          <w:lang w:val="lt-LT"/>
        </w:rPr>
        <w:t>a</w:t>
      </w:r>
      <w:r w:rsidRPr="00E60E84">
        <w:rPr>
          <w:spacing w:val="120"/>
          <w:lang w:val="lt-LT"/>
        </w:rPr>
        <w:t>:</w:t>
      </w:r>
    </w:p>
    <w:p w:rsidR="00E60E84" w:rsidRPr="00E60E84" w:rsidRDefault="00E60E84" w:rsidP="00E60E84">
      <w:pPr>
        <w:spacing w:line="288" w:lineRule="auto"/>
        <w:ind w:firstLine="1134"/>
        <w:jc w:val="both"/>
        <w:rPr>
          <w:bCs/>
          <w:lang w:val="lt-LT"/>
        </w:rPr>
      </w:pPr>
      <w:r w:rsidRPr="00E60E84">
        <w:rPr>
          <w:bCs/>
          <w:lang w:val="lt-LT"/>
        </w:rPr>
        <w:t>1. Pakeisti Prienų rajono savivaldybei nuosavybės teise priklausančio šio nekilnojamojo turto tikslinę naudojimo paskirtį:</w:t>
      </w:r>
    </w:p>
    <w:p w:rsidR="00E60E84" w:rsidRPr="00E60E84" w:rsidRDefault="00E60E84" w:rsidP="00E60E84">
      <w:pPr>
        <w:numPr>
          <w:ilvl w:val="1"/>
          <w:numId w:val="34"/>
        </w:numPr>
        <w:tabs>
          <w:tab w:val="left" w:pos="1276"/>
          <w:tab w:val="left" w:pos="1560"/>
        </w:tabs>
        <w:spacing w:line="288" w:lineRule="auto"/>
        <w:ind w:left="0" w:firstLine="1134"/>
        <w:jc w:val="both"/>
        <w:rPr>
          <w:bCs/>
          <w:lang w:val="lt-LT"/>
        </w:rPr>
      </w:pPr>
      <w:r w:rsidRPr="00E60E84">
        <w:rPr>
          <w:bCs/>
          <w:lang w:val="lt-LT"/>
        </w:rPr>
        <w:t>patalpų (nekilnojamojo turto registro duomenų byloje pastatas pažymėtas 1A1m, registro įrašo numeris 44/413211, patalpos unikalus numeris 4400-0609-3314:1147, bendras plotas 84,39 kv. m), kurių indeksai: 1-1, 1-2, 1-3, 2-1, 2-2, 2-3, 2-4, 2-5, esančių Kauno g. 4-1, Prienų m., tikslinę naudojimo paskirtį iš kitos į gyvenamąją;</w:t>
      </w:r>
    </w:p>
    <w:p w:rsidR="00E60E84" w:rsidRPr="00E60E84" w:rsidRDefault="00E60E84" w:rsidP="00E60E84">
      <w:pPr>
        <w:numPr>
          <w:ilvl w:val="1"/>
          <w:numId w:val="34"/>
        </w:numPr>
        <w:tabs>
          <w:tab w:val="left" w:pos="1276"/>
          <w:tab w:val="left" w:pos="1560"/>
        </w:tabs>
        <w:spacing w:line="288" w:lineRule="auto"/>
        <w:ind w:left="0" w:firstLine="1134"/>
        <w:jc w:val="both"/>
        <w:rPr>
          <w:bCs/>
          <w:lang w:val="lt-LT"/>
        </w:rPr>
      </w:pPr>
      <w:r w:rsidRPr="00E60E84">
        <w:rPr>
          <w:bCs/>
          <w:lang w:val="lt-LT"/>
        </w:rPr>
        <w:t>pastato (nekilnojamojo turto kadastro ir registro byloje pastatas pažymėtas 1C1p, registro įrašo numeris 44/1349529, pastato unikalus Nr. 6997-4002-2012, bendras plotas 266,08 kv. m), esančio J. Lukšos g. 3, Prienų m., tikslinę naudojimo paskirtį iš negyvenamosios į maitinimo;</w:t>
      </w:r>
    </w:p>
    <w:p w:rsidR="00E60E84" w:rsidRPr="00E60E84" w:rsidRDefault="00E60E84" w:rsidP="00E60E84">
      <w:pPr>
        <w:numPr>
          <w:ilvl w:val="1"/>
          <w:numId w:val="34"/>
        </w:numPr>
        <w:tabs>
          <w:tab w:val="left" w:pos="1276"/>
          <w:tab w:val="left" w:pos="1560"/>
        </w:tabs>
        <w:spacing w:line="288" w:lineRule="auto"/>
        <w:ind w:left="0" w:firstLine="1134"/>
        <w:jc w:val="both"/>
        <w:rPr>
          <w:bCs/>
          <w:lang w:val="lt-LT"/>
        </w:rPr>
      </w:pPr>
      <w:r w:rsidRPr="00E60E84">
        <w:rPr>
          <w:bCs/>
          <w:lang w:val="lt-LT"/>
        </w:rPr>
        <w:t xml:space="preserve">pastato (nekilnojamojo turto kadastro ir registro byloje pastatas pažymėtas 1E1p, registro įrašo numeris 20/187483, pastato unikalus Nr. 6996-8007-3017, bendras plotas 246,97 kv. m), esančio Mokyklos g. 5, </w:t>
      </w:r>
      <w:proofErr w:type="spellStart"/>
      <w:r w:rsidRPr="00E60E84">
        <w:rPr>
          <w:bCs/>
          <w:lang w:val="lt-LT"/>
        </w:rPr>
        <w:t>Užuguosčio</w:t>
      </w:r>
      <w:proofErr w:type="spellEnd"/>
      <w:r w:rsidRPr="00E60E84">
        <w:rPr>
          <w:bCs/>
          <w:lang w:val="lt-LT"/>
        </w:rPr>
        <w:t xml:space="preserve"> k., Stakliškių sen., Prienų r. sav., tikslinę naudojimo paskirtį iš maitinimo į kultūros. </w:t>
      </w:r>
    </w:p>
    <w:p w:rsidR="00E60E84" w:rsidRDefault="00E60E84" w:rsidP="00E60E84">
      <w:pPr>
        <w:numPr>
          <w:ilvl w:val="0"/>
          <w:numId w:val="34"/>
        </w:numPr>
        <w:tabs>
          <w:tab w:val="left" w:pos="1418"/>
        </w:tabs>
        <w:spacing w:line="288" w:lineRule="auto"/>
        <w:ind w:left="0" w:firstLine="1134"/>
        <w:jc w:val="both"/>
        <w:rPr>
          <w:bCs/>
        </w:rPr>
      </w:pPr>
      <w:proofErr w:type="spellStart"/>
      <w:r w:rsidRPr="002E2EC8">
        <w:rPr>
          <w:bCs/>
        </w:rPr>
        <w:t>Pakeisti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Prienų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rajono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savivaldybei</w:t>
      </w:r>
      <w:proofErr w:type="spellEnd"/>
      <w:r w:rsidRPr="002E2EC8">
        <w:rPr>
          <w:bCs/>
        </w:rPr>
        <w:t xml:space="preserve"> (</w:t>
      </w:r>
      <w:proofErr w:type="spellStart"/>
      <w:r w:rsidRPr="002E2EC8">
        <w:rPr>
          <w:bCs/>
        </w:rPr>
        <w:t>patalpos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unik</w:t>
      </w:r>
      <w:proofErr w:type="spellEnd"/>
      <w:r w:rsidRPr="002E2EC8">
        <w:rPr>
          <w:bCs/>
        </w:rPr>
        <w:t xml:space="preserve">. Nr. 4400-0420-8302:8717, </w:t>
      </w:r>
      <w:proofErr w:type="spellStart"/>
      <w:r w:rsidRPr="002E2EC8">
        <w:rPr>
          <w:bCs/>
        </w:rPr>
        <w:t>plotas</w:t>
      </w:r>
      <w:proofErr w:type="spellEnd"/>
      <w:r w:rsidRPr="002E2EC8">
        <w:rPr>
          <w:bCs/>
        </w:rPr>
        <w:t xml:space="preserve"> 370</w:t>
      </w:r>
      <w:proofErr w:type="gramStart"/>
      <w:r w:rsidRPr="002E2EC8">
        <w:rPr>
          <w:bCs/>
        </w:rPr>
        <w:t>,63</w:t>
      </w:r>
      <w:proofErr w:type="gram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kv</w:t>
      </w:r>
      <w:proofErr w:type="spellEnd"/>
      <w:r w:rsidRPr="002E2EC8">
        <w:rPr>
          <w:bCs/>
        </w:rPr>
        <w:t xml:space="preserve">. </w:t>
      </w:r>
      <w:proofErr w:type="gramStart"/>
      <w:r w:rsidRPr="002E2EC8">
        <w:rPr>
          <w:bCs/>
        </w:rPr>
        <w:t>m</w:t>
      </w:r>
      <w:proofErr w:type="gramEnd"/>
      <w:r w:rsidRPr="002E2EC8">
        <w:rPr>
          <w:bCs/>
        </w:rPr>
        <w:t xml:space="preserve">) </w:t>
      </w:r>
      <w:proofErr w:type="spellStart"/>
      <w:r w:rsidRPr="002E2EC8">
        <w:rPr>
          <w:bCs/>
        </w:rPr>
        <w:t>ir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Lietuvos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Respublikai</w:t>
      </w:r>
      <w:proofErr w:type="spellEnd"/>
      <w:r w:rsidRPr="002E2EC8">
        <w:rPr>
          <w:bCs/>
        </w:rPr>
        <w:t xml:space="preserve"> (</w:t>
      </w:r>
      <w:proofErr w:type="spellStart"/>
      <w:r w:rsidRPr="002E2EC8">
        <w:rPr>
          <w:bCs/>
        </w:rPr>
        <w:t>patalpos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unik</w:t>
      </w:r>
      <w:proofErr w:type="spellEnd"/>
      <w:r w:rsidRPr="002E2EC8">
        <w:rPr>
          <w:bCs/>
        </w:rPr>
        <w:t xml:space="preserve">. Nr. 4400-0420-8713:8725, </w:t>
      </w:r>
      <w:proofErr w:type="spellStart"/>
      <w:r w:rsidRPr="002E2EC8">
        <w:rPr>
          <w:bCs/>
        </w:rPr>
        <w:t>plotas</w:t>
      </w:r>
      <w:proofErr w:type="spellEnd"/>
      <w:r w:rsidRPr="002E2EC8">
        <w:rPr>
          <w:bCs/>
        </w:rPr>
        <w:t xml:space="preserve"> 264</w:t>
      </w:r>
      <w:proofErr w:type="gramStart"/>
      <w:r w:rsidRPr="002E2EC8">
        <w:rPr>
          <w:bCs/>
        </w:rPr>
        <w:t>,50</w:t>
      </w:r>
      <w:proofErr w:type="gram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kv</w:t>
      </w:r>
      <w:proofErr w:type="spellEnd"/>
      <w:r w:rsidRPr="002E2EC8">
        <w:rPr>
          <w:bCs/>
        </w:rPr>
        <w:t xml:space="preserve">. m) </w:t>
      </w:r>
      <w:proofErr w:type="spellStart"/>
      <w:proofErr w:type="gramStart"/>
      <w:r w:rsidRPr="002E2EC8">
        <w:rPr>
          <w:bCs/>
        </w:rPr>
        <w:t>nuosavybės</w:t>
      </w:r>
      <w:proofErr w:type="spellEnd"/>
      <w:proofErr w:type="gram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teise</w:t>
      </w:r>
      <w:proofErr w:type="spellEnd"/>
      <w:r w:rsidRPr="002E2EC8">
        <w:rPr>
          <w:bCs/>
        </w:rPr>
        <w:t xml:space="preserve"> </w:t>
      </w:r>
      <w:proofErr w:type="spellStart"/>
      <w:r w:rsidRPr="002E2EC8">
        <w:rPr>
          <w:bCs/>
        </w:rPr>
        <w:t>priklausančio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šiuo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metu</w:t>
      </w:r>
      <w:proofErr w:type="spellEnd"/>
      <w:r>
        <w:rPr>
          <w:bCs/>
        </w:rPr>
        <w:t xml:space="preserve"> VĮ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banko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patikėjimo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valdomo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pastato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Nekilnojamojo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turto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kadastro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registro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byloje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pastatas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pažymėtas</w:t>
      </w:r>
      <w:proofErr w:type="spellEnd"/>
      <w:r>
        <w:rPr>
          <w:bCs/>
        </w:rPr>
        <w:t xml:space="preserve"> 1D2p, </w:t>
      </w:r>
      <w:proofErr w:type="spellStart"/>
      <w:r>
        <w:rPr>
          <w:bCs/>
        </w:rPr>
        <w:t>unikalus</w:t>
      </w:r>
      <w:proofErr w:type="spellEnd"/>
      <w:r>
        <w:rPr>
          <w:bCs/>
        </w:rPr>
        <w:t xml:space="preserve"> Nr. 6997-4000-4014, </w:t>
      </w:r>
      <w:proofErr w:type="spellStart"/>
      <w:r>
        <w:rPr>
          <w:bCs/>
        </w:rPr>
        <w:t>registro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įrašo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numeris</w:t>
      </w:r>
      <w:proofErr w:type="spellEnd"/>
      <w:r>
        <w:rPr>
          <w:bCs/>
        </w:rPr>
        <w:t xml:space="preserve"> 44/1324218), </w:t>
      </w:r>
      <w:proofErr w:type="spellStart"/>
      <w:r>
        <w:rPr>
          <w:bCs/>
        </w:rPr>
        <w:t>esančio</w:t>
      </w:r>
      <w:proofErr w:type="spellEnd"/>
      <w:r>
        <w:rPr>
          <w:bCs/>
        </w:rPr>
        <w:t xml:space="preserve"> J. </w:t>
      </w:r>
      <w:proofErr w:type="spellStart"/>
      <w:r>
        <w:rPr>
          <w:bCs/>
        </w:rPr>
        <w:t>Brundzos</w:t>
      </w:r>
      <w:proofErr w:type="spellEnd"/>
      <w:r>
        <w:rPr>
          <w:bCs/>
        </w:rPr>
        <w:t xml:space="preserve"> g. 12A,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tikslinę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naudojimo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paskirtį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gydymo</w:t>
      </w:r>
      <w:proofErr w:type="spellEnd"/>
      <w:r>
        <w:rPr>
          <w:bCs/>
        </w:rPr>
        <w:t xml:space="preserve"> į </w:t>
      </w:r>
      <w:proofErr w:type="spellStart"/>
      <w:r>
        <w:rPr>
          <w:bCs/>
        </w:rPr>
        <w:t>administracinę</w:t>
      </w:r>
      <w:proofErr w:type="spellEnd"/>
      <w:r>
        <w:rPr>
          <w:bCs/>
        </w:rPr>
        <w:t>.</w:t>
      </w:r>
    </w:p>
    <w:p w:rsidR="00E60E84" w:rsidRDefault="00E60E84" w:rsidP="00E60E84">
      <w:pPr>
        <w:pStyle w:val="Header"/>
        <w:tabs>
          <w:tab w:val="clear" w:pos="4153"/>
          <w:tab w:val="clear" w:pos="8306"/>
          <w:tab w:val="left" w:pos="1276"/>
        </w:tabs>
        <w:spacing w:line="288" w:lineRule="auto"/>
        <w:ind w:firstLine="1134"/>
        <w:jc w:val="both"/>
        <w:rPr>
          <w:bCs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C3666D">
        <w:rPr>
          <w:bCs/>
        </w:rPr>
        <w:t>sprendimas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 w:rsidRPr="00BE4DB5">
        <w:rPr>
          <w:bCs/>
        </w:rPr>
        <w:t>paskelbimo</w:t>
      </w:r>
      <w:proofErr w:type="spellEnd"/>
      <w:r w:rsidRPr="00BE4DB5">
        <w:rPr>
          <w:bCs/>
        </w:rPr>
        <w:t xml:space="preserve"> </w:t>
      </w:r>
      <w:proofErr w:type="spellStart"/>
      <w:r w:rsidRPr="00BE4DB5"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E60E84" w:rsidRDefault="00E60E84" w:rsidP="00E60E84">
      <w:pPr>
        <w:spacing w:line="288" w:lineRule="auto"/>
        <w:ind w:firstLine="1134"/>
        <w:jc w:val="both"/>
        <w:rPr>
          <w:bCs/>
        </w:rPr>
      </w:pPr>
    </w:p>
    <w:p w:rsidR="0093517A" w:rsidRPr="00E60E84" w:rsidRDefault="0093517A" w:rsidP="00E60E84">
      <w:pPr>
        <w:tabs>
          <w:tab w:val="left" w:pos="709"/>
        </w:tabs>
        <w:spacing w:line="288" w:lineRule="auto"/>
        <w:ind w:left="-142" w:right="-1"/>
        <w:jc w:val="both"/>
        <w:rPr>
          <w:bCs/>
        </w:rPr>
      </w:pPr>
    </w:p>
    <w:p w:rsidR="00A608D1" w:rsidRPr="0093517A" w:rsidRDefault="00AC75EA" w:rsidP="00E60E84">
      <w:pPr>
        <w:tabs>
          <w:tab w:val="left" w:pos="709"/>
        </w:tabs>
        <w:spacing w:line="288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A86" w:rsidRDefault="00A51A86">
      <w:r>
        <w:separator/>
      </w:r>
    </w:p>
  </w:endnote>
  <w:endnote w:type="continuationSeparator" w:id="0">
    <w:p w:rsidR="00A51A86" w:rsidRDefault="00A5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A86" w:rsidRDefault="00A51A86">
      <w:r>
        <w:separator/>
      </w:r>
    </w:p>
  </w:footnote>
  <w:footnote w:type="continuationSeparator" w:id="0">
    <w:p w:rsidR="00A51A86" w:rsidRDefault="00A5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1067335"/>
    <w:multiLevelType w:val="multilevel"/>
    <w:tmpl w:val="B5447EB6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1800"/>
      </w:pPr>
      <w:rPr>
        <w:rFonts w:hint="default"/>
      </w:r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0D64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53F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4DEC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35EF2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3312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AFF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1A86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2AFE"/>
    <w:rsid w:val="00E43CE3"/>
    <w:rsid w:val="00E445CF"/>
    <w:rsid w:val="00E44FE8"/>
    <w:rsid w:val="00E45E2A"/>
    <w:rsid w:val="00E466EF"/>
    <w:rsid w:val="00E467EE"/>
    <w:rsid w:val="00E53354"/>
    <w:rsid w:val="00E55D10"/>
    <w:rsid w:val="00E60E84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8A430-8E9B-4E60-84FC-5B786A2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2021-02-26T07:38:00Z</cp:lastPrinted>
  <dcterms:created xsi:type="dcterms:W3CDTF">2021-02-26T10:52:00Z</dcterms:created>
  <dcterms:modified xsi:type="dcterms:W3CDTF">2021-02-26T10:54:00Z</dcterms:modified>
</cp:coreProperties>
</file>