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E8" w:rsidRPr="00110B0F" w:rsidRDefault="008B0EC3" w:rsidP="00FE2AA3">
      <w:pPr>
        <w:spacing w:line="276" w:lineRule="auto"/>
        <w:ind w:left="5670" w:right="360" w:firstLine="567"/>
      </w:pPr>
      <w:r w:rsidRPr="00110B0F">
        <w:t>PA</w:t>
      </w:r>
      <w:r w:rsidR="009028E8" w:rsidRPr="00110B0F">
        <w:t>TVIRTINTA</w:t>
      </w:r>
    </w:p>
    <w:p w:rsidR="009028E8" w:rsidRPr="00110B0F" w:rsidRDefault="007F256D" w:rsidP="00FE2AA3">
      <w:pPr>
        <w:spacing w:line="276" w:lineRule="auto"/>
        <w:ind w:left="5670" w:right="360" w:firstLine="567"/>
      </w:pPr>
      <w:r w:rsidRPr="00110B0F">
        <w:t>Prienų</w:t>
      </w:r>
      <w:r w:rsidR="009028E8" w:rsidRPr="00110B0F">
        <w:t xml:space="preserve"> rajono savivaldybės tarybos</w:t>
      </w:r>
    </w:p>
    <w:p w:rsidR="00FE2AA3" w:rsidRDefault="009028E8" w:rsidP="00FE2AA3">
      <w:pPr>
        <w:spacing w:line="276" w:lineRule="auto"/>
        <w:ind w:left="5670" w:right="49" w:firstLine="567"/>
      </w:pPr>
      <w:r w:rsidRPr="00110B0F">
        <w:t>20</w:t>
      </w:r>
      <w:r w:rsidR="007F256D" w:rsidRPr="00110B0F">
        <w:t>2</w:t>
      </w:r>
      <w:r w:rsidR="000F73E9" w:rsidRPr="00110B0F">
        <w:t>1</w:t>
      </w:r>
      <w:r w:rsidRPr="00110B0F">
        <w:t xml:space="preserve"> m. </w:t>
      </w:r>
      <w:r w:rsidR="00FE2AA3">
        <w:t xml:space="preserve">vasario 25 </w:t>
      </w:r>
      <w:r w:rsidRPr="00110B0F">
        <w:t xml:space="preserve">d. </w:t>
      </w:r>
    </w:p>
    <w:p w:rsidR="009028E8" w:rsidRPr="00110B0F" w:rsidRDefault="009028E8" w:rsidP="00FE2AA3">
      <w:pPr>
        <w:spacing w:line="276" w:lineRule="auto"/>
        <w:ind w:left="5670" w:right="49" w:firstLine="567"/>
      </w:pPr>
      <w:r w:rsidRPr="00110B0F">
        <w:t>sprendimu Nr. T</w:t>
      </w:r>
      <w:r w:rsidR="001F0BC9">
        <w:t>3</w:t>
      </w:r>
      <w:r w:rsidRPr="00110B0F">
        <w:t>-</w:t>
      </w:r>
      <w:r w:rsidR="00FE2AA3">
        <w:t>42</w:t>
      </w:r>
    </w:p>
    <w:p w:rsidR="009028E8" w:rsidRPr="00110B0F" w:rsidRDefault="009028E8" w:rsidP="009028E8">
      <w:pPr>
        <w:spacing w:line="276" w:lineRule="auto"/>
        <w:ind w:right="360"/>
        <w:jc w:val="center"/>
        <w:rPr>
          <w:b/>
        </w:rPr>
      </w:pPr>
    </w:p>
    <w:p w:rsidR="0016739D" w:rsidRPr="00110B0F" w:rsidRDefault="007F256D" w:rsidP="00383DF5">
      <w:pPr>
        <w:ind w:right="360"/>
        <w:jc w:val="center"/>
        <w:rPr>
          <w:b/>
        </w:rPr>
      </w:pPr>
      <w:r w:rsidRPr="00110B0F">
        <w:rPr>
          <w:b/>
        </w:rPr>
        <w:t>PRIENŲ RAJONO SAVIVALDYBĖS KELIŲ (GATVIŲ) REKONSTRUKCIJOS AR REMONTO TREJŲ METŲ PRIORITETINIS OBJEKTŲ SĄRAŠAS</w:t>
      </w:r>
      <w:bookmarkStart w:id="0" w:name="_GoBack"/>
      <w:bookmarkEnd w:id="0"/>
    </w:p>
    <w:p w:rsidR="0016739D" w:rsidRPr="00110B0F" w:rsidRDefault="0016739D" w:rsidP="0096406B">
      <w:pPr>
        <w:spacing w:line="360" w:lineRule="auto"/>
        <w:ind w:right="360" w:firstLine="1298"/>
        <w:jc w:val="both"/>
      </w:pPr>
    </w:p>
    <w:tbl>
      <w:tblPr>
        <w:tblStyle w:val="TableGrid"/>
        <w:tblW w:w="11123" w:type="dxa"/>
        <w:tblInd w:w="-885" w:type="dxa"/>
        <w:tblLayout w:type="fixed"/>
        <w:tblLook w:val="04A0"/>
      </w:tblPr>
      <w:tblGrid>
        <w:gridCol w:w="1135"/>
        <w:gridCol w:w="1620"/>
        <w:gridCol w:w="3690"/>
        <w:gridCol w:w="1620"/>
        <w:gridCol w:w="1530"/>
        <w:gridCol w:w="1528"/>
      </w:tblGrid>
      <w:tr w:rsidR="00DD77F0" w:rsidRPr="00110B0F" w:rsidTr="00770B29">
        <w:trPr>
          <w:trHeight w:val="18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110B0F" w:rsidRDefault="00DD77F0" w:rsidP="007776B0">
            <w:pPr>
              <w:spacing w:line="276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110B0F" w:rsidRDefault="00DD77F0" w:rsidP="00B93180">
            <w:pPr>
              <w:spacing w:line="276" w:lineRule="auto"/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110B0F" w:rsidRDefault="00DD77F0" w:rsidP="00B93180">
            <w:pPr>
              <w:spacing w:line="276" w:lineRule="auto"/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Numatomi įgyvendinti projektai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7776B0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Preliminarus remontuojamo ruožo ilgis, 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Papildoma informacija apie objektą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110B0F" w:rsidRDefault="00DD77F0" w:rsidP="007776B0">
            <w:pPr>
              <w:spacing w:line="276" w:lineRule="auto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Preliminari lėšų suma, reikalinga projektui įgyvendinti (Eur su PVM)</w:t>
            </w:r>
          </w:p>
        </w:tc>
      </w:tr>
      <w:tr w:rsidR="00DD77F0" w:rsidRPr="00110B0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7776B0">
            <w:pPr>
              <w:pStyle w:val="ListParagraph"/>
              <w:spacing w:after="0"/>
              <w:ind w:left="5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Balbieriškio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110B0F" w:rsidRDefault="00DD77F0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Bokšto g. (BA-73) Paprūdžių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640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1D6307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23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110B0F" w:rsidRDefault="00DD77F0" w:rsidP="007776B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 250 000 </w:t>
            </w:r>
          </w:p>
        </w:tc>
      </w:tr>
      <w:tr w:rsidR="00DD77F0" w:rsidRPr="00110B0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D07A8C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Išlaužo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110B0F" w:rsidRDefault="00DD77F0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Liepų g. (IS-60) Purvininkų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5400F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24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110B0F" w:rsidRDefault="00DD77F0" w:rsidP="007776B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C417FC"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676 </w:t>
            </w:r>
          </w:p>
        </w:tc>
      </w:tr>
      <w:tr w:rsidR="00DD77F0" w:rsidRPr="00110B0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6D7575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Išlaužo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110B0F" w:rsidRDefault="00DD77F0" w:rsidP="00110B0F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Susisiekimo komunikaci</w:t>
            </w:r>
            <w:r w:rsidR="008B0EC3" w:rsidRPr="00110B0F">
              <w:rPr>
                <w:rFonts w:ascii="Times New Roman" w:hAnsi="Times New Roman" w:cs="Times New Roman"/>
                <w:sz w:val="24"/>
                <w:szCs w:val="24"/>
              </w:rPr>
              <w:t>jų (gatvės) paskirties statinio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 Kaimynų g. (IS-4) Išlaužo k. </w:t>
            </w:r>
            <w:r w:rsidR="008B0EC3" w:rsidRPr="00110B0F">
              <w:rPr>
                <w:rFonts w:ascii="Times New Roman" w:hAnsi="Times New Roman" w:cs="Times New Roman"/>
                <w:sz w:val="24"/>
                <w:szCs w:val="24"/>
              </w:rPr>
              <w:t>kapitalinio remonto darbai ir v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alstybinės reikšmės kelio Nr. 130 Kaunas–Prienai–Alytus paprastojo remonto darbai įrengiant nuovažą kelio 20,17 km dešinėje pusėje.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5400F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5400F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15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110B0F" w:rsidRDefault="00DD77F0" w:rsidP="007776B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189 13</w:t>
            </w:r>
            <w:r w:rsidR="007776B0" w:rsidRPr="00110B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77F0" w:rsidRPr="00110B0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D07A8C">
            <w:pPr>
              <w:tabs>
                <w:tab w:val="left" w:pos="1765"/>
              </w:tabs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Jiezno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110B0F" w:rsidRDefault="00DD77F0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J. Basanavičiaus g. (JI-34) Jiezno m.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241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DF7EA3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19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110B0F" w:rsidRDefault="00DD77F0" w:rsidP="007776B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C417FC"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776B0" w:rsidRPr="00110B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77F0" w:rsidRPr="00110B0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B93180">
            <w:pPr>
              <w:spacing w:line="276" w:lineRule="auto"/>
              <w:ind w:right="36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925DBD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Jiezno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110B0F" w:rsidRDefault="00DD77F0" w:rsidP="00925DBD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P. Cvirkos g. (JI-27) Jiezne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310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925DBD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12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110B0F" w:rsidRDefault="00DD77F0" w:rsidP="007776B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60 800</w:t>
            </w:r>
          </w:p>
        </w:tc>
      </w:tr>
      <w:tr w:rsidR="00DD77F0" w:rsidRPr="00110B0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D07A8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Naujosios Ūtos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110B0F" w:rsidRDefault="00DD77F0" w:rsidP="00F46A53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Ąžuolų g. (NA-49) Dūmiškių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280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110B0F" w:rsidRDefault="00DD77F0" w:rsidP="006D757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21 sodyba, pagrindinė sodininkų bendrijos gatvė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110B0F" w:rsidRDefault="00DD77F0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136 92</w:t>
            </w:r>
            <w:r w:rsidR="007776B0" w:rsidRPr="00110B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77F0" w:rsidRPr="00110B0F" w:rsidRDefault="00DD77F0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DD77F0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F24337">
            <w:pPr>
              <w:tabs>
                <w:tab w:val="left" w:pos="1765"/>
              </w:tabs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Pakuonio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 xml:space="preserve">Dvaro g. (PA-24) Daukšiagirės k. kapitalinis remontas įrengiant 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9723D7" w:rsidRDefault="00DD77F0" w:rsidP="00110B0F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Visoje gatvėje yra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 sodybos, dalis gatvės išasfaltuota, numatyta 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sujung</w:t>
            </w:r>
            <w:r w:rsidR="007776B0" w:rsidRPr="00110B0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9723D7" w:rsidRPr="00110B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723D7" w:rsidRPr="00110B0F">
              <w:rPr>
                <w:rFonts w:ascii="Times New Roman" w:hAnsi="Times New Roman" w:cs="Times New Roman"/>
                <w:sz w:val="24"/>
                <w:szCs w:val="24"/>
              </w:rPr>
              <w:t>asfalto ruožus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EC361F" w:rsidRDefault="00DD77F0" w:rsidP="007776B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  <w:r w:rsidR="00C4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DD77F0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B93180">
            <w:pPr>
              <w:spacing w:line="276" w:lineRule="auto"/>
              <w:ind w:right="36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FE257A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Pakuonio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FE257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Seniūnų g. (PA-8) Pakuonio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FE257A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FE257A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EC361F" w:rsidRDefault="00DD77F0" w:rsidP="007776B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48 000</w:t>
            </w:r>
          </w:p>
        </w:tc>
      </w:tr>
      <w:tr w:rsidR="00DD77F0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F24337">
            <w:pPr>
              <w:pStyle w:val="ListParagraph"/>
              <w:tabs>
                <w:tab w:val="left" w:pos="1765"/>
              </w:tabs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Pievų g. (PR-17) Prienų m.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642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sodybos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EC361F" w:rsidRDefault="00DD77F0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770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B54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77F0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D07A8C">
            <w:pPr>
              <w:pStyle w:val="ListParagraph"/>
              <w:tabs>
                <w:tab w:val="left" w:pos="1765"/>
              </w:tabs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Klonio g. (PR-32) Prienų m.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EC361F" w:rsidRDefault="00DD77F0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C4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="00FB54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D77F0" w:rsidRPr="00EC361F" w:rsidRDefault="00DD77F0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DD77F0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B7287E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B7287E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Žemaitės g. (PR-20) atkarpos ir F. Vaitkaus g. (PR-2) atkarpos Prienų m. kapitalinis remontas (I etapas)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B7287E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B7287E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EC361F" w:rsidRDefault="00DD77F0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3F4C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77F0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D07A8C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FE0CEA">
            <w:pPr>
              <w:pStyle w:val="ListParagraph"/>
              <w:autoSpaceDE w:val="0"/>
              <w:autoSpaceDN w:val="0"/>
              <w:adjustRightInd w:val="0"/>
              <w:spacing w:after="0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 xml:space="preserve"> Prienų m. Šiltnamių g. (PR-26), esančios sodininkų </w:t>
            </w:r>
            <w:r w:rsidR="008B0EC3">
              <w:rPr>
                <w:rFonts w:ascii="Times New Roman" w:hAnsi="Times New Roman" w:cs="Times New Roman"/>
                <w:sz w:val="24"/>
                <w:szCs w:val="24"/>
              </w:rPr>
              <w:t xml:space="preserve">bendrijos </w:t>
            </w:r>
            <w:r w:rsidR="008B0EC3" w:rsidRPr="00110B0F">
              <w:rPr>
                <w:rFonts w:ascii="Times New Roman" w:hAnsi="Times New Roman" w:cs="Times New Roman"/>
                <w:sz w:val="24"/>
                <w:szCs w:val="24"/>
              </w:rPr>
              <w:t>„Medelynas“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 teritorijoje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, kapitalinis remontas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EC361F" w:rsidRDefault="00DD77F0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3F4C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D77F0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D07A8C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FB5431" w:rsidP="000E0B06">
            <w:pPr>
              <w:pStyle w:val="ListParagraph"/>
              <w:autoSpaceDE w:val="0"/>
              <w:autoSpaceDN w:val="0"/>
              <w:adjustRightInd w:val="0"/>
              <w:spacing w:after="0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m. Astrų g. (PR-28),</w:t>
            </w:r>
            <w:r w:rsidRPr="00AF53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esanč</w:t>
            </w:r>
            <w:r w:rsidR="000E0B06"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r w:rsidR="008B0EC3">
              <w:rPr>
                <w:rFonts w:ascii="Times New Roman" w:hAnsi="Times New Roman" w:cs="Times New Roman"/>
                <w:sz w:val="24"/>
                <w:szCs w:val="24"/>
              </w:rPr>
              <w:t xml:space="preserve"> sodininkų bendrijos „Medelynas“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 xml:space="preserve"> teritorijoje, kapitalinis remontas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EC361F" w:rsidRDefault="00DD77F0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F4C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DD77F0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D07A8C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FE0CEA">
            <w:pPr>
              <w:pStyle w:val="ListParagraph"/>
              <w:autoSpaceDE w:val="0"/>
              <w:autoSpaceDN w:val="0"/>
              <w:adjustRightInd w:val="0"/>
              <w:spacing w:after="0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Automobilių stovėjimo aikštelių Statybininkų g. 19 statyba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 m²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0E0B06" w:rsidRDefault="00DD77F0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5431" w:rsidRPr="000E0B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F4C0F" w:rsidRPr="000E0B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E0B0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77F0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D07A8C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BB5824">
            <w:pPr>
              <w:pStyle w:val="ListParagraph"/>
              <w:autoSpaceDE w:val="0"/>
              <w:autoSpaceDN w:val="0"/>
              <w:adjustRightInd w:val="0"/>
              <w:spacing w:after="0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 xml:space="preserve"> Prienų m. Pramonės g. kapitalinis 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remontas, įrengiant</w:t>
            </w:r>
            <w:r w:rsidR="008B0EC3"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 šaligatvį dešinėje gatvės pusėje ruožuose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 nuo 0,926 km iki 0,973 km ir nuo 1,042 km iki 1,217 km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EC361F" w:rsidRDefault="00DD77F0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3F4C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77F0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D07A8C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8B0EC3" w:rsidP="00110B0F">
            <w:pPr>
              <w:pStyle w:val="ListParagraph"/>
              <w:autoSpaceDE w:val="0"/>
              <w:autoSpaceDN w:val="0"/>
              <w:adjustRightInd w:val="0"/>
              <w:spacing w:after="0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Prienų m. F. Vaitkaus g. ruožo nuo 0,</w:t>
            </w:r>
            <w:r w:rsidR="00DD77F0" w:rsidRPr="00110B0F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 iki 0,</w:t>
            </w:r>
            <w:r w:rsidR="00DD77F0" w:rsidRPr="00110B0F">
              <w:rPr>
                <w:rFonts w:ascii="Times New Roman" w:hAnsi="Times New Roman" w:cs="Times New Roman"/>
                <w:sz w:val="24"/>
                <w:szCs w:val="24"/>
              </w:rPr>
              <w:t>117 km kapitalinis</w:t>
            </w:r>
            <w:r w:rsidR="00DD77F0" w:rsidRPr="00EC361F">
              <w:rPr>
                <w:rFonts w:ascii="Times New Roman" w:hAnsi="Times New Roman" w:cs="Times New Roman"/>
                <w:sz w:val="24"/>
                <w:szCs w:val="24"/>
              </w:rPr>
              <w:t xml:space="preserve"> remontas, įrengiant automobilių stovėjimo vietas ir šaligatvį kairėje gatvės pusėje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EC361F" w:rsidRDefault="00DD77F0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3F4C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77F0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D07A8C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 xml:space="preserve">Prienų 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110B0F" w:rsidRDefault="008B0EC3" w:rsidP="00110B0F">
            <w:pPr>
              <w:pStyle w:val="ListParagraph"/>
              <w:autoSpaceDE w:val="0"/>
              <w:autoSpaceDN w:val="0"/>
              <w:adjustRightInd w:val="0"/>
              <w:spacing w:after="0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Prienų m. </w:t>
            </w:r>
            <w:proofErr w:type="spellStart"/>
            <w:r w:rsidRPr="00110B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Revuonos</w:t>
            </w:r>
            <w:proofErr w:type="spellEnd"/>
            <w:r w:rsidRPr="00110B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gatvės</w:t>
            </w:r>
            <w:r w:rsidR="00DD77F0" w:rsidRPr="00110B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10B0F" w:rsidRPr="00110B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r</w:t>
            </w:r>
            <w:r w:rsidR="00DD77F0" w:rsidRPr="00110B0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ekonstravimas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D07A8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EC361F" w:rsidRDefault="00DD77F0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 w:rsidR="003F4C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D77F0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5400F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Stakliškių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Liepų g. (ST-181) atkarpos Vyšniūnų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Default="00DD77F0" w:rsidP="00EA0233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sodybų Liepų g.</w:t>
            </w:r>
          </w:p>
          <w:p w:rsidR="00DD77F0" w:rsidRPr="00EC361F" w:rsidRDefault="00DD77F0" w:rsidP="006E255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jungiamoji gatvė (18 sodybų Žiedo g.)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EC361F" w:rsidRDefault="00DD77F0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="00C41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B5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7F0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925DBD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Šilavoto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925DBD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Kaštonų g. (SI-74, SI-52) Jiestrakio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439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925DBD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EC361F" w:rsidRDefault="00DD77F0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105 300</w:t>
            </w:r>
          </w:p>
        </w:tc>
      </w:tr>
      <w:tr w:rsidR="00DD77F0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F24337">
            <w:pPr>
              <w:spacing w:line="276" w:lineRule="auto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Veiverių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Šilėnų g. (VE-78) Mauručių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EC361F" w:rsidRDefault="00DD77F0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 xml:space="preserve">900 000 </w:t>
            </w:r>
          </w:p>
        </w:tc>
      </w:tr>
      <w:tr w:rsidR="00DD77F0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EC361F" w:rsidRDefault="00DD77F0" w:rsidP="00B7287E">
            <w:pPr>
              <w:spacing w:line="276" w:lineRule="auto"/>
              <w:ind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Veiverių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7F0" w:rsidRPr="00110B0F" w:rsidRDefault="00DD77F0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Papilvio</w:t>
            </w:r>
            <w:proofErr w:type="spellEnd"/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 k. Jūrės kelias (VE-207), esančios sodininkų </w:t>
            </w:r>
            <w:r w:rsidR="009723D7"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bendrijų </w:t>
            </w:r>
            <w:r w:rsidR="009723D7" w:rsidRPr="00110B0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9723D7" w:rsidRPr="00110B0F">
              <w:rPr>
                <w:rFonts w:ascii="Times New Roman" w:hAnsi="Times New Roman" w:cs="Times New Roman"/>
                <w:sz w:val="24"/>
                <w:szCs w:val="24"/>
              </w:rPr>
              <w:br w:type="page"/>
              <w:t>„Dobilas“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0B0F"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Žaltynė</w:t>
            </w:r>
            <w:proofErr w:type="spellEnd"/>
            <w:r w:rsidR="00110B0F" w:rsidRPr="00110B0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0B0F" w:rsidRPr="00110B0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Kedras</w:t>
            </w:r>
            <w:r w:rsidR="00110B0F" w:rsidRPr="00110B0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0B0F" w:rsidRPr="00110B0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Aušrinė</w:t>
            </w:r>
            <w:r w:rsidR="00110B0F" w:rsidRPr="00110B0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0B0F" w:rsidRPr="00110B0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Aronija</w:t>
            </w:r>
            <w:proofErr w:type="spellEnd"/>
            <w:r w:rsidR="00110B0F" w:rsidRPr="00110B0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 teritorijose, kapitalinis remontas</w:t>
            </w:r>
          </w:p>
          <w:p w:rsidR="009723D7" w:rsidRPr="009723D7" w:rsidRDefault="009723D7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EC361F" w:rsidRDefault="00DD77F0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F0" w:rsidRPr="009723D7" w:rsidRDefault="00DD77F0" w:rsidP="00110B0F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723D7">
              <w:rPr>
                <w:rFonts w:ascii="Times New Roman" w:hAnsi="Times New Roman" w:cs="Times New Roman"/>
                <w:sz w:val="23"/>
                <w:szCs w:val="23"/>
              </w:rPr>
              <w:t xml:space="preserve">Tranzitinė gatvė, jungianti Kauno </w:t>
            </w:r>
            <w:r w:rsidRPr="00110B0F">
              <w:rPr>
                <w:rFonts w:ascii="Times New Roman" w:hAnsi="Times New Roman" w:cs="Times New Roman"/>
                <w:sz w:val="23"/>
                <w:szCs w:val="23"/>
              </w:rPr>
              <w:t xml:space="preserve">rajono, Prienų </w:t>
            </w:r>
            <w:r w:rsidR="009723D7" w:rsidRPr="00110B0F">
              <w:rPr>
                <w:rFonts w:ascii="Times New Roman" w:hAnsi="Times New Roman" w:cs="Times New Roman"/>
                <w:sz w:val="23"/>
                <w:szCs w:val="23"/>
              </w:rPr>
              <w:t xml:space="preserve">rajono </w:t>
            </w:r>
            <w:r w:rsidRPr="00110B0F">
              <w:rPr>
                <w:rFonts w:ascii="Times New Roman" w:hAnsi="Times New Roman" w:cs="Times New Roman"/>
                <w:sz w:val="23"/>
                <w:szCs w:val="23"/>
              </w:rPr>
              <w:t>ir Kazlų</w:t>
            </w:r>
            <w:r w:rsidRPr="009723D7">
              <w:rPr>
                <w:rFonts w:ascii="Times New Roman" w:hAnsi="Times New Roman" w:cs="Times New Roman"/>
                <w:sz w:val="23"/>
                <w:szCs w:val="23"/>
              </w:rPr>
              <w:t xml:space="preserve"> Rūdos savivaldybes, sodininkų bendrijų </w:t>
            </w:r>
            <w:r w:rsidR="00110B0F">
              <w:rPr>
                <w:rFonts w:ascii="Times New Roman" w:hAnsi="Times New Roman" w:cs="Times New Roman"/>
                <w:sz w:val="23"/>
                <w:szCs w:val="23"/>
              </w:rPr>
              <w:t>gatvė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7F0" w:rsidRPr="00EC361F" w:rsidRDefault="00DD77F0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 w:rsidR="003F4C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0E0B06" w:rsidRDefault="000E0B06" w:rsidP="008B0EC3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0E0B06">
              <w:rPr>
                <w:rFonts w:ascii="Times New Roman" w:hAnsi="Times New Roman" w:cs="Times New Roman"/>
                <w:sz w:val="24"/>
                <w:szCs w:val="24"/>
              </w:rPr>
              <w:t>Veiverių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0E0B06" w:rsidRDefault="000E0B06" w:rsidP="008B0EC3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0E0B06">
              <w:rPr>
                <w:rFonts w:ascii="Times New Roman" w:hAnsi="Times New Roman" w:cs="Times New Roman"/>
                <w:sz w:val="24"/>
                <w:szCs w:val="24"/>
              </w:rPr>
              <w:t>Sodų g. (VE-50) Skriaudžių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0E0B06" w:rsidRDefault="000E0B06" w:rsidP="008B0EC3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0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0E0B06" w:rsidRDefault="000E0B06" w:rsidP="008B0EC3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06">
              <w:rPr>
                <w:rFonts w:ascii="Times New Roman" w:hAnsi="Times New Roman" w:cs="Times New Roman"/>
                <w:sz w:val="24"/>
                <w:szCs w:val="24"/>
              </w:rPr>
              <w:t>4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0E0B06" w:rsidRDefault="000E0B06" w:rsidP="008B0EC3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06">
              <w:rPr>
                <w:rFonts w:ascii="Times New Roman" w:hAnsi="Times New Roman" w:cs="Times New Roman"/>
                <w:sz w:val="24"/>
                <w:szCs w:val="24"/>
              </w:rPr>
              <w:t>37 000</w:t>
            </w:r>
          </w:p>
        </w:tc>
      </w:tr>
      <w:tr w:rsidR="000E0B06" w:rsidRPr="00EC361F" w:rsidTr="00770B29">
        <w:tc>
          <w:tcPr>
            <w:tcW w:w="9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D77F0">
            <w:pPr>
              <w:spacing w:line="276" w:lineRule="auto"/>
              <w:ind w:right="34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3C63CC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4 798 860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FB5431">
            <w:pPr>
              <w:spacing w:line="276" w:lineRule="auto"/>
              <w:ind w:righ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FE26E2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Balbieriškio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Beržų g. (BA-24) Balbieriškio mslt.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110B0F" w:rsidRDefault="000E0B06" w:rsidP="00110B0F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Asfalt</w:t>
            </w:r>
            <w:r w:rsidR="00110B0F" w:rsidRPr="00110B0F">
              <w:rPr>
                <w:rFonts w:ascii="Times New Roman" w:hAnsi="Times New Roman" w:cs="Times New Roman"/>
                <w:sz w:val="24"/>
                <w:szCs w:val="24"/>
              </w:rPr>
              <w:t>o ruožų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 sujungimas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110B0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43 200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28737A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Išlaužo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Lelijų g. (IS-61) Purvininkų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171 000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FE257A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Išlaužo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FE257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Maironio g. (IS-7) Išlaužo k. šaligatvio su lietaus vandens surinkimo sistema kapitalinis remontas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FE257A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 xml:space="preserve">183 417 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925DBD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 xml:space="preserve">Jiezno 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925DBD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Naujosios g. (JI-28) Jiezno m. 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925DBD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67 200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925DBD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Naujosios Ūtos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110B0F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 xml:space="preserve">Liepų g. (NA-32)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(gatvės dalis nuo Šilo g. </w:t>
            </w:r>
            <w:r w:rsidR="001C72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apie 90 m</w:t>
            </w:r>
            <w:r w:rsidR="001C72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gatvės dalis nuo Pušyno g. </w:t>
            </w:r>
            <w:r w:rsidR="001C72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apie 170 m</w:t>
            </w:r>
            <w:r w:rsidR="001C72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6A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Žemaitkiemio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925DBD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Pakuonio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87081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Ryto g. (P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Dvylikių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 xml:space="preserve">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6D757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32183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Saulėtekio g. (PR-15) Prienų m.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75 000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32183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Mėlynių g. (PR-18) Prienų m.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349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83 700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5400F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Volungių g. (PR-93, PR-98) Prienų m.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997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5400F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128 500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080B4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FE0CEA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Žemaitės g. (PR-20) atkarpos ir F. Vaitkaus g. (PR-2) atkarpos Prienų m. kapitalinis remontas (I etapas)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A71BD2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A71BD2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250 000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Stakliškių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 xml:space="preserve">Žaliosios g. (ST-9)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(gatvės dalis nuo Prienų g.) 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Stakliškių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6D757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925DBD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Šilavoto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925DBD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Jaunimo g. (SI-72) Jiestrakio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925DBD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5400F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Veiverių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Draugystės g. (VE-111) Mozūriškių k. kapitalinis remontas įrengiant žvyro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110B0F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sodybų, kelias yra tranzitinis, jungiantis ne vieną kaimą, susisiekia su valstybinės reikšmės </w:t>
            </w:r>
            <w:r w:rsidRPr="00897EDE">
              <w:rPr>
                <w:rFonts w:ascii="Times New Roman" w:hAnsi="Times New Roman" w:cs="Times New Roman"/>
                <w:sz w:val="24"/>
                <w:szCs w:val="24"/>
              </w:rPr>
              <w:t>keli</w:t>
            </w:r>
            <w:r w:rsidR="00110B0F" w:rsidRPr="00897ED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97EDE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 3302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160 000</w:t>
            </w:r>
          </w:p>
        </w:tc>
      </w:tr>
      <w:tr w:rsidR="000E0B06" w:rsidRPr="00EC361F" w:rsidTr="00770B29">
        <w:tc>
          <w:tcPr>
            <w:tcW w:w="9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D77F0">
            <w:pPr>
              <w:spacing w:line="276" w:lineRule="auto"/>
              <w:ind w:right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Iš viso: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3C63CC" w:rsidP="00D40D33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1 615 017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FB5431">
            <w:pPr>
              <w:spacing w:line="276" w:lineRule="auto"/>
              <w:ind w:right="1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925DBD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Balbieriškio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925DBD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Miško g. (BA-62) Sūkurių k. kapitalinis remontas 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F6F58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F30087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170  000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925DBD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Balbieriškio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925DBD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Balandžių g. (BA-47) Žagarių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925DBD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Gatvė jungia du regioninius asfaltuotus kelius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69 300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250037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Balbieriškio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Jaunimo g. (BA-75) Paprūdžių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73 900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250037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Išlaužo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Šilo g. (IS-56) Pakumprio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70 000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5400F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Išlaužo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M. Šalčiaus g. (IS-41) Čiudiškių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5400F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255 000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Išlaužo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Vytauto Gurevičiaus g. (IS-70) Išlaužo k. kapitalinis remontas įrengiant šaligatvį ir automobilių stovėjimo aikšteles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897EDE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Šioje </w:t>
            </w:r>
            <w:r w:rsidR="00110B0F">
              <w:rPr>
                <w:rFonts w:ascii="Times New Roman" w:hAnsi="Times New Roman" w:cs="Times New Roman"/>
                <w:sz w:val="24"/>
                <w:szCs w:val="24"/>
              </w:rPr>
              <w:t>gatv</w:t>
            </w:r>
            <w:r w:rsidR="00F46A53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897EDE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yra seniūnija, bažnyčia, klebonija,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bendruome</w:t>
            </w:r>
            <w:r w:rsidR="00B835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namai, parduotuvė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60 000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250037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Jiezno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Ežero g. (JI-15) Strazdiškių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120 000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Jiezno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Ežero g. (JI-94) atkarpos ir Piliakalnio g. (JI-97) atkarpos Dukurnonių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6D757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160 000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250037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Naujosios Ūtos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Mokyklos g. (NA-2) Naujosios Ūtos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102 200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Naujosios Ūtos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Parko g. (NA-6) Naujosios Ūtos k</w:t>
            </w:r>
            <w:r w:rsidR="00B835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 xml:space="preserve">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6D757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52 500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 xml:space="preserve">Naujosios 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Ūtos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Liepų g. (NA-7) Naujosios Ūtos 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6D757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80 000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5400F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Pakuonio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Kalnelio g. (PA-77) ir Parko g. (PA-78) dalies Ašmintos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5400F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5400F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80 000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32183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Minties g. (PR-106) Prienų m.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65 500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080B4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Žemaitės g. (PR-125) atkarpos Prienų m.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8B0EC3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8B0EC3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90 000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080B4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Naujakurių g. (PR-155) Mačiūnų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2D3704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 kelio yra apie 20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600 000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2D3704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8C796B" w:rsidRDefault="000E0B06" w:rsidP="00080B4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C796B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8C796B" w:rsidRDefault="000E0B06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8C796B">
              <w:rPr>
                <w:rFonts w:ascii="Times New Roman" w:hAnsi="Times New Roman" w:cs="Times New Roman"/>
                <w:sz w:val="24"/>
                <w:szCs w:val="24"/>
              </w:rPr>
              <w:t>Rasos g. (PR-136) Prienų m.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8C796B" w:rsidRDefault="008C796B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6B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8C796B" w:rsidRDefault="008C796B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6B">
              <w:rPr>
                <w:rFonts w:ascii="Times New Roman" w:hAnsi="Times New Roman" w:cs="Times New Roman"/>
                <w:sz w:val="24"/>
                <w:szCs w:val="24"/>
              </w:rPr>
              <w:t>5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8C796B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6B">
              <w:rPr>
                <w:rFonts w:ascii="Times New Roman" w:hAnsi="Times New Roman" w:cs="Times New Roman"/>
                <w:sz w:val="24"/>
                <w:szCs w:val="24"/>
              </w:rPr>
              <w:t>66 300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080B4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Rasos g. (PR-164) Ignacavos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897EDE" w:rsidRDefault="000E0B06" w:rsidP="00897EDE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DE">
              <w:rPr>
                <w:rFonts w:ascii="Times New Roman" w:hAnsi="Times New Roman" w:cs="Times New Roman"/>
                <w:sz w:val="24"/>
                <w:szCs w:val="24"/>
              </w:rPr>
              <w:t>14 sodybų,</w:t>
            </w:r>
            <w:r w:rsidR="00897EDE" w:rsidRPr="00897EDE">
              <w:rPr>
                <w:rFonts w:ascii="Times New Roman" w:hAnsi="Times New Roman" w:cs="Times New Roman"/>
                <w:sz w:val="24"/>
                <w:szCs w:val="24"/>
              </w:rPr>
              <w:t xml:space="preserve"> būtų sujungti a</w:t>
            </w:r>
            <w:r w:rsidRPr="00897EDE">
              <w:rPr>
                <w:rFonts w:ascii="Times New Roman" w:hAnsi="Times New Roman" w:cs="Times New Roman"/>
                <w:sz w:val="24"/>
                <w:szCs w:val="24"/>
              </w:rPr>
              <w:t>sfalt</w:t>
            </w:r>
            <w:r w:rsidR="00110B0F" w:rsidRPr="00897EDE">
              <w:rPr>
                <w:rFonts w:ascii="Times New Roman" w:hAnsi="Times New Roman" w:cs="Times New Roman"/>
                <w:sz w:val="24"/>
                <w:szCs w:val="24"/>
              </w:rPr>
              <w:t>o ruožai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897EDE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DE">
              <w:rPr>
                <w:rFonts w:ascii="Times New Roman" w:hAnsi="Times New Roman" w:cs="Times New Roman"/>
                <w:sz w:val="24"/>
                <w:szCs w:val="24"/>
              </w:rPr>
              <w:t>45 000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46C5E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Žemaitės g. (PR-20) atkarpos  ir F. Vaitkaus g. (PR-2) atkarpos Prienų m. kapitalinis remontas (I etapas)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060E1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060E1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250 000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Bruknių g. (PR-19) Prienų m.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6D757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62 000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Pilies g. (PR-22) Prienų m.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6D757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42 000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Gamybos g. (PR-162) dalies Liepaloto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6D757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70 000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110B0F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Prienų m. Kauno g.–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Miškininkų g. </w:t>
            </w:r>
            <w:r w:rsidR="00110B0F" w:rsidRPr="00110B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PR-140</w:t>
            </w:r>
            <w:r w:rsidR="00110B0F" w:rsidRPr="00110B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Ignacavos</w:t>
            </w:r>
            <w:proofErr w:type="spellEnd"/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 k. Miškininkų g. </w:t>
            </w:r>
            <w:r w:rsidR="00110B0F" w:rsidRPr="00110B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>PR-165</w:t>
            </w:r>
            <w:r w:rsidR="00110B0F" w:rsidRPr="00110B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10B0F">
              <w:rPr>
                <w:rFonts w:ascii="Times New Roman" w:hAnsi="Times New Roman" w:cs="Times New Roman"/>
                <w:sz w:val="24"/>
                <w:szCs w:val="24"/>
              </w:rPr>
              <w:t xml:space="preserve"> dalies  kapitalinis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6D757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Stati įkalnė, per liūtis nuplaunamas žvyras į Kauno g.,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lietaus vanduo išneša griovius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080B4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Stakliškių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Ežero g. (ST-142) Gripišlių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9E128A" w:rsidP="00770B29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daugiabu-čiai</w:t>
            </w:r>
            <w:r w:rsidR="00770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End"/>
            <w:r w:rsidR="000E0B06">
              <w:rPr>
                <w:rFonts w:ascii="Times New Roman" w:hAnsi="Times New Roman" w:cs="Times New Roman"/>
                <w:sz w:val="24"/>
                <w:szCs w:val="24"/>
              </w:rPr>
              <w:t xml:space="preserve"> 17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210 000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080B4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Stakliškių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Beržų g. (ST-6) Stakliškių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55 000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Stakliškių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pStyle w:val="ListParagraph"/>
              <w:autoSpaceDE w:val="0"/>
              <w:autoSpaceDN w:val="0"/>
              <w:adjustRightInd w:val="0"/>
              <w:spacing w:after="0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Automobilių stovėjimo ai</w:t>
            </w:r>
            <w:r w:rsidR="005550C6">
              <w:rPr>
                <w:rFonts w:ascii="Times New Roman" w:hAnsi="Times New Roman" w:cs="Times New Roman"/>
                <w:sz w:val="24"/>
                <w:szCs w:val="24"/>
              </w:rPr>
              <w:t>kštelės ir šaligatvio įrengimas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 xml:space="preserve"> prie UAB „Lietuviškas midus“ kavinės Trakų g. 7, 7A, Stakliškių k.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6D757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m²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6D757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20 000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Stakliškių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Vilniaus g. (ST-1) Stakliškių k. pralaidos per Guostės upelį kapitalinis remontas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6D757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6D757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20 000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Stakliškių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897EDE" w:rsidRDefault="000E0B06" w:rsidP="00897EDE">
            <w:pPr>
              <w:spacing w:line="276" w:lineRule="auto"/>
              <w:ind w:left="150" w:right="20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7EDE">
              <w:rPr>
                <w:rFonts w:ascii="Times New Roman" w:hAnsi="Times New Roman" w:cs="Times New Roman"/>
                <w:sz w:val="24"/>
                <w:szCs w:val="24"/>
              </w:rPr>
              <w:t>Alšios g. (ST-12 )</w:t>
            </w:r>
            <w:r w:rsidR="00897EDE" w:rsidRPr="00897EDE">
              <w:rPr>
                <w:rFonts w:ascii="Times New Roman" w:hAnsi="Times New Roman" w:cs="Times New Roman"/>
                <w:sz w:val="24"/>
                <w:szCs w:val="24"/>
              </w:rPr>
              <w:t xml:space="preserve"> dalies</w:t>
            </w:r>
            <w:r w:rsidRPr="00897EDE">
              <w:rPr>
                <w:rFonts w:ascii="Times New Roman" w:hAnsi="Times New Roman" w:cs="Times New Roman"/>
                <w:sz w:val="24"/>
                <w:szCs w:val="24"/>
              </w:rPr>
              <w:t xml:space="preserve"> Trečionių k.  kapitalinis remontas sutvirtinant </w:t>
            </w:r>
            <w:r w:rsidR="00897EDE" w:rsidRPr="00897EDE">
              <w:rPr>
                <w:rFonts w:ascii="Times New Roman" w:hAnsi="Times New Roman" w:cs="Times New Roman"/>
                <w:sz w:val="24"/>
                <w:szCs w:val="24"/>
              </w:rPr>
              <w:t xml:space="preserve">tvenkinio </w:t>
            </w:r>
            <w:r w:rsidRPr="00897EDE">
              <w:rPr>
                <w:rFonts w:ascii="Times New Roman" w:hAnsi="Times New Roman" w:cs="Times New Roman"/>
                <w:sz w:val="24"/>
                <w:szCs w:val="24"/>
              </w:rPr>
              <w:t>šlaitą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897EDE" w:rsidRDefault="000E0B06" w:rsidP="006D757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D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6D757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80 000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Stakliškių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Verknės g. (ST-129)  Pikelionių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925DBD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daugiabutis,  39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230 000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pStyle w:val="ListParagraph"/>
              <w:spacing w:after="0"/>
              <w:ind w:left="5" w:righ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Šilavoto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Eigulių g. (SI-3) Šilavoto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6D757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9A6CB6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9A6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9A6C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Šilavoto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D7575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Girininkijos g. (SI-4) dalies Šilavoto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256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6D757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64 000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571F2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Šilavoto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Ramybės g. (SI-91) Šilavoto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46 400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6571F2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Šilavoto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Sodų g. (SI-37) Klebiškio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70 600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5400FC">
            <w:pPr>
              <w:pStyle w:val="ListParagraph"/>
              <w:spacing w:after="0"/>
              <w:ind w:left="5" w:right="360"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Šilavoto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Ūkininkų g. (SI-39) Klebiškio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5400F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sodybos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46 400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5400FC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Veiverių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A75B8B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 xml:space="preserve">Lauko g. (VE-18) Veiverių mstl. kapitalinis remontas 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486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5400FC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116 600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B7287E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Veiverių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110B0F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Riešuto g. (VE-294) Mažųjų </w:t>
            </w: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 xml:space="preserve">Zariškių k. kapitalinis remontas įrengiant asfaltbetonio dangą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7287E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7287E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Gatvė tranzitinė, jungianti kelias </w:t>
            </w:r>
            <w:r w:rsidRPr="00897EDE">
              <w:rPr>
                <w:rFonts w:ascii="Times New Roman" w:hAnsi="Times New Roman" w:cs="Times New Roman"/>
                <w:sz w:val="24"/>
                <w:szCs w:val="24"/>
              </w:rPr>
              <w:t>sodininkų bendrijas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90 000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B7287E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Veiverių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B7287E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Vienybės g. (VE-132) Naujojo Klebiškio k.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44095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464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7287E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137 000</w:t>
            </w:r>
          </w:p>
        </w:tc>
      </w:tr>
      <w:tr w:rsidR="000E0B06" w:rsidRPr="00EC361F" w:rsidTr="00770B2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93180">
            <w:pPr>
              <w:spacing w:line="276" w:lineRule="auto"/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B7287E">
            <w:pPr>
              <w:pStyle w:val="ListParagraph"/>
              <w:spacing w:after="0"/>
              <w:ind w:left="5"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Veiverių seniūnija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06" w:rsidRPr="00EC361F" w:rsidRDefault="000E0B06" w:rsidP="00B7287E">
            <w:pPr>
              <w:spacing w:line="276" w:lineRule="auto"/>
              <w:ind w:left="150"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Kaštonų g. (VE-21) dalies Veiverių mslt. kapitalinis remontas įrengiant asfaltbetonio dangą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7287E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B7287E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sodybų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0E0B06" w:rsidP="00FB5431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sz w:val="24"/>
                <w:szCs w:val="24"/>
              </w:rPr>
              <w:t>256 200</w:t>
            </w:r>
          </w:p>
        </w:tc>
      </w:tr>
      <w:tr w:rsidR="000E0B06" w:rsidRPr="00EC361F" w:rsidTr="00770B29">
        <w:trPr>
          <w:trHeight w:val="274"/>
        </w:trPr>
        <w:tc>
          <w:tcPr>
            <w:tcW w:w="9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D77F0">
            <w:pPr>
              <w:spacing w:line="276" w:lineRule="auto"/>
              <w:ind w:right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3C63CC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4 346 757</w:t>
            </w:r>
          </w:p>
        </w:tc>
      </w:tr>
      <w:tr w:rsidR="000E0B06" w:rsidRPr="00EC361F" w:rsidTr="00770B29">
        <w:trPr>
          <w:trHeight w:val="274"/>
        </w:trPr>
        <w:tc>
          <w:tcPr>
            <w:tcW w:w="9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6" w:rsidRPr="00EC361F" w:rsidRDefault="000E0B06" w:rsidP="00DD77F0">
            <w:pPr>
              <w:spacing w:line="276" w:lineRule="auto"/>
              <w:ind w:right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61F">
              <w:rPr>
                <w:rFonts w:ascii="Times New Roman" w:hAnsi="Times New Roman" w:cs="Times New Roman"/>
                <w:b/>
                <w:sz w:val="24"/>
                <w:szCs w:val="24"/>
              </w:rPr>
              <w:t>Preliminari lėšų suma trejiems metams: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6" w:rsidRPr="00EC361F" w:rsidRDefault="003C63CC" w:rsidP="00B93180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10 760 634</w:t>
            </w:r>
          </w:p>
        </w:tc>
      </w:tr>
    </w:tbl>
    <w:p w:rsidR="00227B6F" w:rsidRPr="00EC361F" w:rsidRDefault="00227B6F" w:rsidP="00E623CA">
      <w:pPr>
        <w:spacing w:line="276" w:lineRule="auto"/>
        <w:ind w:right="360" w:firstLine="1134"/>
        <w:jc w:val="both"/>
      </w:pPr>
    </w:p>
    <w:p w:rsidR="0016739D" w:rsidRPr="005550C6" w:rsidRDefault="004409B2" w:rsidP="00E7629E">
      <w:pPr>
        <w:tabs>
          <w:tab w:val="left" w:pos="9781"/>
          <w:tab w:val="left" w:pos="9923"/>
        </w:tabs>
        <w:spacing w:line="276" w:lineRule="auto"/>
        <w:ind w:left="-993" w:right="49" w:firstLine="993"/>
        <w:jc w:val="both"/>
        <w:rPr>
          <w:i/>
        </w:rPr>
      </w:pPr>
      <w:r w:rsidRPr="005550C6">
        <w:rPr>
          <w:b/>
          <w:i/>
        </w:rPr>
        <w:t>Pastaba.</w:t>
      </w:r>
      <w:r w:rsidRPr="005550C6">
        <w:rPr>
          <w:i/>
        </w:rPr>
        <w:t xml:space="preserve"> </w:t>
      </w:r>
      <w:r w:rsidR="0016739D" w:rsidRPr="005550C6">
        <w:rPr>
          <w:i/>
        </w:rPr>
        <w:t>Visos lėšos, sutaupytos atlikus viešųjų pirkimų procedūras ir statybos darbus, pagal poreikį skiriamos einamaisiais metais numatytiems projektams. Jei einamųjų metų projektams papildomo lėšų porei</w:t>
      </w:r>
      <w:r w:rsidR="007F256D" w:rsidRPr="005550C6">
        <w:rPr>
          <w:i/>
        </w:rPr>
        <w:t xml:space="preserve">kio nėra, sutaupytomis lėšomis </w:t>
      </w:r>
      <w:r w:rsidR="0016739D" w:rsidRPr="005550C6">
        <w:rPr>
          <w:i/>
        </w:rPr>
        <w:t xml:space="preserve">pradedamas įgyvendinti </w:t>
      </w:r>
      <w:r w:rsidR="0034025E" w:rsidRPr="005550C6">
        <w:rPr>
          <w:i/>
        </w:rPr>
        <w:t>kitais</w:t>
      </w:r>
      <w:r w:rsidR="0016739D" w:rsidRPr="005550C6">
        <w:rPr>
          <w:i/>
        </w:rPr>
        <w:t xml:space="preserve"> metais numatytas projektas.</w:t>
      </w:r>
      <w:r w:rsidR="007C5506" w:rsidRPr="005550C6">
        <w:rPr>
          <w:i/>
        </w:rPr>
        <w:t xml:space="preserve"> Numatytų atitinkamų metų projektų eiliškumas sudėliotas pagal seniūnijas abėcėlės tvarka.</w:t>
      </w:r>
    </w:p>
    <w:p w:rsidR="00816BC0" w:rsidRPr="005550C6" w:rsidRDefault="00816BC0" w:rsidP="00E7629E">
      <w:pPr>
        <w:tabs>
          <w:tab w:val="left" w:pos="9781"/>
          <w:tab w:val="left" w:pos="9923"/>
        </w:tabs>
        <w:spacing w:line="276" w:lineRule="auto"/>
        <w:ind w:left="-993" w:right="49" w:firstLine="993"/>
        <w:jc w:val="both"/>
        <w:rPr>
          <w:i/>
        </w:rPr>
      </w:pPr>
      <w:r w:rsidRPr="005550C6">
        <w:rPr>
          <w:i/>
        </w:rPr>
        <w:t>Jeigu įgyvendinant projektus pritrūko einamųjų metų lėšų, ateinančiais metais yra užbaigiami pradėti p</w:t>
      </w:r>
      <w:r w:rsidR="005550C6" w:rsidRPr="005550C6">
        <w:rPr>
          <w:i/>
        </w:rPr>
        <w:t>rojektai ir pereinama prie kitų</w:t>
      </w:r>
      <w:r w:rsidRPr="005550C6">
        <w:rPr>
          <w:i/>
        </w:rPr>
        <w:t xml:space="preserve"> </w:t>
      </w:r>
      <w:r w:rsidR="005550C6" w:rsidRPr="005550C6">
        <w:rPr>
          <w:i/>
        </w:rPr>
        <w:t>(</w:t>
      </w:r>
      <w:r w:rsidRPr="005550C6">
        <w:rPr>
          <w:i/>
        </w:rPr>
        <w:t>pagal sudarytą są</w:t>
      </w:r>
      <w:r w:rsidR="005550C6" w:rsidRPr="005550C6">
        <w:rPr>
          <w:i/>
        </w:rPr>
        <w:t>rašą)</w:t>
      </w:r>
      <w:r w:rsidRPr="005550C6">
        <w:rPr>
          <w:i/>
        </w:rPr>
        <w:t xml:space="preserve"> projektų.</w:t>
      </w:r>
    </w:p>
    <w:p w:rsidR="00CA5D40" w:rsidRPr="005550C6" w:rsidRDefault="00CA5D40" w:rsidP="0034025E">
      <w:pPr>
        <w:spacing w:line="276" w:lineRule="auto"/>
        <w:ind w:right="360"/>
        <w:jc w:val="both"/>
        <w:rPr>
          <w:i/>
        </w:rPr>
      </w:pPr>
    </w:p>
    <w:p w:rsidR="00CA5D40" w:rsidRPr="005550C6" w:rsidRDefault="005550C6" w:rsidP="005550C6">
      <w:pPr>
        <w:spacing w:line="276" w:lineRule="auto"/>
        <w:ind w:right="360"/>
        <w:jc w:val="center"/>
        <w:rPr>
          <w:u w:val="single"/>
        </w:rPr>
      </w:pPr>
      <w:r>
        <w:t>___________________________</w:t>
      </w:r>
    </w:p>
    <w:sectPr w:rsidR="00CA5D40" w:rsidRPr="005550C6" w:rsidSect="001F31C7">
      <w:headerReference w:type="default" r:id="rId8"/>
      <w:headerReference w:type="first" r:id="rId9"/>
      <w:pgSz w:w="12240" w:h="15840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202" w:rsidRDefault="003D3202" w:rsidP="00466047">
      <w:r>
        <w:separator/>
      </w:r>
    </w:p>
  </w:endnote>
  <w:endnote w:type="continuationSeparator" w:id="0">
    <w:p w:rsidR="003D3202" w:rsidRDefault="003D3202" w:rsidP="00466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202" w:rsidRDefault="003D3202" w:rsidP="00466047">
      <w:r>
        <w:separator/>
      </w:r>
    </w:p>
  </w:footnote>
  <w:footnote w:type="continuationSeparator" w:id="0">
    <w:p w:rsidR="003D3202" w:rsidRDefault="003D3202" w:rsidP="004660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0888795"/>
      <w:docPartObj>
        <w:docPartGallery w:val="Page Numbers (Top of Page)"/>
        <w:docPartUnique/>
      </w:docPartObj>
    </w:sdtPr>
    <w:sdtContent>
      <w:p w:rsidR="008B0EC3" w:rsidRDefault="004870AE">
        <w:pPr>
          <w:pStyle w:val="Header"/>
          <w:jc w:val="center"/>
        </w:pPr>
        <w:fldSimple w:instr="PAGE   \* MERGEFORMAT">
          <w:r w:rsidR="00FE2AA3">
            <w:rPr>
              <w:noProof/>
            </w:rPr>
            <w:t>8</w:t>
          </w:r>
        </w:fldSimple>
      </w:p>
    </w:sdtContent>
  </w:sdt>
  <w:p w:rsidR="008B0EC3" w:rsidRDefault="008B0E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EC3" w:rsidRDefault="008B0EC3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6D4F"/>
    <w:multiLevelType w:val="hybridMultilevel"/>
    <w:tmpl w:val="9CD648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">
    <w:nsid w:val="264C7A05"/>
    <w:multiLevelType w:val="hybridMultilevel"/>
    <w:tmpl w:val="393AE3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E4D4D"/>
    <w:multiLevelType w:val="hybridMultilevel"/>
    <w:tmpl w:val="3D5A0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F1643"/>
    <w:multiLevelType w:val="hybridMultilevel"/>
    <w:tmpl w:val="C8FE6A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5280D"/>
    <w:multiLevelType w:val="hybridMultilevel"/>
    <w:tmpl w:val="502631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90A66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AA11CF"/>
    <w:rsid w:val="00002C27"/>
    <w:rsid w:val="000034DD"/>
    <w:rsid w:val="00006650"/>
    <w:rsid w:val="000103D4"/>
    <w:rsid w:val="00015B9B"/>
    <w:rsid w:val="00016177"/>
    <w:rsid w:val="0003528F"/>
    <w:rsid w:val="000352E9"/>
    <w:rsid w:val="00056A7D"/>
    <w:rsid w:val="00060E15"/>
    <w:rsid w:val="000635A5"/>
    <w:rsid w:val="000734FE"/>
    <w:rsid w:val="00080B4C"/>
    <w:rsid w:val="00081826"/>
    <w:rsid w:val="000879D7"/>
    <w:rsid w:val="000903C1"/>
    <w:rsid w:val="00094ED0"/>
    <w:rsid w:val="000960F0"/>
    <w:rsid w:val="000967A3"/>
    <w:rsid w:val="000A0808"/>
    <w:rsid w:val="000A3624"/>
    <w:rsid w:val="000A3860"/>
    <w:rsid w:val="000B12C5"/>
    <w:rsid w:val="000B7335"/>
    <w:rsid w:val="000C0916"/>
    <w:rsid w:val="000C372F"/>
    <w:rsid w:val="000D206B"/>
    <w:rsid w:val="000E0B06"/>
    <w:rsid w:val="000E7ADD"/>
    <w:rsid w:val="000F73E9"/>
    <w:rsid w:val="00106E62"/>
    <w:rsid w:val="00110B0F"/>
    <w:rsid w:val="00125834"/>
    <w:rsid w:val="00132153"/>
    <w:rsid w:val="00135424"/>
    <w:rsid w:val="0014124C"/>
    <w:rsid w:val="00147DB2"/>
    <w:rsid w:val="001556A5"/>
    <w:rsid w:val="00156CB8"/>
    <w:rsid w:val="0016739D"/>
    <w:rsid w:val="00167BAC"/>
    <w:rsid w:val="00170924"/>
    <w:rsid w:val="00176F8A"/>
    <w:rsid w:val="001833C8"/>
    <w:rsid w:val="00192066"/>
    <w:rsid w:val="001A3383"/>
    <w:rsid w:val="001B35E3"/>
    <w:rsid w:val="001B4ED6"/>
    <w:rsid w:val="001B7094"/>
    <w:rsid w:val="001C4D7E"/>
    <w:rsid w:val="001C4EAC"/>
    <w:rsid w:val="001C5C24"/>
    <w:rsid w:val="001C5D33"/>
    <w:rsid w:val="001C726C"/>
    <w:rsid w:val="001D6051"/>
    <w:rsid w:val="001D6307"/>
    <w:rsid w:val="001D6B5A"/>
    <w:rsid w:val="001E15B6"/>
    <w:rsid w:val="001F0BC9"/>
    <w:rsid w:val="001F31C7"/>
    <w:rsid w:val="00211827"/>
    <w:rsid w:val="00212F5B"/>
    <w:rsid w:val="00224809"/>
    <w:rsid w:val="00227B6F"/>
    <w:rsid w:val="00227EE6"/>
    <w:rsid w:val="002304AC"/>
    <w:rsid w:val="00231450"/>
    <w:rsid w:val="00233F56"/>
    <w:rsid w:val="0023459F"/>
    <w:rsid w:val="0023574D"/>
    <w:rsid w:val="00244BB9"/>
    <w:rsid w:val="00250037"/>
    <w:rsid w:val="002508DF"/>
    <w:rsid w:val="00253A2A"/>
    <w:rsid w:val="00266BA4"/>
    <w:rsid w:val="00277DC3"/>
    <w:rsid w:val="0028737A"/>
    <w:rsid w:val="00290817"/>
    <w:rsid w:val="00292982"/>
    <w:rsid w:val="002933C0"/>
    <w:rsid w:val="002B25A0"/>
    <w:rsid w:val="002B4B87"/>
    <w:rsid w:val="002B6020"/>
    <w:rsid w:val="002D3704"/>
    <w:rsid w:val="002D443C"/>
    <w:rsid w:val="002E2C27"/>
    <w:rsid w:val="002E614F"/>
    <w:rsid w:val="002E73E5"/>
    <w:rsid w:val="002F0522"/>
    <w:rsid w:val="00315C44"/>
    <w:rsid w:val="0031713C"/>
    <w:rsid w:val="0032183C"/>
    <w:rsid w:val="00323BA6"/>
    <w:rsid w:val="00332BBB"/>
    <w:rsid w:val="0034025E"/>
    <w:rsid w:val="003422EA"/>
    <w:rsid w:val="003558A2"/>
    <w:rsid w:val="003601BB"/>
    <w:rsid w:val="00370791"/>
    <w:rsid w:val="00374AD0"/>
    <w:rsid w:val="00375709"/>
    <w:rsid w:val="00376117"/>
    <w:rsid w:val="00376340"/>
    <w:rsid w:val="00383DF5"/>
    <w:rsid w:val="00386479"/>
    <w:rsid w:val="00395290"/>
    <w:rsid w:val="00395B11"/>
    <w:rsid w:val="003B69DA"/>
    <w:rsid w:val="003C0D92"/>
    <w:rsid w:val="003C5823"/>
    <w:rsid w:val="003C63CC"/>
    <w:rsid w:val="003D3202"/>
    <w:rsid w:val="003F4C0F"/>
    <w:rsid w:val="003F6F40"/>
    <w:rsid w:val="00402F1F"/>
    <w:rsid w:val="00415198"/>
    <w:rsid w:val="00416605"/>
    <w:rsid w:val="004308B9"/>
    <w:rsid w:val="004409B2"/>
    <w:rsid w:val="0044726F"/>
    <w:rsid w:val="0046399D"/>
    <w:rsid w:val="00466047"/>
    <w:rsid w:val="004772E7"/>
    <w:rsid w:val="004811DE"/>
    <w:rsid w:val="00481D9C"/>
    <w:rsid w:val="00484F79"/>
    <w:rsid w:val="004870AE"/>
    <w:rsid w:val="004874AE"/>
    <w:rsid w:val="004903E7"/>
    <w:rsid w:val="004A6E88"/>
    <w:rsid w:val="004B0789"/>
    <w:rsid w:val="004B13E6"/>
    <w:rsid w:val="004D032E"/>
    <w:rsid w:val="004D3213"/>
    <w:rsid w:val="004D3855"/>
    <w:rsid w:val="004E211F"/>
    <w:rsid w:val="004E3891"/>
    <w:rsid w:val="004E5109"/>
    <w:rsid w:val="004F409C"/>
    <w:rsid w:val="004F7958"/>
    <w:rsid w:val="005107F7"/>
    <w:rsid w:val="0051134A"/>
    <w:rsid w:val="00512D35"/>
    <w:rsid w:val="00517153"/>
    <w:rsid w:val="00534A19"/>
    <w:rsid w:val="005400FC"/>
    <w:rsid w:val="0054219B"/>
    <w:rsid w:val="0054367A"/>
    <w:rsid w:val="00543E50"/>
    <w:rsid w:val="005512B8"/>
    <w:rsid w:val="0055443A"/>
    <w:rsid w:val="005550C6"/>
    <w:rsid w:val="005709F0"/>
    <w:rsid w:val="0057124C"/>
    <w:rsid w:val="00575BA6"/>
    <w:rsid w:val="005858A9"/>
    <w:rsid w:val="00586C2D"/>
    <w:rsid w:val="00586E85"/>
    <w:rsid w:val="00596B6D"/>
    <w:rsid w:val="005B4678"/>
    <w:rsid w:val="005D2E55"/>
    <w:rsid w:val="005E1E71"/>
    <w:rsid w:val="005E4D1C"/>
    <w:rsid w:val="00603877"/>
    <w:rsid w:val="00620144"/>
    <w:rsid w:val="0062347C"/>
    <w:rsid w:val="00626DFC"/>
    <w:rsid w:val="00641737"/>
    <w:rsid w:val="00646C5E"/>
    <w:rsid w:val="006522BF"/>
    <w:rsid w:val="006571F2"/>
    <w:rsid w:val="006618C9"/>
    <w:rsid w:val="00663734"/>
    <w:rsid w:val="0066438F"/>
    <w:rsid w:val="00664D16"/>
    <w:rsid w:val="00667A3C"/>
    <w:rsid w:val="00676D6C"/>
    <w:rsid w:val="0068743A"/>
    <w:rsid w:val="006923A0"/>
    <w:rsid w:val="00694AA8"/>
    <w:rsid w:val="006971E3"/>
    <w:rsid w:val="006B5F3B"/>
    <w:rsid w:val="006C3114"/>
    <w:rsid w:val="006C7CD4"/>
    <w:rsid w:val="006D2484"/>
    <w:rsid w:val="006D4F14"/>
    <w:rsid w:val="006D59C4"/>
    <w:rsid w:val="006D7575"/>
    <w:rsid w:val="006E1F53"/>
    <w:rsid w:val="006E255C"/>
    <w:rsid w:val="006E6352"/>
    <w:rsid w:val="006F65DE"/>
    <w:rsid w:val="00703E0F"/>
    <w:rsid w:val="007127E3"/>
    <w:rsid w:val="0071630E"/>
    <w:rsid w:val="007214D4"/>
    <w:rsid w:val="007229C9"/>
    <w:rsid w:val="00725E42"/>
    <w:rsid w:val="00726CCB"/>
    <w:rsid w:val="007313B4"/>
    <w:rsid w:val="00733A10"/>
    <w:rsid w:val="00746A4F"/>
    <w:rsid w:val="00760E22"/>
    <w:rsid w:val="007665B5"/>
    <w:rsid w:val="00766DC4"/>
    <w:rsid w:val="00770B29"/>
    <w:rsid w:val="00771507"/>
    <w:rsid w:val="00777401"/>
    <w:rsid w:val="007774A3"/>
    <w:rsid w:val="007776B0"/>
    <w:rsid w:val="00785FBF"/>
    <w:rsid w:val="00790358"/>
    <w:rsid w:val="00790420"/>
    <w:rsid w:val="00790FD9"/>
    <w:rsid w:val="00793462"/>
    <w:rsid w:val="00797168"/>
    <w:rsid w:val="007B3534"/>
    <w:rsid w:val="007C09B3"/>
    <w:rsid w:val="007C5506"/>
    <w:rsid w:val="007D0AFE"/>
    <w:rsid w:val="007E4670"/>
    <w:rsid w:val="007E5462"/>
    <w:rsid w:val="007E73DA"/>
    <w:rsid w:val="007F256D"/>
    <w:rsid w:val="00801ADC"/>
    <w:rsid w:val="00812497"/>
    <w:rsid w:val="00812DF5"/>
    <w:rsid w:val="008132E1"/>
    <w:rsid w:val="00815ADE"/>
    <w:rsid w:val="00816BC0"/>
    <w:rsid w:val="00822A25"/>
    <w:rsid w:val="0083150F"/>
    <w:rsid w:val="00835D95"/>
    <w:rsid w:val="008447BF"/>
    <w:rsid w:val="00863C99"/>
    <w:rsid w:val="00866401"/>
    <w:rsid w:val="00866942"/>
    <w:rsid w:val="0087081A"/>
    <w:rsid w:val="008744B7"/>
    <w:rsid w:val="00895CC4"/>
    <w:rsid w:val="0089757A"/>
    <w:rsid w:val="00897EDE"/>
    <w:rsid w:val="008A6238"/>
    <w:rsid w:val="008B0EC3"/>
    <w:rsid w:val="008B7F6A"/>
    <w:rsid w:val="008C34FE"/>
    <w:rsid w:val="008C796B"/>
    <w:rsid w:val="008D6B33"/>
    <w:rsid w:val="008F03C5"/>
    <w:rsid w:val="00901AFB"/>
    <w:rsid w:val="009020D4"/>
    <w:rsid w:val="009028E8"/>
    <w:rsid w:val="0090422F"/>
    <w:rsid w:val="00905819"/>
    <w:rsid w:val="00910E37"/>
    <w:rsid w:val="00912DDC"/>
    <w:rsid w:val="00913CEC"/>
    <w:rsid w:val="00925DBD"/>
    <w:rsid w:val="00931986"/>
    <w:rsid w:val="00931993"/>
    <w:rsid w:val="0094321E"/>
    <w:rsid w:val="009440A1"/>
    <w:rsid w:val="0096406B"/>
    <w:rsid w:val="00965B9A"/>
    <w:rsid w:val="009723D7"/>
    <w:rsid w:val="0097714B"/>
    <w:rsid w:val="00977B2D"/>
    <w:rsid w:val="00980517"/>
    <w:rsid w:val="00985093"/>
    <w:rsid w:val="009930BF"/>
    <w:rsid w:val="00994576"/>
    <w:rsid w:val="00996E67"/>
    <w:rsid w:val="009A14C4"/>
    <w:rsid w:val="009A6CB6"/>
    <w:rsid w:val="009B4B7C"/>
    <w:rsid w:val="009D0A5D"/>
    <w:rsid w:val="009E128A"/>
    <w:rsid w:val="00A00EA0"/>
    <w:rsid w:val="00A00FFE"/>
    <w:rsid w:val="00A06373"/>
    <w:rsid w:val="00A07FE2"/>
    <w:rsid w:val="00A34710"/>
    <w:rsid w:val="00A34BE1"/>
    <w:rsid w:val="00A539F1"/>
    <w:rsid w:val="00A54347"/>
    <w:rsid w:val="00A57D2A"/>
    <w:rsid w:val="00A613FD"/>
    <w:rsid w:val="00A67B72"/>
    <w:rsid w:val="00A70B46"/>
    <w:rsid w:val="00A70F85"/>
    <w:rsid w:val="00A71BD2"/>
    <w:rsid w:val="00A75B8B"/>
    <w:rsid w:val="00A81090"/>
    <w:rsid w:val="00A85647"/>
    <w:rsid w:val="00AA11CF"/>
    <w:rsid w:val="00AA16A1"/>
    <w:rsid w:val="00AA5792"/>
    <w:rsid w:val="00AC7D92"/>
    <w:rsid w:val="00AC7F3B"/>
    <w:rsid w:val="00AD1CA3"/>
    <w:rsid w:val="00AD2201"/>
    <w:rsid w:val="00AE013D"/>
    <w:rsid w:val="00AE1DBF"/>
    <w:rsid w:val="00AE4F20"/>
    <w:rsid w:val="00AF4799"/>
    <w:rsid w:val="00AF63A2"/>
    <w:rsid w:val="00B07150"/>
    <w:rsid w:val="00B07953"/>
    <w:rsid w:val="00B07E51"/>
    <w:rsid w:val="00B10FA5"/>
    <w:rsid w:val="00B129EB"/>
    <w:rsid w:val="00B16B44"/>
    <w:rsid w:val="00B3222A"/>
    <w:rsid w:val="00B3264F"/>
    <w:rsid w:val="00B43643"/>
    <w:rsid w:val="00B468FB"/>
    <w:rsid w:val="00B53CE1"/>
    <w:rsid w:val="00B63BA3"/>
    <w:rsid w:val="00B7287E"/>
    <w:rsid w:val="00B7669D"/>
    <w:rsid w:val="00B816B8"/>
    <w:rsid w:val="00B8354D"/>
    <w:rsid w:val="00B85054"/>
    <w:rsid w:val="00B87DF7"/>
    <w:rsid w:val="00B90002"/>
    <w:rsid w:val="00B93180"/>
    <w:rsid w:val="00B9665B"/>
    <w:rsid w:val="00BA2528"/>
    <w:rsid w:val="00BA26DB"/>
    <w:rsid w:val="00BB09BD"/>
    <w:rsid w:val="00BB493D"/>
    <w:rsid w:val="00BB5824"/>
    <w:rsid w:val="00BC10C2"/>
    <w:rsid w:val="00BD2CA5"/>
    <w:rsid w:val="00BD2FD9"/>
    <w:rsid w:val="00BD31CC"/>
    <w:rsid w:val="00BD6E8E"/>
    <w:rsid w:val="00BE7530"/>
    <w:rsid w:val="00BF6F58"/>
    <w:rsid w:val="00C00CEA"/>
    <w:rsid w:val="00C00D98"/>
    <w:rsid w:val="00C0131B"/>
    <w:rsid w:val="00C04BC2"/>
    <w:rsid w:val="00C05B2B"/>
    <w:rsid w:val="00C079EA"/>
    <w:rsid w:val="00C22D58"/>
    <w:rsid w:val="00C27CA2"/>
    <w:rsid w:val="00C325E5"/>
    <w:rsid w:val="00C337B3"/>
    <w:rsid w:val="00C37478"/>
    <w:rsid w:val="00C3795B"/>
    <w:rsid w:val="00C4027E"/>
    <w:rsid w:val="00C40C39"/>
    <w:rsid w:val="00C417FC"/>
    <w:rsid w:val="00C42C9F"/>
    <w:rsid w:val="00C5226C"/>
    <w:rsid w:val="00C652B7"/>
    <w:rsid w:val="00C677C5"/>
    <w:rsid w:val="00C91055"/>
    <w:rsid w:val="00C91451"/>
    <w:rsid w:val="00CA5D40"/>
    <w:rsid w:val="00CA6FA3"/>
    <w:rsid w:val="00CB7900"/>
    <w:rsid w:val="00CC3F48"/>
    <w:rsid w:val="00CC4FE1"/>
    <w:rsid w:val="00CC6598"/>
    <w:rsid w:val="00CD2966"/>
    <w:rsid w:val="00CE2032"/>
    <w:rsid w:val="00CE2905"/>
    <w:rsid w:val="00CE2F75"/>
    <w:rsid w:val="00CE68A4"/>
    <w:rsid w:val="00CF2188"/>
    <w:rsid w:val="00CF2993"/>
    <w:rsid w:val="00D02E66"/>
    <w:rsid w:val="00D031BA"/>
    <w:rsid w:val="00D07A8C"/>
    <w:rsid w:val="00D236A2"/>
    <w:rsid w:val="00D25910"/>
    <w:rsid w:val="00D36656"/>
    <w:rsid w:val="00D40D33"/>
    <w:rsid w:val="00D42CAB"/>
    <w:rsid w:val="00D44095"/>
    <w:rsid w:val="00D47267"/>
    <w:rsid w:val="00D51581"/>
    <w:rsid w:val="00D51BCD"/>
    <w:rsid w:val="00D67A5B"/>
    <w:rsid w:val="00D67B8D"/>
    <w:rsid w:val="00D76693"/>
    <w:rsid w:val="00D82009"/>
    <w:rsid w:val="00D920E9"/>
    <w:rsid w:val="00DA02CA"/>
    <w:rsid w:val="00DA130E"/>
    <w:rsid w:val="00DA4788"/>
    <w:rsid w:val="00DA569C"/>
    <w:rsid w:val="00DA7925"/>
    <w:rsid w:val="00DC28FC"/>
    <w:rsid w:val="00DC33AB"/>
    <w:rsid w:val="00DD322B"/>
    <w:rsid w:val="00DD77F0"/>
    <w:rsid w:val="00DE6EA1"/>
    <w:rsid w:val="00DF7EA3"/>
    <w:rsid w:val="00E034D6"/>
    <w:rsid w:val="00E13BCC"/>
    <w:rsid w:val="00E1523A"/>
    <w:rsid w:val="00E16071"/>
    <w:rsid w:val="00E27D13"/>
    <w:rsid w:val="00E3793E"/>
    <w:rsid w:val="00E42944"/>
    <w:rsid w:val="00E43F9C"/>
    <w:rsid w:val="00E465E0"/>
    <w:rsid w:val="00E46700"/>
    <w:rsid w:val="00E53077"/>
    <w:rsid w:val="00E56CA2"/>
    <w:rsid w:val="00E623CA"/>
    <w:rsid w:val="00E62C22"/>
    <w:rsid w:val="00E66B65"/>
    <w:rsid w:val="00E706BF"/>
    <w:rsid w:val="00E70B28"/>
    <w:rsid w:val="00E72A8B"/>
    <w:rsid w:val="00E7629E"/>
    <w:rsid w:val="00E7664C"/>
    <w:rsid w:val="00E768F2"/>
    <w:rsid w:val="00E83E66"/>
    <w:rsid w:val="00E851B4"/>
    <w:rsid w:val="00E90E69"/>
    <w:rsid w:val="00E92F5B"/>
    <w:rsid w:val="00E94E63"/>
    <w:rsid w:val="00EA0233"/>
    <w:rsid w:val="00EA292C"/>
    <w:rsid w:val="00EB4D37"/>
    <w:rsid w:val="00EC08F2"/>
    <w:rsid w:val="00EC361F"/>
    <w:rsid w:val="00ED49AD"/>
    <w:rsid w:val="00EE1787"/>
    <w:rsid w:val="00EE6A21"/>
    <w:rsid w:val="00EF4428"/>
    <w:rsid w:val="00F10102"/>
    <w:rsid w:val="00F20C77"/>
    <w:rsid w:val="00F212B9"/>
    <w:rsid w:val="00F24337"/>
    <w:rsid w:val="00F30087"/>
    <w:rsid w:val="00F46A53"/>
    <w:rsid w:val="00F601F9"/>
    <w:rsid w:val="00F61ACE"/>
    <w:rsid w:val="00F66441"/>
    <w:rsid w:val="00F7584D"/>
    <w:rsid w:val="00F776C2"/>
    <w:rsid w:val="00F961D2"/>
    <w:rsid w:val="00FA2BC3"/>
    <w:rsid w:val="00FA305D"/>
    <w:rsid w:val="00FA38B1"/>
    <w:rsid w:val="00FB1B24"/>
    <w:rsid w:val="00FB2ED3"/>
    <w:rsid w:val="00FB5431"/>
    <w:rsid w:val="00FB5486"/>
    <w:rsid w:val="00FB67F3"/>
    <w:rsid w:val="00FD1562"/>
    <w:rsid w:val="00FE0CEA"/>
    <w:rsid w:val="00FE0D21"/>
    <w:rsid w:val="00FE181D"/>
    <w:rsid w:val="00FE257A"/>
    <w:rsid w:val="00FE26E2"/>
    <w:rsid w:val="00FE2AA3"/>
    <w:rsid w:val="00FF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A5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66B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4D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4D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46604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04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6604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047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9841">
                      <w:marLeft w:val="0"/>
                      <w:marRight w:val="0"/>
                      <w:marTop w:val="188"/>
                      <w:marBottom w:val="0"/>
                      <w:divBdr>
                        <w:top w:val="single" w:sz="4" w:space="6" w:color="9CDA67"/>
                        <w:left w:val="single" w:sz="4" w:space="6" w:color="9CDA67"/>
                        <w:bottom w:val="single" w:sz="4" w:space="0" w:color="9CDA67"/>
                        <w:right w:val="single" w:sz="4" w:space="6" w:color="9CDA67"/>
                      </w:divBdr>
                      <w:divsChild>
                        <w:div w:id="3815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73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6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5F0C7-37C5-431E-B262-AEE9ED18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7382</Words>
  <Characters>4208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KELMĖS RAJONO SAVIVALDYBĖS</vt:lpstr>
      <vt:lpstr>KELMĖS RAJONO SAVIVALDYBĖS</vt:lpstr>
    </vt:vector>
  </TitlesOfParts>
  <Company>Kelmės raj. savivaldybė - statybininkai</Company>
  <LinksUpToDate>false</LinksUpToDate>
  <CharactersWithSpaces>11567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KELMĖS RAJONO SAVIVALDYBĖS</dc:title>
  <dc:creator>2017-09-28 T1-300</dc:creator>
  <cp:lastModifiedBy>User</cp:lastModifiedBy>
  <cp:revision>2</cp:revision>
  <cp:lastPrinted>2021-01-28T11:48:00Z</cp:lastPrinted>
  <dcterms:created xsi:type="dcterms:W3CDTF">2021-02-26T08:59:00Z</dcterms:created>
  <dcterms:modified xsi:type="dcterms:W3CDTF">2021-02-26T08:59:00Z</dcterms:modified>
</cp:coreProperties>
</file>