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51" w:rsidRDefault="00B46D02" w:rsidP="003A0951">
      <w:pPr>
        <w:spacing w:line="0" w:lineRule="atLeast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51" w:rsidRDefault="003A0951" w:rsidP="003A0951">
      <w:pPr>
        <w:jc w:val="center"/>
        <w:rPr>
          <w:lang w:eastAsia="ar-SA"/>
        </w:rPr>
      </w:pPr>
    </w:p>
    <w:p w:rsidR="00987586" w:rsidRDefault="00F35344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PRIENŲ</w:t>
      </w:r>
      <w:r w:rsidR="003A0951">
        <w:rPr>
          <w:b/>
          <w:bCs/>
          <w:caps/>
          <w:lang w:eastAsia="ar-SA"/>
        </w:rPr>
        <w:t xml:space="preserve"> rajono savivaldybėS ADMINISTRACIJOS 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DIREKTORIUS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 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ĮSAKYMAS</w:t>
      </w:r>
    </w:p>
    <w:p w:rsidR="003A0951" w:rsidRDefault="00AD7DFE" w:rsidP="003A0951">
      <w:pPr>
        <w:spacing w:line="200" w:lineRule="atLeast"/>
        <w:jc w:val="center"/>
        <w:rPr>
          <w:b/>
          <w:bCs/>
          <w:caps/>
          <w:lang w:eastAsia="ar-SA"/>
        </w:rPr>
      </w:pPr>
      <w:r w:rsidRPr="00F911FF">
        <w:rPr>
          <w:b/>
          <w:bCs/>
          <w:caps/>
          <w:lang w:eastAsia="ar-SA"/>
        </w:rPr>
        <w:t>DĖL PRIENŲ RAJONO SAVIVALDYBĖS ADMINISTRACIJOS DIREKTORIAUS</w:t>
      </w:r>
      <w:r w:rsidR="00710D80">
        <w:rPr>
          <w:b/>
          <w:bCs/>
          <w:caps/>
          <w:lang w:eastAsia="ar-SA"/>
        </w:rPr>
        <w:t xml:space="preserve"> 2021 M. VASARIO 24 D.</w:t>
      </w:r>
      <w:r w:rsidR="00F911FF" w:rsidRPr="00F911FF">
        <w:rPr>
          <w:b/>
          <w:bCs/>
          <w:caps/>
          <w:lang w:eastAsia="ar-SA"/>
        </w:rPr>
        <w:t xml:space="preserve"> įsakymo nr. a3-140 „</w:t>
      </w:r>
      <w:r w:rsidR="006B64C1" w:rsidRPr="00F911FF">
        <w:rPr>
          <w:b/>
          <w:bCs/>
          <w:caps/>
          <w:lang w:eastAsia="ar-SA"/>
        </w:rPr>
        <w:t xml:space="preserve">DĖL </w:t>
      </w:r>
      <w:r w:rsidR="00B66670" w:rsidRPr="00F911FF">
        <w:rPr>
          <w:b/>
          <w:bCs/>
          <w:caps/>
          <w:lang w:eastAsia="ar-SA"/>
        </w:rPr>
        <w:t>LEIDIMŲ Atlikti</w:t>
      </w:r>
      <w:r w:rsidR="006B64C1" w:rsidRPr="00F911FF">
        <w:rPr>
          <w:b/>
          <w:bCs/>
          <w:caps/>
          <w:lang w:eastAsia="ar-SA"/>
        </w:rPr>
        <w:t xml:space="preserve"> KASINĖJIMO DARBUS </w:t>
      </w:r>
      <w:r w:rsidR="00F35344" w:rsidRPr="00F911FF">
        <w:rPr>
          <w:b/>
          <w:bCs/>
          <w:caps/>
          <w:lang w:eastAsia="ar-SA"/>
        </w:rPr>
        <w:t>PRIENŲ</w:t>
      </w:r>
      <w:r w:rsidR="006B64C1" w:rsidRPr="00F911FF">
        <w:rPr>
          <w:b/>
          <w:bCs/>
          <w:caps/>
          <w:lang w:eastAsia="ar-SA"/>
        </w:rPr>
        <w:t xml:space="preserve"> RAJONO SAVIVALDYBĖS VIEŠOJO NAUDOJIMO </w:t>
      </w:r>
      <w:r w:rsidR="003A0951" w:rsidRPr="00F911FF">
        <w:rPr>
          <w:b/>
          <w:bCs/>
          <w:caps/>
          <w:lang w:eastAsia="ar-SA"/>
        </w:rPr>
        <w:t>TERITORIJOJE</w:t>
      </w:r>
      <w:r w:rsidR="00D917E8" w:rsidRPr="00F911FF">
        <w:rPr>
          <w:b/>
          <w:bCs/>
          <w:caps/>
          <w:lang w:eastAsia="ar-SA"/>
        </w:rPr>
        <w:t xml:space="preserve">, </w:t>
      </w:r>
      <w:r w:rsidR="003A0951" w:rsidRPr="00F911FF">
        <w:rPr>
          <w:b/>
        </w:rPr>
        <w:t>ATITVERTI JĄ A</w:t>
      </w:r>
      <w:r w:rsidR="006B64C1" w:rsidRPr="00F911FF">
        <w:rPr>
          <w:b/>
        </w:rPr>
        <w:t xml:space="preserve">R JOS DALĮ ARBA APRIBOTI EISMĄ </w:t>
      </w:r>
      <w:r w:rsidR="003A0951" w:rsidRPr="00F911FF">
        <w:rPr>
          <w:b/>
        </w:rPr>
        <w:t>JOJE</w:t>
      </w:r>
      <w:r w:rsidR="00676953" w:rsidRPr="00F911FF">
        <w:rPr>
          <w:b/>
        </w:rPr>
        <w:t xml:space="preserve"> </w:t>
      </w:r>
      <w:r w:rsidR="006B64C1" w:rsidRPr="00F911FF">
        <w:rPr>
          <w:b/>
          <w:bCs/>
          <w:caps/>
          <w:lang w:eastAsia="ar-SA"/>
        </w:rPr>
        <w:t>IŠDAVIMO TVARKOS APRAŠO</w:t>
      </w:r>
      <w:r w:rsidR="006B64C1">
        <w:rPr>
          <w:b/>
          <w:bCs/>
          <w:caps/>
          <w:lang w:eastAsia="ar-SA"/>
        </w:rPr>
        <w:t xml:space="preserve"> </w:t>
      </w:r>
      <w:r w:rsidR="00207FA2">
        <w:rPr>
          <w:b/>
          <w:bCs/>
          <w:caps/>
          <w:lang w:eastAsia="ar-SA"/>
        </w:rPr>
        <w:t>PA</w:t>
      </w:r>
      <w:r w:rsidR="003A0951">
        <w:rPr>
          <w:b/>
          <w:bCs/>
          <w:caps/>
          <w:lang w:eastAsia="ar-SA"/>
        </w:rPr>
        <w:t>TVIRTINIMO</w:t>
      </w:r>
      <w:r w:rsidR="00F911FF">
        <w:rPr>
          <w:b/>
          <w:bCs/>
          <w:caps/>
          <w:lang w:eastAsia="ar-SA"/>
        </w:rPr>
        <w:t>“ pakeitimo</w:t>
      </w:r>
    </w:p>
    <w:p w:rsidR="003A0951" w:rsidRDefault="003A0951" w:rsidP="003A0951">
      <w:pPr>
        <w:spacing w:line="200" w:lineRule="atLeast"/>
        <w:jc w:val="center"/>
        <w:rPr>
          <w:b/>
          <w:bCs/>
          <w:caps/>
          <w:lang w:eastAsia="ar-SA"/>
        </w:rPr>
      </w:pPr>
    </w:p>
    <w:p w:rsidR="00551981" w:rsidRDefault="003A0951" w:rsidP="00551981">
      <w:pPr>
        <w:spacing w:line="200" w:lineRule="atLeast"/>
        <w:jc w:val="center"/>
        <w:rPr>
          <w:bCs/>
          <w:lang w:eastAsia="ar-SA"/>
        </w:rPr>
      </w:pPr>
      <w:r>
        <w:rPr>
          <w:bCs/>
          <w:caps/>
          <w:lang w:eastAsia="ar-SA"/>
        </w:rPr>
        <w:t>20</w:t>
      </w:r>
      <w:r w:rsidR="0050284A">
        <w:rPr>
          <w:bCs/>
          <w:caps/>
          <w:lang w:eastAsia="ar-SA"/>
        </w:rPr>
        <w:t>21</w:t>
      </w:r>
      <w:r>
        <w:rPr>
          <w:bCs/>
          <w:caps/>
          <w:lang w:eastAsia="ar-SA"/>
        </w:rPr>
        <w:t xml:space="preserve"> </w:t>
      </w:r>
      <w:r>
        <w:rPr>
          <w:bCs/>
          <w:lang w:eastAsia="ar-SA"/>
        </w:rPr>
        <w:t>m.</w:t>
      </w:r>
      <w:r w:rsidR="0050284A">
        <w:rPr>
          <w:bCs/>
          <w:lang w:eastAsia="ar-SA"/>
        </w:rPr>
        <w:t xml:space="preserve">  </w:t>
      </w:r>
      <w:r w:rsidR="00F35344">
        <w:rPr>
          <w:bCs/>
          <w:lang w:eastAsia="ar-SA"/>
        </w:rPr>
        <w:t xml:space="preserve">    </w:t>
      </w:r>
      <w:r w:rsidR="00E35ECD">
        <w:rPr>
          <w:bCs/>
          <w:lang w:eastAsia="ar-SA"/>
        </w:rPr>
        <w:t xml:space="preserve"> </w:t>
      </w:r>
      <w:r w:rsidR="006B64C1">
        <w:rPr>
          <w:bCs/>
          <w:lang w:eastAsia="ar-SA"/>
        </w:rPr>
        <w:t xml:space="preserve">d. </w:t>
      </w:r>
      <w:r>
        <w:rPr>
          <w:bCs/>
          <w:lang w:eastAsia="ar-SA"/>
        </w:rPr>
        <w:t>Nr.</w:t>
      </w:r>
      <w:r w:rsidR="00767F72">
        <w:rPr>
          <w:bCs/>
          <w:lang w:eastAsia="ar-SA"/>
        </w:rPr>
        <w:t xml:space="preserve"> </w:t>
      </w:r>
      <w:r w:rsidR="00B84C27">
        <w:rPr>
          <w:bCs/>
          <w:lang w:eastAsia="ar-SA"/>
        </w:rPr>
        <w:t>A3-</w:t>
      </w:r>
    </w:p>
    <w:p w:rsidR="00551981" w:rsidRDefault="00F35344" w:rsidP="00551981">
      <w:pPr>
        <w:spacing w:line="200" w:lineRule="atLeast"/>
        <w:jc w:val="center"/>
        <w:rPr>
          <w:bCs/>
          <w:lang w:eastAsia="ar-SA"/>
        </w:rPr>
      </w:pPr>
      <w:r>
        <w:rPr>
          <w:bCs/>
          <w:lang w:eastAsia="ar-SA"/>
        </w:rPr>
        <w:t>Priena</w:t>
      </w:r>
      <w:r w:rsidR="00551981">
        <w:rPr>
          <w:bCs/>
          <w:lang w:eastAsia="ar-SA"/>
        </w:rPr>
        <w:t>i</w:t>
      </w:r>
    </w:p>
    <w:p w:rsidR="003A0951" w:rsidRDefault="003A0951" w:rsidP="00F911FF">
      <w:pPr>
        <w:spacing w:line="276" w:lineRule="auto"/>
        <w:rPr>
          <w:bCs/>
          <w:lang w:eastAsia="ar-SA"/>
        </w:rPr>
      </w:pPr>
    </w:p>
    <w:p w:rsidR="00F911FF" w:rsidRDefault="00F911FF" w:rsidP="00710D80">
      <w:pPr>
        <w:spacing w:line="276" w:lineRule="auto"/>
        <w:ind w:firstLine="851"/>
        <w:jc w:val="both"/>
      </w:pPr>
      <w:r>
        <w:rPr>
          <w:bCs/>
          <w:lang w:eastAsia="ar-SA"/>
        </w:rPr>
        <w:t xml:space="preserve">1. P a k e </w:t>
      </w:r>
      <w:r w:rsidR="00710D80">
        <w:rPr>
          <w:bCs/>
          <w:lang w:eastAsia="ar-SA"/>
        </w:rPr>
        <w:t xml:space="preserve">i </w:t>
      </w:r>
      <w:r>
        <w:rPr>
          <w:bCs/>
          <w:lang w:eastAsia="ar-SA"/>
        </w:rPr>
        <w:t xml:space="preserve">č i u </w:t>
      </w:r>
      <w:r w:rsidR="00B66670">
        <w:rPr>
          <w:bCs/>
          <w:lang w:eastAsia="ar-SA"/>
        </w:rPr>
        <w:t xml:space="preserve">Leidimų atlikti </w:t>
      </w:r>
      <w:r w:rsidR="003A0951" w:rsidRPr="009208C5">
        <w:t xml:space="preserve">kasinėjimo </w:t>
      </w:r>
      <w:r w:rsidR="003A0951">
        <w:t xml:space="preserve">darbus </w:t>
      </w:r>
      <w:r w:rsidR="00E53C19">
        <w:t>Prienų</w:t>
      </w:r>
      <w:r w:rsidR="003A0951" w:rsidRPr="009208C5">
        <w:t xml:space="preserve"> rajono savivaldybės viešojo naudojimo t</w:t>
      </w:r>
      <w:r w:rsidR="006B64C1">
        <w:t>eritorijoje</w:t>
      </w:r>
      <w:r w:rsidR="00D917E8">
        <w:t>,</w:t>
      </w:r>
      <w:r w:rsidR="003A0951" w:rsidRPr="009208C5">
        <w:t xml:space="preserve"> atitverti ją ar jo</w:t>
      </w:r>
      <w:r w:rsidR="00676953">
        <w:t>s dalį arba apriboti eismą joje</w:t>
      </w:r>
      <w:r w:rsidR="003A0951" w:rsidRPr="009208C5">
        <w:t xml:space="preserve"> </w:t>
      </w:r>
      <w:r w:rsidR="003A0951">
        <w:t>išdavimo tvarkos apraš</w:t>
      </w:r>
      <w:r>
        <w:t>o, patvirtinto Prienų rajono savival</w:t>
      </w:r>
      <w:r w:rsidR="002427D3">
        <w:t>dybės administracijos 2021 m. vasario 24 d.</w:t>
      </w:r>
      <w:r>
        <w:t xml:space="preserve"> įsakymu Nr. A3-140 „Dėl </w:t>
      </w:r>
      <w:r>
        <w:rPr>
          <w:bCs/>
          <w:lang w:eastAsia="ar-SA"/>
        </w:rPr>
        <w:t xml:space="preserve">Leidimų atlikti </w:t>
      </w:r>
      <w:r w:rsidRPr="009208C5">
        <w:t xml:space="preserve">kasinėjimo </w:t>
      </w:r>
      <w:r>
        <w:t>darbus Prienų</w:t>
      </w:r>
      <w:r w:rsidRPr="009208C5">
        <w:t xml:space="preserve"> rajono savivaldybės viešojo naudojimo t</w:t>
      </w:r>
      <w:r>
        <w:t>eritorijoje,</w:t>
      </w:r>
      <w:r w:rsidRPr="009208C5">
        <w:t xml:space="preserve"> atitverti ją ar jo</w:t>
      </w:r>
      <w:r>
        <w:t>s dalį arba apriboti eismą joje</w:t>
      </w:r>
      <w:r w:rsidRPr="009208C5">
        <w:t xml:space="preserve"> </w:t>
      </w:r>
      <w:r>
        <w:t>išdavimo tvarkos aprašo patvirtinimo“</w:t>
      </w:r>
      <w:r w:rsidR="002427D3">
        <w:t>,</w:t>
      </w:r>
      <w:r w:rsidR="00710D80">
        <w:t xml:space="preserve"> 7</w:t>
      </w:r>
      <w:r>
        <w:t xml:space="preserve"> punktą ir jį išdėstau taip:</w:t>
      </w:r>
    </w:p>
    <w:p w:rsidR="008055AA" w:rsidRDefault="008055AA" w:rsidP="00710D80">
      <w:pPr>
        <w:tabs>
          <w:tab w:val="left" w:pos="1134"/>
        </w:tabs>
        <w:spacing w:line="276" w:lineRule="auto"/>
        <w:ind w:firstLine="851"/>
        <w:jc w:val="both"/>
      </w:pPr>
      <w:r>
        <w:t>„7. Seniūnai</w:t>
      </w:r>
      <w:r w:rsidR="00C6341C">
        <w:t>:</w:t>
      </w:r>
      <w:r>
        <w:t xml:space="preserve"> </w:t>
      </w:r>
    </w:p>
    <w:p w:rsidR="008055AA" w:rsidRPr="00907B9F" w:rsidRDefault="002427D3" w:rsidP="00710D80">
      <w:pPr>
        <w:tabs>
          <w:tab w:val="left" w:pos="1134"/>
        </w:tabs>
        <w:spacing w:line="276" w:lineRule="auto"/>
        <w:ind w:firstLine="851"/>
        <w:jc w:val="both"/>
      </w:pPr>
      <w:r>
        <w:t>7.</w:t>
      </w:r>
      <w:r w:rsidRPr="00907B9F">
        <w:t>1. j</w:t>
      </w:r>
      <w:r w:rsidR="008055AA" w:rsidRPr="00907B9F">
        <w:t xml:space="preserve">ei buvo pateikti tinkamai įforminti dokumentai ir informacija, </w:t>
      </w:r>
      <w:r w:rsidR="002D1849" w:rsidRPr="00907B9F">
        <w:t xml:space="preserve">per 3 darbo dienas nuo paraiškos pateikimo </w:t>
      </w:r>
      <w:r w:rsidR="00C6341C" w:rsidRPr="00907B9F">
        <w:t xml:space="preserve">išduoda leidimą </w:t>
      </w:r>
      <w:r w:rsidR="002D1849" w:rsidRPr="00907B9F">
        <w:t>(</w:t>
      </w:r>
      <w:r w:rsidR="008055AA" w:rsidRPr="00907B9F">
        <w:t>tiesiogiai arba per administracinių ir viešųjų paslaugų portalą</w:t>
      </w:r>
      <w:r w:rsidR="002D1849" w:rsidRPr="00907B9F">
        <w:t>)</w:t>
      </w:r>
      <w:r w:rsidR="008055AA" w:rsidRPr="00907B9F">
        <w:t xml:space="preserve"> arba raštu pateikia atsakymą, kai leidimas neišduodamas. Avarinės situacijos atveju leidimas išduodamas nedelsiant</w:t>
      </w:r>
      <w:r w:rsidRPr="00907B9F">
        <w:t>;</w:t>
      </w:r>
    </w:p>
    <w:p w:rsidR="00C6341C" w:rsidRDefault="002427D3" w:rsidP="00710D80">
      <w:pPr>
        <w:tabs>
          <w:tab w:val="left" w:pos="1134"/>
        </w:tabs>
        <w:spacing w:line="276" w:lineRule="auto"/>
        <w:ind w:firstLine="851"/>
        <w:jc w:val="both"/>
      </w:pPr>
      <w:r w:rsidRPr="00907B9F">
        <w:t xml:space="preserve">7.2. </w:t>
      </w:r>
      <w:r w:rsidR="00E813C5" w:rsidRPr="00907B9F">
        <w:t>išrašo</w:t>
      </w:r>
      <w:r w:rsidR="00C6341C" w:rsidRPr="00907B9F">
        <w:t xml:space="preserve"> </w:t>
      </w:r>
      <w:r w:rsidR="00E813C5" w:rsidRPr="00907B9F">
        <w:t>l</w:t>
      </w:r>
      <w:r w:rsidR="00C6341C" w:rsidRPr="00907B9F">
        <w:rPr>
          <w:bCs/>
          <w:lang w:eastAsia="ar-SA"/>
        </w:rPr>
        <w:t>eidim</w:t>
      </w:r>
      <w:r w:rsidR="00E813C5" w:rsidRPr="00907B9F">
        <w:rPr>
          <w:bCs/>
          <w:lang w:eastAsia="ar-SA"/>
        </w:rPr>
        <w:t>ą</w:t>
      </w:r>
      <w:r w:rsidR="00C6341C" w:rsidRPr="00907B9F">
        <w:rPr>
          <w:bCs/>
          <w:lang w:eastAsia="ar-SA"/>
        </w:rPr>
        <w:t xml:space="preserve"> atlikti </w:t>
      </w:r>
      <w:r w:rsidR="00C6341C" w:rsidRPr="00907B9F">
        <w:t>kasinėjimo darbus Prienų rajono savivaldybės viešojo naudojimo teritorijoje (gatvėse</w:t>
      </w:r>
      <w:r w:rsidR="00C6341C">
        <w:t xml:space="preserve">, vietinės reikšmės keliuose, aikštėse, </w:t>
      </w:r>
      <w:r w:rsidR="00C6341C" w:rsidRPr="009208C5">
        <w:t>žaliuosiuose plotuose), atitverti ją ar jo</w:t>
      </w:r>
      <w:r w:rsidR="00C6341C">
        <w:t>s dalį arba apriboti eismą joje</w:t>
      </w:r>
      <w:r w:rsidR="00710D80">
        <w:t xml:space="preserve">. </w:t>
      </w:r>
      <w:r w:rsidR="00C6341C">
        <w:t>Leidime nurodomi šie privalomi rekvizitai:</w:t>
      </w:r>
    </w:p>
    <w:p w:rsidR="008062EB" w:rsidRDefault="00C6341C" w:rsidP="00710D80">
      <w:pPr>
        <w:tabs>
          <w:tab w:val="left" w:pos="1134"/>
        </w:tabs>
        <w:spacing w:line="276" w:lineRule="auto"/>
        <w:ind w:firstLine="851"/>
        <w:jc w:val="both"/>
      </w:pPr>
      <w:r>
        <w:t xml:space="preserve">7.2.1. </w:t>
      </w:r>
      <w:r w:rsidR="00710D80">
        <w:t>l</w:t>
      </w:r>
      <w:r w:rsidR="008062EB">
        <w:t>eidimą išdavusios seniūnijos pavadinimas</w:t>
      </w:r>
      <w:r w:rsidR="00710D80">
        <w:t>;</w:t>
      </w:r>
    </w:p>
    <w:p w:rsidR="008062EB" w:rsidRDefault="008062EB" w:rsidP="00710D80">
      <w:pPr>
        <w:tabs>
          <w:tab w:val="left" w:pos="1134"/>
        </w:tabs>
        <w:spacing w:line="276" w:lineRule="auto"/>
        <w:ind w:firstLine="851"/>
        <w:jc w:val="both"/>
      </w:pPr>
      <w:r>
        <w:t xml:space="preserve">7.2.2. </w:t>
      </w:r>
      <w:r w:rsidR="00710D80">
        <w:t>l</w:t>
      </w:r>
      <w:r w:rsidR="005C62AD">
        <w:t>eidimą gavusio juridinio asmens</w:t>
      </w:r>
      <w:r w:rsidR="00C6341C" w:rsidRPr="00F911FF">
        <w:t xml:space="preserve"> pavadinimas, kodas (fizinio asmens vardas,</w:t>
      </w:r>
      <w:r w:rsidR="005C62AD">
        <w:t xml:space="preserve"> pavardė)</w:t>
      </w:r>
      <w:r w:rsidR="00710D80">
        <w:t>,</w:t>
      </w:r>
      <w:r w:rsidR="005C62AD">
        <w:t xml:space="preserve"> adresas, tel. numeris, parašas, leidimo gavimo data</w:t>
      </w:r>
      <w:r w:rsidR="00710D80">
        <w:t>;</w:t>
      </w:r>
    </w:p>
    <w:p w:rsidR="008062EB" w:rsidRDefault="008062EB" w:rsidP="00710D80">
      <w:pPr>
        <w:tabs>
          <w:tab w:val="left" w:pos="1134"/>
        </w:tabs>
        <w:spacing w:line="276" w:lineRule="auto"/>
        <w:ind w:firstLine="851"/>
        <w:jc w:val="both"/>
      </w:pPr>
      <w:r>
        <w:t>7.2.</w:t>
      </w:r>
      <w:r w:rsidR="005C62AD">
        <w:t>3</w:t>
      </w:r>
      <w:r>
        <w:t>.</w:t>
      </w:r>
      <w:r w:rsidR="00C6341C" w:rsidRPr="00F911FF">
        <w:t xml:space="preserve"> </w:t>
      </w:r>
      <w:r w:rsidR="00710D80">
        <w:t>l</w:t>
      </w:r>
      <w:r>
        <w:t xml:space="preserve">eidžiamo </w:t>
      </w:r>
      <w:r w:rsidRPr="00461083">
        <w:t xml:space="preserve">vykdyti </w:t>
      </w:r>
      <w:r w:rsidR="00C6341C" w:rsidRPr="00461083">
        <w:t>statinio</w:t>
      </w:r>
      <w:r w:rsidR="00C6341C" w:rsidRPr="00F911FF">
        <w:t xml:space="preserve"> pavadinimas, adresas</w:t>
      </w:r>
      <w:r w:rsidR="00710D80">
        <w:t>;</w:t>
      </w:r>
    </w:p>
    <w:p w:rsidR="008062EB" w:rsidRDefault="008062EB" w:rsidP="00710D80">
      <w:pPr>
        <w:tabs>
          <w:tab w:val="left" w:pos="1134"/>
        </w:tabs>
        <w:spacing w:line="276" w:lineRule="auto"/>
        <w:ind w:firstLine="851"/>
        <w:jc w:val="both"/>
      </w:pPr>
      <w:r>
        <w:t>7.2.</w:t>
      </w:r>
      <w:r w:rsidR="005C62AD">
        <w:t>4</w:t>
      </w:r>
      <w:r w:rsidR="00710D80">
        <w:t>. l</w:t>
      </w:r>
      <w:r>
        <w:t>eidimo išdavimo pagrindas (kasinėjimo darbų apibūdinimas)</w:t>
      </w:r>
      <w:r w:rsidR="00710D80">
        <w:t>;</w:t>
      </w:r>
    </w:p>
    <w:p w:rsidR="005C62AD" w:rsidRDefault="008062EB" w:rsidP="00710D80">
      <w:pPr>
        <w:tabs>
          <w:tab w:val="left" w:pos="1134"/>
        </w:tabs>
        <w:spacing w:line="276" w:lineRule="auto"/>
        <w:ind w:firstLine="851"/>
        <w:jc w:val="both"/>
      </w:pPr>
      <w:r>
        <w:t>7.2.</w:t>
      </w:r>
      <w:r w:rsidR="005C62AD">
        <w:t>5</w:t>
      </w:r>
      <w:r>
        <w:t>.</w:t>
      </w:r>
      <w:r w:rsidR="00C6341C" w:rsidRPr="00F911FF">
        <w:t xml:space="preserve"> </w:t>
      </w:r>
      <w:r w:rsidR="00710D80">
        <w:t>k</w:t>
      </w:r>
      <w:r w:rsidR="00C6341C" w:rsidRPr="00F911FF">
        <w:t>asinėjimo</w:t>
      </w:r>
      <w:r w:rsidR="00710D80">
        <w:t xml:space="preserve"> darbų pradžia ir pabaiga;</w:t>
      </w:r>
    </w:p>
    <w:p w:rsidR="005C62AD" w:rsidRDefault="005C62AD" w:rsidP="00710D80">
      <w:pPr>
        <w:tabs>
          <w:tab w:val="left" w:pos="1134"/>
        </w:tabs>
        <w:spacing w:line="276" w:lineRule="auto"/>
        <w:ind w:firstLine="851"/>
        <w:jc w:val="both"/>
      </w:pPr>
      <w:r>
        <w:t>7.2.6.</w:t>
      </w:r>
      <w:r w:rsidR="00C6341C" w:rsidRPr="00F911FF">
        <w:t xml:space="preserve"> </w:t>
      </w:r>
      <w:r w:rsidR="00710D80">
        <w:t>l</w:t>
      </w:r>
      <w:r w:rsidR="00C6341C" w:rsidRPr="00F911FF">
        <w:t>eidžiamų naudoti mechanizmų pavadinimas, tipas</w:t>
      </w:r>
      <w:r w:rsidR="00710D80">
        <w:t>;</w:t>
      </w:r>
    </w:p>
    <w:p w:rsidR="005C62AD" w:rsidRDefault="00710D80" w:rsidP="00710D80">
      <w:pPr>
        <w:tabs>
          <w:tab w:val="left" w:pos="1134"/>
        </w:tabs>
        <w:spacing w:line="276" w:lineRule="auto"/>
        <w:ind w:firstLine="851"/>
        <w:jc w:val="both"/>
      </w:pPr>
      <w:r>
        <w:t>7.2.7. d</w:t>
      </w:r>
      <w:r w:rsidR="00C6341C" w:rsidRPr="00F911FF">
        <w:t>ang</w:t>
      </w:r>
      <w:r w:rsidR="005C62AD">
        <w:t xml:space="preserve">ų ir želdinių </w:t>
      </w:r>
      <w:r>
        <w:t>atkūrimo terminai;</w:t>
      </w:r>
    </w:p>
    <w:p w:rsidR="008055AA" w:rsidRPr="00F911FF" w:rsidRDefault="00710D80" w:rsidP="00710D80">
      <w:pPr>
        <w:tabs>
          <w:tab w:val="left" w:pos="1134"/>
        </w:tabs>
        <w:spacing w:line="276" w:lineRule="auto"/>
        <w:ind w:firstLine="851"/>
        <w:jc w:val="both"/>
      </w:pPr>
      <w:r>
        <w:t>7.2.8. l</w:t>
      </w:r>
      <w:r w:rsidR="00C6341C" w:rsidRPr="00F911FF">
        <w:t>eidimą išdavusio asmens pareigos, parašas, vardas, pavardė</w:t>
      </w:r>
      <w:r w:rsidR="005C62AD">
        <w:t>.“</w:t>
      </w:r>
    </w:p>
    <w:p w:rsidR="00D64C52" w:rsidRPr="00EE118E" w:rsidRDefault="00657CD4" w:rsidP="00710D80">
      <w:pPr>
        <w:pStyle w:val="ListParagraph"/>
        <w:tabs>
          <w:tab w:val="left" w:pos="1134"/>
        </w:tabs>
        <w:spacing w:line="276" w:lineRule="auto"/>
        <w:ind w:left="851" w:firstLine="0"/>
        <w:rPr>
          <w:sz w:val="24"/>
          <w:szCs w:val="24"/>
          <w:lang w:val="en-GB"/>
        </w:rPr>
      </w:pPr>
      <w:r>
        <w:t>2</w:t>
      </w:r>
      <w:r w:rsidR="000E488C" w:rsidRPr="00086E46">
        <w:t xml:space="preserve">. </w:t>
      </w:r>
      <w:r w:rsidR="00D64C52" w:rsidRPr="00DC39D8">
        <w:rPr>
          <w:sz w:val="24"/>
          <w:szCs w:val="24"/>
        </w:rPr>
        <w:t>N u r o d a u Bendrojo skyriaus</w:t>
      </w:r>
      <w:r w:rsidR="0040527C">
        <w:rPr>
          <w:sz w:val="24"/>
          <w:szCs w:val="24"/>
        </w:rPr>
        <w:t xml:space="preserve"> vyriausiajai specialistei</w:t>
      </w:r>
      <w:r w:rsidR="00D64C52" w:rsidRPr="00DC39D8">
        <w:rPr>
          <w:sz w:val="24"/>
          <w:szCs w:val="24"/>
        </w:rPr>
        <w:t xml:space="preserve"> Dianai </w:t>
      </w:r>
      <w:proofErr w:type="spellStart"/>
      <w:r w:rsidR="00D64C52" w:rsidRPr="00DC39D8">
        <w:rPr>
          <w:sz w:val="24"/>
          <w:szCs w:val="24"/>
        </w:rPr>
        <w:t>Martusevičienei</w:t>
      </w:r>
      <w:proofErr w:type="spellEnd"/>
      <w:r w:rsidR="00D64C52">
        <w:rPr>
          <w:sz w:val="24"/>
          <w:szCs w:val="24"/>
        </w:rPr>
        <w:t>:</w:t>
      </w:r>
    </w:p>
    <w:p w:rsidR="00D64C52" w:rsidRDefault="00657CD4" w:rsidP="00710D80">
      <w:pPr>
        <w:pStyle w:val="ListParagraph"/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en-GB"/>
        </w:rPr>
      </w:pPr>
      <w:r>
        <w:rPr>
          <w:sz w:val="24"/>
          <w:szCs w:val="24"/>
        </w:rPr>
        <w:t>2</w:t>
      </w:r>
      <w:r w:rsidR="00D64C52">
        <w:rPr>
          <w:sz w:val="24"/>
          <w:szCs w:val="24"/>
        </w:rPr>
        <w:t>.1.</w:t>
      </w:r>
      <w:r w:rsidR="00D64C52" w:rsidRPr="00DC39D8">
        <w:rPr>
          <w:sz w:val="24"/>
          <w:szCs w:val="24"/>
        </w:rPr>
        <w:t xml:space="preserve"> su šiuo įsakymu supažindinti </w:t>
      </w:r>
      <w:r w:rsidR="00D64C52">
        <w:rPr>
          <w:sz w:val="24"/>
          <w:szCs w:val="24"/>
        </w:rPr>
        <w:t xml:space="preserve">Prienų rajono savivaldybės </w:t>
      </w:r>
      <w:r w:rsidR="005A415A">
        <w:rPr>
          <w:sz w:val="24"/>
          <w:szCs w:val="24"/>
        </w:rPr>
        <w:t xml:space="preserve">administracijos </w:t>
      </w:r>
      <w:r w:rsidR="00D64C52">
        <w:rPr>
          <w:sz w:val="24"/>
          <w:szCs w:val="24"/>
        </w:rPr>
        <w:t>seniūnijų seniūnus</w:t>
      </w:r>
      <w:r w:rsidR="00D64C52">
        <w:rPr>
          <w:sz w:val="24"/>
          <w:szCs w:val="24"/>
          <w:lang w:val="en-GB"/>
        </w:rPr>
        <w:t>;</w:t>
      </w:r>
    </w:p>
    <w:p w:rsidR="000E488C" w:rsidRDefault="00657CD4" w:rsidP="00710D80">
      <w:pPr>
        <w:pStyle w:val="Header"/>
        <w:tabs>
          <w:tab w:val="left" w:pos="0"/>
        </w:tabs>
        <w:spacing w:line="276" w:lineRule="auto"/>
        <w:ind w:firstLine="851"/>
        <w:rPr>
          <w:szCs w:val="24"/>
          <w:lang w:val="en-GB" w:eastAsia="en-GB"/>
        </w:rPr>
      </w:pPr>
      <w:r>
        <w:rPr>
          <w:szCs w:val="24"/>
          <w:lang w:val="en-GB"/>
        </w:rPr>
        <w:t>2</w:t>
      </w:r>
      <w:r w:rsidR="00D64C52" w:rsidRPr="00CB2314">
        <w:rPr>
          <w:szCs w:val="24"/>
          <w:lang w:val="en-GB"/>
        </w:rPr>
        <w:t xml:space="preserve">.2. </w:t>
      </w:r>
      <w:proofErr w:type="gramStart"/>
      <w:r w:rsidR="00D64C52">
        <w:rPr>
          <w:szCs w:val="24"/>
        </w:rPr>
        <w:t>šį</w:t>
      </w:r>
      <w:proofErr w:type="gramEnd"/>
      <w:r w:rsidR="00D64C52">
        <w:rPr>
          <w:szCs w:val="24"/>
        </w:rPr>
        <w:t xml:space="preserve"> įsakymą pa</w:t>
      </w:r>
      <w:r w:rsidR="00D64C52" w:rsidRPr="00CB2314">
        <w:rPr>
          <w:szCs w:val="24"/>
        </w:rPr>
        <w:t>skelbti Savivaldybės interneto svetainėje</w:t>
      </w:r>
      <w:r w:rsidR="00D64C52">
        <w:rPr>
          <w:szCs w:val="24"/>
        </w:rPr>
        <w:t xml:space="preserve"> ir </w:t>
      </w:r>
      <w:proofErr w:type="spellStart"/>
      <w:r w:rsidR="00B850CC">
        <w:rPr>
          <w:szCs w:val="24"/>
          <w:lang w:val="en-GB" w:eastAsia="en-GB"/>
        </w:rPr>
        <w:t>Teisės</w:t>
      </w:r>
      <w:proofErr w:type="spellEnd"/>
      <w:r w:rsidR="00B850CC">
        <w:rPr>
          <w:szCs w:val="24"/>
          <w:lang w:val="en-GB" w:eastAsia="en-GB"/>
        </w:rPr>
        <w:t xml:space="preserve"> </w:t>
      </w:r>
      <w:proofErr w:type="spellStart"/>
      <w:r w:rsidR="00B850CC">
        <w:rPr>
          <w:szCs w:val="24"/>
          <w:lang w:val="en-GB" w:eastAsia="en-GB"/>
        </w:rPr>
        <w:t>aktų</w:t>
      </w:r>
      <w:proofErr w:type="spellEnd"/>
      <w:r w:rsidR="00B850CC">
        <w:rPr>
          <w:szCs w:val="24"/>
          <w:lang w:val="en-GB" w:eastAsia="en-GB"/>
        </w:rPr>
        <w:t xml:space="preserve"> </w:t>
      </w:r>
      <w:proofErr w:type="spellStart"/>
      <w:r w:rsidR="00B850CC">
        <w:rPr>
          <w:szCs w:val="24"/>
          <w:lang w:val="en-GB" w:eastAsia="en-GB"/>
        </w:rPr>
        <w:t>regist</w:t>
      </w:r>
      <w:r w:rsidR="000E488C" w:rsidRPr="00D3430F">
        <w:rPr>
          <w:szCs w:val="24"/>
          <w:lang w:val="en-GB" w:eastAsia="en-GB"/>
        </w:rPr>
        <w:t>re</w:t>
      </w:r>
      <w:proofErr w:type="spellEnd"/>
      <w:r w:rsidR="000E488C" w:rsidRPr="00D3430F">
        <w:rPr>
          <w:szCs w:val="24"/>
          <w:lang w:val="en-GB" w:eastAsia="en-GB"/>
        </w:rPr>
        <w:t>.</w:t>
      </w:r>
    </w:p>
    <w:p w:rsidR="00E813C5" w:rsidRDefault="00E813C5" w:rsidP="00E813C5">
      <w:pPr>
        <w:pStyle w:val="Header"/>
        <w:tabs>
          <w:tab w:val="left" w:pos="0"/>
        </w:tabs>
        <w:spacing w:line="276" w:lineRule="auto"/>
        <w:ind w:firstLine="851"/>
        <w:jc w:val="both"/>
        <w:rPr>
          <w:szCs w:val="24"/>
          <w:lang w:val="en-GB" w:eastAsia="en-GB"/>
        </w:rPr>
      </w:pPr>
      <w:r>
        <w:rPr>
          <w:szCs w:val="24"/>
          <w:lang w:val="en-GB" w:eastAsia="en-GB"/>
        </w:rPr>
        <w:t>3</w:t>
      </w:r>
      <w:r w:rsidR="002D1849">
        <w:rPr>
          <w:szCs w:val="24"/>
          <w:lang w:val="en-GB" w:eastAsia="en-GB"/>
        </w:rPr>
        <w:t xml:space="preserve">. P r </w:t>
      </w:r>
      <w:proofErr w:type="spellStart"/>
      <w:r w:rsidR="002D1849">
        <w:rPr>
          <w:szCs w:val="24"/>
          <w:lang w:val="en-GB" w:eastAsia="en-GB"/>
        </w:rPr>
        <w:t>i</w:t>
      </w:r>
      <w:proofErr w:type="spellEnd"/>
      <w:r w:rsidR="002D1849">
        <w:rPr>
          <w:szCs w:val="24"/>
          <w:lang w:val="en-GB" w:eastAsia="en-GB"/>
        </w:rPr>
        <w:t xml:space="preserve"> p a ž į s t </w:t>
      </w:r>
      <w:proofErr w:type="gramStart"/>
      <w:r w:rsidR="002D1849">
        <w:rPr>
          <w:szCs w:val="24"/>
          <w:lang w:val="en-GB" w:eastAsia="en-GB"/>
        </w:rPr>
        <w:t xml:space="preserve">u  </w:t>
      </w:r>
      <w:proofErr w:type="spellStart"/>
      <w:r w:rsidR="002D1849">
        <w:rPr>
          <w:szCs w:val="24"/>
          <w:lang w:val="en-GB" w:eastAsia="en-GB"/>
        </w:rPr>
        <w:t>netekusiais</w:t>
      </w:r>
      <w:proofErr w:type="spellEnd"/>
      <w:proofErr w:type="gramEnd"/>
      <w:r>
        <w:rPr>
          <w:szCs w:val="24"/>
          <w:lang w:val="en-GB" w:eastAsia="en-GB"/>
        </w:rPr>
        <w:t xml:space="preserve"> </w:t>
      </w:r>
      <w:proofErr w:type="spellStart"/>
      <w:r>
        <w:rPr>
          <w:szCs w:val="24"/>
          <w:lang w:val="en-GB" w:eastAsia="en-GB"/>
        </w:rPr>
        <w:t>galios</w:t>
      </w:r>
      <w:proofErr w:type="spellEnd"/>
      <w:r>
        <w:rPr>
          <w:szCs w:val="24"/>
          <w:lang w:val="en-GB" w:eastAsia="en-GB"/>
        </w:rPr>
        <w:t>:</w:t>
      </w:r>
    </w:p>
    <w:p w:rsidR="00E813C5" w:rsidRDefault="00E813C5" w:rsidP="00E813C5">
      <w:pPr>
        <w:pStyle w:val="Header"/>
        <w:tabs>
          <w:tab w:val="left" w:pos="0"/>
        </w:tabs>
        <w:spacing w:line="276" w:lineRule="auto"/>
        <w:ind w:firstLine="851"/>
        <w:jc w:val="both"/>
      </w:pPr>
      <w:r>
        <w:rPr>
          <w:szCs w:val="24"/>
          <w:lang w:val="en-GB" w:eastAsia="en-GB"/>
        </w:rPr>
        <w:t xml:space="preserve">3.1. </w:t>
      </w:r>
      <w:proofErr w:type="spellStart"/>
      <w:r>
        <w:rPr>
          <w:szCs w:val="24"/>
          <w:lang w:val="en-GB" w:eastAsia="en-GB"/>
        </w:rPr>
        <w:t>Prienų</w:t>
      </w:r>
      <w:proofErr w:type="spellEnd"/>
      <w:r>
        <w:rPr>
          <w:szCs w:val="24"/>
          <w:lang w:val="en-GB" w:eastAsia="en-GB"/>
        </w:rPr>
        <w:t xml:space="preserve"> </w:t>
      </w:r>
      <w:proofErr w:type="spellStart"/>
      <w:r>
        <w:rPr>
          <w:szCs w:val="24"/>
          <w:lang w:val="en-GB" w:eastAsia="en-GB"/>
        </w:rPr>
        <w:t>rajono</w:t>
      </w:r>
      <w:proofErr w:type="spellEnd"/>
      <w:r>
        <w:rPr>
          <w:szCs w:val="24"/>
          <w:lang w:val="en-GB" w:eastAsia="en-GB"/>
        </w:rPr>
        <w:t xml:space="preserve"> </w:t>
      </w:r>
      <w:proofErr w:type="spellStart"/>
      <w:r>
        <w:rPr>
          <w:szCs w:val="24"/>
          <w:lang w:val="en-GB" w:eastAsia="en-GB"/>
        </w:rPr>
        <w:t>savivaldybės</w:t>
      </w:r>
      <w:proofErr w:type="spellEnd"/>
      <w:r>
        <w:rPr>
          <w:szCs w:val="24"/>
          <w:lang w:val="en-GB" w:eastAsia="en-GB"/>
        </w:rPr>
        <w:t xml:space="preserve"> </w:t>
      </w:r>
      <w:proofErr w:type="spellStart"/>
      <w:r>
        <w:rPr>
          <w:szCs w:val="24"/>
          <w:lang w:val="en-GB" w:eastAsia="en-GB"/>
        </w:rPr>
        <w:t>administracijos</w:t>
      </w:r>
      <w:proofErr w:type="spellEnd"/>
      <w:r>
        <w:rPr>
          <w:szCs w:val="24"/>
          <w:lang w:val="en-GB" w:eastAsia="en-GB"/>
        </w:rPr>
        <w:t xml:space="preserve"> </w:t>
      </w:r>
      <w:proofErr w:type="spellStart"/>
      <w:r>
        <w:rPr>
          <w:szCs w:val="24"/>
          <w:lang w:val="en-GB" w:eastAsia="en-GB"/>
        </w:rPr>
        <w:t>direktoriaus</w:t>
      </w:r>
      <w:proofErr w:type="spellEnd"/>
      <w:r>
        <w:rPr>
          <w:szCs w:val="24"/>
          <w:lang w:val="en-GB" w:eastAsia="en-GB"/>
        </w:rPr>
        <w:t xml:space="preserve"> 202</w:t>
      </w:r>
      <w:r w:rsidR="002D1849">
        <w:rPr>
          <w:szCs w:val="24"/>
          <w:lang w:val="en-GB" w:eastAsia="en-GB"/>
        </w:rPr>
        <w:t xml:space="preserve">1 m. </w:t>
      </w:r>
      <w:proofErr w:type="spellStart"/>
      <w:r w:rsidR="002D1849">
        <w:rPr>
          <w:szCs w:val="24"/>
          <w:lang w:val="en-GB" w:eastAsia="en-GB"/>
        </w:rPr>
        <w:t>kovo</w:t>
      </w:r>
      <w:proofErr w:type="spellEnd"/>
      <w:r w:rsidR="002D1849">
        <w:rPr>
          <w:szCs w:val="24"/>
          <w:lang w:val="en-GB" w:eastAsia="en-GB"/>
        </w:rPr>
        <w:t xml:space="preserve"> 17 d. </w:t>
      </w:r>
      <w:proofErr w:type="spellStart"/>
      <w:r w:rsidR="002D1849">
        <w:rPr>
          <w:szCs w:val="24"/>
          <w:lang w:val="en-GB" w:eastAsia="en-GB"/>
        </w:rPr>
        <w:t>įsakymą</w:t>
      </w:r>
      <w:proofErr w:type="spellEnd"/>
      <w:r w:rsidR="002D1849">
        <w:rPr>
          <w:szCs w:val="24"/>
          <w:lang w:val="en-GB" w:eastAsia="en-GB"/>
        </w:rPr>
        <w:t xml:space="preserve"> Nr. A3-186 „</w:t>
      </w:r>
      <w:r>
        <w:t xml:space="preserve">Dėl Prienų rajono savivaldybės administracijos direktoriaus 2021 m. vasario 24 d. įsakymo Nr. A3-140 „Dėl leidimų atlikti kasinėjimo darbus Prienų rajono savivaldybės viešojo naudojimo </w:t>
      </w:r>
      <w:r>
        <w:lastRenderedPageBreak/>
        <w:t>teritorijoje, atitverti ją ar jos dalį arba apriboti eismą joje išdavimo tvarkos aprašo patvirtinimo“ pakeitimo“;</w:t>
      </w:r>
    </w:p>
    <w:p w:rsidR="00E813C5" w:rsidRDefault="00E813C5" w:rsidP="00E813C5">
      <w:pPr>
        <w:pStyle w:val="Header"/>
        <w:tabs>
          <w:tab w:val="left" w:pos="0"/>
        </w:tabs>
        <w:spacing w:line="276" w:lineRule="auto"/>
        <w:ind w:firstLine="851"/>
        <w:jc w:val="both"/>
      </w:pPr>
      <w:r>
        <w:t>3.2. Prienų rajono savivaldybės administracijos direktoriaus 2021 m. vasario 24 d. įsakymo Nr. A3-140 „</w:t>
      </w:r>
      <w:r w:rsidR="002D1849">
        <w:t>Dėl L</w:t>
      </w:r>
      <w:r w:rsidRPr="00E813C5">
        <w:t>eidimų atlikti kasinėjimo darbus Prienų rajono savivaldybės viešojo naudojimo teritorijoje, atitverti ją ar jos dalį arba apriboti eismą joje išdavimo tvarkos aprašo patvirtinimo</w:t>
      </w:r>
      <w:r>
        <w:t>“ 2 punktą.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"/>
        <w:gridCol w:w="9954"/>
      </w:tblGrid>
      <w:tr w:rsidR="00E813C5" w:rsidRPr="00E813C5" w:rsidTr="00E813C5">
        <w:tc>
          <w:tcPr>
            <w:tcW w:w="6" w:type="dxa"/>
            <w:tcBorders>
              <w:left w:val="nil"/>
              <w:bottom w:val="nil"/>
            </w:tcBorders>
            <w:vAlign w:val="center"/>
            <w:hideMark/>
          </w:tcPr>
          <w:p w:rsidR="00E813C5" w:rsidRPr="00E813C5" w:rsidRDefault="00E813C5" w:rsidP="00E813C5"/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813C5" w:rsidRPr="00E813C5" w:rsidRDefault="00E813C5" w:rsidP="00E813C5"/>
        </w:tc>
      </w:tr>
    </w:tbl>
    <w:p w:rsidR="00E813C5" w:rsidRDefault="00E813C5" w:rsidP="00E813C5">
      <w:pPr>
        <w:pStyle w:val="Header"/>
        <w:tabs>
          <w:tab w:val="left" w:pos="0"/>
        </w:tabs>
        <w:spacing w:line="276" w:lineRule="auto"/>
        <w:ind w:firstLine="851"/>
        <w:jc w:val="both"/>
      </w:pPr>
    </w:p>
    <w:p w:rsidR="00E813C5" w:rsidRDefault="00E813C5" w:rsidP="00E813C5">
      <w:pPr>
        <w:pStyle w:val="Header"/>
        <w:tabs>
          <w:tab w:val="left" w:pos="0"/>
        </w:tabs>
        <w:spacing w:line="276" w:lineRule="auto"/>
        <w:ind w:firstLine="851"/>
        <w:jc w:val="both"/>
        <w:rPr>
          <w:szCs w:val="24"/>
          <w:lang w:val="en-GB" w:eastAsia="en-GB"/>
        </w:rPr>
      </w:pPr>
    </w:p>
    <w:p w:rsidR="00F911FF" w:rsidRPr="00E64989" w:rsidRDefault="00F911FF" w:rsidP="006E1217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jc w:val="both"/>
        <w:rPr>
          <w:szCs w:val="24"/>
        </w:rPr>
      </w:pPr>
    </w:p>
    <w:p w:rsidR="006E1217" w:rsidRDefault="000E488C" w:rsidP="00710D80">
      <w:pPr>
        <w:spacing w:line="276" w:lineRule="auto"/>
        <w:jc w:val="both"/>
      </w:pPr>
      <w:r>
        <w:t>Administracijos direktor</w:t>
      </w:r>
      <w:r w:rsidR="00D64C52">
        <w:t>ė</w:t>
      </w:r>
      <w:r>
        <w:t xml:space="preserve"> </w:t>
      </w:r>
      <w:r>
        <w:tab/>
      </w:r>
      <w:r>
        <w:tab/>
      </w:r>
      <w:r>
        <w:tab/>
      </w:r>
      <w:r>
        <w:tab/>
      </w:r>
      <w:r w:rsidR="00D64C52">
        <w:tab/>
      </w:r>
      <w:r>
        <w:t xml:space="preserve"> </w:t>
      </w:r>
      <w:r w:rsidR="00710D80">
        <w:t xml:space="preserve">Jūratė </w:t>
      </w:r>
      <w:proofErr w:type="spellStart"/>
      <w:r w:rsidR="00710D80">
        <w:t>Zailskienė</w:t>
      </w:r>
      <w:proofErr w:type="spellEnd"/>
    </w:p>
    <w:p w:rsidR="006E1217" w:rsidRDefault="006E1217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E813C5" w:rsidRDefault="00E813C5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710D80" w:rsidRDefault="00710D80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</w:p>
    <w:p w:rsidR="000E488C" w:rsidRDefault="000E488C" w:rsidP="000E488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  <w:r>
        <w:rPr>
          <w:szCs w:val="24"/>
        </w:rPr>
        <w:t>Parengė</w:t>
      </w:r>
    </w:p>
    <w:p w:rsidR="0010313C" w:rsidRPr="002D1849" w:rsidRDefault="000E488C" w:rsidP="002D1849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rPr>
          <w:szCs w:val="24"/>
        </w:rPr>
      </w:pPr>
      <w:r>
        <w:rPr>
          <w:szCs w:val="24"/>
        </w:rPr>
        <w:t>Jūratė Mickevičienė</w:t>
      </w:r>
    </w:p>
    <w:sectPr w:rsidR="0010313C" w:rsidRPr="002D1849" w:rsidSect="002D1849">
      <w:headerReference w:type="default" r:id="rId9"/>
      <w:headerReference w:type="first" r:id="rId10"/>
      <w:pgSz w:w="11906" w:h="16838"/>
      <w:pgMar w:top="426" w:right="746" w:bottom="1418" w:left="1200" w:header="284" w:footer="709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63" w:rsidRDefault="00AD4063" w:rsidP="00E37956">
      <w:r>
        <w:separator/>
      </w:r>
    </w:p>
  </w:endnote>
  <w:endnote w:type="continuationSeparator" w:id="0">
    <w:p w:rsidR="00AD4063" w:rsidRDefault="00AD4063" w:rsidP="00E37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63" w:rsidRDefault="00AD4063" w:rsidP="00E37956">
      <w:r>
        <w:separator/>
      </w:r>
    </w:p>
  </w:footnote>
  <w:footnote w:type="continuationSeparator" w:id="0">
    <w:p w:rsidR="00AD4063" w:rsidRDefault="00AD4063" w:rsidP="00E37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956" w:rsidRDefault="002D1849">
    <w:pPr>
      <w:pStyle w:val="Header"/>
      <w:jc w:val="center"/>
    </w:pPr>
    <w:r>
      <w:t>2</w:t>
    </w:r>
  </w:p>
  <w:p w:rsidR="00E37956" w:rsidRDefault="00E379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31829"/>
      <w:docPartObj>
        <w:docPartGallery w:val="Page Numbers (Top of Page)"/>
        <w:docPartUnique/>
      </w:docPartObj>
    </w:sdtPr>
    <w:sdtContent>
      <w:p w:rsidR="002D1849" w:rsidRDefault="004A41B5">
        <w:pPr>
          <w:pStyle w:val="Header"/>
          <w:jc w:val="center"/>
        </w:pPr>
        <w:r>
          <w:fldChar w:fldCharType="begin"/>
        </w:r>
        <w:r w:rsidR="002D1849">
          <w:instrText xml:space="preserve"> PAGE   \* MERGEFORMAT </w:instrText>
        </w:r>
        <w:r>
          <w:fldChar w:fldCharType="separate"/>
        </w:r>
        <w:r w:rsidR="002D1849">
          <w:rPr>
            <w:noProof/>
          </w:rPr>
          <w:t>1</w:t>
        </w:r>
        <w:r>
          <w:fldChar w:fldCharType="end"/>
        </w:r>
      </w:p>
    </w:sdtContent>
  </w:sdt>
  <w:p w:rsidR="002D1849" w:rsidRDefault="002D18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3112"/>
    <w:multiLevelType w:val="hybridMultilevel"/>
    <w:tmpl w:val="9D0E8F02"/>
    <w:lvl w:ilvl="0" w:tplc="FF422E5E">
      <w:start w:val="1"/>
      <w:numFmt w:val="bullet"/>
      <w:lvlText w:val="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DF0B8D"/>
    <w:multiLevelType w:val="multilevel"/>
    <w:tmpl w:val="3C9CBDAA"/>
    <w:lvl w:ilvl="0">
      <w:start w:val="1"/>
      <w:numFmt w:val="decimal"/>
      <w:lvlText w:val="%1."/>
      <w:lvlJc w:val="left"/>
      <w:pPr>
        <w:ind w:left="1110" w:hanging="111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412089E"/>
    <w:multiLevelType w:val="hybridMultilevel"/>
    <w:tmpl w:val="9028B5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FA30A7"/>
    <w:multiLevelType w:val="hybridMultilevel"/>
    <w:tmpl w:val="A0FA0EB0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7183"/>
    <w:multiLevelType w:val="hybridMultilevel"/>
    <w:tmpl w:val="0C9650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F7631"/>
    <w:multiLevelType w:val="hybridMultilevel"/>
    <w:tmpl w:val="27A08E28"/>
    <w:lvl w:ilvl="0" w:tplc="72EEB62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5DA8520B"/>
    <w:multiLevelType w:val="multilevel"/>
    <w:tmpl w:val="4756041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Calibri" w:hAnsi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Calibri" w:hAnsi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Calibri" w:hAnsi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Calibri" w:hAnsi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Calibri" w:hAnsi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Calibri" w:hAnsi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Calibri" w:hAnsi="Calibri" w:hint="default"/>
        <w:sz w:val="23"/>
      </w:rPr>
    </w:lvl>
  </w:abstractNum>
  <w:abstractNum w:abstractNumId="7">
    <w:nsid w:val="7E944158"/>
    <w:multiLevelType w:val="hybridMultilevel"/>
    <w:tmpl w:val="069032E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1E2F"/>
    <w:rsid w:val="00001E3E"/>
    <w:rsid w:val="000063A9"/>
    <w:rsid w:val="00014DD8"/>
    <w:rsid w:val="0002448F"/>
    <w:rsid w:val="000412B5"/>
    <w:rsid w:val="0004671B"/>
    <w:rsid w:val="00051715"/>
    <w:rsid w:val="000774E7"/>
    <w:rsid w:val="0007789A"/>
    <w:rsid w:val="00082AC0"/>
    <w:rsid w:val="0009074A"/>
    <w:rsid w:val="00096D13"/>
    <w:rsid w:val="000A00B3"/>
    <w:rsid w:val="000A13D2"/>
    <w:rsid w:val="000A6C57"/>
    <w:rsid w:val="000C0CCD"/>
    <w:rsid w:val="000D44C8"/>
    <w:rsid w:val="000E488C"/>
    <w:rsid w:val="000E5689"/>
    <w:rsid w:val="000E5B93"/>
    <w:rsid w:val="000F0166"/>
    <w:rsid w:val="000F3E0B"/>
    <w:rsid w:val="00102D1B"/>
    <w:rsid w:val="0010313C"/>
    <w:rsid w:val="0011091C"/>
    <w:rsid w:val="0011115B"/>
    <w:rsid w:val="001134A4"/>
    <w:rsid w:val="00121B85"/>
    <w:rsid w:val="001245D8"/>
    <w:rsid w:val="00131A5F"/>
    <w:rsid w:val="00135AF6"/>
    <w:rsid w:val="00135BAC"/>
    <w:rsid w:val="00136438"/>
    <w:rsid w:val="00136A53"/>
    <w:rsid w:val="00150040"/>
    <w:rsid w:val="00160F20"/>
    <w:rsid w:val="00160F30"/>
    <w:rsid w:val="00162344"/>
    <w:rsid w:val="00183C14"/>
    <w:rsid w:val="001A3A3C"/>
    <w:rsid w:val="001A3E19"/>
    <w:rsid w:val="001A5180"/>
    <w:rsid w:val="001A7FCE"/>
    <w:rsid w:val="001C1CEC"/>
    <w:rsid w:val="001D145E"/>
    <w:rsid w:val="001D2601"/>
    <w:rsid w:val="001D2B82"/>
    <w:rsid w:val="001D6C41"/>
    <w:rsid w:val="001D77F0"/>
    <w:rsid w:val="001E3C80"/>
    <w:rsid w:val="001F4479"/>
    <w:rsid w:val="00207FA2"/>
    <w:rsid w:val="00211093"/>
    <w:rsid w:val="00226D0B"/>
    <w:rsid w:val="002407C9"/>
    <w:rsid w:val="002427D3"/>
    <w:rsid w:val="00245658"/>
    <w:rsid w:val="00254534"/>
    <w:rsid w:val="0025578C"/>
    <w:rsid w:val="0025590C"/>
    <w:rsid w:val="002716C0"/>
    <w:rsid w:val="00271FD7"/>
    <w:rsid w:val="00282A76"/>
    <w:rsid w:val="00293577"/>
    <w:rsid w:val="002B17C4"/>
    <w:rsid w:val="002B6A89"/>
    <w:rsid w:val="002B79B0"/>
    <w:rsid w:val="002D0D61"/>
    <w:rsid w:val="002D11F4"/>
    <w:rsid w:val="002D1849"/>
    <w:rsid w:val="002D38C6"/>
    <w:rsid w:val="002F131A"/>
    <w:rsid w:val="0030306B"/>
    <w:rsid w:val="00307B65"/>
    <w:rsid w:val="003337A7"/>
    <w:rsid w:val="00342EC1"/>
    <w:rsid w:val="00344D6E"/>
    <w:rsid w:val="00347F31"/>
    <w:rsid w:val="00351E6F"/>
    <w:rsid w:val="00352DEE"/>
    <w:rsid w:val="00393CD1"/>
    <w:rsid w:val="003A0951"/>
    <w:rsid w:val="003A271B"/>
    <w:rsid w:val="003B193A"/>
    <w:rsid w:val="003B6A00"/>
    <w:rsid w:val="003C558B"/>
    <w:rsid w:val="003D4484"/>
    <w:rsid w:val="003E1739"/>
    <w:rsid w:val="003E4457"/>
    <w:rsid w:val="003E69DB"/>
    <w:rsid w:val="003F0962"/>
    <w:rsid w:val="003F1972"/>
    <w:rsid w:val="003F6E61"/>
    <w:rsid w:val="0040527C"/>
    <w:rsid w:val="00406AAA"/>
    <w:rsid w:val="0041431B"/>
    <w:rsid w:val="00423E12"/>
    <w:rsid w:val="004308B9"/>
    <w:rsid w:val="0043407C"/>
    <w:rsid w:val="00436A9C"/>
    <w:rsid w:val="00436FF8"/>
    <w:rsid w:val="00445E4D"/>
    <w:rsid w:val="004511F6"/>
    <w:rsid w:val="00454B78"/>
    <w:rsid w:val="00456F20"/>
    <w:rsid w:val="00461083"/>
    <w:rsid w:val="004621D3"/>
    <w:rsid w:val="00467253"/>
    <w:rsid w:val="004803C2"/>
    <w:rsid w:val="00482D03"/>
    <w:rsid w:val="004A14EC"/>
    <w:rsid w:val="004A2876"/>
    <w:rsid w:val="004A41B5"/>
    <w:rsid w:val="004B7DD9"/>
    <w:rsid w:val="004C6260"/>
    <w:rsid w:val="004C6D56"/>
    <w:rsid w:val="004D2601"/>
    <w:rsid w:val="004D47C9"/>
    <w:rsid w:val="004D7D2A"/>
    <w:rsid w:val="004E6BA2"/>
    <w:rsid w:val="0050284A"/>
    <w:rsid w:val="00506E17"/>
    <w:rsid w:val="00520518"/>
    <w:rsid w:val="00523EA3"/>
    <w:rsid w:val="0052737D"/>
    <w:rsid w:val="005328E4"/>
    <w:rsid w:val="00551981"/>
    <w:rsid w:val="00553FE6"/>
    <w:rsid w:val="005564BF"/>
    <w:rsid w:val="0056476A"/>
    <w:rsid w:val="00572943"/>
    <w:rsid w:val="00575EED"/>
    <w:rsid w:val="005844C5"/>
    <w:rsid w:val="00584F78"/>
    <w:rsid w:val="005858B1"/>
    <w:rsid w:val="00595321"/>
    <w:rsid w:val="00596F64"/>
    <w:rsid w:val="005A415A"/>
    <w:rsid w:val="005B4BF9"/>
    <w:rsid w:val="005C62AD"/>
    <w:rsid w:val="005C6F20"/>
    <w:rsid w:val="005D185F"/>
    <w:rsid w:val="005D2D9D"/>
    <w:rsid w:val="005D3E18"/>
    <w:rsid w:val="005E3678"/>
    <w:rsid w:val="005F238F"/>
    <w:rsid w:val="00615FB0"/>
    <w:rsid w:val="00642263"/>
    <w:rsid w:val="0064556A"/>
    <w:rsid w:val="00653F1D"/>
    <w:rsid w:val="00656D93"/>
    <w:rsid w:val="00657CD4"/>
    <w:rsid w:val="00664D8D"/>
    <w:rsid w:val="00666D52"/>
    <w:rsid w:val="00676953"/>
    <w:rsid w:val="006771BA"/>
    <w:rsid w:val="00690AAC"/>
    <w:rsid w:val="006A12B5"/>
    <w:rsid w:val="006A33FE"/>
    <w:rsid w:val="006B19F9"/>
    <w:rsid w:val="006B3A8F"/>
    <w:rsid w:val="006B64C1"/>
    <w:rsid w:val="006C787A"/>
    <w:rsid w:val="006D3C1F"/>
    <w:rsid w:val="006D7E40"/>
    <w:rsid w:val="006E1217"/>
    <w:rsid w:val="006F0D26"/>
    <w:rsid w:val="006F2C7E"/>
    <w:rsid w:val="00702905"/>
    <w:rsid w:val="00706DF9"/>
    <w:rsid w:val="007077F1"/>
    <w:rsid w:val="00710D80"/>
    <w:rsid w:val="00715565"/>
    <w:rsid w:val="00720D38"/>
    <w:rsid w:val="00726068"/>
    <w:rsid w:val="00731A63"/>
    <w:rsid w:val="007330A4"/>
    <w:rsid w:val="00737750"/>
    <w:rsid w:val="00737FE1"/>
    <w:rsid w:val="007502E0"/>
    <w:rsid w:val="007518A5"/>
    <w:rsid w:val="00753D6B"/>
    <w:rsid w:val="00767F72"/>
    <w:rsid w:val="0078200F"/>
    <w:rsid w:val="007823BE"/>
    <w:rsid w:val="00786773"/>
    <w:rsid w:val="00793A0B"/>
    <w:rsid w:val="007A3D8D"/>
    <w:rsid w:val="007B0947"/>
    <w:rsid w:val="007C04B3"/>
    <w:rsid w:val="007C5F0A"/>
    <w:rsid w:val="007D51C6"/>
    <w:rsid w:val="007F0C45"/>
    <w:rsid w:val="008055AA"/>
    <w:rsid w:val="008062EB"/>
    <w:rsid w:val="00807055"/>
    <w:rsid w:val="0081759D"/>
    <w:rsid w:val="0082571D"/>
    <w:rsid w:val="008325D5"/>
    <w:rsid w:val="00832A69"/>
    <w:rsid w:val="00844885"/>
    <w:rsid w:val="00847A3A"/>
    <w:rsid w:val="0085045E"/>
    <w:rsid w:val="00853114"/>
    <w:rsid w:val="008601A7"/>
    <w:rsid w:val="00861FA0"/>
    <w:rsid w:val="0087607D"/>
    <w:rsid w:val="00876A1D"/>
    <w:rsid w:val="00890106"/>
    <w:rsid w:val="00892DA4"/>
    <w:rsid w:val="008B1D86"/>
    <w:rsid w:val="008C612E"/>
    <w:rsid w:val="008D0BB2"/>
    <w:rsid w:val="008E1AA1"/>
    <w:rsid w:val="008E4123"/>
    <w:rsid w:val="008F638A"/>
    <w:rsid w:val="00907B9F"/>
    <w:rsid w:val="009208C5"/>
    <w:rsid w:val="0092474C"/>
    <w:rsid w:val="00934D99"/>
    <w:rsid w:val="00940C14"/>
    <w:rsid w:val="00961575"/>
    <w:rsid w:val="00964894"/>
    <w:rsid w:val="00973186"/>
    <w:rsid w:val="00987586"/>
    <w:rsid w:val="00990216"/>
    <w:rsid w:val="00990D6B"/>
    <w:rsid w:val="009B3EB5"/>
    <w:rsid w:val="009B76D4"/>
    <w:rsid w:val="009C6AB3"/>
    <w:rsid w:val="009D43B1"/>
    <w:rsid w:val="009F03A1"/>
    <w:rsid w:val="00A013DB"/>
    <w:rsid w:val="00A01FBA"/>
    <w:rsid w:val="00A213ED"/>
    <w:rsid w:val="00A22BD4"/>
    <w:rsid w:val="00A306A6"/>
    <w:rsid w:val="00A40F3F"/>
    <w:rsid w:val="00A46FF0"/>
    <w:rsid w:val="00A50B3F"/>
    <w:rsid w:val="00A61E2F"/>
    <w:rsid w:val="00A83BB9"/>
    <w:rsid w:val="00A854A5"/>
    <w:rsid w:val="00A86CA8"/>
    <w:rsid w:val="00A92728"/>
    <w:rsid w:val="00A932B8"/>
    <w:rsid w:val="00A96088"/>
    <w:rsid w:val="00AA475E"/>
    <w:rsid w:val="00AA54E2"/>
    <w:rsid w:val="00AC0EEC"/>
    <w:rsid w:val="00AD1AE6"/>
    <w:rsid w:val="00AD4063"/>
    <w:rsid w:val="00AD7DFE"/>
    <w:rsid w:val="00AF3781"/>
    <w:rsid w:val="00AF4ACB"/>
    <w:rsid w:val="00B10243"/>
    <w:rsid w:val="00B1590B"/>
    <w:rsid w:val="00B16207"/>
    <w:rsid w:val="00B22252"/>
    <w:rsid w:val="00B40D7D"/>
    <w:rsid w:val="00B46022"/>
    <w:rsid w:val="00B46D02"/>
    <w:rsid w:val="00B53D6D"/>
    <w:rsid w:val="00B60A7F"/>
    <w:rsid w:val="00B66398"/>
    <w:rsid w:val="00B66670"/>
    <w:rsid w:val="00B67F49"/>
    <w:rsid w:val="00B824F7"/>
    <w:rsid w:val="00B825D7"/>
    <w:rsid w:val="00B84C27"/>
    <w:rsid w:val="00B850CC"/>
    <w:rsid w:val="00B9225E"/>
    <w:rsid w:val="00BA1E32"/>
    <w:rsid w:val="00BA2B06"/>
    <w:rsid w:val="00BA5D05"/>
    <w:rsid w:val="00BE118B"/>
    <w:rsid w:val="00BF38E6"/>
    <w:rsid w:val="00BF6120"/>
    <w:rsid w:val="00BF67C6"/>
    <w:rsid w:val="00BF7CD7"/>
    <w:rsid w:val="00C100B3"/>
    <w:rsid w:val="00C132B8"/>
    <w:rsid w:val="00C1521F"/>
    <w:rsid w:val="00C15EFE"/>
    <w:rsid w:val="00C17673"/>
    <w:rsid w:val="00C240B5"/>
    <w:rsid w:val="00C26717"/>
    <w:rsid w:val="00C307E1"/>
    <w:rsid w:val="00C3623A"/>
    <w:rsid w:val="00C36444"/>
    <w:rsid w:val="00C364B2"/>
    <w:rsid w:val="00C40A93"/>
    <w:rsid w:val="00C5554F"/>
    <w:rsid w:val="00C569FE"/>
    <w:rsid w:val="00C571D3"/>
    <w:rsid w:val="00C6341C"/>
    <w:rsid w:val="00C643DB"/>
    <w:rsid w:val="00C74452"/>
    <w:rsid w:val="00C761D7"/>
    <w:rsid w:val="00C7778A"/>
    <w:rsid w:val="00C80055"/>
    <w:rsid w:val="00C97DDE"/>
    <w:rsid w:val="00CA23E4"/>
    <w:rsid w:val="00CB066F"/>
    <w:rsid w:val="00CD54BC"/>
    <w:rsid w:val="00CD5E73"/>
    <w:rsid w:val="00CE52C3"/>
    <w:rsid w:val="00CE7B9E"/>
    <w:rsid w:val="00CF1041"/>
    <w:rsid w:val="00D248E7"/>
    <w:rsid w:val="00D313B9"/>
    <w:rsid w:val="00D36E65"/>
    <w:rsid w:val="00D37D99"/>
    <w:rsid w:val="00D4475C"/>
    <w:rsid w:val="00D561F2"/>
    <w:rsid w:val="00D571D2"/>
    <w:rsid w:val="00D64C52"/>
    <w:rsid w:val="00D673A4"/>
    <w:rsid w:val="00D67939"/>
    <w:rsid w:val="00D70053"/>
    <w:rsid w:val="00D76F2D"/>
    <w:rsid w:val="00D85630"/>
    <w:rsid w:val="00D87185"/>
    <w:rsid w:val="00D917E8"/>
    <w:rsid w:val="00D941CB"/>
    <w:rsid w:val="00D956AA"/>
    <w:rsid w:val="00DD5F23"/>
    <w:rsid w:val="00DE0F2C"/>
    <w:rsid w:val="00DF7601"/>
    <w:rsid w:val="00E113B3"/>
    <w:rsid w:val="00E120E2"/>
    <w:rsid w:val="00E21777"/>
    <w:rsid w:val="00E23F0D"/>
    <w:rsid w:val="00E34125"/>
    <w:rsid w:val="00E35ECD"/>
    <w:rsid w:val="00E37956"/>
    <w:rsid w:val="00E43BA7"/>
    <w:rsid w:val="00E53C19"/>
    <w:rsid w:val="00E57E6C"/>
    <w:rsid w:val="00E653C3"/>
    <w:rsid w:val="00E67572"/>
    <w:rsid w:val="00E67E99"/>
    <w:rsid w:val="00E742D4"/>
    <w:rsid w:val="00E7691F"/>
    <w:rsid w:val="00E77036"/>
    <w:rsid w:val="00E813C5"/>
    <w:rsid w:val="00EB0FD1"/>
    <w:rsid w:val="00EB4D03"/>
    <w:rsid w:val="00EC4A85"/>
    <w:rsid w:val="00ED3515"/>
    <w:rsid w:val="00ED5CF7"/>
    <w:rsid w:val="00EE05CD"/>
    <w:rsid w:val="00EF2D83"/>
    <w:rsid w:val="00F10D31"/>
    <w:rsid w:val="00F12366"/>
    <w:rsid w:val="00F14AED"/>
    <w:rsid w:val="00F27721"/>
    <w:rsid w:val="00F27BF2"/>
    <w:rsid w:val="00F317ED"/>
    <w:rsid w:val="00F35344"/>
    <w:rsid w:val="00F44FDF"/>
    <w:rsid w:val="00F516E1"/>
    <w:rsid w:val="00F615B1"/>
    <w:rsid w:val="00F64130"/>
    <w:rsid w:val="00F645BE"/>
    <w:rsid w:val="00F717D1"/>
    <w:rsid w:val="00F73424"/>
    <w:rsid w:val="00F818CE"/>
    <w:rsid w:val="00F84D39"/>
    <w:rsid w:val="00F911FF"/>
    <w:rsid w:val="00FA2E90"/>
    <w:rsid w:val="00FE01A5"/>
    <w:rsid w:val="00FE1B72"/>
    <w:rsid w:val="00FE29F9"/>
    <w:rsid w:val="00FF1069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B4D03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09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56D93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en-GB" w:eastAsia="en-US"/>
    </w:rPr>
  </w:style>
  <w:style w:type="character" w:styleId="Hyperlink">
    <w:name w:val="Hyperlink"/>
    <w:rsid w:val="00EB4D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4D0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488C"/>
    <w:rPr>
      <w:sz w:val="24"/>
      <w:lang w:eastAsia="en-US"/>
    </w:rPr>
  </w:style>
  <w:style w:type="character" w:customStyle="1" w:styleId="uficommentbody">
    <w:name w:val="uficommentbody"/>
    <w:basedOn w:val="DefaultParagraphFont"/>
    <w:rsid w:val="000E488C"/>
  </w:style>
  <w:style w:type="paragraph" w:styleId="Footer">
    <w:name w:val="footer"/>
    <w:basedOn w:val="Normal"/>
    <w:link w:val="FooterChar"/>
    <w:uiPriority w:val="99"/>
    <w:semiHidden/>
    <w:unhideWhenUsed/>
    <w:rsid w:val="00E3795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95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5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C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F7"/>
    <w:rPr>
      <w:b/>
      <w:bCs/>
    </w:rPr>
  </w:style>
  <w:style w:type="paragraph" w:styleId="ListParagraph">
    <w:name w:val="List Paragraph"/>
    <w:basedOn w:val="Normal"/>
    <w:uiPriority w:val="34"/>
    <w:qFormat/>
    <w:rsid w:val="00D64C52"/>
    <w:pPr>
      <w:ind w:left="720" w:firstLine="567"/>
      <w:contextualSpacing/>
      <w:jc w:val="both"/>
    </w:pPr>
    <w:rPr>
      <w:sz w:val="26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A0D4-2CA2-447C-87AE-640B6C35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Kedainiu miesto seniunija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Sekretore</dc:creator>
  <cp:lastModifiedBy>DaivaB</cp:lastModifiedBy>
  <cp:revision>2</cp:revision>
  <cp:lastPrinted>2018-05-24T09:48:00Z</cp:lastPrinted>
  <dcterms:created xsi:type="dcterms:W3CDTF">2021-03-24T06:11:00Z</dcterms:created>
  <dcterms:modified xsi:type="dcterms:W3CDTF">2021-03-24T06:11:00Z</dcterms:modified>
</cp:coreProperties>
</file>