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05D" w:rsidRDefault="0004605D" w:rsidP="0004605D">
      <w:pPr>
        <w:tabs>
          <w:tab w:val="left" w:pos="6237"/>
          <w:tab w:val="right" w:pos="8306"/>
        </w:tabs>
        <w:rPr>
          <w:szCs w:val="24"/>
        </w:rPr>
      </w:pPr>
    </w:p>
    <w:p w:rsidR="005D1AC9" w:rsidRDefault="005D1AC9" w:rsidP="0004605D">
      <w:pPr>
        <w:tabs>
          <w:tab w:val="left" w:pos="6237"/>
          <w:tab w:val="right" w:pos="8306"/>
        </w:tabs>
        <w:rPr>
          <w:szCs w:val="24"/>
        </w:rPr>
      </w:pPr>
    </w:p>
    <w:p w:rsidR="005D1AC9" w:rsidRPr="00DA4C2F" w:rsidRDefault="005D1AC9" w:rsidP="0004605D">
      <w:pPr>
        <w:tabs>
          <w:tab w:val="left" w:pos="6237"/>
          <w:tab w:val="right" w:pos="8306"/>
        </w:tabs>
        <w:rPr>
          <w:szCs w:val="24"/>
        </w:rPr>
      </w:pPr>
    </w:p>
    <w:p w:rsidR="0004605D" w:rsidRDefault="0004605D" w:rsidP="0004605D">
      <w:pPr>
        <w:overflowPunct w:val="0"/>
        <w:jc w:val="center"/>
        <w:textAlignment w:val="baseline"/>
        <w:rPr>
          <w:sz w:val="28"/>
          <w:szCs w:val="28"/>
          <w:lang w:eastAsia="lt-LT"/>
        </w:rPr>
      </w:pPr>
      <w:r>
        <w:rPr>
          <w:sz w:val="28"/>
          <w:szCs w:val="28"/>
          <w:lang w:eastAsia="lt-LT"/>
        </w:rPr>
        <w:t>Prienų meno mokykla</w:t>
      </w:r>
    </w:p>
    <w:p w:rsidR="0004605D" w:rsidRDefault="0004605D" w:rsidP="0004605D">
      <w:pPr>
        <w:overflowPunct w:val="0"/>
        <w:jc w:val="center"/>
        <w:textAlignment w:val="baseline"/>
        <w:rPr>
          <w:sz w:val="28"/>
          <w:szCs w:val="28"/>
          <w:lang w:eastAsia="lt-LT"/>
        </w:rPr>
      </w:pPr>
    </w:p>
    <w:p w:rsidR="0004605D" w:rsidRDefault="0004605D" w:rsidP="0004605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L. e. p. direktorė Lina </w:t>
      </w:r>
      <w:proofErr w:type="spellStart"/>
      <w:r>
        <w:rPr>
          <w:sz w:val="28"/>
          <w:szCs w:val="28"/>
        </w:rPr>
        <w:t>Bendoraitienė</w:t>
      </w:r>
      <w:proofErr w:type="spellEnd"/>
    </w:p>
    <w:p w:rsidR="0004605D" w:rsidRDefault="0004605D" w:rsidP="0004605D">
      <w:pPr>
        <w:spacing w:line="276" w:lineRule="auto"/>
        <w:jc w:val="center"/>
        <w:rPr>
          <w:sz w:val="28"/>
          <w:szCs w:val="28"/>
        </w:rPr>
      </w:pPr>
    </w:p>
    <w:p w:rsidR="0004605D" w:rsidRDefault="0004605D" w:rsidP="0004605D">
      <w:pPr>
        <w:overflowPunct w:val="0"/>
        <w:jc w:val="center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METŲ VEIKLOS ATASKAITA</w:t>
      </w:r>
    </w:p>
    <w:p w:rsidR="0004605D" w:rsidRDefault="0004605D" w:rsidP="0004605D">
      <w:pPr>
        <w:overflowPunct w:val="0"/>
        <w:jc w:val="center"/>
        <w:textAlignment w:val="baseline"/>
        <w:rPr>
          <w:szCs w:val="24"/>
          <w:lang w:eastAsia="lt-LT"/>
        </w:rPr>
      </w:pPr>
    </w:p>
    <w:p w:rsidR="0004605D" w:rsidRDefault="0004605D" w:rsidP="0004605D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2021 – 01 – 20 Nr. 1 </w:t>
      </w:r>
    </w:p>
    <w:p w:rsidR="0004605D" w:rsidRDefault="0004605D" w:rsidP="0004605D">
      <w:pPr>
        <w:tabs>
          <w:tab w:val="left" w:pos="3828"/>
        </w:tabs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Prienai</w:t>
      </w:r>
    </w:p>
    <w:p w:rsidR="0004605D" w:rsidRDefault="0004605D" w:rsidP="0004605D">
      <w:pPr>
        <w:tabs>
          <w:tab w:val="left" w:pos="3828"/>
        </w:tabs>
        <w:overflowPunct w:val="0"/>
        <w:jc w:val="center"/>
        <w:textAlignment w:val="baseline"/>
        <w:rPr>
          <w:sz w:val="20"/>
          <w:lang w:eastAsia="lt-LT"/>
        </w:rPr>
      </w:pPr>
    </w:p>
    <w:p w:rsidR="0004605D" w:rsidRPr="00DA4C2F" w:rsidRDefault="0004605D" w:rsidP="0004605D">
      <w:pPr>
        <w:jc w:val="center"/>
        <w:rPr>
          <w:b/>
          <w:szCs w:val="24"/>
          <w:lang w:eastAsia="lt-LT"/>
        </w:rPr>
      </w:pPr>
      <w:r w:rsidRPr="00DA4C2F">
        <w:rPr>
          <w:b/>
          <w:szCs w:val="24"/>
          <w:lang w:eastAsia="lt-LT"/>
        </w:rPr>
        <w:t>I SKYRIUS</w:t>
      </w:r>
    </w:p>
    <w:p w:rsidR="0004605D" w:rsidRDefault="0004605D" w:rsidP="0004605D">
      <w:pPr>
        <w:jc w:val="center"/>
        <w:rPr>
          <w:b/>
          <w:szCs w:val="24"/>
          <w:lang w:eastAsia="lt-LT"/>
        </w:rPr>
      </w:pPr>
      <w:r w:rsidRPr="00DA4C2F">
        <w:rPr>
          <w:b/>
          <w:szCs w:val="24"/>
          <w:lang w:eastAsia="lt-LT"/>
        </w:rPr>
        <w:t>STRATEGINIO PLANO IR METINIO VEIKLOS PLANO ĮGYVENDINIMAS</w:t>
      </w:r>
    </w:p>
    <w:p w:rsidR="009F0CF4" w:rsidRDefault="009F0CF4" w:rsidP="0004605D">
      <w:pPr>
        <w:jc w:val="center"/>
        <w:rPr>
          <w:b/>
          <w:szCs w:val="24"/>
          <w:lang w:eastAsia="lt-LT"/>
        </w:rPr>
      </w:pPr>
    </w:p>
    <w:tbl>
      <w:tblPr>
        <w:tblStyle w:val="TableGrid"/>
        <w:tblW w:w="0" w:type="auto"/>
        <w:tblInd w:w="-147" w:type="dxa"/>
        <w:tblLook w:val="04A0"/>
      </w:tblPr>
      <w:tblGrid>
        <w:gridCol w:w="9723"/>
      </w:tblGrid>
      <w:tr w:rsidR="0004605D" w:rsidRPr="00DA4C2F" w:rsidTr="00275BF0">
        <w:trPr>
          <w:trHeight w:val="9204"/>
        </w:trPr>
        <w:tc>
          <w:tcPr>
            <w:tcW w:w="9723" w:type="dxa"/>
          </w:tcPr>
          <w:p w:rsidR="00116E81" w:rsidRDefault="00116E81" w:rsidP="00813125">
            <w:pPr>
              <w:pStyle w:val="NoSpacing"/>
              <w:rPr>
                <w:lang w:eastAsia="lt-LT"/>
              </w:rPr>
            </w:pPr>
          </w:p>
          <w:p w:rsidR="00116E81" w:rsidRPr="00C515C2" w:rsidRDefault="00116E81" w:rsidP="005750ED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515C2">
              <w:rPr>
                <w:sz w:val="24"/>
                <w:szCs w:val="24"/>
              </w:rPr>
              <w:t>Prienų meno mokykla - formalųjį švietimą papildančio ugdymo ir neformaliojo švietimo mokykla, teikianti vaikų ir suaugusiųjų meninį bei muzikinį ugdymą pagal ilgalaikes ir kryptingas neformaliojo švietimo programas.</w:t>
            </w:r>
            <w:r w:rsidR="003F41AE" w:rsidRPr="00C515C2">
              <w:rPr>
                <w:sz w:val="24"/>
                <w:szCs w:val="24"/>
              </w:rPr>
              <w:t xml:space="preserve"> Mokykloje įgyvendinamos31</w:t>
            </w:r>
            <w:r w:rsidRPr="00C515C2">
              <w:rPr>
                <w:sz w:val="24"/>
                <w:szCs w:val="24"/>
              </w:rPr>
              <w:t xml:space="preserve"> ugdymo prog</w:t>
            </w:r>
            <w:r w:rsidR="003F41AE" w:rsidRPr="00C515C2">
              <w:rPr>
                <w:sz w:val="24"/>
                <w:szCs w:val="24"/>
              </w:rPr>
              <w:t>rama</w:t>
            </w:r>
            <w:r w:rsidRPr="00C515C2">
              <w:rPr>
                <w:sz w:val="24"/>
                <w:szCs w:val="24"/>
              </w:rPr>
              <w:t xml:space="preserve"> – 17 formalųjį š</w:t>
            </w:r>
            <w:r w:rsidR="003F41AE" w:rsidRPr="00C515C2">
              <w:rPr>
                <w:sz w:val="24"/>
                <w:szCs w:val="24"/>
              </w:rPr>
              <w:t>vietimą papildančio ugdymo ir 14</w:t>
            </w:r>
            <w:r w:rsidRPr="00C515C2">
              <w:rPr>
                <w:sz w:val="24"/>
                <w:szCs w:val="24"/>
              </w:rPr>
              <w:t xml:space="preserve"> neformaliojo švietimo programų. Mokyklą lanko</w:t>
            </w:r>
            <w:r w:rsidR="00C515C2">
              <w:rPr>
                <w:sz w:val="24"/>
                <w:szCs w:val="24"/>
              </w:rPr>
              <w:t xml:space="preserve"> 261 mokiniai (</w:t>
            </w:r>
            <w:r w:rsidR="003F41AE" w:rsidRPr="00C515C2">
              <w:rPr>
                <w:sz w:val="24"/>
                <w:szCs w:val="24"/>
              </w:rPr>
              <w:t>236</w:t>
            </w:r>
            <w:r w:rsidRPr="00C515C2">
              <w:rPr>
                <w:sz w:val="24"/>
                <w:szCs w:val="24"/>
              </w:rPr>
              <w:t xml:space="preserve"> vaikai, </w:t>
            </w:r>
            <w:r w:rsidR="003F41AE" w:rsidRPr="00C515C2">
              <w:rPr>
                <w:sz w:val="24"/>
                <w:szCs w:val="24"/>
              </w:rPr>
              <w:t>25</w:t>
            </w:r>
            <w:r w:rsidRPr="00C515C2">
              <w:rPr>
                <w:sz w:val="24"/>
                <w:szCs w:val="24"/>
              </w:rPr>
              <w:t xml:space="preserve"> suaugusieji).</w:t>
            </w:r>
            <w:r w:rsidR="003F41AE" w:rsidRPr="00C515C2">
              <w:rPr>
                <w:sz w:val="24"/>
                <w:szCs w:val="24"/>
              </w:rPr>
              <w:t>Mokykloje dirba 24 mokytojai (1 ekspertas, 4 metodininkai, 14</w:t>
            </w:r>
            <w:r w:rsidRPr="00C515C2">
              <w:rPr>
                <w:sz w:val="24"/>
                <w:szCs w:val="24"/>
              </w:rPr>
              <w:t xml:space="preserve"> vyresniųjų mokytojų, </w:t>
            </w:r>
            <w:r w:rsidR="003F41AE" w:rsidRPr="00C515C2">
              <w:rPr>
                <w:sz w:val="24"/>
                <w:szCs w:val="24"/>
              </w:rPr>
              <w:t>5</w:t>
            </w:r>
            <w:r w:rsidRPr="00C515C2">
              <w:rPr>
                <w:sz w:val="24"/>
                <w:szCs w:val="24"/>
              </w:rPr>
              <w:t xml:space="preserve"> mokytojai). Administracijoje dirba 7 darbuotojai: ūkvedė (1 etatas), buhalterė (1 etatas), raštvedė (1 etatas) - bibliotekininkė (0,20 etato), derintojas (1 etatas), valytoja (1 etatas), budėtoja (0,</w:t>
            </w:r>
            <w:r w:rsidR="005B7B4B" w:rsidRPr="00C515C2">
              <w:rPr>
                <w:sz w:val="24"/>
                <w:szCs w:val="24"/>
              </w:rPr>
              <w:t>7</w:t>
            </w:r>
            <w:r w:rsidRPr="00C515C2">
              <w:rPr>
                <w:sz w:val="24"/>
                <w:szCs w:val="24"/>
              </w:rPr>
              <w:t>5 etato), darbininkas (0,</w:t>
            </w:r>
            <w:r w:rsidR="005B7B4B" w:rsidRPr="00C515C2">
              <w:rPr>
                <w:sz w:val="24"/>
                <w:szCs w:val="24"/>
              </w:rPr>
              <w:t>7</w:t>
            </w:r>
            <w:r w:rsidRPr="00C515C2">
              <w:rPr>
                <w:sz w:val="24"/>
                <w:szCs w:val="24"/>
              </w:rPr>
              <w:t xml:space="preserve">5 etato). </w:t>
            </w:r>
            <w:r w:rsidR="003F41AE" w:rsidRPr="00C515C2">
              <w:rPr>
                <w:sz w:val="24"/>
                <w:szCs w:val="24"/>
              </w:rPr>
              <w:t>Iš viso mokykloje dirba 31</w:t>
            </w:r>
            <w:r w:rsidRPr="00C515C2">
              <w:rPr>
                <w:sz w:val="24"/>
                <w:szCs w:val="24"/>
              </w:rPr>
              <w:t xml:space="preserve"> darbuotoja</w:t>
            </w:r>
            <w:r w:rsidR="003F41AE" w:rsidRPr="00C515C2">
              <w:rPr>
                <w:sz w:val="24"/>
                <w:szCs w:val="24"/>
              </w:rPr>
              <w:t>s</w:t>
            </w:r>
            <w:r w:rsidRPr="00C515C2">
              <w:rPr>
                <w:sz w:val="24"/>
                <w:szCs w:val="24"/>
              </w:rPr>
              <w:t xml:space="preserve">. </w:t>
            </w:r>
          </w:p>
          <w:p w:rsidR="00A27E03" w:rsidRPr="00C515C2" w:rsidRDefault="00606F95" w:rsidP="005750ED">
            <w:pPr>
              <w:jc w:val="both"/>
              <w:rPr>
                <w:sz w:val="24"/>
                <w:szCs w:val="24"/>
              </w:rPr>
            </w:pPr>
            <w:r w:rsidRPr="00C515C2">
              <w:rPr>
                <w:sz w:val="24"/>
                <w:szCs w:val="24"/>
                <w:lang w:eastAsia="lt-LT"/>
              </w:rPr>
              <w:t xml:space="preserve">Strateginio </w:t>
            </w:r>
            <w:r w:rsidR="00813125" w:rsidRPr="00C515C2">
              <w:rPr>
                <w:sz w:val="24"/>
                <w:szCs w:val="24"/>
                <w:lang w:eastAsia="lt-LT"/>
              </w:rPr>
              <w:t>plano</w:t>
            </w:r>
            <w:r w:rsidR="004832F1" w:rsidRPr="00C515C2">
              <w:rPr>
                <w:sz w:val="24"/>
                <w:szCs w:val="24"/>
                <w:lang w:eastAsia="lt-LT"/>
              </w:rPr>
              <w:t xml:space="preserve"> tikslai įgyvendinami dviem </w:t>
            </w:r>
            <w:proofErr w:type="spellStart"/>
            <w:r w:rsidR="004832F1" w:rsidRPr="00C515C2">
              <w:rPr>
                <w:sz w:val="24"/>
                <w:szCs w:val="24"/>
                <w:lang w:eastAsia="lt-LT"/>
              </w:rPr>
              <w:t>kryptimis:t</w:t>
            </w:r>
            <w:r w:rsidR="00813125" w:rsidRPr="00C515C2">
              <w:rPr>
                <w:sz w:val="24"/>
                <w:szCs w:val="24"/>
              </w:rPr>
              <w:t>obulin</w:t>
            </w:r>
            <w:r w:rsidR="004832F1" w:rsidRPr="00C515C2">
              <w:rPr>
                <w:sz w:val="24"/>
                <w:szCs w:val="24"/>
              </w:rPr>
              <w:t>ama</w:t>
            </w:r>
            <w:proofErr w:type="spellEnd"/>
            <w:r w:rsidR="004832F1" w:rsidRPr="00C515C2">
              <w:rPr>
                <w:sz w:val="24"/>
                <w:szCs w:val="24"/>
              </w:rPr>
              <w:t xml:space="preserve"> ugdomoji</w:t>
            </w:r>
            <w:r w:rsidR="00813125" w:rsidRPr="00C515C2">
              <w:rPr>
                <w:sz w:val="24"/>
                <w:szCs w:val="24"/>
              </w:rPr>
              <w:t xml:space="preserve"> ir menin</w:t>
            </w:r>
            <w:r w:rsidR="004832F1" w:rsidRPr="00C515C2">
              <w:rPr>
                <w:sz w:val="24"/>
                <w:szCs w:val="24"/>
              </w:rPr>
              <w:t>ė</w:t>
            </w:r>
            <w:r w:rsidR="00813125" w:rsidRPr="00C515C2">
              <w:rPr>
                <w:sz w:val="24"/>
                <w:szCs w:val="24"/>
              </w:rPr>
              <w:t xml:space="preserve"> veikl</w:t>
            </w:r>
            <w:r w:rsidR="004832F1" w:rsidRPr="00C515C2">
              <w:rPr>
                <w:sz w:val="24"/>
                <w:szCs w:val="24"/>
              </w:rPr>
              <w:t>a bei</w:t>
            </w:r>
            <w:r w:rsidR="00813125" w:rsidRPr="00C515C2">
              <w:rPr>
                <w:sz w:val="24"/>
                <w:szCs w:val="24"/>
              </w:rPr>
              <w:t xml:space="preserve"> kur</w:t>
            </w:r>
            <w:r w:rsidR="004832F1" w:rsidRPr="00C515C2">
              <w:rPr>
                <w:sz w:val="24"/>
                <w:szCs w:val="24"/>
              </w:rPr>
              <w:t>iama</w:t>
            </w:r>
            <w:r w:rsidR="00813125" w:rsidRPr="00C515C2">
              <w:rPr>
                <w:sz w:val="24"/>
                <w:szCs w:val="24"/>
              </w:rPr>
              <w:t xml:space="preserve"> saugi, moderni ugdymosi aplink</w:t>
            </w:r>
            <w:r w:rsidR="004832F1" w:rsidRPr="00C515C2">
              <w:rPr>
                <w:sz w:val="24"/>
                <w:szCs w:val="24"/>
              </w:rPr>
              <w:t>a</w:t>
            </w:r>
            <w:r w:rsidR="00813125" w:rsidRPr="00C515C2">
              <w:rPr>
                <w:sz w:val="24"/>
                <w:szCs w:val="24"/>
              </w:rPr>
              <w:t xml:space="preserve">. </w:t>
            </w:r>
            <w:r w:rsidR="00142405" w:rsidRPr="00C515C2">
              <w:rPr>
                <w:rFonts w:eastAsiaTheme="minorEastAsia"/>
                <w:sz w:val="24"/>
                <w:szCs w:val="24"/>
              </w:rPr>
              <w:t xml:space="preserve">Ugdomosios veiklos tobulinimo krypties įgyvendinimui, mokyklos savivaldos institucijos organizavo 14 posėdžių, kuriuose analizavo ugdymo procesą ir įvertino </w:t>
            </w:r>
            <w:proofErr w:type="spellStart"/>
            <w:r w:rsidR="00142405" w:rsidRPr="00C515C2">
              <w:rPr>
                <w:rFonts w:eastAsiaTheme="minorEastAsia"/>
                <w:sz w:val="24"/>
                <w:szCs w:val="24"/>
              </w:rPr>
              <w:t>pasiekimus</w:t>
            </w:r>
            <w:r w:rsidR="002E654A" w:rsidRPr="00C515C2">
              <w:rPr>
                <w:rFonts w:eastAsiaTheme="minorEastAsia"/>
                <w:sz w:val="24"/>
                <w:szCs w:val="24"/>
              </w:rPr>
              <w:t>,koreguotos</w:t>
            </w:r>
            <w:proofErr w:type="spellEnd"/>
            <w:r w:rsidR="002E654A" w:rsidRPr="00C515C2">
              <w:rPr>
                <w:rFonts w:eastAsiaTheme="minorEastAsia"/>
                <w:sz w:val="24"/>
                <w:szCs w:val="24"/>
              </w:rPr>
              <w:t xml:space="preserve"> 8 ugdymo programos. </w:t>
            </w:r>
            <w:r w:rsidR="00142405" w:rsidRPr="00C515C2">
              <w:rPr>
                <w:rFonts w:eastAsiaTheme="minorEastAsia"/>
                <w:sz w:val="24"/>
                <w:szCs w:val="24"/>
              </w:rPr>
              <w:t xml:space="preserve">Atliktas giluminis mokyklos veiklos įsivertinimas tema - </w:t>
            </w:r>
            <w:r w:rsidR="00597F04" w:rsidRPr="00C515C2">
              <w:rPr>
                <w:sz w:val="24"/>
                <w:szCs w:val="24"/>
              </w:rPr>
              <w:t xml:space="preserve">Mokyklos įvaizdis ir viešieji ryšiai. </w:t>
            </w:r>
          </w:p>
          <w:p w:rsidR="007B6083" w:rsidRPr="00C515C2" w:rsidRDefault="00A27E03" w:rsidP="005750ED">
            <w:pPr>
              <w:jc w:val="both"/>
              <w:rPr>
                <w:sz w:val="24"/>
                <w:szCs w:val="24"/>
              </w:rPr>
            </w:pPr>
            <w:r w:rsidRPr="00C515C2">
              <w:rPr>
                <w:sz w:val="24"/>
                <w:szCs w:val="24"/>
              </w:rPr>
              <w:t>Vadovaujantis mokyklos ugdymo ir veiklos programomis, 2 kartus per mokslo metus v</w:t>
            </w:r>
            <w:r w:rsidR="00B75FC6" w:rsidRPr="00C515C2">
              <w:rPr>
                <w:sz w:val="24"/>
                <w:szCs w:val="24"/>
              </w:rPr>
              <w:t>ykdomas</w:t>
            </w:r>
            <w:r w:rsidRPr="00C515C2">
              <w:rPr>
                <w:sz w:val="24"/>
                <w:szCs w:val="24"/>
              </w:rPr>
              <w:t xml:space="preserve"> mokinių </w:t>
            </w:r>
            <w:r w:rsidR="00B75FC6" w:rsidRPr="00C515C2">
              <w:rPr>
                <w:sz w:val="24"/>
                <w:szCs w:val="24"/>
              </w:rPr>
              <w:t>pažangumo patikrinimas</w:t>
            </w:r>
            <w:r w:rsidRPr="00C515C2">
              <w:rPr>
                <w:color w:val="4F81BD" w:themeColor="accent1"/>
                <w:sz w:val="24"/>
                <w:szCs w:val="24"/>
              </w:rPr>
              <w:t xml:space="preserve">: </w:t>
            </w:r>
            <w:r w:rsidRPr="00C515C2">
              <w:rPr>
                <w:sz w:val="24"/>
                <w:szCs w:val="24"/>
              </w:rPr>
              <w:t xml:space="preserve">kontrolinės pamokos, </w:t>
            </w:r>
            <w:r w:rsidR="00B75FC6" w:rsidRPr="00C515C2">
              <w:rPr>
                <w:sz w:val="24"/>
                <w:szCs w:val="24"/>
              </w:rPr>
              <w:t>pusmečio atsiskaitymas</w:t>
            </w:r>
            <w:r w:rsidRPr="00C515C2">
              <w:rPr>
                <w:sz w:val="24"/>
                <w:szCs w:val="24"/>
              </w:rPr>
              <w:t>, kūrybinių darbų peržiūros</w:t>
            </w:r>
            <w:r w:rsidR="007E3782" w:rsidRPr="00C515C2">
              <w:rPr>
                <w:sz w:val="24"/>
                <w:szCs w:val="24"/>
              </w:rPr>
              <w:t xml:space="preserve">. Vykdomi </w:t>
            </w:r>
            <w:r w:rsidR="009F0CF4" w:rsidRPr="00C515C2">
              <w:rPr>
                <w:sz w:val="24"/>
                <w:szCs w:val="24"/>
              </w:rPr>
              <w:t xml:space="preserve">pagrindinio ugdymo programos </w:t>
            </w:r>
            <w:r w:rsidR="007E3782" w:rsidRPr="00C515C2">
              <w:rPr>
                <w:sz w:val="24"/>
                <w:szCs w:val="24"/>
              </w:rPr>
              <w:t>baigiamieji egzaminai</w:t>
            </w:r>
            <w:r w:rsidR="009F0CF4" w:rsidRPr="00C515C2">
              <w:rPr>
                <w:sz w:val="24"/>
                <w:szCs w:val="24"/>
              </w:rPr>
              <w:t xml:space="preserve">, tačiau šiais </w:t>
            </w:r>
            <w:proofErr w:type="spellStart"/>
            <w:r w:rsidR="009F0CF4" w:rsidRPr="00C515C2">
              <w:rPr>
                <w:sz w:val="24"/>
                <w:szCs w:val="24"/>
              </w:rPr>
              <w:t>metais</w:t>
            </w:r>
            <w:r w:rsidR="009F0CF4" w:rsidRPr="00C515C2">
              <w:rPr>
                <w:rFonts w:eastAsiaTheme="minorEastAsia"/>
                <w:sz w:val="24"/>
                <w:szCs w:val="24"/>
              </w:rPr>
              <w:t>atsisakyta</w:t>
            </w:r>
            <w:proofErr w:type="spellEnd"/>
            <w:r w:rsidR="009F0CF4" w:rsidRPr="00C515C2">
              <w:rPr>
                <w:rFonts w:eastAsiaTheme="minorEastAsia"/>
                <w:sz w:val="24"/>
                <w:szCs w:val="24"/>
              </w:rPr>
              <w:t xml:space="preserve"> baigiamojo solfedžio </w:t>
            </w:r>
            <w:proofErr w:type="spellStart"/>
            <w:r w:rsidR="009F0CF4" w:rsidRPr="00C515C2">
              <w:rPr>
                <w:rFonts w:eastAsiaTheme="minorEastAsia"/>
                <w:sz w:val="24"/>
                <w:szCs w:val="24"/>
              </w:rPr>
              <w:t>egzamino</w:t>
            </w:r>
            <w:r w:rsidR="009F0CF4" w:rsidRPr="00C515C2">
              <w:rPr>
                <w:sz w:val="24"/>
                <w:szCs w:val="24"/>
              </w:rPr>
              <w:t>.</w:t>
            </w:r>
            <w:r w:rsidRPr="00C515C2">
              <w:rPr>
                <w:sz w:val="24"/>
                <w:szCs w:val="24"/>
              </w:rPr>
              <w:t>Bendras</w:t>
            </w:r>
            <w:proofErr w:type="spellEnd"/>
            <w:r w:rsidRPr="00C515C2">
              <w:rPr>
                <w:sz w:val="24"/>
                <w:szCs w:val="24"/>
              </w:rPr>
              <w:t xml:space="preserve"> mokyklos mokinių pažangumo</w:t>
            </w:r>
            <w:r w:rsidR="00E25F34" w:rsidRPr="00C515C2">
              <w:rPr>
                <w:sz w:val="24"/>
                <w:szCs w:val="24"/>
              </w:rPr>
              <w:t xml:space="preserve"> balas – 8,7</w:t>
            </w:r>
            <w:r w:rsidRPr="00C515C2">
              <w:rPr>
                <w:sz w:val="24"/>
                <w:szCs w:val="24"/>
              </w:rPr>
              <w:t xml:space="preserve">. Lyginant su pernai metais, bendras pažangumo rodiklis </w:t>
            </w:r>
            <w:r w:rsidR="00E25F34" w:rsidRPr="00C515C2">
              <w:rPr>
                <w:sz w:val="24"/>
                <w:szCs w:val="24"/>
              </w:rPr>
              <w:t>padidėjo</w:t>
            </w:r>
            <w:r w:rsidRPr="00C515C2">
              <w:rPr>
                <w:sz w:val="24"/>
                <w:szCs w:val="24"/>
              </w:rPr>
              <w:t xml:space="preserve"> 0,</w:t>
            </w:r>
            <w:r w:rsidR="00E25F34" w:rsidRPr="00C515C2">
              <w:rPr>
                <w:sz w:val="24"/>
                <w:szCs w:val="24"/>
              </w:rPr>
              <w:t>3</w:t>
            </w:r>
            <w:r w:rsidRPr="00C515C2">
              <w:rPr>
                <w:sz w:val="24"/>
                <w:szCs w:val="24"/>
              </w:rPr>
              <w:t xml:space="preserve"> balo</w:t>
            </w:r>
            <w:r w:rsidR="00E25F34" w:rsidRPr="00C515C2">
              <w:rPr>
                <w:sz w:val="24"/>
                <w:szCs w:val="24"/>
              </w:rPr>
              <w:t xml:space="preserve"> (2019 m. 8,4 balai)</w:t>
            </w:r>
            <w:r w:rsidRPr="00C515C2">
              <w:rPr>
                <w:sz w:val="24"/>
                <w:szCs w:val="24"/>
              </w:rPr>
              <w:t>.</w:t>
            </w:r>
            <w:r w:rsidR="00856FBE" w:rsidRPr="00C515C2">
              <w:rPr>
                <w:sz w:val="24"/>
                <w:szCs w:val="24"/>
                <w:lang w:eastAsia="lt-LT"/>
              </w:rPr>
              <w:t xml:space="preserve">Skatinant </w:t>
            </w:r>
            <w:r w:rsidR="00856FBE" w:rsidRPr="00C515C2">
              <w:rPr>
                <w:sz w:val="24"/>
                <w:szCs w:val="24"/>
              </w:rPr>
              <w:t>mokinių motyvaciją mokytis</w:t>
            </w:r>
            <w:r w:rsidR="00597F04" w:rsidRPr="00C515C2">
              <w:rPr>
                <w:sz w:val="24"/>
                <w:szCs w:val="24"/>
              </w:rPr>
              <w:t xml:space="preserve">, organizuoti </w:t>
            </w:r>
            <w:proofErr w:type="spellStart"/>
            <w:r w:rsidR="00597F04" w:rsidRPr="00C515C2">
              <w:rPr>
                <w:sz w:val="24"/>
                <w:szCs w:val="24"/>
              </w:rPr>
              <w:t>renginiai:</w:t>
            </w:r>
            <w:r w:rsidR="00856FBE" w:rsidRPr="00C515C2">
              <w:rPr>
                <w:sz w:val="24"/>
                <w:szCs w:val="24"/>
              </w:rPr>
              <w:t>III</w:t>
            </w:r>
            <w:proofErr w:type="spellEnd"/>
            <w:r w:rsidR="0056689B" w:rsidRPr="00C515C2">
              <w:rPr>
                <w:sz w:val="24"/>
                <w:szCs w:val="24"/>
              </w:rPr>
              <w:t xml:space="preserve"> rajoninis</w:t>
            </w:r>
            <w:r w:rsidR="00856FBE" w:rsidRPr="00C515C2">
              <w:rPr>
                <w:sz w:val="24"/>
                <w:szCs w:val="24"/>
              </w:rPr>
              <w:t xml:space="preserve"> meno ir muzikos mokyklų mokinių </w:t>
            </w:r>
            <w:r w:rsidR="0056689B" w:rsidRPr="00C515C2">
              <w:rPr>
                <w:sz w:val="24"/>
                <w:szCs w:val="24"/>
              </w:rPr>
              <w:t>antrojo instrumento konkursas</w:t>
            </w:r>
            <w:r w:rsidR="00856FBE" w:rsidRPr="00C515C2">
              <w:rPr>
                <w:sz w:val="24"/>
                <w:szCs w:val="24"/>
              </w:rPr>
              <w:t xml:space="preserve"> „Nuotaikos“; rajonin</w:t>
            </w:r>
            <w:r w:rsidR="0056689B" w:rsidRPr="00C515C2">
              <w:rPr>
                <w:sz w:val="24"/>
                <w:szCs w:val="24"/>
              </w:rPr>
              <w:t>is sakralinės muzikos festivalis</w:t>
            </w:r>
            <w:r w:rsidR="00856FBE" w:rsidRPr="00C515C2">
              <w:rPr>
                <w:sz w:val="24"/>
                <w:szCs w:val="24"/>
              </w:rPr>
              <w:t xml:space="preserve"> „Skriski, giesmele“; 2 fotografijos</w:t>
            </w:r>
            <w:r w:rsidR="0056689B" w:rsidRPr="00C515C2">
              <w:rPr>
                <w:sz w:val="24"/>
                <w:szCs w:val="24"/>
              </w:rPr>
              <w:t xml:space="preserve"> parodo</w:t>
            </w:r>
            <w:r w:rsidR="00856FBE" w:rsidRPr="00C515C2">
              <w:rPr>
                <w:sz w:val="24"/>
                <w:szCs w:val="24"/>
              </w:rPr>
              <w:t xml:space="preserve">s „Gamtos impresijos“ šeimos klinikoje „Vita </w:t>
            </w:r>
            <w:proofErr w:type="spellStart"/>
            <w:r w:rsidR="00856FBE" w:rsidRPr="00C515C2">
              <w:rPr>
                <w:sz w:val="24"/>
                <w:szCs w:val="24"/>
              </w:rPr>
              <w:t>Simplex“.</w:t>
            </w:r>
            <w:r w:rsidR="002E654A" w:rsidRPr="00C515C2">
              <w:rPr>
                <w:rFonts w:eastAsiaTheme="minorEastAsia"/>
                <w:sz w:val="24"/>
                <w:szCs w:val="24"/>
              </w:rPr>
              <w:t>Dėl</w:t>
            </w:r>
            <w:proofErr w:type="spellEnd"/>
            <w:r w:rsidR="002E654A" w:rsidRPr="00C515C2">
              <w:rPr>
                <w:rFonts w:eastAsiaTheme="minorEastAsia"/>
                <w:sz w:val="24"/>
                <w:szCs w:val="24"/>
              </w:rPr>
              <w:t xml:space="preserve"> pandemijos ir įvesto karantino</w:t>
            </w:r>
            <w:r w:rsidR="00597F04" w:rsidRPr="00C515C2">
              <w:rPr>
                <w:rFonts w:eastAsiaTheme="minorEastAsia"/>
                <w:sz w:val="24"/>
                <w:szCs w:val="24"/>
              </w:rPr>
              <w:t>,</w:t>
            </w:r>
            <w:r w:rsidR="00080F97" w:rsidRPr="00C515C2">
              <w:rPr>
                <w:rFonts w:eastAsiaTheme="minorEastAsia"/>
                <w:sz w:val="24"/>
                <w:szCs w:val="24"/>
              </w:rPr>
              <w:t xml:space="preserve"> ugdymo procesas</w:t>
            </w:r>
            <w:r w:rsidR="009A35F4" w:rsidRPr="00C515C2">
              <w:rPr>
                <w:rFonts w:eastAsiaTheme="minorEastAsia"/>
                <w:sz w:val="24"/>
                <w:szCs w:val="24"/>
              </w:rPr>
              <w:t xml:space="preserve"> buvo tęsiamas </w:t>
            </w:r>
            <w:proofErr w:type="spellStart"/>
            <w:r w:rsidR="009A35F4" w:rsidRPr="00C515C2">
              <w:rPr>
                <w:rFonts w:eastAsiaTheme="minorEastAsia"/>
                <w:sz w:val="24"/>
                <w:szCs w:val="24"/>
              </w:rPr>
              <w:t>Zoom</w:t>
            </w:r>
            <w:proofErr w:type="spellEnd"/>
            <w:r w:rsidR="009A35F4" w:rsidRPr="00C515C2">
              <w:rPr>
                <w:rFonts w:eastAsiaTheme="minorEastAsia"/>
                <w:sz w:val="24"/>
                <w:szCs w:val="24"/>
              </w:rPr>
              <w:t xml:space="preserve">, Microsoft </w:t>
            </w:r>
            <w:proofErr w:type="spellStart"/>
            <w:r w:rsidR="009A35F4" w:rsidRPr="00C515C2">
              <w:rPr>
                <w:rFonts w:eastAsiaTheme="minorEastAsia"/>
                <w:sz w:val="24"/>
                <w:szCs w:val="24"/>
              </w:rPr>
              <w:t>Teams</w:t>
            </w:r>
            <w:proofErr w:type="spellEnd"/>
            <w:r w:rsidR="009A35F4" w:rsidRPr="00C515C2">
              <w:rPr>
                <w:rFonts w:eastAsiaTheme="minorEastAsia"/>
                <w:sz w:val="24"/>
                <w:szCs w:val="24"/>
              </w:rPr>
              <w:t xml:space="preserve"> ir Messenger </w:t>
            </w:r>
            <w:proofErr w:type="spellStart"/>
            <w:r w:rsidR="009A35F4" w:rsidRPr="00C515C2">
              <w:rPr>
                <w:rFonts w:eastAsiaTheme="minorEastAsia"/>
                <w:sz w:val="24"/>
                <w:szCs w:val="24"/>
              </w:rPr>
              <w:t>programose.</w:t>
            </w:r>
            <w:r w:rsidR="0056689B" w:rsidRPr="00C515C2">
              <w:rPr>
                <w:rFonts w:eastAsiaTheme="minorEastAsia"/>
                <w:sz w:val="24"/>
                <w:szCs w:val="24"/>
              </w:rPr>
              <w:t>R</w:t>
            </w:r>
            <w:r w:rsidR="00597F04" w:rsidRPr="00C515C2">
              <w:rPr>
                <w:rFonts w:eastAsiaTheme="minorEastAsia"/>
                <w:sz w:val="24"/>
                <w:szCs w:val="24"/>
              </w:rPr>
              <w:t>eikėjo</w:t>
            </w:r>
            <w:proofErr w:type="spellEnd"/>
            <w:r w:rsidR="00597F04" w:rsidRPr="00C515C2">
              <w:rPr>
                <w:rFonts w:eastAsiaTheme="minorEastAsia"/>
                <w:sz w:val="24"/>
                <w:szCs w:val="24"/>
              </w:rPr>
              <w:t xml:space="preserve"> keisti veiklas</w:t>
            </w:r>
            <w:r w:rsidR="001F17BF" w:rsidRPr="00C515C2">
              <w:rPr>
                <w:rFonts w:eastAsiaTheme="minorEastAsia"/>
                <w:sz w:val="24"/>
                <w:szCs w:val="24"/>
              </w:rPr>
              <w:t xml:space="preserve">. </w:t>
            </w:r>
            <w:r w:rsidR="00080F97" w:rsidRPr="00C515C2">
              <w:rPr>
                <w:sz w:val="24"/>
                <w:szCs w:val="24"/>
              </w:rPr>
              <w:t xml:space="preserve">Organizuoti renginiai mokyklos </w:t>
            </w:r>
            <w:proofErr w:type="spellStart"/>
            <w:r w:rsidR="00080F97" w:rsidRPr="00C515C2">
              <w:rPr>
                <w:sz w:val="24"/>
                <w:szCs w:val="24"/>
              </w:rPr>
              <w:t>Facebook</w:t>
            </w:r>
            <w:proofErr w:type="spellEnd"/>
            <w:r w:rsidR="00080F97" w:rsidRPr="00C515C2">
              <w:rPr>
                <w:sz w:val="24"/>
                <w:szCs w:val="24"/>
              </w:rPr>
              <w:t xml:space="preserve"> paskyroje: </w:t>
            </w:r>
            <w:r w:rsidR="00C54380" w:rsidRPr="00C515C2">
              <w:rPr>
                <w:sz w:val="24"/>
                <w:szCs w:val="24"/>
              </w:rPr>
              <w:t>Velykinis</w:t>
            </w:r>
            <w:r w:rsidR="00080F97" w:rsidRPr="00C515C2">
              <w:rPr>
                <w:sz w:val="24"/>
                <w:szCs w:val="24"/>
              </w:rPr>
              <w:t xml:space="preserve"> sveikinim</w:t>
            </w:r>
            <w:r w:rsidR="00C54380" w:rsidRPr="00C515C2">
              <w:rPr>
                <w:sz w:val="24"/>
                <w:szCs w:val="24"/>
              </w:rPr>
              <w:t>as – koncertas</w:t>
            </w:r>
            <w:r w:rsidR="00080F97" w:rsidRPr="00C515C2">
              <w:rPr>
                <w:sz w:val="24"/>
                <w:szCs w:val="24"/>
              </w:rPr>
              <w:t>,</w:t>
            </w:r>
            <w:r w:rsidR="00C54380" w:rsidRPr="00C515C2">
              <w:rPr>
                <w:sz w:val="24"/>
                <w:szCs w:val="24"/>
              </w:rPr>
              <w:t xml:space="preserve"> Motinos dienos koncertas</w:t>
            </w:r>
            <w:r w:rsidR="00080F97" w:rsidRPr="00C515C2">
              <w:rPr>
                <w:sz w:val="24"/>
                <w:szCs w:val="24"/>
              </w:rPr>
              <w:t xml:space="preserve">, </w:t>
            </w:r>
            <w:r w:rsidR="00080F97" w:rsidRPr="00C515C2">
              <w:rPr>
                <w:rFonts w:eastAsia="Calibri"/>
                <w:sz w:val="24"/>
                <w:szCs w:val="24"/>
              </w:rPr>
              <w:t>kanklių</w:t>
            </w:r>
            <w:r w:rsidR="00C54380" w:rsidRPr="00C515C2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C54380" w:rsidRPr="00C515C2">
              <w:rPr>
                <w:rFonts w:eastAsia="Calibri"/>
                <w:sz w:val="24"/>
                <w:szCs w:val="24"/>
              </w:rPr>
              <w:t>koncertas</w:t>
            </w:r>
            <w:r w:rsidR="00080F97" w:rsidRPr="00C515C2">
              <w:rPr>
                <w:rFonts w:eastAsia="Calibri"/>
                <w:sz w:val="24"/>
                <w:szCs w:val="24"/>
              </w:rPr>
              <w:t>„Šventė</w:t>
            </w:r>
            <w:proofErr w:type="spellEnd"/>
            <w:r w:rsidR="00080F97" w:rsidRPr="00C515C2">
              <w:rPr>
                <w:rFonts w:eastAsia="Calibri"/>
                <w:sz w:val="24"/>
                <w:szCs w:val="24"/>
              </w:rPr>
              <w:t xml:space="preserve"> Mamai“, </w:t>
            </w:r>
            <w:r w:rsidR="00C54380" w:rsidRPr="00C515C2">
              <w:rPr>
                <w:sz w:val="24"/>
                <w:szCs w:val="24"/>
              </w:rPr>
              <w:t>Meno mokyklos kvietimas</w:t>
            </w:r>
            <w:r w:rsidR="00080F97" w:rsidRPr="00C515C2">
              <w:rPr>
                <w:sz w:val="24"/>
                <w:szCs w:val="24"/>
              </w:rPr>
              <w:t xml:space="preserve"> - </w:t>
            </w:r>
            <w:r w:rsidR="00C54380" w:rsidRPr="00C515C2">
              <w:rPr>
                <w:sz w:val="24"/>
                <w:szCs w:val="24"/>
              </w:rPr>
              <w:t>reklama</w:t>
            </w:r>
            <w:r w:rsidR="00080F97" w:rsidRPr="00C515C2">
              <w:rPr>
                <w:sz w:val="24"/>
                <w:szCs w:val="24"/>
              </w:rPr>
              <w:t xml:space="preserve"> naujiems mokiniams, </w:t>
            </w:r>
            <w:r w:rsidR="00C54380" w:rsidRPr="00C515C2">
              <w:rPr>
                <w:sz w:val="24"/>
                <w:szCs w:val="24"/>
              </w:rPr>
              <w:t>Tėvo dienos koncertas, koncertas</w:t>
            </w:r>
            <w:r w:rsidR="00080F97" w:rsidRPr="00C515C2">
              <w:rPr>
                <w:sz w:val="24"/>
                <w:szCs w:val="24"/>
              </w:rPr>
              <w:t xml:space="preserve"> tėveliams „Vasara atėjo“, muzikinis sveikinimas „Kalėdinė dovana tėveliams“,  Kalėdų eglutės įžiebimo koncertas „Muzikinis kaleidoskopas“, </w:t>
            </w:r>
            <w:r w:rsidR="00C54380" w:rsidRPr="00C515C2">
              <w:rPr>
                <w:sz w:val="24"/>
                <w:szCs w:val="24"/>
              </w:rPr>
              <w:t>v</w:t>
            </w:r>
            <w:r w:rsidR="00080F97" w:rsidRPr="00C515C2">
              <w:rPr>
                <w:sz w:val="24"/>
                <w:szCs w:val="24"/>
              </w:rPr>
              <w:t>irtualus mokyklos mokinių konkursas „Originaliausias šventinis muzikinis sveikinimas“.</w:t>
            </w:r>
            <w:r w:rsidR="00C54380" w:rsidRPr="00C515C2">
              <w:rPr>
                <w:sz w:val="24"/>
                <w:szCs w:val="24"/>
              </w:rPr>
              <w:t xml:space="preserve"> Dailės klasėje organizuoti mokykliniai konkursai: reklaminės fotografijos konkursas, fotografijos konkursai „Nereikalingi daiktai“, „Naktinė fotografija“, „Karantinas“, „Abstraktus kadras“, „Realu - nerealu“.  </w:t>
            </w:r>
            <w:r w:rsidR="0056689B" w:rsidRPr="00C515C2">
              <w:rPr>
                <w:sz w:val="24"/>
                <w:szCs w:val="24"/>
              </w:rPr>
              <w:t xml:space="preserve">Organizuota meninio užimtumo stovykla „Spalvotos muzikos tiltas“. </w:t>
            </w:r>
            <w:r w:rsidR="00E25F34" w:rsidRPr="00C515C2">
              <w:rPr>
                <w:sz w:val="24"/>
                <w:szCs w:val="24"/>
              </w:rPr>
              <w:t>13 m</w:t>
            </w:r>
            <w:r w:rsidR="000739B7" w:rsidRPr="00C515C2">
              <w:rPr>
                <w:sz w:val="24"/>
                <w:szCs w:val="24"/>
              </w:rPr>
              <w:t>okini</w:t>
            </w:r>
            <w:r w:rsidR="00E25F34" w:rsidRPr="00C515C2">
              <w:rPr>
                <w:sz w:val="24"/>
                <w:szCs w:val="24"/>
              </w:rPr>
              <w:t>ų</w:t>
            </w:r>
            <w:r w:rsidR="000739B7" w:rsidRPr="00C515C2">
              <w:rPr>
                <w:sz w:val="24"/>
                <w:szCs w:val="24"/>
              </w:rPr>
              <w:t xml:space="preserve"> </w:t>
            </w:r>
            <w:proofErr w:type="spellStart"/>
            <w:r w:rsidR="000739B7" w:rsidRPr="00C515C2">
              <w:rPr>
                <w:sz w:val="24"/>
                <w:szCs w:val="24"/>
              </w:rPr>
              <w:t>d</w:t>
            </w:r>
            <w:r w:rsidR="000739B7" w:rsidRPr="00C515C2">
              <w:rPr>
                <w:sz w:val="24"/>
                <w:szCs w:val="24"/>
                <w:lang w:eastAsia="lt-LT"/>
              </w:rPr>
              <w:t>alyvavoprojektuose</w:t>
            </w:r>
            <w:proofErr w:type="spellEnd"/>
            <w:r w:rsidR="000739B7" w:rsidRPr="00C515C2">
              <w:rPr>
                <w:sz w:val="24"/>
                <w:szCs w:val="24"/>
                <w:lang w:eastAsia="lt-LT"/>
              </w:rPr>
              <w:t xml:space="preserve">: </w:t>
            </w:r>
            <w:r w:rsidR="0056689B" w:rsidRPr="00C515C2">
              <w:rPr>
                <w:sz w:val="24"/>
                <w:szCs w:val="24"/>
              </w:rPr>
              <w:t xml:space="preserve">tarptautiniame </w:t>
            </w:r>
            <w:r w:rsidR="000739B7" w:rsidRPr="00C515C2">
              <w:rPr>
                <w:sz w:val="24"/>
                <w:szCs w:val="24"/>
              </w:rPr>
              <w:t xml:space="preserve">Vokietijos </w:t>
            </w:r>
            <w:r w:rsidR="0056689B" w:rsidRPr="00C515C2">
              <w:rPr>
                <w:sz w:val="24"/>
                <w:szCs w:val="24"/>
              </w:rPr>
              <w:t xml:space="preserve">firmos </w:t>
            </w:r>
            <w:proofErr w:type="spellStart"/>
            <w:r w:rsidR="0056689B" w:rsidRPr="00C515C2">
              <w:rPr>
                <w:sz w:val="24"/>
                <w:szCs w:val="24"/>
              </w:rPr>
              <w:t>Weltmeister</w:t>
            </w:r>
            <w:proofErr w:type="spellEnd"/>
            <w:r w:rsidR="0056689B" w:rsidRPr="00C515C2">
              <w:rPr>
                <w:sz w:val="24"/>
                <w:szCs w:val="24"/>
              </w:rPr>
              <w:t xml:space="preserve"> organizuotame </w:t>
            </w:r>
            <w:proofErr w:type="spellStart"/>
            <w:r w:rsidR="0056689B" w:rsidRPr="00C515C2">
              <w:rPr>
                <w:sz w:val="24"/>
                <w:szCs w:val="24"/>
              </w:rPr>
              <w:t>Youtubeonline</w:t>
            </w:r>
            <w:proofErr w:type="spellEnd"/>
            <w:r w:rsidR="0056689B" w:rsidRPr="00C515C2">
              <w:rPr>
                <w:sz w:val="24"/>
                <w:szCs w:val="24"/>
              </w:rPr>
              <w:t xml:space="preserve"> projekte - akordeonistų festivalyje „</w:t>
            </w:r>
            <w:proofErr w:type="spellStart"/>
            <w:r w:rsidR="0056689B" w:rsidRPr="00C515C2">
              <w:rPr>
                <w:sz w:val="24"/>
                <w:szCs w:val="24"/>
              </w:rPr>
              <w:t>WeltmeisterWednesday‘s</w:t>
            </w:r>
            <w:proofErr w:type="spellEnd"/>
            <w:r w:rsidR="0056689B" w:rsidRPr="00C515C2">
              <w:rPr>
                <w:sz w:val="24"/>
                <w:szCs w:val="24"/>
              </w:rPr>
              <w:t>“ (7 dal.)</w:t>
            </w:r>
            <w:r w:rsidR="000739B7" w:rsidRPr="00C515C2">
              <w:rPr>
                <w:sz w:val="24"/>
                <w:szCs w:val="24"/>
              </w:rPr>
              <w:t>,</w:t>
            </w:r>
            <w:r w:rsidR="0056689B" w:rsidRPr="00C515C2">
              <w:rPr>
                <w:sz w:val="24"/>
                <w:szCs w:val="24"/>
              </w:rPr>
              <w:t>Prienų krašto kūrėjų parodoje KLC (2 dal.); Lietuvos ak</w:t>
            </w:r>
            <w:r w:rsidR="000739B7" w:rsidRPr="00C515C2">
              <w:rPr>
                <w:sz w:val="24"/>
                <w:szCs w:val="24"/>
              </w:rPr>
              <w:t>ordeonistų asociacijos projekte</w:t>
            </w:r>
            <w:r w:rsidR="0056689B" w:rsidRPr="00C515C2">
              <w:rPr>
                <w:sz w:val="24"/>
                <w:szCs w:val="24"/>
              </w:rPr>
              <w:t xml:space="preserve"> „Kitoks akordeonas 2020: Pasaulio akordeono meno paslaptys“</w:t>
            </w:r>
            <w:r w:rsidR="000739B7" w:rsidRPr="00C515C2">
              <w:rPr>
                <w:sz w:val="24"/>
                <w:szCs w:val="24"/>
              </w:rPr>
              <w:t>.</w:t>
            </w:r>
            <w:r w:rsidR="00E25F34" w:rsidRPr="00C515C2">
              <w:rPr>
                <w:sz w:val="24"/>
                <w:szCs w:val="24"/>
              </w:rPr>
              <w:t xml:space="preserve"> (4 dal.).</w:t>
            </w:r>
          </w:p>
          <w:p w:rsidR="00CD0BB3" w:rsidRPr="00C515C2" w:rsidRDefault="00A27E03" w:rsidP="005750ED">
            <w:pPr>
              <w:jc w:val="both"/>
              <w:rPr>
                <w:sz w:val="24"/>
                <w:szCs w:val="24"/>
              </w:rPr>
            </w:pPr>
            <w:r w:rsidRPr="00C515C2">
              <w:rPr>
                <w:sz w:val="24"/>
                <w:szCs w:val="24"/>
              </w:rPr>
              <w:t xml:space="preserve">2020 m. buvo išskirtiniai, dėl karantino renginių vyko daug mažiau, reikėjo keisti mokinių atliekamas programas, pritaikyti </w:t>
            </w:r>
            <w:r w:rsidR="00E25F34" w:rsidRPr="00C515C2">
              <w:rPr>
                <w:sz w:val="24"/>
                <w:szCs w:val="24"/>
              </w:rPr>
              <w:t xml:space="preserve">jas </w:t>
            </w:r>
            <w:r w:rsidRPr="00C515C2">
              <w:rPr>
                <w:sz w:val="24"/>
                <w:szCs w:val="24"/>
              </w:rPr>
              <w:t>virtualiom</w:t>
            </w:r>
            <w:r w:rsidR="00CD0BB3" w:rsidRPr="00C515C2">
              <w:rPr>
                <w:sz w:val="24"/>
                <w:szCs w:val="24"/>
              </w:rPr>
              <w:t>s erdvėms.</w:t>
            </w:r>
          </w:p>
          <w:p w:rsidR="005D1AC9" w:rsidRPr="00C515C2" w:rsidRDefault="005D1AC9" w:rsidP="005750ED">
            <w:pPr>
              <w:jc w:val="both"/>
              <w:rPr>
                <w:sz w:val="24"/>
                <w:szCs w:val="24"/>
              </w:rPr>
            </w:pPr>
          </w:p>
          <w:p w:rsidR="00CD0BB3" w:rsidRPr="00C515C2" w:rsidRDefault="00CD0BB3" w:rsidP="00CD0BB3">
            <w:pPr>
              <w:rPr>
                <w:rFonts w:eastAsiaTheme="minorEastAsia"/>
                <w:sz w:val="24"/>
                <w:szCs w:val="24"/>
              </w:rPr>
            </w:pPr>
            <w:r w:rsidRPr="00C515C2">
              <w:rPr>
                <w:rFonts w:eastAsiaTheme="minorEastAsia"/>
                <w:sz w:val="24"/>
                <w:szCs w:val="24"/>
              </w:rPr>
              <w:t>Mokinių meninė - koncertinė veikla:</w:t>
            </w:r>
          </w:p>
          <w:p w:rsidR="00CD0BB3" w:rsidRDefault="003C3CB2" w:rsidP="00CD0BB3">
            <w:pPr>
              <w:rPr>
                <w:rFonts w:eastAsiaTheme="minorEastAsia"/>
                <w:szCs w:val="24"/>
              </w:rPr>
            </w:pPr>
            <w:r>
              <w:rPr>
                <w:noProof/>
                <w:szCs w:val="24"/>
                <w:lang w:eastAsia="lt-LT"/>
              </w:rPr>
              <w:lastRenderedPageBreak/>
              <w:drawing>
                <wp:inline distT="0" distB="0" distL="0" distR="0">
                  <wp:extent cx="5952227" cy="1880558"/>
                  <wp:effectExtent l="0" t="0" r="10795" b="24765"/>
                  <wp:docPr id="1" name="Diagrama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:rsidR="00F622B3" w:rsidRDefault="00F622B3" w:rsidP="005750ED">
            <w:pPr>
              <w:jc w:val="both"/>
              <w:rPr>
                <w:szCs w:val="24"/>
              </w:rPr>
            </w:pPr>
          </w:p>
          <w:p w:rsidR="00F622B3" w:rsidRDefault="00F622B3" w:rsidP="005750ED">
            <w:pPr>
              <w:jc w:val="both"/>
              <w:rPr>
                <w:szCs w:val="24"/>
              </w:rPr>
            </w:pPr>
          </w:p>
          <w:p w:rsidR="00B244B4" w:rsidRPr="00C515C2" w:rsidRDefault="00B244B4" w:rsidP="005750ED">
            <w:pPr>
              <w:jc w:val="both"/>
              <w:rPr>
                <w:sz w:val="24"/>
                <w:szCs w:val="24"/>
              </w:rPr>
            </w:pPr>
            <w:r w:rsidRPr="00C515C2">
              <w:rPr>
                <w:sz w:val="24"/>
                <w:szCs w:val="24"/>
              </w:rPr>
              <w:t>Asmeniniai mokinių p</w:t>
            </w:r>
            <w:r w:rsidR="00E25F34" w:rsidRPr="00C515C2">
              <w:rPr>
                <w:sz w:val="24"/>
                <w:szCs w:val="24"/>
              </w:rPr>
              <w:t>asiekimai vertinami konkursuose. Vyko 3 t</w:t>
            </w:r>
            <w:r w:rsidRPr="00C515C2">
              <w:rPr>
                <w:sz w:val="24"/>
                <w:szCs w:val="24"/>
                <w:lang w:eastAsia="lt-LT"/>
              </w:rPr>
              <w:t xml:space="preserve">arptautiniai </w:t>
            </w:r>
            <w:proofErr w:type="spellStart"/>
            <w:r w:rsidRPr="00C515C2">
              <w:rPr>
                <w:sz w:val="24"/>
                <w:szCs w:val="24"/>
                <w:lang w:eastAsia="lt-LT"/>
              </w:rPr>
              <w:t>konkursai:</w:t>
            </w:r>
            <w:r w:rsidRPr="00C515C2">
              <w:rPr>
                <w:sz w:val="24"/>
                <w:szCs w:val="24"/>
              </w:rPr>
              <w:t>UNESCO</w:t>
            </w:r>
            <w:proofErr w:type="spellEnd"/>
            <w:r w:rsidRPr="00C515C2">
              <w:rPr>
                <w:sz w:val="24"/>
                <w:szCs w:val="24"/>
              </w:rPr>
              <w:t xml:space="preserve"> </w:t>
            </w:r>
            <w:proofErr w:type="spellStart"/>
            <w:r w:rsidRPr="00C515C2">
              <w:rPr>
                <w:sz w:val="24"/>
                <w:szCs w:val="24"/>
              </w:rPr>
              <w:t>L.Francois</w:t>
            </w:r>
            <w:proofErr w:type="spellEnd"/>
            <w:r w:rsidRPr="00C515C2">
              <w:rPr>
                <w:sz w:val="24"/>
                <w:szCs w:val="24"/>
              </w:rPr>
              <w:t xml:space="preserve"> centro tarptautiniame vizualinių menų konkurse „Mūsų planeta šiandien ir rytoj...“ (</w:t>
            </w:r>
            <w:proofErr w:type="spellStart"/>
            <w:r w:rsidRPr="00C515C2">
              <w:rPr>
                <w:sz w:val="24"/>
                <w:szCs w:val="24"/>
              </w:rPr>
              <w:t>Troyes</w:t>
            </w:r>
            <w:proofErr w:type="spellEnd"/>
            <w:r w:rsidRPr="00C515C2">
              <w:rPr>
                <w:sz w:val="24"/>
                <w:szCs w:val="24"/>
              </w:rPr>
              <w:t>, Prancūzija),</w:t>
            </w:r>
            <w:r w:rsidR="005750ED" w:rsidRPr="00C515C2">
              <w:rPr>
                <w:sz w:val="24"/>
                <w:szCs w:val="24"/>
              </w:rPr>
              <w:t xml:space="preserve"> dalyvavo 11 mokyt. Vlado </w:t>
            </w:r>
            <w:proofErr w:type="spellStart"/>
            <w:r w:rsidR="005750ED" w:rsidRPr="00C515C2">
              <w:rPr>
                <w:sz w:val="24"/>
                <w:szCs w:val="24"/>
              </w:rPr>
              <w:t>Tranelio</w:t>
            </w:r>
            <w:r w:rsidRPr="00C515C2">
              <w:rPr>
                <w:sz w:val="24"/>
                <w:szCs w:val="24"/>
              </w:rPr>
              <w:t>mokinių</w:t>
            </w:r>
            <w:proofErr w:type="spellEnd"/>
            <w:r w:rsidRPr="00C515C2">
              <w:rPr>
                <w:sz w:val="24"/>
                <w:szCs w:val="24"/>
              </w:rPr>
              <w:t xml:space="preserve">: Karolina </w:t>
            </w:r>
            <w:proofErr w:type="spellStart"/>
            <w:r w:rsidRPr="00C515C2">
              <w:rPr>
                <w:sz w:val="24"/>
                <w:szCs w:val="24"/>
              </w:rPr>
              <w:t>Maskvytytė</w:t>
            </w:r>
            <w:proofErr w:type="spellEnd"/>
            <w:r w:rsidRPr="00C515C2">
              <w:rPr>
                <w:sz w:val="24"/>
                <w:szCs w:val="24"/>
              </w:rPr>
              <w:t xml:space="preserve">–Laureatė, </w:t>
            </w:r>
            <w:r w:rsidR="00A971F6" w:rsidRPr="00C515C2">
              <w:rPr>
                <w:sz w:val="24"/>
                <w:szCs w:val="24"/>
              </w:rPr>
              <w:t xml:space="preserve">Orinta </w:t>
            </w:r>
            <w:proofErr w:type="spellStart"/>
            <w:r w:rsidR="00A971F6" w:rsidRPr="00C515C2">
              <w:rPr>
                <w:sz w:val="24"/>
                <w:szCs w:val="24"/>
              </w:rPr>
              <w:t>Leitonaitė</w:t>
            </w:r>
            <w:proofErr w:type="spellEnd"/>
            <w:r w:rsidR="00A971F6" w:rsidRPr="00C515C2">
              <w:rPr>
                <w:sz w:val="24"/>
                <w:szCs w:val="24"/>
              </w:rPr>
              <w:t xml:space="preserve"> –Diplomantė</w:t>
            </w:r>
            <w:r w:rsidRPr="00C515C2">
              <w:rPr>
                <w:sz w:val="24"/>
                <w:szCs w:val="24"/>
              </w:rPr>
              <w:t>. Tarptautiniame vaikų kūrybos konkurse “</w:t>
            </w:r>
            <w:proofErr w:type="spellStart"/>
            <w:r w:rsidRPr="00C515C2">
              <w:rPr>
                <w:sz w:val="24"/>
                <w:szCs w:val="24"/>
              </w:rPr>
              <w:t>Lidice</w:t>
            </w:r>
            <w:proofErr w:type="spellEnd"/>
            <w:r w:rsidRPr="00C515C2">
              <w:rPr>
                <w:sz w:val="24"/>
                <w:szCs w:val="24"/>
              </w:rPr>
              <w:t xml:space="preserve"> 2020“ „Peizažas“ (</w:t>
            </w:r>
            <w:proofErr w:type="spellStart"/>
            <w:r w:rsidRPr="00C515C2">
              <w:rPr>
                <w:sz w:val="24"/>
                <w:szCs w:val="24"/>
              </w:rPr>
              <w:t>Lidice</w:t>
            </w:r>
            <w:proofErr w:type="spellEnd"/>
            <w:r w:rsidRPr="00C515C2">
              <w:rPr>
                <w:sz w:val="24"/>
                <w:szCs w:val="24"/>
              </w:rPr>
              <w:t xml:space="preserve">, Čekija) dalyvavo 10 mokyt. Vlado </w:t>
            </w:r>
            <w:proofErr w:type="spellStart"/>
            <w:r w:rsidRPr="00C515C2">
              <w:rPr>
                <w:sz w:val="24"/>
                <w:szCs w:val="24"/>
              </w:rPr>
              <w:t>Tranelio</w:t>
            </w:r>
            <w:proofErr w:type="spellEnd"/>
            <w:r w:rsidRPr="00C515C2">
              <w:rPr>
                <w:sz w:val="24"/>
                <w:szCs w:val="24"/>
              </w:rPr>
              <w:t xml:space="preserve"> mokinių. Internetinio portalo </w:t>
            </w:r>
            <w:proofErr w:type="spellStart"/>
            <w:r w:rsidRPr="00C515C2">
              <w:rPr>
                <w:sz w:val="24"/>
                <w:szCs w:val="24"/>
              </w:rPr>
              <w:t>LensCulture</w:t>
            </w:r>
            <w:proofErr w:type="spellEnd"/>
            <w:r w:rsidRPr="00C515C2">
              <w:rPr>
                <w:sz w:val="24"/>
                <w:szCs w:val="24"/>
              </w:rPr>
              <w:t xml:space="preserve"> tarptautini</w:t>
            </w:r>
            <w:r w:rsidR="005750ED" w:rsidRPr="00C515C2">
              <w:rPr>
                <w:sz w:val="24"/>
                <w:szCs w:val="24"/>
              </w:rPr>
              <w:t>ame meninės fotografijos konkurse</w:t>
            </w:r>
            <w:r w:rsidRPr="00C515C2">
              <w:rPr>
                <w:sz w:val="24"/>
                <w:szCs w:val="24"/>
              </w:rPr>
              <w:t xml:space="preserve"> „Art </w:t>
            </w:r>
            <w:proofErr w:type="spellStart"/>
            <w:r w:rsidRPr="00C515C2">
              <w:rPr>
                <w:sz w:val="24"/>
                <w:szCs w:val="24"/>
              </w:rPr>
              <w:t>PhotographyAwards</w:t>
            </w:r>
            <w:proofErr w:type="spellEnd"/>
            <w:r w:rsidRPr="00C515C2">
              <w:rPr>
                <w:sz w:val="24"/>
                <w:szCs w:val="24"/>
              </w:rPr>
              <w:t xml:space="preserve"> 2020“ dalyvavo 4 mokyt. Vlado </w:t>
            </w:r>
            <w:proofErr w:type="spellStart"/>
            <w:r w:rsidRPr="00C515C2">
              <w:rPr>
                <w:sz w:val="24"/>
                <w:szCs w:val="24"/>
              </w:rPr>
              <w:t>Tranelio</w:t>
            </w:r>
            <w:proofErr w:type="spellEnd"/>
            <w:r w:rsidRPr="00C515C2">
              <w:rPr>
                <w:sz w:val="24"/>
                <w:szCs w:val="24"/>
              </w:rPr>
              <w:t xml:space="preserve"> mokiniai</w:t>
            </w:r>
            <w:r w:rsidR="005750ED" w:rsidRPr="00C515C2">
              <w:rPr>
                <w:sz w:val="24"/>
                <w:szCs w:val="24"/>
              </w:rPr>
              <w:t>. Konkursų</w:t>
            </w:r>
            <w:r w:rsidRPr="00C515C2">
              <w:rPr>
                <w:sz w:val="24"/>
                <w:szCs w:val="24"/>
              </w:rPr>
              <w:t xml:space="preserve"> rezultatų dar nėra.</w:t>
            </w:r>
            <w:r w:rsidR="005750ED" w:rsidRPr="00C515C2">
              <w:rPr>
                <w:sz w:val="24"/>
                <w:szCs w:val="24"/>
              </w:rPr>
              <w:t xml:space="preserve"> 30 mokinių dalyvavo </w:t>
            </w:r>
            <w:r w:rsidR="001F362A" w:rsidRPr="00C515C2">
              <w:rPr>
                <w:sz w:val="24"/>
                <w:szCs w:val="24"/>
              </w:rPr>
              <w:t>8–</w:t>
            </w:r>
            <w:proofErr w:type="spellStart"/>
            <w:r w:rsidR="001F362A" w:rsidRPr="00C515C2">
              <w:rPr>
                <w:sz w:val="24"/>
                <w:szCs w:val="24"/>
              </w:rPr>
              <w:t>uose</w:t>
            </w:r>
            <w:r w:rsidR="005750ED" w:rsidRPr="00C515C2">
              <w:rPr>
                <w:sz w:val="24"/>
                <w:szCs w:val="24"/>
              </w:rPr>
              <w:t>r</w:t>
            </w:r>
            <w:r w:rsidRPr="00C515C2">
              <w:rPr>
                <w:sz w:val="24"/>
                <w:szCs w:val="24"/>
                <w:lang w:eastAsia="lt-LT"/>
              </w:rPr>
              <w:t>espubli</w:t>
            </w:r>
            <w:r w:rsidR="005750ED" w:rsidRPr="00C515C2">
              <w:rPr>
                <w:sz w:val="24"/>
                <w:szCs w:val="24"/>
                <w:lang w:eastAsia="lt-LT"/>
              </w:rPr>
              <w:t>kiniuose</w:t>
            </w:r>
            <w:proofErr w:type="spellEnd"/>
            <w:r w:rsidR="005750ED" w:rsidRPr="00C515C2">
              <w:rPr>
                <w:sz w:val="24"/>
                <w:szCs w:val="24"/>
                <w:lang w:eastAsia="lt-LT"/>
              </w:rPr>
              <w:t xml:space="preserve"> </w:t>
            </w:r>
            <w:r w:rsidRPr="00C515C2">
              <w:rPr>
                <w:sz w:val="24"/>
                <w:szCs w:val="24"/>
                <w:lang w:eastAsia="lt-LT"/>
              </w:rPr>
              <w:t>konkurs</w:t>
            </w:r>
            <w:r w:rsidR="005750ED" w:rsidRPr="00C515C2">
              <w:rPr>
                <w:sz w:val="24"/>
                <w:szCs w:val="24"/>
                <w:lang w:eastAsia="lt-LT"/>
              </w:rPr>
              <w:t>uose</w:t>
            </w:r>
            <w:r w:rsidRPr="00C515C2">
              <w:rPr>
                <w:sz w:val="24"/>
                <w:szCs w:val="24"/>
                <w:lang w:eastAsia="lt-LT"/>
              </w:rPr>
              <w:t xml:space="preserve">: </w:t>
            </w:r>
            <w:r w:rsidRPr="00C515C2">
              <w:rPr>
                <w:sz w:val="24"/>
                <w:szCs w:val="24"/>
              </w:rPr>
              <w:t>apskr</w:t>
            </w:r>
            <w:r w:rsidR="005750ED" w:rsidRPr="00C515C2">
              <w:rPr>
                <w:sz w:val="24"/>
                <w:szCs w:val="24"/>
              </w:rPr>
              <w:t>ities „Dainų dainelės“ konkurse</w:t>
            </w:r>
            <w:r w:rsidRPr="00C515C2">
              <w:rPr>
                <w:sz w:val="24"/>
                <w:szCs w:val="24"/>
              </w:rPr>
              <w:t xml:space="preserve"> Marijampolėje</w:t>
            </w:r>
            <w:r w:rsidR="005750ED" w:rsidRPr="00C515C2">
              <w:rPr>
                <w:sz w:val="24"/>
                <w:szCs w:val="24"/>
              </w:rPr>
              <w:t>(</w:t>
            </w:r>
            <w:r w:rsidR="000D3470" w:rsidRPr="00C515C2">
              <w:rPr>
                <w:sz w:val="24"/>
                <w:szCs w:val="24"/>
              </w:rPr>
              <w:t>1d</w:t>
            </w:r>
            <w:r w:rsidR="001F362A" w:rsidRPr="00C515C2">
              <w:rPr>
                <w:sz w:val="24"/>
                <w:szCs w:val="24"/>
              </w:rPr>
              <w:t>alyvis</w:t>
            </w:r>
            <w:r w:rsidR="005750ED" w:rsidRPr="00C515C2">
              <w:rPr>
                <w:sz w:val="24"/>
                <w:szCs w:val="24"/>
              </w:rPr>
              <w:t>)</w:t>
            </w:r>
            <w:r w:rsidRPr="00C515C2">
              <w:rPr>
                <w:sz w:val="24"/>
                <w:szCs w:val="24"/>
              </w:rPr>
              <w:t xml:space="preserve">, </w:t>
            </w:r>
            <w:r w:rsidR="005750ED" w:rsidRPr="00C515C2">
              <w:rPr>
                <w:bCs/>
                <w:sz w:val="24"/>
                <w:szCs w:val="24"/>
              </w:rPr>
              <w:t>VI respublikiniame</w:t>
            </w:r>
            <w:r w:rsidRPr="00C515C2">
              <w:rPr>
                <w:bCs/>
                <w:sz w:val="24"/>
                <w:szCs w:val="24"/>
              </w:rPr>
              <w:t xml:space="preserve"> klasikinės gitaros etiu</w:t>
            </w:r>
            <w:r w:rsidR="005750ED" w:rsidRPr="00C515C2">
              <w:rPr>
                <w:bCs/>
                <w:sz w:val="24"/>
                <w:szCs w:val="24"/>
              </w:rPr>
              <w:t>do ir pjesės konkurse</w:t>
            </w:r>
            <w:r w:rsidRPr="00C515C2">
              <w:rPr>
                <w:bCs/>
                <w:sz w:val="24"/>
                <w:szCs w:val="24"/>
              </w:rPr>
              <w:t xml:space="preserve"> Vilniuje</w:t>
            </w:r>
            <w:r w:rsidR="005750ED" w:rsidRPr="00C515C2">
              <w:rPr>
                <w:bCs/>
                <w:sz w:val="24"/>
                <w:szCs w:val="24"/>
              </w:rPr>
              <w:t xml:space="preserve"> (2 dal.)</w:t>
            </w:r>
            <w:r w:rsidRPr="00C515C2">
              <w:rPr>
                <w:bCs/>
                <w:sz w:val="24"/>
                <w:szCs w:val="24"/>
              </w:rPr>
              <w:t>,</w:t>
            </w:r>
            <w:r w:rsidR="005750ED" w:rsidRPr="00C515C2">
              <w:rPr>
                <w:sz w:val="24"/>
                <w:szCs w:val="24"/>
              </w:rPr>
              <w:t xml:space="preserve"> I respublikiniame virtualiame jaunųjų muzikantų konkurse</w:t>
            </w:r>
            <w:r w:rsidRPr="00C515C2">
              <w:rPr>
                <w:sz w:val="24"/>
                <w:szCs w:val="24"/>
              </w:rPr>
              <w:t xml:space="preserve"> „Muzika - @"</w:t>
            </w:r>
            <w:r w:rsidR="001F362A" w:rsidRPr="00C515C2">
              <w:rPr>
                <w:sz w:val="24"/>
                <w:szCs w:val="24"/>
              </w:rPr>
              <w:t xml:space="preserve"> (</w:t>
            </w:r>
            <w:r w:rsidRPr="00C515C2">
              <w:rPr>
                <w:sz w:val="24"/>
                <w:szCs w:val="24"/>
              </w:rPr>
              <w:t>5</w:t>
            </w:r>
            <w:r w:rsidR="001F362A" w:rsidRPr="00C515C2">
              <w:rPr>
                <w:sz w:val="24"/>
                <w:szCs w:val="24"/>
              </w:rPr>
              <w:t xml:space="preserve"> dal.)</w:t>
            </w:r>
            <w:r w:rsidRPr="00C515C2">
              <w:rPr>
                <w:sz w:val="24"/>
                <w:szCs w:val="24"/>
              </w:rPr>
              <w:t xml:space="preserve">, </w:t>
            </w:r>
            <w:r w:rsidR="005750ED" w:rsidRPr="00C515C2">
              <w:rPr>
                <w:sz w:val="24"/>
                <w:szCs w:val="24"/>
              </w:rPr>
              <w:t>III Nacionaliniame</w:t>
            </w:r>
            <w:r w:rsidRPr="00C515C2">
              <w:rPr>
                <w:sz w:val="24"/>
                <w:szCs w:val="24"/>
              </w:rPr>
              <w:t xml:space="preserve"> Lietuvos akordeo</w:t>
            </w:r>
            <w:r w:rsidR="005750ED" w:rsidRPr="00C515C2">
              <w:rPr>
                <w:sz w:val="24"/>
                <w:szCs w:val="24"/>
              </w:rPr>
              <w:t>nistų konkurse</w:t>
            </w:r>
            <w:r w:rsidR="001F362A" w:rsidRPr="00C515C2">
              <w:rPr>
                <w:sz w:val="24"/>
                <w:szCs w:val="24"/>
              </w:rPr>
              <w:t xml:space="preserve"> Kaune (</w:t>
            </w:r>
            <w:r w:rsidRPr="00C515C2">
              <w:rPr>
                <w:sz w:val="24"/>
                <w:szCs w:val="24"/>
              </w:rPr>
              <w:t>3</w:t>
            </w:r>
            <w:r w:rsidR="001F362A" w:rsidRPr="00C515C2">
              <w:rPr>
                <w:sz w:val="24"/>
                <w:szCs w:val="24"/>
              </w:rPr>
              <w:t xml:space="preserve"> dal.)</w:t>
            </w:r>
            <w:r w:rsidRPr="00C515C2">
              <w:rPr>
                <w:sz w:val="24"/>
                <w:szCs w:val="24"/>
              </w:rPr>
              <w:t>, XI Lietuv</w:t>
            </w:r>
            <w:r w:rsidR="005750ED" w:rsidRPr="00C515C2">
              <w:rPr>
                <w:sz w:val="24"/>
                <w:szCs w:val="24"/>
              </w:rPr>
              <w:t>os  jaunųjų  atlikėjų  konkurse</w:t>
            </w:r>
            <w:r w:rsidRPr="00C515C2">
              <w:rPr>
                <w:sz w:val="24"/>
                <w:szCs w:val="24"/>
              </w:rPr>
              <w:t xml:space="preserve"> „Sentimentai valsui 2020“ Alytaus r. meno ir sporto mokykloje Dauguose (4 dal.)</w:t>
            </w:r>
            <w:r w:rsidR="001F362A" w:rsidRPr="00C515C2">
              <w:rPr>
                <w:sz w:val="24"/>
                <w:szCs w:val="24"/>
              </w:rPr>
              <w:t>,</w:t>
            </w:r>
            <w:r w:rsidRPr="00C515C2">
              <w:rPr>
                <w:sz w:val="24"/>
                <w:szCs w:val="24"/>
              </w:rPr>
              <w:t>Virtual</w:t>
            </w:r>
            <w:r w:rsidR="007C5C42" w:rsidRPr="00C515C2">
              <w:rPr>
                <w:sz w:val="24"/>
                <w:szCs w:val="24"/>
              </w:rPr>
              <w:t>iame</w:t>
            </w:r>
            <w:r w:rsidRPr="00C515C2">
              <w:rPr>
                <w:sz w:val="24"/>
                <w:szCs w:val="24"/>
              </w:rPr>
              <w:t xml:space="preserve"> VIII Lietuvos jaunųjų atlikėjų lietuviškos </w:t>
            </w:r>
            <w:proofErr w:type="spellStart"/>
            <w:r w:rsidRPr="00C515C2">
              <w:rPr>
                <w:sz w:val="24"/>
                <w:szCs w:val="24"/>
              </w:rPr>
              <w:t>muzikos</w:t>
            </w:r>
            <w:r w:rsidR="007C5C42" w:rsidRPr="00C515C2">
              <w:rPr>
                <w:sz w:val="24"/>
                <w:szCs w:val="24"/>
              </w:rPr>
              <w:t>konkurse</w:t>
            </w:r>
            <w:proofErr w:type="spellEnd"/>
            <w:r w:rsidRPr="00C515C2">
              <w:rPr>
                <w:sz w:val="24"/>
                <w:szCs w:val="24"/>
              </w:rPr>
              <w:t xml:space="preserve"> „Atlėk, sakale“ Alyt</w:t>
            </w:r>
            <w:r w:rsidR="007C5C42" w:rsidRPr="00C515C2">
              <w:rPr>
                <w:sz w:val="24"/>
                <w:szCs w:val="24"/>
              </w:rPr>
              <w:t>uje</w:t>
            </w:r>
            <w:r w:rsidRPr="00C515C2">
              <w:rPr>
                <w:sz w:val="24"/>
                <w:szCs w:val="24"/>
              </w:rPr>
              <w:t xml:space="preserve"> (6 dal.)</w:t>
            </w:r>
            <w:r w:rsidR="001F362A" w:rsidRPr="00C515C2">
              <w:rPr>
                <w:sz w:val="24"/>
                <w:szCs w:val="24"/>
              </w:rPr>
              <w:t>,</w:t>
            </w:r>
            <w:r w:rsidRPr="00C515C2">
              <w:rPr>
                <w:sz w:val="24"/>
                <w:szCs w:val="24"/>
              </w:rPr>
              <w:t xml:space="preserve"> V</w:t>
            </w:r>
            <w:r w:rsidR="007C5C42" w:rsidRPr="00C515C2">
              <w:rPr>
                <w:sz w:val="24"/>
                <w:szCs w:val="24"/>
              </w:rPr>
              <w:t>irtualiame IV respublikiniame</w:t>
            </w:r>
            <w:r w:rsidRPr="00C515C2">
              <w:rPr>
                <w:sz w:val="24"/>
                <w:szCs w:val="24"/>
              </w:rPr>
              <w:t xml:space="preserve"> mažųjų pianistų konkurs</w:t>
            </w:r>
            <w:r w:rsidR="007C5C42" w:rsidRPr="00C515C2">
              <w:rPr>
                <w:sz w:val="24"/>
                <w:szCs w:val="24"/>
              </w:rPr>
              <w:t>e “Bėgantys pirštukai” Birštone</w:t>
            </w:r>
            <w:r w:rsidRPr="00C515C2">
              <w:rPr>
                <w:sz w:val="24"/>
                <w:szCs w:val="24"/>
              </w:rPr>
              <w:t xml:space="preserve"> (2 dal.)</w:t>
            </w:r>
            <w:r w:rsidR="001F362A" w:rsidRPr="00C515C2">
              <w:rPr>
                <w:sz w:val="24"/>
                <w:szCs w:val="24"/>
              </w:rPr>
              <w:t>,</w:t>
            </w:r>
            <w:r w:rsidRPr="00C515C2">
              <w:rPr>
                <w:sz w:val="24"/>
                <w:szCs w:val="24"/>
              </w:rPr>
              <w:t xml:space="preserve"> Žurnalo „Nacionalinė Geografija“ </w:t>
            </w:r>
            <w:r w:rsidR="007C5C42" w:rsidRPr="00C515C2">
              <w:rPr>
                <w:sz w:val="24"/>
                <w:szCs w:val="24"/>
              </w:rPr>
              <w:t>fotografijos konkursuose</w:t>
            </w:r>
            <w:r w:rsidRPr="00C515C2">
              <w:rPr>
                <w:sz w:val="24"/>
                <w:szCs w:val="24"/>
              </w:rPr>
              <w:t xml:space="preserve"> „Miškais ateina ruduo“ ir „Faunos architektūra“</w:t>
            </w:r>
            <w:r w:rsidR="007C5C42" w:rsidRPr="00C515C2">
              <w:rPr>
                <w:sz w:val="24"/>
                <w:szCs w:val="24"/>
              </w:rPr>
              <w:t xml:space="preserve"> (7 dal.).</w:t>
            </w:r>
          </w:p>
          <w:p w:rsidR="00CD0BB3" w:rsidRPr="00C515C2" w:rsidRDefault="00CD0BB3" w:rsidP="005750ED">
            <w:pPr>
              <w:jc w:val="both"/>
              <w:rPr>
                <w:sz w:val="24"/>
                <w:szCs w:val="24"/>
              </w:rPr>
            </w:pPr>
          </w:p>
          <w:p w:rsidR="00CD0BB3" w:rsidRDefault="00CD0BB3" w:rsidP="005750ED">
            <w:pPr>
              <w:jc w:val="both"/>
              <w:rPr>
                <w:szCs w:val="24"/>
              </w:rPr>
            </w:pPr>
            <w:r w:rsidRPr="003202E3">
              <w:rPr>
                <w:b/>
                <w:noProof/>
                <w:lang w:eastAsia="lt-LT"/>
              </w:rPr>
              <w:drawing>
                <wp:inline distT="0" distB="0" distL="0" distR="0">
                  <wp:extent cx="5629275" cy="2266950"/>
                  <wp:effectExtent l="0" t="0" r="9525" b="19050"/>
                  <wp:docPr id="10" name="Diagrama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:rsidR="00CD0BB3" w:rsidRDefault="00CD0BB3" w:rsidP="005750ED">
            <w:pPr>
              <w:jc w:val="both"/>
              <w:rPr>
                <w:szCs w:val="24"/>
              </w:rPr>
            </w:pPr>
          </w:p>
          <w:p w:rsidR="00B244B4" w:rsidRPr="00C515C2" w:rsidRDefault="00F622B3" w:rsidP="005750ED">
            <w:pPr>
              <w:jc w:val="both"/>
              <w:rPr>
                <w:sz w:val="24"/>
                <w:szCs w:val="24"/>
              </w:rPr>
            </w:pPr>
            <w:r w:rsidRPr="00C515C2">
              <w:rPr>
                <w:sz w:val="24"/>
                <w:szCs w:val="24"/>
              </w:rPr>
              <w:t>31 mokinys dalyvavo 5-uose respublikiniuose f</w:t>
            </w:r>
            <w:r w:rsidR="00B244B4" w:rsidRPr="00C515C2">
              <w:rPr>
                <w:sz w:val="24"/>
                <w:szCs w:val="24"/>
              </w:rPr>
              <w:t>estivali</w:t>
            </w:r>
            <w:r w:rsidRPr="00C515C2">
              <w:rPr>
                <w:sz w:val="24"/>
                <w:szCs w:val="24"/>
              </w:rPr>
              <w:t>uose</w:t>
            </w:r>
            <w:r w:rsidR="00B244B4" w:rsidRPr="00C515C2">
              <w:rPr>
                <w:sz w:val="24"/>
                <w:szCs w:val="24"/>
              </w:rPr>
              <w:t xml:space="preserve">: </w:t>
            </w:r>
            <w:r w:rsidRPr="00C515C2">
              <w:rPr>
                <w:sz w:val="24"/>
                <w:szCs w:val="24"/>
              </w:rPr>
              <w:t>V respublikiniame akordeono muzikos  festivalyje</w:t>
            </w:r>
            <w:r w:rsidR="00B244B4" w:rsidRPr="00C515C2">
              <w:rPr>
                <w:sz w:val="24"/>
                <w:szCs w:val="24"/>
              </w:rPr>
              <w:t xml:space="preserve"> ,,Laiko ritmu‘‘ Kaune (4 dal.), </w:t>
            </w:r>
            <w:proofErr w:type="spellStart"/>
            <w:r w:rsidR="00B244B4" w:rsidRPr="00C515C2">
              <w:rPr>
                <w:sz w:val="24"/>
                <w:szCs w:val="24"/>
              </w:rPr>
              <w:t>XIVrespublikini</w:t>
            </w:r>
            <w:r w:rsidRPr="00C515C2">
              <w:rPr>
                <w:sz w:val="24"/>
                <w:szCs w:val="24"/>
              </w:rPr>
              <w:t>ame</w:t>
            </w:r>
            <w:proofErr w:type="spellEnd"/>
            <w:r w:rsidR="00B244B4" w:rsidRPr="00C515C2">
              <w:rPr>
                <w:sz w:val="24"/>
                <w:szCs w:val="24"/>
              </w:rPr>
              <w:t xml:space="preserve"> ansamblių</w:t>
            </w:r>
            <w:r w:rsidRPr="00C515C2">
              <w:rPr>
                <w:sz w:val="24"/>
                <w:szCs w:val="24"/>
              </w:rPr>
              <w:t xml:space="preserve"> konkurse </w:t>
            </w:r>
            <w:r w:rsidR="003F7560" w:rsidRPr="00C515C2">
              <w:rPr>
                <w:sz w:val="24"/>
                <w:szCs w:val="24"/>
              </w:rPr>
              <w:t xml:space="preserve">– </w:t>
            </w:r>
            <w:r w:rsidR="00B244B4" w:rsidRPr="00C515C2">
              <w:rPr>
                <w:sz w:val="24"/>
                <w:szCs w:val="24"/>
              </w:rPr>
              <w:t>festival</w:t>
            </w:r>
            <w:r w:rsidRPr="00C515C2">
              <w:rPr>
                <w:sz w:val="24"/>
                <w:szCs w:val="24"/>
              </w:rPr>
              <w:t>yje</w:t>
            </w:r>
            <w:r w:rsidR="00B244B4" w:rsidRPr="00C515C2">
              <w:rPr>
                <w:sz w:val="24"/>
                <w:szCs w:val="24"/>
              </w:rPr>
              <w:t xml:space="preserve"> Birštone (14 dal.), </w:t>
            </w:r>
            <w:r w:rsidRPr="00C515C2">
              <w:rPr>
                <w:sz w:val="24"/>
                <w:szCs w:val="24"/>
              </w:rPr>
              <w:t>VIII akordeonistų festivalyje</w:t>
            </w:r>
            <w:r w:rsidR="00B244B4" w:rsidRPr="00C515C2">
              <w:rPr>
                <w:sz w:val="24"/>
                <w:szCs w:val="24"/>
              </w:rPr>
              <w:t xml:space="preserve"> – maraton</w:t>
            </w:r>
            <w:r w:rsidRPr="00C515C2">
              <w:rPr>
                <w:sz w:val="24"/>
                <w:szCs w:val="24"/>
              </w:rPr>
              <w:t>e</w:t>
            </w:r>
            <w:r w:rsidR="00B244B4" w:rsidRPr="00C515C2">
              <w:rPr>
                <w:sz w:val="24"/>
                <w:szCs w:val="24"/>
              </w:rPr>
              <w:t xml:space="preserve"> Kauno J. Gruodžio konservatorijoje (3 dal.), </w:t>
            </w:r>
            <w:r w:rsidRPr="00C515C2">
              <w:rPr>
                <w:sz w:val="24"/>
                <w:szCs w:val="24"/>
              </w:rPr>
              <w:t>virtualiame</w:t>
            </w:r>
            <w:r w:rsidR="00B244B4" w:rsidRPr="00C515C2">
              <w:rPr>
                <w:sz w:val="24"/>
                <w:szCs w:val="24"/>
              </w:rPr>
              <w:t xml:space="preserve"> t</w:t>
            </w:r>
            <w:r w:rsidRPr="00C515C2">
              <w:rPr>
                <w:sz w:val="24"/>
                <w:szCs w:val="24"/>
              </w:rPr>
              <w:t>eatralizuotos muzikos festivalyje</w:t>
            </w:r>
            <w:r w:rsidR="00B244B4" w:rsidRPr="00C515C2">
              <w:rPr>
                <w:sz w:val="24"/>
                <w:szCs w:val="24"/>
              </w:rPr>
              <w:t xml:space="preserve"> „</w:t>
            </w:r>
            <w:proofErr w:type="spellStart"/>
            <w:r w:rsidR="00B244B4" w:rsidRPr="00C515C2">
              <w:rPr>
                <w:sz w:val="24"/>
                <w:szCs w:val="24"/>
              </w:rPr>
              <w:t>Zoomuzika</w:t>
            </w:r>
            <w:proofErr w:type="spellEnd"/>
            <w:r w:rsidR="00B244B4" w:rsidRPr="00C515C2">
              <w:rPr>
                <w:sz w:val="24"/>
                <w:szCs w:val="24"/>
              </w:rPr>
              <w:t xml:space="preserve"> 2020“ Kaune (1 dal.), </w:t>
            </w:r>
            <w:r w:rsidRPr="00C515C2">
              <w:rPr>
                <w:sz w:val="24"/>
                <w:szCs w:val="24"/>
              </w:rPr>
              <w:t>XX respublikiniame</w:t>
            </w:r>
            <w:r w:rsidR="00B244B4" w:rsidRPr="00C515C2">
              <w:rPr>
                <w:sz w:val="24"/>
                <w:szCs w:val="24"/>
              </w:rPr>
              <w:t xml:space="preserve"> muzikos (meno) mokyklų jaunųjų pianistų festival</w:t>
            </w:r>
            <w:r w:rsidRPr="00C515C2">
              <w:rPr>
                <w:sz w:val="24"/>
                <w:szCs w:val="24"/>
              </w:rPr>
              <w:t xml:space="preserve">yje </w:t>
            </w:r>
            <w:r w:rsidR="003F7560" w:rsidRPr="00C515C2">
              <w:rPr>
                <w:sz w:val="24"/>
                <w:szCs w:val="24"/>
              </w:rPr>
              <w:t xml:space="preserve">– </w:t>
            </w:r>
            <w:proofErr w:type="spellStart"/>
            <w:r w:rsidR="00B244B4" w:rsidRPr="00C515C2">
              <w:rPr>
                <w:sz w:val="24"/>
                <w:szCs w:val="24"/>
              </w:rPr>
              <w:t>maraton</w:t>
            </w:r>
            <w:r w:rsidRPr="00C515C2">
              <w:rPr>
                <w:sz w:val="24"/>
                <w:szCs w:val="24"/>
              </w:rPr>
              <w:t>e</w:t>
            </w:r>
            <w:r w:rsidR="00B244B4" w:rsidRPr="00C515C2">
              <w:rPr>
                <w:sz w:val="24"/>
                <w:szCs w:val="24"/>
              </w:rPr>
              <w:t>virtualioje</w:t>
            </w:r>
            <w:proofErr w:type="spellEnd"/>
            <w:r w:rsidR="00B244B4" w:rsidRPr="00C515C2">
              <w:rPr>
                <w:sz w:val="24"/>
                <w:szCs w:val="24"/>
              </w:rPr>
              <w:t xml:space="preserve"> atlikėjų galerijoje (9 dal.)</w:t>
            </w:r>
          </w:p>
          <w:p w:rsidR="002B208E" w:rsidRPr="00C515C2" w:rsidRDefault="002B208E" w:rsidP="003F7560">
            <w:pPr>
              <w:jc w:val="both"/>
              <w:rPr>
                <w:sz w:val="24"/>
                <w:szCs w:val="24"/>
              </w:rPr>
            </w:pPr>
            <w:r w:rsidRPr="00C515C2">
              <w:rPr>
                <w:rFonts w:eastAsiaTheme="minorEastAsia"/>
                <w:sz w:val="24"/>
                <w:szCs w:val="24"/>
              </w:rPr>
              <w:lastRenderedPageBreak/>
              <w:t xml:space="preserve">Siekdami kurti modernaus ugdymo turinį, 93 proc. mokytojų gilino savo pedagogines ir profesines kompetencijas kvalifikacijos tobulinimo renginiuose – 18 seminarų, 5 mokymuose, 6 konferencijose. 8 renginiuose mokytojai skaitė pranešimus, stebėjo ir vedė atviras pamokas. Organizuoti 2 seminarai iš ilgalaikės kvalifikacijos tobulinimo programos. Trečiasis numatytas seminaras, lektorės prašymu, perkeltas kitiems </w:t>
            </w:r>
            <w:proofErr w:type="spellStart"/>
            <w:r w:rsidRPr="00C515C2">
              <w:rPr>
                <w:rFonts w:eastAsiaTheme="minorEastAsia"/>
                <w:sz w:val="24"/>
                <w:szCs w:val="24"/>
              </w:rPr>
              <w:t>metams.</w:t>
            </w:r>
            <w:r w:rsidR="00B865C7" w:rsidRPr="00C515C2">
              <w:rPr>
                <w:rFonts w:eastAsiaTheme="minorEastAsia"/>
                <w:sz w:val="24"/>
                <w:szCs w:val="24"/>
              </w:rPr>
              <w:t>Karantino</w:t>
            </w:r>
            <w:proofErr w:type="spellEnd"/>
            <w:r w:rsidR="00B865C7" w:rsidRPr="00C515C2">
              <w:rPr>
                <w:rFonts w:eastAsiaTheme="minorEastAsia"/>
                <w:sz w:val="24"/>
                <w:szCs w:val="24"/>
              </w:rPr>
              <w:t xml:space="preserve"> laikotarpiu vyko</w:t>
            </w:r>
            <w:r w:rsidR="00CD0BB3" w:rsidRPr="00C515C2">
              <w:rPr>
                <w:rFonts w:eastAsiaTheme="minorEastAsia"/>
                <w:sz w:val="24"/>
                <w:szCs w:val="24"/>
              </w:rPr>
              <w:t xml:space="preserve"> bendradarbiavimas su kitomis mokyklomis, palaikomi ryšiai su </w:t>
            </w:r>
            <w:proofErr w:type="spellStart"/>
            <w:r w:rsidR="00CD0BB3" w:rsidRPr="00C515C2">
              <w:rPr>
                <w:rFonts w:eastAsiaTheme="minorEastAsia"/>
                <w:sz w:val="24"/>
                <w:szCs w:val="24"/>
              </w:rPr>
              <w:t>partneriais</w:t>
            </w:r>
            <w:r w:rsidR="00B865C7" w:rsidRPr="00C515C2">
              <w:rPr>
                <w:rFonts w:eastAsiaTheme="minorEastAsia"/>
                <w:sz w:val="24"/>
                <w:szCs w:val="24"/>
              </w:rPr>
              <w:t>:p</w:t>
            </w:r>
            <w:r w:rsidR="00CD0BB3" w:rsidRPr="00C515C2">
              <w:rPr>
                <w:rFonts w:eastAsiaTheme="minorEastAsia"/>
                <w:sz w:val="24"/>
                <w:szCs w:val="24"/>
              </w:rPr>
              <w:t>asirašytos</w:t>
            </w:r>
            <w:proofErr w:type="spellEnd"/>
            <w:r w:rsidR="00CD0BB3" w:rsidRPr="00C515C2">
              <w:rPr>
                <w:rFonts w:eastAsiaTheme="minorEastAsia"/>
                <w:sz w:val="24"/>
                <w:szCs w:val="24"/>
              </w:rPr>
              <w:t xml:space="preserve"> </w:t>
            </w:r>
            <w:r w:rsidR="00B865C7" w:rsidRPr="00C515C2">
              <w:rPr>
                <w:sz w:val="24"/>
                <w:szCs w:val="24"/>
                <w:lang w:eastAsia="lt-LT"/>
              </w:rPr>
              <w:t>b</w:t>
            </w:r>
            <w:r w:rsidRPr="00C515C2">
              <w:rPr>
                <w:sz w:val="24"/>
                <w:szCs w:val="24"/>
                <w:lang w:eastAsia="lt-LT"/>
              </w:rPr>
              <w:t>endradarbiavim</w:t>
            </w:r>
            <w:r w:rsidR="00B865C7" w:rsidRPr="00C515C2">
              <w:rPr>
                <w:sz w:val="24"/>
                <w:szCs w:val="24"/>
                <w:lang w:eastAsia="lt-LT"/>
              </w:rPr>
              <w:t xml:space="preserve">o sutartys su Kauno 1 - </w:t>
            </w:r>
            <w:proofErr w:type="spellStart"/>
            <w:r w:rsidR="00B865C7" w:rsidRPr="00C515C2">
              <w:rPr>
                <w:sz w:val="24"/>
                <w:szCs w:val="24"/>
                <w:lang w:eastAsia="lt-LT"/>
              </w:rPr>
              <w:t>ma</w:t>
            </w:r>
            <w:proofErr w:type="spellEnd"/>
            <w:r w:rsidR="00B865C7" w:rsidRPr="00C515C2">
              <w:rPr>
                <w:sz w:val="24"/>
                <w:szCs w:val="24"/>
                <w:lang w:eastAsia="lt-LT"/>
              </w:rPr>
              <w:t xml:space="preserve"> muzikos mokykla ir Alytaus rajono meno ir sporto mokykla, vyko </w:t>
            </w:r>
            <w:r w:rsidRPr="00C515C2">
              <w:rPr>
                <w:sz w:val="24"/>
                <w:szCs w:val="24"/>
              </w:rPr>
              <w:t>Kauno J. Gruodžio konservatorijos mokinių ir VDU Muzikos akademijos studentų koncert</w:t>
            </w:r>
            <w:r w:rsidR="00B865C7" w:rsidRPr="00C515C2">
              <w:rPr>
                <w:sz w:val="24"/>
                <w:szCs w:val="24"/>
              </w:rPr>
              <w:t>ai</w:t>
            </w:r>
            <w:r w:rsidR="002953E8" w:rsidRPr="00C515C2">
              <w:rPr>
                <w:sz w:val="24"/>
                <w:szCs w:val="24"/>
              </w:rPr>
              <w:t xml:space="preserve"> meno mokykloje, kovo 7 d. mokyt. Lina </w:t>
            </w:r>
            <w:proofErr w:type="spellStart"/>
            <w:r w:rsidR="002953E8" w:rsidRPr="00C515C2">
              <w:rPr>
                <w:sz w:val="24"/>
                <w:szCs w:val="24"/>
              </w:rPr>
              <w:t>Bendoraitienė</w:t>
            </w:r>
            <w:proofErr w:type="spellEnd"/>
            <w:r w:rsidR="002953E8" w:rsidRPr="00C515C2">
              <w:rPr>
                <w:sz w:val="24"/>
                <w:szCs w:val="24"/>
              </w:rPr>
              <w:t xml:space="preserve"> dirbo VIII akordeonistų festivalio – maratono organizacinėje grupėje Kauno J. Gruodžio </w:t>
            </w:r>
            <w:proofErr w:type="spellStart"/>
            <w:r w:rsidR="002953E8" w:rsidRPr="00C515C2">
              <w:rPr>
                <w:sz w:val="24"/>
                <w:szCs w:val="24"/>
              </w:rPr>
              <w:t>konservatorijoje.</w:t>
            </w:r>
            <w:r w:rsidR="00B865C7" w:rsidRPr="00C515C2">
              <w:rPr>
                <w:sz w:val="24"/>
                <w:szCs w:val="24"/>
              </w:rPr>
              <w:t>Mokytojai</w:t>
            </w:r>
            <w:proofErr w:type="spellEnd"/>
            <w:r w:rsidR="00B865C7" w:rsidRPr="00C515C2">
              <w:rPr>
                <w:sz w:val="24"/>
                <w:szCs w:val="24"/>
              </w:rPr>
              <w:t xml:space="preserve"> dirbo konkursų vertinimo komisijose: </w:t>
            </w:r>
            <w:r w:rsidR="007E3782" w:rsidRPr="00C515C2">
              <w:rPr>
                <w:sz w:val="24"/>
                <w:szCs w:val="24"/>
              </w:rPr>
              <w:t>mokyt. Lina Bendoraitienė</w:t>
            </w:r>
            <w:r w:rsidRPr="00C515C2">
              <w:rPr>
                <w:sz w:val="24"/>
                <w:szCs w:val="24"/>
              </w:rPr>
              <w:t>2020 m. kovo 6 d.  XIV  jaunųjų atlikėjų ansamblių konkurso – festivalio „Muzikuokime drauge“ Birštone vertinimo komisijos pirmininkė</w:t>
            </w:r>
            <w:r w:rsidR="002953E8" w:rsidRPr="00C515C2">
              <w:rPr>
                <w:sz w:val="24"/>
                <w:szCs w:val="24"/>
              </w:rPr>
              <w:t xml:space="preserve">, </w:t>
            </w:r>
            <w:r w:rsidR="002953E8" w:rsidRPr="00C515C2">
              <w:rPr>
                <w:bCs/>
                <w:sz w:val="24"/>
                <w:szCs w:val="24"/>
              </w:rPr>
              <w:t xml:space="preserve">spalio 23 d. III tarptautinio Vaclovo </w:t>
            </w:r>
            <w:proofErr w:type="spellStart"/>
            <w:r w:rsidR="002953E8" w:rsidRPr="00C515C2">
              <w:rPr>
                <w:bCs/>
                <w:sz w:val="24"/>
                <w:szCs w:val="24"/>
              </w:rPr>
              <w:t>Furmanavičiaus</w:t>
            </w:r>
            <w:proofErr w:type="spellEnd"/>
            <w:r w:rsidR="002953E8" w:rsidRPr="00C515C2">
              <w:rPr>
                <w:bCs/>
                <w:sz w:val="24"/>
                <w:szCs w:val="24"/>
              </w:rPr>
              <w:t xml:space="preserve"> muzikos, meno mokyklų ir konservatorijų jaunųjų akordeonistų konkurso vertinimo </w:t>
            </w:r>
            <w:r w:rsidR="002953E8" w:rsidRPr="00C515C2">
              <w:rPr>
                <w:sz w:val="24"/>
                <w:szCs w:val="24"/>
              </w:rPr>
              <w:t xml:space="preserve">komisijos narė, spalio 28 d. XI Lietuvos  jaunųjų  atlikėjų  konkurso „Sentimentai valsui 2020“ </w:t>
            </w:r>
            <w:r w:rsidR="002953E8" w:rsidRPr="00C515C2">
              <w:rPr>
                <w:bCs/>
                <w:sz w:val="24"/>
                <w:szCs w:val="24"/>
              </w:rPr>
              <w:t xml:space="preserve">vertinimo </w:t>
            </w:r>
            <w:r w:rsidR="002953E8" w:rsidRPr="00C515C2">
              <w:rPr>
                <w:sz w:val="24"/>
                <w:szCs w:val="24"/>
              </w:rPr>
              <w:t xml:space="preserve">komisijos </w:t>
            </w:r>
            <w:proofErr w:type="spellStart"/>
            <w:r w:rsidR="002953E8" w:rsidRPr="00C515C2">
              <w:rPr>
                <w:sz w:val="24"/>
                <w:szCs w:val="24"/>
              </w:rPr>
              <w:t>narė</w:t>
            </w:r>
            <w:r w:rsidR="007E3782" w:rsidRPr="00C515C2">
              <w:rPr>
                <w:sz w:val="24"/>
                <w:szCs w:val="24"/>
              </w:rPr>
              <w:t>.B</w:t>
            </w:r>
            <w:r w:rsidRPr="00C515C2">
              <w:rPr>
                <w:sz w:val="24"/>
                <w:szCs w:val="24"/>
              </w:rPr>
              <w:t>irželio</w:t>
            </w:r>
            <w:proofErr w:type="spellEnd"/>
            <w:r w:rsidRPr="00C515C2">
              <w:rPr>
                <w:sz w:val="24"/>
                <w:szCs w:val="24"/>
              </w:rPr>
              <w:t xml:space="preserve"> 27-28 d. III Nacionalinio Lietuvos akordeonistų konkurso vertinimo komisijos narės mokyt. Lin</w:t>
            </w:r>
            <w:r w:rsidR="002953E8" w:rsidRPr="00C515C2">
              <w:rPr>
                <w:sz w:val="24"/>
                <w:szCs w:val="24"/>
              </w:rPr>
              <w:t xml:space="preserve">a </w:t>
            </w:r>
            <w:proofErr w:type="spellStart"/>
            <w:r w:rsidR="002953E8" w:rsidRPr="00C515C2">
              <w:rPr>
                <w:sz w:val="24"/>
                <w:szCs w:val="24"/>
              </w:rPr>
              <w:t>Bendoraitienė</w:t>
            </w:r>
            <w:proofErr w:type="spellEnd"/>
            <w:r w:rsidR="002953E8" w:rsidRPr="00C515C2">
              <w:rPr>
                <w:sz w:val="24"/>
                <w:szCs w:val="24"/>
              </w:rPr>
              <w:t xml:space="preserve"> ir Laura </w:t>
            </w:r>
            <w:proofErr w:type="spellStart"/>
            <w:r w:rsidR="002953E8" w:rsidRPr="00C515C2">
              <w:rPr>
                <w:sz w:val="24"/>
                <w:szCs w:val="24"/>
              </w:rPr>
              <w:t>Vaznienė</w:t>
            </w:r>
            <w:proofErr w:type="spellEnd"/>
            <w:r w:rsidR="002953E8" w:rsidRPr="00C515C2">
              <w:rPr>
                <w:sz w:val="24"/>
                <w:szCs w:val="24"/>
              </w:rPr>
              <w:t xml:space="preserve">, </w:t>
            </w:r>
            <w:r w:rsidRPr="00C515C2">
              <w:rPr>
                <w:sz w:val="24"/>
                <w:szCs w:val="24"/>
              </w:rPr>
              <w:t>gruodžio 2/4 d. IV-</w:t>
            </w:r>
            <w:proofErr w:type="spellStart"/>
            <w:r w:rsidRPr="00C515C2">
              <w:rPr>
                <w:sz w:val="24"/>
                <w:szCs w:val="24"/>
              </w:rPr>
              <w:t>ojo</w:t>
            </w:r>
            <w:proofErr w:type="spellEnd"/>
            <w:r w:rsidRPr="00C515C2">
              <w:rPr>
                <w:sz w:val="24"/>
                <w:szCs w:val="24"/>
              </w:rPr>
              <w:t xml:space="preserve"> nuotolinio respublikinio mažųjų pianistų konkurso „Bėgantys pirštukai“ Birštone</w:t>
            </w:r>
            <w:r w:rsidR="002953E8" w:rsidRPr="00C515C2">
              <w:rPr>
                <w:sz w:val="24"/>
                <w:szCs w:val="24"/>
              </w:rPr>
              <w:t xml:space="preserve"> vertinimo komisijos narė </w:t>
            </w:r>
            <w:proofErr w:type="spellStart"/>
            <w:r w:rsidR="002953E8" w:rsidRPr="00C515C2">
              <w:rPr>
                <w:sz w:val="24"/>
                <w:szCs w:val="24"/>
              </w:rPr>
              <w:t>mokyt.Vitalija</w:t>
            </w:r>
            <w:proofErr w:type="spellEnd"/>
            <w:r w:rsidR="002953E8" w:rsidRPr="00C515C2">
              <w:rPr>
                <w:sz w:val="24"/>
                <w:szCs w:val="24"/>
              </w:rPr>
              <w:t xml:space="preserve"> Aukštakalnienė.</w:t>
            </w:r>
          </w:p>
          <w:p w:rsidR="002B208E" w:rsidRPr="00C515C2" w:rsidRDefault="007E3782" w:rsidP="009F0CF4">
            <w:pPr>
              <w:jc w:val="both"/>
              <w:rPr>
                <w:sz w:val="24"/>
                <w:szCs w:val="24"/>
              </w:rPr>
            </w:pPr>
            <w:r w:rsidRPr="00C515C2">
              <w:rPr>
                <w:sz w:val="24"/>
                <w:szCs w:val="24"/>
              </w:rPr>
              <w:t>Mokytojai</w:t>
            </w:r>
            <w:r w:rsidR="0093600B" w:rsidRPr="00C515C2">
              <w:rPr>
                <w:sz w:val="24"/>
                <w:szCs w:val="24"/>
              </w:rPr>
              <w:t xml:space="preserve"> Daiva Radzevičienė ir Neriju</w:t>
            </w:r>
            <w:r w:rsidRPr="00C515C2">
              <w:rPr>
                <w:sz w:val="24"/>
                <w:szCs w:val="24"/>
              </w:rPr>
              <w:t xml:space="preserve">s Vaitiekūnas ruošė </w:t>
            </w:r>
            <w:proofErr w:type="spellStart"/>
            <w:r w:rsidRPr="00C515C2">
              <w:rPr>
                <w:sz w:val="24"/>
                <w:szCs w:val="24"/>
              </w:rPr>
              <w:t>proginių</w:t>
            </w:r>
            <w:r w:rsidR="003C3CB2" w:rsidRPr="00C515C2">
              <w:rPr>
                <w:sz w:val="24"/>
                <w:szCs w:val="24"/>
              </w:rPr>
              <w:t>koncert</w:t>
            </w:r>
            <w:r w:rsidRPr="00C515C2">
              <w:rPr>
                <w:sz w:val="24"/>
                <w:szCs w:val="24"/>
              </w:rPr>
              <w:t>ų</w:t>
            </w:r>
            <w:proofErr w:type="spellEnd"/>
            <w:r w:rsidRPr="00C515C2">
              <w:rPr>
                <w:sz w:val="24"/>
                <w:szCs w:val="24"/>
              </w:rPr>
              <w:t xml:space="preserve"> </w:t>
            </w:r>
            <w:r w:rsidR="009F0CF4" w:rsidRPr="00C515C2">
              <w:rPr>
                <w:sz w:val="24"/>
                <w:szCs w:val="24"/>
              </w:rPr>
              <w:t>video</w:t>
            </w:r>
            <w:r w:rsidRPr="00C515C2">
              <w:rPr>
                <w:sz w:val="24"/>
                <w:szCs w:val="24"/>
              </w:rPr>
              <w:t>filmu</w:t>
            </w:r>
            <w:r w:rsidR="00857116" w:rsidRPr="00C515C2">
              <w:rPr>
                <w:sz w:val="24"/>
                <w:szCs w:val="24"/>
              </w:rPr>
              <w:t>s</w:t>
            </w:r>
            <w:r w:rsidR="003C3CB2" w:rsidRPr="00C515C2">
              <w:rPr>
                <w:sz w:val="24"/>
                <w:szCs w:val="24"/>
              </w:rPr>
              <w:t>.</w:t>
            </w:r>
          </w:p>
          <w:p w:rsidR="0004605D" w:rsidRPr="00251545" w:rsidRDefault="003C3CB2" w:rsidP="007B6083">
            <w:pPr>
              <w:jc w:val="both"/>
              <w:rPr>
                <w:szCs w:val="24"/>
                <w:lang w:eastAsia="lt-LT"/>
              </w:rPr>
            </w:pPr>
            <w:r w:rsidRPr="00C515C2">
              <w:rPr>
                <w:sz w:val="24"/>
                <w:szCs w:val="24"/>
              </w:rPr>
              <w:t xml:space="preserve">Antroji kryptis – aplinkos </w:t>
            </w:r>
            <w:proofErr w:type="spellStart"/>
            <w:r w:rsidRPr="00C515C2">
              <w:rPr>
                <w:sz w:val="24"/>
                <w:szCs w:val="24"/>
              </w:rPr>
              <w:t>kūrimas.</w:t>
            </w:r>
            <w:r w:rsidR="00D3278F" w:rsidRPr="00C515C2">
              <w:rPr>
                <w:sz w:val="24"/>
                <w:szCs w:val="24"/>
              </w:rPr>
              <w:t>Dėmesys</w:t>
            </w:r>
            <w:proofErr w:type="spellEnd"/>
            <w:r w:rsidR="00D3278F" w:rsidRPr="00C515C2">
              <w:rPr>
                <w:sz w:val="24"/>
                <w:szCs w:val="24"/>
              </w:rPr>
              <w:t xml:space="preserve"> skirtas mokyklos estetiniam interjero</w:t>
            </w:r>
            <w:r w:rsidR="00D518A7" w:rsidRPr="00C515C2">
              <w:rPr>
                <w:sz w:val="24"/>
                <w:szCs w:val="24"/>
              </w:rPr>
              <w:t xml:space="preserve"> kūrimui:</w:t>
            </w:r>
            <w:r w:rsidR="00D3278F" w:rsidRPr="00C515C2">
              <w:rPr>
                <w:sz w:val="24"/>
                <w:szCs w:val="24"/>
              </w:rPr>
              <w:t xml:space="preserve"> įruošta koncertinė salė, koridoriai papuošti mokinių darbais. </w:t>
            </w:r>
            <w:r w:rsidR="007D196A" w:rsidRPr="00C515C2">
              <w:rPr>
                <w:sz w:val="24"/>
                <w:szCs w:val="24"/>
              </w:rPr>
              <w:t xml:space="preserve">Pagaminta tūrinė iškaba ant mokyklos pastato. </w:t>
            </w:r>
            <w:r w:rsidR="00D518A7" w:rsidRPr="00C515C2">
              <w:rPr>
                <w:sz w:val="24"/>
                <w:szCs w:val="24"/>
              </w:rPr>
              <w:t xml:space="preserve">Įsigytos ugdymo priemonės: </w:t>
            </w:r>
            <w:r w:rsidR="007D196A" w:rsidRPr="00C515C2">
              <w:rPr>
                <w:sz w:val="24"/>
                <w:szCs w:val="24"/>
              </w:rPr>
              <w:t>s</w:t>
            </w:r>
            <w:r w:rsidR="00D518A7" w:rsidRPr="00C515C2">
              <w:rPr>
                <w:sz w:val="24"/>
                <w:szCs w:val="24"/>
              </w:rPr>
              <w:t>muikai „</w:t>
            </w:r>
            <w:proofErr w:type="spellStart"/>
            <w:r w:rsidR="00D518A7" w:rsidRPr="00C515C2">
              <w:rPr>
                <w:sz w:val="24"/>
                <w:szCs w:val="24"/>
              </w:rPr>
              <w:t>Antoni</w:t>
            </w:r>
            <w:proofErr w:type="spellEnd"/>
            <w:r w:rsidR="00D518A7" w:rsidRPr="00C515C2">
              <w:rPr>
                <w:sz w:val="24"/>
                <w:szCs w:val="24"/>
              </w:rPr>
              <w:t>“</w:t>
            </w:r>
            <w:r w:rsidR="00275BF0" w:rsidRPr="00C515C2">
              <w:rPr>
                <w:sz w:val="24"/>
                <w:szCs w:val="24"/>
              </w:rPr>
              <w:t>(</w:t>
            </w:r>
            <w:r w:rsidR="00D518A7" w:rsidRPr="00C515C2">
              <w:rPr>
                <w:sz w:val="24"/>
                <w:szCs w:val="24"/>
              </w:rPr>
              <w:t>2 vnt.</w:t>
            </w:r>
            <w:r w:rsidR="00275BF0" w:rsidRPr="00C515C2">
              <w:rPr>
                <w:sz w:val="24"/>
                <w:szCs w:val="24"/>
              </w:rPr>
              <w:t>)</w:t>
            </w:r>
            <w:r w:rsidR="00D518A7" w:rsidRPr="00C515C2">
              <w:rPr>
                <w:sz w:val="24"/>
                <w:szCs w:val="24"/>
              </w:rPr>
              <w:t xml:space="preserve">, </w:t>
            </w:r>
            <w:proofErr w:type="spellStart"/>
            <w:r w:rsidR="007D196A" w:rsidRPr="00C515C2">
              <w:rPr>
                <w:sz w:val="24"/>
                <w:szCs w:val="24"/>
              </w:rPr>
              <w:t>fleita</w:t>
            </w:r>
            <w:r w:rsidR="00D518A7" w:rsidRPr="00C515C2">
              <w:rPr>
                <w:sz w:val="24"/>
                <w:szCs w:val="24"/>
              </w:rPr>
              <w:t>Graasi,</w:t>
            </w:r>
            <w:r w:rsidR="007D196A" w:rsidRPr="00C515C2">
              <w:rPr>
                <w:sz w:val="24"/>
                <w:szCs w:val="24"/>
              </w:rPr>
              <w:t>k</w:t>
            </w:r>
            <w:r w:rsidR="00D518A7" w:rsidRPr="00C515C2">
              <w:rPr>
                <w:sz w:val="24"/>
                <w:szCs w:val="24"/>
              </w:rPr>
              <w:t>lasikinė</w:t>
            </w:r>
            <w:proofErr w:type="spellEnd"/>
            <w:r w:rsidR="00D518A7" w:rsidRPr="00C515C2">
              <w:rPr>
                <w:sz w:val="24"/>
                <w:szCs w:val="24"/>
              </w:rPr>
              <w:t xml:space="preserve"> gitara, </w:t>
            </w:r>
            <w:bookmarkStart w:id="0" w:name="_GoBack"/>
            <w:bookmarkEnd w:id="0"/>
            <w:r w:rsidR="00D518A7" w:rsidRPr="00C515C2">
              <w:rPr>
                <w:sz w:val="24"/>
                <w:szCs w:val="24"/>
              </w:rPr>
              <w:t xml:space="preserve">didžioji lėkštė mušamiesiems, </w:t>
            </w:r>
            <w:r w:rsidR="007D196A" w:rsidRPr="00C515C2">
              <w:rPr>
                <w:sz w:val="24"/>
                <w:szCs w:val="24"/>
              </w:rPr>
              <w:t xml:space="preserve">įgarsinimo aparatūra: </w:t>
            </w:r>
            <w:proofErr w:type="spellStart"/>
            <w:r w:rsidR="00D518A7" w:rsidRPr="00C515C2">
              <w:rPr>
                <w:sz w:val="24"/>
                <w:szCs w:val="24"/>
              </w:rPr>
              <w:t>mikšerinis</w:t>
            </w:r>
            <w:proofErr w:type="spellEnd"/>
            <w:r w:rsidR="00D518A7" w:rsidRPr="00C515C2">
              <w:rPr>
                <w:sz w:val="24"/>
                <w:szCs w:val="24"/>
              </w:rPr>
              <w:t xml:space="preserve"> pultas, </w:t>
            </w:r>
            <w:proofErr w:type="spellStart"/>
            <w:r w:rsidR="007D196A" w:rsidRPr="00C515C2">
              <w:rPr>
                <w:sz w:val="24"/>
                <w:szCs w:val="24"/>
              </w:rPr>
              <w:t>planšetinis</w:t>
            </w:r>
            <w:proofErr w:type="spellEnd"/>
            <w:r w:rsidR="007D196A" w:rsidRPr="00C515C2">
              <w:rPr>
                <w:sz w:val="24"/>
                <w:szCs w:val="24"/>
              </w:rPr>
              <w:t xml:space="preserve"> kompiuteris </w:t>
            </w:r>
            <w:proofErr w:type="spellStart"/>
            <w:r w:rsidR="007D196A" w:rsidRPr="00C515C2">
              <w:rPr>
                <w:sz w:val="24"/>
                <w:szCs w:val="24"/>
              </w:rPr>
              <w:t>Lenovo</w:t>
            </w:r>
            <w:proofErr w:type="spellEnd"/>
            <w:r w:rsidR="007D196A" w:rsidRPr="00C515C2">
              <w:rPr>
                <w:sz w:val="24"/>
                <w:szCs w:val="24"/>
              </w:rPr>
              <w:t xml:space="preserve">, </w:t>
            </w:r>
            <w:r w:rsidR="00D518A7" w:rsidRPr="00C515C2">
              <w:rPr>
                <w:sz w:val="24"/>
                <w:szCs w:val="24"/>
              </w:rPr>
              <w:t xml:space="preserve">mikrofonai </w:t>
            </w:r>
            <w:r w:rsidR="00275BF0" w:rsidRPr="00C515C2">
              <w:rPr>
                <w:sz w:val="24"/>
                <w:szCs w:val="24"/>
              </w:rPr>
              <w:t>(</w:t>
            </w:r>
            <w:r w:rsidR="00D518A7" w:rsidRPr="00C515C2">
              <w:rPr>
                <w:sz w:val="24"/>
                <w:szCs w:val="24"/>
              </w:rPr>
              <w:t>6 vnt.</w:t>
            </w:r>
            <w:r w:rsidR="00275BF0" w:rsidRPr="00C515C2">
              <w:rPr>
                <w:sz w:val="24"/>
                <w:szCs w:val="24"/>
              </w:rPr>
              <w:t>).</w:t>
            </w:r>
            <w:r w:rsidR="007D196A" w:rsidRPr="00C515C2">
              <w:rPr>
                <w:sz w:val="24"/>
                <w:szCs w:val="24"/>
              </w:rPr>
              <w:t xml:space="preserve"> Įsigytos IT priemonės: nešiojamas kompiuteris </w:t>
            </w:r>
            <w:proofErr w:type="spellStart"/>
            <w:r w:rsidR="007D196A" w:rsidRPr="00C515C2">
              <w:rPr>
                <w:sz w:val="24"/>
                <w:szCs w:val="24"/>
              </w:rPr>
              <w:t>Lenovo</w:t>
            </w:r>
            <w:proofErr w:type="spellEnd"/>
            <w:r w:rsidR="007D196A" w:rsidRPr="00C515C2">
              <w:rPr>
                <w:sz w:val="24"/>
                <w:szCs w:val="24"/>
              </w:rPr>
              <w:t>, operacinės sistemos Microsoft</w:t>
            </w:r>
            <w:r w:rsidR="00275BF0" w:rsidRPr="00C515C2">
              <w:rPr>
                <w:sz w:val="24"/>
                <w:szCs w:val="24"/>
              </w:rPr>
              <w:t>(</w:t>
            </w:r>
            <w:r w:rsidR="007D196A" w:rsidRPr="00C515C2">
              <w:rPr>
                <w:sz w:val="24"/>
                <w:szCs w:val="24"/>
              </w:rPr>
              <w:t>2 vnt.</w:t>
            </w:r>
            <w:r w:rsidR="00275BF0" w:rsidRPr="00C515C2">
              <w:rPr>
                <w:sz w:val="24"/>
                <w:szCs w:val="24"/>
              </w:rPr>
              <w:t>)</w:t>
            </w:r>
            <w:r w:rsidR="007D196A" w:rsidRPr="00C515C2">
              <w:rPr>
                <w:sz w:val="24"/>
                <w:szCs w:val="24"/>
              </w:rPr>
              <w:t xml:space="preserve">, antivirusinės programos </w:t>
            </w:r>
            <w:r w:rsidR="00275BF0" w:rsidRPr="00C515C2">
              <w:rPr>
                <w:sz w:val="24"/>
                <w:szCs w:val="24"/>
              </w:rPr>
              <w:t>(</w:t>
            </w:r>
            <w:r w:rsidR="007D196A" w:rsidRPr="00C515C2">
              <w:rPr>
                <w:sz w:val="24"/>
                <w:szCs w:val="24"/>
              </w:rPr>
              <w:t>3 vnt.</w:t>
            </w:r>
            <w:r w:rsidR="00275BF0" w:rsidRPr="00C515C2">
              <w:rPr>
                <w:sz w:val="24"/>
                <w:szCs w:val="24"/>
              </w:rPr>
              <w:t>)</w:t>
            </w:r>
            <w:r w:rsidR="007D196A" w:rsidRPr="00C515C2">
              <w:rPr>
                <w:sz w:val="24"/>
                <w:szCs w:val="24"/>
              </w:rPr>
              <w:t>, kompiuterinės garso kolonėlės</w:t>
            </w:r>
            <w:r w:rsidR="00275BF0" w:rsidRPr="00C515C2">
              <w:rPr>
                <w:sz w:val="24"/>
                <w:szCs w:val="24"/>
              </w:rPr>
              <w:t xml:space="preserve"> (2 vnt.)</w:t>
            </w:r>
            <w:r w:rsidR="007D196A" w:rsidRPr="00C515C2">
              <w:rPr>
                <w:sz w:val="24"/>
                <w:szCs w:val="24"/>
              </w:rPr>
              <w:t xml:space="preserve">, </w:t>
            </w:r>
            <w:r w:rsidR="00275BF0" w:rsidRPr="00C515C2">
              <w:rPr>
                <w:sz w:val="24"/>
                <w:szCs w:val="24"/>
              </w:rPr>
              <w:t xml:space="preserve">Skeneris Epson </w:t>
            </w:r>
            <w:proofErr w:type="spellStart"/>
            <w:r w:rsidR="00275BF0" w:rsidRPr="00C515C2">
              <w:rPr>
                <w:sz w:val="24"/>
                <w:szCs w:val="24"/>
              </w:rPr>
              <w:t>WorkForce</w:t>
            </w:r>
            <w:proofErr w:type="spellEnd"/>
            <w:r w:rsidR="00275BF0" w:rsidRPr="00C515C2">
              <w:rPr>
                <w:sz w:val="24"/>
                <w:szCs w:val="24"/>
              </w:rPr>
              <w:t xml:space="preserve">. Aplinkos tvarkymui įsigyta </w:t>
            </w:r>
            <w:proofErr w:type="spellStart"/>
            <w:r w:rsidR="00275BF0" w:rsidRPr="00C515C2">
              <w:rPr>
                <w:sz w:val="24"/>
                <w:szCs w:val="24"/>
              </w:rPr>
              <w:t>vėjapjovėStihl</w:t>
            </w:r>
            <w:proofErr w:type="spellEnd"/>
            <w:r w:rsidR="00275BF0" w:rsidRPr="00C515C2">
              <w:rPr>
                <w:sz w:val="24"/>
                <w:szCs w:val="24"/>
              </w:rPr>
              <w:t xml:space="preserve">. </w:t>
            </w:r>
            <w:r w:rsidR="00597F04" w:rsidRPr="00C515C2">
              <w:rPr>
                <w:sz w:val="24"/>
                <w:szCs w:val="24"/>
              </w:rPr>
              <w:t xml:space="preserve">Pavyko pritraukti papildomų lėšų – </w:t>
            </w:r>
            <w:r w:rsidR="005A7544" w:rsidRPr="00C515C2">
              <w:rPr>
                <w:sz w:val="24"/>
                <w:szCs w:val="24"/>
              </w:rPr>
              <w:t>23602,74</w:t>
            </w:r>
            <w:r w:rsidR="00D3278F" w:rsidRPr="00C515C2">
              <w:rPr>
                <w:sz w:val="24"/>
                <w:szCs w:val="24"/>
              </w:rPr>
              <w:t>Eur.M</w:t>
            </w:r>
            <w:r w:rsidR="00597F04" w:rsidRPr="00C515C2">
              <w:rPr>
                <w:sz w:val="24"/>
                <w:szCs w:val="24"/>
              </w:rPr>
              <w:t>okesčio už mokymąsi meno mokykloje 20</w:t>
            </w:r>
            <w:r w:rsidR="00A35764" w:rsidRPr="00C515C2">
              <w:rPr>
                <w:sz w:val="24"/>
                <w:szCs w:val="24"/>
              </w:rPr>
              <w:t>20</w:t>
            </w:r>
            <w:r w:rsidR="00597F04" w:rsidRPr="00C515C2">
              <w:rPr>
                <w:sz w:val="24"/>
                <w:szCs w:val="24"/>
              </w:rPr>
              <w:t xml:space="preserve"> m. surinkta </w:t>
            </w:r>
            <w:r w:rsidR="005A7544" w:rsidRPr="00C515C2">
              <w:rPr>
                <w:sz w:val="24"/>
                <w:szCs w:val="24"/>
              </w:rPr>
              <w:t>22538</w:t>
            </w:r>
            <w:r w:rsidR="00597F04" w:rsidRPr="00C515C2">
              <w:rPr>
                <w:sz w:val="24"/>
                <w:szCs w:val="24"/>
              </w:rPr>
              <w:t xml:space="preserve">Eur., lėšos panaudotos daliai darbo užmokesčio ir soc. draudimo įmokoms </w:t>
            </w:r>
            <w:proofErr w:type="spellStart"/>
            <w:r w:rsidR="00597F04" w:rsidRPr="00C515C2">
              <w:rPr>
                <w:sz w:val="24"/>
                <w:szCs w:val="24"/>
              </w:rPr>
              <w:t>dengti.</w:t>
            </w:r>
            <w:r w:rsidR="007B6083" w:rsidRPr="00C515C2">
              <w:rPr>
                <w:sz w:val="24"/>
                <w:szCs w:val="24"/>
              </w:rPr>
              <w:t>Gauta</w:t>
            </w:r>
            <w:proofErr w:type="spellEnd"/>
            <w:r w:rsidR="007B6083" w:rsidRPr="00C515C2">
              <w:rPr>
                <w:sz w:val="24"/>
                <w:szCs w:val="24"/>
              </w:rPr>
              <w:t xml:space="preserve"> p</w:t>
            </w:r>
            <w:r w:rsidR="00857116" w:rsidRPr="00C515C2">
              <w:rPr>
                <w:sz w:val="24"/>
                <w:szCs w:val="24"/>
              </w:rPr>
              <w:t>aram</w:t>
            </w:r>
            <w:r w:rsidR="007B6083" w:rsidRPr="00C515C2">
              <w:rPr>
                <w:sz w:val="24"/>
                <w:szCs w:val="24"/>
              </w:rPr>
              <w:t>os</w:t>
            </w:r>
            <w:r w:rsidR="00857116" w:rsidRPr="00C515C2">
              <w:rPr>
                <w:sz w:val="24"/>
                <w:szCs w:val="24"/>
              </w:rPr>
              <w:t xml:space="preserve"> iš 2 proc. GPM už 2020 m. 933,60 </w:t>
            </w:r>
            <w:proofErr w:type="spellStart"/>
            <w:r w:rsidR="00857116" w:rsidRPr="00C515C2">
              <w:rPr>
                <w:sz w:val="24"/>
                <w:szCs w:val="24"/>
              </w:rPr>
              <w:t>Eur</w:t>
            </w:r>
            <w:proofErr w:type="spellEnd"/>
            <w:r w:rsidR="00857116" w:rsidRPr="00C515C2">
              <w:rPr>
                <w:sz w:val="24"/>
                <w:szCs w:val="24"/>
              </w:rPr>
              <w:t>.</w:t>
            </w:r>
            <w:r w:rsidR="00D518A7" w:rsidRPr="00C515C2">
              <w:rPr>
                <w:sz w:val="24"/>
                <w:szCs w:val="24"/>
              </w:rPr>
              <w:t xml:space="preserve"> ir  instrumentų nuomos – 131,14 </w:t>
            </w:r>
            <w:proofErr w:type="spellStart"/>
            <w:r w:rsidR="00D518A7" w:rsidRPr="00C515C2">
              <w:rPr>
                <w:sz w:val="24"/>
                <w:szCs w:val="24"/>
              </w:rPr>
              <w:t>Eur</w:t>
            </w:r>
            <w:proofErr w:type="spellEnd"/>
            <w:r w:rsidR="00D518A7" w:rsidRPr="00C515C2">
              <w:rPr>
                <w:sz w:val="24"/>
                <w:szCs w:val="24"/>
              </w:rPr>
              <w:t xml:space="preserve">. Už šiuos pinigus įsigyta foto objektyvas </w:t>
            </w:r>
            <w:proofErr w:type="spellStart"/>
            <w:r w:rsidR="00D518A7" w:rsidRPr="00C515C2">
              <w:rPr>
                <w:sz w:val="24"/>
                <w:szCs w:val="24"/>
              </w:rPr>
              <w:t>Nikkor</w:t>
            </w:r>
            <w:proofErr w:type="spellEnd"/>
            <w:r w:rsidR="00D518A7" w:rsidRPr="00C515C2">
              <w:rPr>
                <w:sz w:val="24"/>
                <w:szCs w:val="24"/>
              </w:rPr>
              <w:t xml:space="preserve">, įvairūs instrumentų priedai, benzininė </w:t>
            </w:r>
            <w:proofErr w:type="spellStart"/>
            <w:r w:rsidR="00D518A7" w:rsidRPr="00C515C2">
              <w:rPr>
                <w:sz w:val="24"/>
                <w:szCs w:val="24"/>
              </w:rPr>
              <w:t>žoliapjovė</w:t>
            </w:r>
            <w:proofErr w:type="spellEnd"/>
            <w:r w:rsidR="00D518A7" w:rsidRPr="00C515C2">
              <w:rPr>
                <w:sz w:val="24"/>
                <w:szCs w:val="24"/>
              </w:rPr>
              <w:t xml:space="preserve"> (trimeris), bekontaktis termometras.</w:t>
            </w:r>
          </w:p>
        </w:tc>
      </w:tr>
    </w:tbl>
    <w:p w:rsidR="003A4860" w:rsidRPr="00BA06A9" w:rsidRDefault="003A4860" w:rsidP="003A4860">
      <w:pPr>
        <w:jc w:val="center"/>
        <w:rPr>
          <w:b/>
          <w:lang w:eastAsia="lt-LT"/>
        </w:rPr>
      </w:pPr>
      <w:r>
        <w:rPr>
          <w:b/>
          <w:lang w:eastAsia="lt-LT"/>
        </w:rPr>
        <w:lastRenderedPageBreak/>
        <w:t>________________________________________</w:t>
      </w:r>
    </w:p>
    <w:sectPr w:rsidR="003A4860" w:rsidRPr="00BA06A9" w:rsidSect="003A4860">
      <w:headerReference w:type="first" r:id="rId10"/>
      <w:pgSz w:w="12240" w:h="15840"/>
      <w:pgMar w:top="42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745" w:rsidRDefault="00B42745" w:rsidP="002B208E">
      <w:r>
        <w:separator/>
      </w:r>
    </w:p>
  </w:endnote>
  <w:endnote w:type="continuationSeparator" w:id="0">
    <w:p w:rsidR="00B42745" w:rsidRDefault="00B42745" w:rsidP="002B2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745" w:rsidRDefault="00B42745" w:rsidP="002B208E">
      <w:r>
        <w:separator/>
      </w:r>
    </w:p>
  </w:footnote>
  <w:footnote w:type="continuationSeparator" w:id="0">
    <w:p w:rsidR="00B42745" w:rsidRDefault="00B42745" w:rsidP="002B20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860" w:rsidRPr="00657B4A" w:rsidRDefault="003A4860" w:rsidP="003A4860">
    <w:pPr>
      <w:pStyle w:val="Header"/>
      <w:tabs>
        <w:tab w:val="left" w:pos="7088"/>
      </w:tabs>
      <w:ind w:firstLine="5954"/>
      <w:rPr>
        <w:szCs w:val="24"/>
      </w:rPr>
    </w:pPr>
    <w:r w:rsidRPr="00657B4A">
      <w:rPr>
        <w:szCs w:val="24"/>
      </w:rPr>
      <w:t xml:space="preserve">PRITARTA </w:t>
    </w:r>
  </w:p>
  <w:p w:rsidR="003A4860" w:rsidRPr="00657B4A" w:rsidRDefault="003A4860" w:rsidP="003A4860">
    <w:pPr>
      <w:pStyle w:val="Header"/>
      <w:tabs>
        <w:tab w:val="left" w:pos="7088"/>
      </w:tabs>
      <w:ind w:firstLine="5954"/>
      <w:rPr>
        <w:szCs w:val="24"/>
      </w:rPr>
    </w:pPr>
    <w:r w:rsidRPr="00657B4A">
      <w:rPr>
        <w:szCs w:val="24"/>
      </w:rPr>
      <w:t>Prienų rajono savivaldybės tarybos</w:t>
    </w:r>
  </w:p>
  <w:p w:rsidR="003A4860" w:rsidRPr="00657B4A" w:rsidRDefault="003A4860" w:rsidP="003A4860">
    <w:pPr>
      <w:pStyle w:val="Header"/>
      <w:tabs>
        <w:tab w:val="left" w:pos="7088"/>
      </w:tabs>
      <w:ind w:firstLine="5954"/>
      <w:rPr>
        <w:szCs w:val="24"/>
      </w:rPr>
    </w:pPr>
    <w:r w:rsidRPr="00657B4A">
      <w:rPr>
        <w:szCs w:val="24"/>
      </w:rPr>
      <w:t>2021 m. kovo 25 d.</w:t>
    </w:r>
  </w:p>
  <w:p w:rsidR="003A4860" w:rsidRDefault="003A4860" w:rsidP="003A4860">
    <w:pPr>
      <w:pStyle w:val="Header"/>
      <w:tabs>
        <w:tab w:val="clear" w:pos="9026"/>
      </w:tabs>
      <w:ind w:firstLine="5954"/>
    </w:pPr>
    <w:r w:rsidRPr="00657B4A">
      <w:rPr>
        <w:szCs w:val="24"/>
      </w:rPr>
      <w:t>sprendimu Nr. T3-</w:t>
    </w:r>
    <w:r>
      <w:rPr>
        <w:szCs w:val="24"/>
      </w:rPr>
      <w:t>64</w:t>
    </w:r>
    <w:r>
      <w:tab/>
    </w:r>
  </w:p>
  <w:p w:rsidR="003A4860" w:rsidRDefault="003A4860" w:rsidP="003A4860">
    <w:pPr>
      <w:pStyle w:val="Header"/>
      <w:ind w:firstLine="595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604AA"/>
    <w:multiLevelType w:val="hybridMultilevel"/>
    <w:tmpl w:val="6CDCC0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D653CF"/>
    <w:multiLevelType w:val="hybridMultilevel"/>
    <w:tmpl w:val="97EA78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2F83565"/>
    <w:multiLevelType w:val="hybridMultilevel"/>
    <w:tmpl w:val="1A0466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05D"/>
    <w:rsid w:val="000340F7"/>
    <w:rsid w:val="0004605D"/>
    <w:rsid w:val="00063CD8"/>
    <w:rsid w:val="000739B7"/>
    <w:rsid w:val="00080F97"/>
    <w:rsid w:val="00083D6B"/>
    <w:rsid w:val="000C1C76"/>
    <w:rsid w:val="000D2E39"/>
    <w:rsid w:val="000D3470"/>
    <w:rsid w:val="00116E81"/>
    <w:rsid w:val="00142405"/>
    <w:rsid w:val="001A78E6"/>
    <w:rsid w:val="001B03CC"/>
    <w:rsid w:val="001F17BF"/>
    <w:rsid w:val="001F362A"/>
    <w:rsid w:val="00242B2F"/>
    <w:rsid w:val="00251545"/>
    <w:rsid w:val="00275BF0"/>
    <w:rsid w:val="002953E8"/>
    <w:rsid w:val="002B208E"/>
    <w:rsid w:val="002D4F5C"/>
    <w:rsid w:val="002E654A"/>
    <w:rsid w:val="002F393E"/>
    <w:rsid w:val="0031476C"/>
    <w:rsid w:val="003A4860"/>
    <w:rsid w:val="003C3CB2"/>
    <w:rsid w:val="003F41AE"/>
    <w:rsid w:val="003F7560"/>
    <w:rsid w:val="00413B2C"/>
    <w:rsid w:val="00433C83"/>
    <w:rsid w:val="004832F1"/>
    <w:rsid w:val="0048549E"/>
    <w:rsid w:val="00520183"/>
    <w:rsid w:val="00553AF9"/>
    <w:rsid w:val="0056689B"/>
    <w:rsid w:val="005750ED"/>
    <w:rsid w:val="00597F04"/>
    <w:rsid w:val="005A7544"/>
    <w:rsid w:val="005B7B4B"/>
    <w:rsid w:val="005D1AC9"/>
    <w:rsid w:val="00606F95"/>
    <w:rsid w:val="00653EC6"/>
    <w:rsid w:val="00770704"/>
    <w:rsid w:val="00780C0E"/>
    <w:rsid w:val="00793933"/>
    <w:rsid w:val="007B6083"/>
    <w:rsid w:val="007C5C42"/>
    <w:rsid w:val="007D196A"/>
    <w:rsid w:val="007E3782"/>
    <w:rsid w:val="007E6CB5"/>
    <w:rsid w:val="007F2321"/>
    <w:rsid w:val="00800CA7"/>
    <w:rsid w:val="00813125"/>
    <w:rsid w:val="00856FBE"/>
    <w:rsid w:val="00857116"/>
    <w:rsid w:val="00872C8B"/>
    <w:rsid w:val="00876852"/>
    <w:rsid w:val="00882568"/>
    <w:rsid w:val="008830A3"/>
    <w:rsid w:val="00896A50"/>
    <w:rsid w:val="008A272C"/>
    <w:rsid w:val="008F2317"/>
    <w:rsid w:val="0093600B"/>
    <w:rsid w:val="00936411"/>
    <w:rsid w:val="0096669B"/>
    <w:rsid w:val="009A35F4"/>
    <w:rsid w:val="009B5275"/>
    <w:rsid w:val="009F0CF4"/>
    <w:rsid w:val="00A01629"/>
    <w:rsid w:val="00A27E03"/>
    <w:rsid w:val="00A35764"/>
    <w:rsid w:val="00A409D1"/>
    <w:rsid w:val="00A4135C"/>
    <w:rsid w:val="00A46F50"/>
    <w:rsid w:val="00A971F6"/>
    <w:rsid w:val="00B072E9"/>
    <w:rsid w:val="00B244B4"/>
    <w:rsid w:val="00B42745"/>
    <w:rsid w:val="00B463EF"/>
    <w:rsid w:val="00B46931"/>
    <w:rsid w:val="00B66ED7"/>
    <w:rsid w:val="00B75FC6"/>
    <w:rsid w:val="00B865C7"/>
    <w:rsid w:val="00BA7A37"/>
    <w:rsid w:val="00C515C2"/>
    <w:rsid w:val="00C54380"/>
    <w:rsid w:val="00C811C3"/>
    <w:rsid w:val="00C85782"/>
    <w:rsid w:val="00CA1357"/>
    <w:rsid w:val="00CD0BB3"/>
    <w:rsid w:val="00CF418F"/>
    <w:rsid w:val="00D3278F"/>
    <w:rsid w:val="00D478AE"/>
    <w:rsid w:val="00D518A7"/>
    <w:rsid w:val="00D66A59"/>
    <w:rsid w:val="00DB559F"/>
    <w:rsid w:val="00DE6971"/>
    <w:rsid w:val="00DF3B30"/>
    <w:rsid w:val="00E25F34"/>
    <w:rsid w:val="00E36EE0"/>
    <w:rsid w:val="00E91E4F"/>
    <w:rsid w:val="00EE70D1"/>
    <w:rsid w:val="00EF02DF"/>
    <w:rsid w:val="00F622B3"/>
    <w:rsid w:val="00FB115F"/>
    <w:rsid w:val="00FC1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53AF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4605D"/>
    <w:pPr>
      <w:spacing w:after="0" w:line="240" w:lineRule="auto"/>
    </w:pPr>
    <w:rPr>
      <w:lang w:val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63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3EF"/>
    <w:rPr>
      <w:rFonts w:ascii="Tahoma" w:eastAsia="Times New Roman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2B20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08E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2B20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08E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99"/>
    <w:qFormat/>
    <w:rsid w:val="00553AF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39"/>
    <w:rsid w:val="0004605D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63E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63EF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2B208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208E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2B208E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B208E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lt-LT"/>
  <c:chart>
    <c:plotArea>
      <c:layout/>
      <c:barChart>
        <c:barDir val="bar"/>
        <c:grouping val="clustered"/>
        <c:ser>
          <c:idx val="0"/>
          <c:order val="0"/>
          <c:tx>
            <c:strRef>
              <c:f>Lapas1!$B$1</c:f>
              <c:strCache>
                <c:ptCount val="1"/>
                <c:pt idx="0">
                  <c:v>2020 m.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elete val="1"/>
          </c:dLbls>
          <c:cat>
            <c:strRef>
              <c:f>Lapas1!$A$2:$A$5</c:f>
              <c:strCache>
                <c:ptCount val="4"/>
                <c:pt idx="0">
                  <c:v>Tarptautiniai konkursai</c:v>
                </c:pt>
                <c:pt idx="1">
                  <c:v>Respublikiniai konkursai</c:v>
                </c:pt>
                <c:pt idx="2">
                  <c:v>Festivaliai, projektai</c:v>
                </c:pt>
                <c:pt idx="3">
                  <c:v>Koncertai, parodos</c:v>
                </c:pt>
              </c:strCache>
            </c:strRef>
          </c:cat>
          <c:val>
            <c:numRef>
              <c:f>Lapas1!$B$2:$B$5</c:f>
              <c:numCache>
                <c:formatCode>General</c:formatCode>
                <c:ptCount val="4"/>
                <c:pt idx="0">
                  <c:v>3</c:v>
                </c:pt>
                <c:pt idx="1">
                  <c:v>8</c:v>
                </c:pt>
                <c:pt idx="2">
                  <c:v>8</c:v>
                </c:pt>
                <c:pt idx="3">
                  <c:v>25</c:v>
                </c:pt>
              </c:numCache>
            </c:numRef>
          </c:val>
        </c:ser>
        <c:ser>
          <c:idx val="1"/>
          <c:order val="1"/>
          <c:tx>
            <c:strRef>
              <c:f>Lapas1!$C$1</c:f>
              <c:strCache>
                <c:ptCount val="1"/>
                <c:pt idx="0">
                  <c:v>2019 m.</c:v>
                </c:pt>
              </c:strCache>
            </c:strRef>
          </c:tx>
          <c:dLbls>
            <c:txPr>
              <a:bodyPr/>
              <a:lstStyle/>
              <a:p>
                <a:pPr>
                  <a:defRPr lang="lt-LT"/>
                </a:pPr>
                <a:endParaRPr lang="lt-LT"/>
              </a:p>
            </c:txPr>
            <c:showVal val="1"/>
          </c:dLbls>
          <c:cat>
            <c:strRef>
              <c:f>Lapas1!$A$2:$A$5</c:f>
              <c:strCache>
                <c:ptCount val="4"/>
                <c:pt idx="0">
                  <c:v>Tarptautiniai konkursai</c:v>
                </c:pt>
                <c:pt idx="1">
                  <c:v>Respublikiniai konkursai</c:v>
                </c:pt>
                <c:pt idx="2">
                  <c:v>Festivaliai, projektai</c:v>
                </c:pt>
                <c:pt idx="3">
                  <c:v>Koncertai, parodos</c:v>
                </c:pt>
              </c:strCache>
            </c:strRef>
          </c:cat>
          <c:val>
            <c:numRef>
              <c:f>Lapas1!$C$2:$C$5</c:f>
              <c:numCache>
                <c:formatCode>General</c:formatCode>
                <c:ptCount val="4"/>
                <c:pt idx="0">
                  <c:v>9</c:v>
                </c:pt>
                <c:pt idx="1">
                  <c:v>13</c:v>
                </c:pt>
                <c:pt idx="2">
                  <c:v>10</c:v>
                </c:pt>
                <c:pt idx="3">
                  <c:v>33</c:v>
                </c:pt>
              </c:numCache>
            </c:numRef>
          </c:val>
        </c:ser>
        <c:axId val="182323072"/>
        <c:axId val="182324608"/>
      </c:barChart>
      <c:catAx>
        <c:axId val="182323072"/>
        <c:scaling>
          <c:orientation val="minMax"/>
        </c:scaling>
        <c:axPos val="l"/>
        <c:tickLblPos val="nextTo"/>
        <c:txPr>
          <a:bodyPr/>
          <a:lstStyle/>
          <a:p>
            <a:pPr>
              <a:defRPr lang="lt-LT" baseline="0">
                <a:latin typeface="Times New Roman" panose="02020603050405020304" pitchFamily="18" charset="0"/>
              </a:defRPr>
            </a:pPr>
            <a:endParaRPr lang="lt-LT"/>
          </a:p>
        </c:txPr>
        <c:crossAx val="182324608"/>
        <c:crosses val="autoZero"/>
        <c:auto val="1"/>
        <c:lblAlgn val="ctr"/>
        <c:lblOffset val="100"/>
      </c:catAx>
      <c:valAx>
        <c:axId val="182324608"/>
        <c:scaling>
          <c:orientation val="minMax"/>
        </c:scaling>
        <c:axPos val="b"/>
        <c:majorGridlines/>
        <c:numFmt formatCode="General" sourceLinked="1"/>
        <c:tickLblPos val="nextTo"/>
        <c:txPr>
          <a:bodyPr/>
          <a:lstStyle/>
          <a:p>
            <a:pPr>
              <a:defRPr lang="lt-LT"/>
            </a:pPr>
            <a:endParaRPr lang="lt-LT"/>
          </a:p>
        </c:txPr>
        <c:crossAx val="182323072"/>
        <c:crosses val="autoZero"/>
        <c:crossBetween val="between"/>
      </c:valAx>
    </c:plotArea>
    <c:legend>
      <c:legendPos val="r"/>
      <c:txPr>
        <a:bodyPr/>
        <a:lstStyle/>
        <a:p>
          <a:pPr>
            <a:defRPr lang="lt-LT"/>
          </a:pPr>
          <a:endParaRPr lang="lt-LT"/>
        </a:p>
      </c:txPr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lt-LT"/>
  <c:chart>
    <c:title>
      <c:tx>
        <c:rich>
          <a:bodyPr/>
          <a:lstStyle/>
          <a:p>
            <a:pPr>
              <a:defRPr lang="lt-LT"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lt-LT" sz="1200">
                <a:latin typeface="Times New Roman" panose="02020603050405020304" pitchFamily="18" charset="0"/>
                <a:cs typeface="Times New Roman" panose="02020603050405020304" pitchFamily="18" charset="0"/>
              </a:rPr>
              <a:t>Tarptautinių ir respublikinių konkursų laureatai ir diplomantai</a:t>
            </a:r>
            <a:endParaRPr lang="en-US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Lapas1!$B$1</c:f>
              <c:strCache>
                <c:ptCount val="1"/>
                <c:pt idx="0">
                  <c:v>2020 m.</c:v>
                </c:pt>
              </c:strCache>
            </c:strRef>
          </c:tx>
          <c:cat>
            <c:strRef>
              <c:f>Lapas1!$A$2:$A$6</c:f>
              <c:strCache>
                <c:ptCount val="5"/>
                <c:pt idx="0">
                  <c:v>Diplomantai</c:v>
                </c:pt>
                <c:pt idx="1">
                  <c:v>3 vieta</c:v>
                </c:pt>
                <c:pt idx="2">
                  <c:v>2 vieta</c:v>
                </c:pt>
                <c:pt idx="3">
                  <c:v>1 vieta</c:v>
                </c:pt>
                <c:pt idx="4">
                  <c:v>Laureatai</c:v>
                </c:pt>
              </c:strCache>
            </c:strRef>
          </c:cat>
          <c:val>
            <c:numRef>
              <c:f>Lapas1!$B$2:$B$6</c:f>
              <c:numCache>
                <c:formatCode>General</c:formatCode>
                <c:ptCount val="5"/>
                <c:pt idx="0">
                  <c:v>8</c:v>
                </c:pt>
                <c:pt idx="1">
                  <c:v>4</c:v>
                </c:pt>
                <c:pt idx="2">
                  <c:v>5</c:v>
                </c:pt>
                <c:pt idx="3">
                  <c:v>1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017-4BFD-BC09-4AC4A0BE3869}"/>
            </c:ext>
          </c:extLst>
        </c:ser>
        <c:axId val="182348800"/>
        <c:axId val="182354688"/>
      </c:barChart>
      <c:catAx>
        <c:axId val="182348800"/>
        <c:scaling>
          <c:orientation val="minMax"/>
        </c:scaling>
        <c:axPos val="l"/>
        <c:numFmt formatCode="General" sourceLinked="0"/>
        <c:majorTickMark val="none"/>
        <c:tickLblPos val="nextTo"/>
        <c:txPr>
          <a:bodyPr/>
          <a:lstStyle/>
          <a:p>
            <a:pPr>
              <a:defRPr lang="lt-LT"/>
            </a:pPr>
            <a:endParaRPr lang="lt-LT"/>
          </a:p>
        </c:txPr>
        <c:crossAx val="182354688"/>
        <c:crosses val="autoZero"/>
        <c:auto val="1"/>
        <c:lblAlgn val="ctr"/>
        <c:lblOffset val="100"/>
      </c:catAx>
      <c:valAx>
        <c:axId val="182354688"/>
        <c:scaling>
          <c:orientation val="minMax"/>
        </c:scaling>
        <c:axPos val="b"/>
        <c:majorGridlines/>
        <c:numFmt formatCode="General" sourceLinked="1"/>
        <c:majorTickMark val="none"/>
        <c:tickLblPos val="nextTo"/>
        <c:txPr>
          <a:bodyPr/>
          <a:lstStyle/>
          <a:p>
            <a:pPr>
              <a:defRPr lang="lt-LT"/>
            </a:pPr>
            <a:endParaRPr lang="lt-LT"/>
          </a:p>
        </c:txPr>
        <c:crossAx val="18234880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lang="lt-LT"/>
            </a:pPr>
            <a:endParaRPr lang="lt-LT"/>
          </a:p>
        </c:txPr>
      </c:dTable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793D0-7B62-431B-91F0-5FE800DF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5239</Words>
  <Characters>2987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3</cp:revision>
  <dcterms:created xsi:type="dcterms:W3CDTF">2021-03-25T15:05:00Z</dcterms:created>
  <dcterms:modified xsi:type="dcterms:W3CDTF">2021-03-26T09:34:00Z</dcterms:modified>
</cp:coreProperties>
</file>