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A4" w:rsidRPr="00B124A4" w:rsidRDefault="00B124A4" w:rsidP="00B124A4">
      <w:pPr>
        <w:pStyle w:val="Header"/>
        <w:tabs>
          <w:tab w:val="left" w:pos="6237"/>
        </w:tabs>
        <w:spacing w:after="0" w:line="240" w:lineRule="auto"/>
        <w:ind w:left="6237"/>
        <w:rPr>
          <w:rFonts w:ascii="Times New Roman" w:hAnsi="Times New Roman"/>
          <w:sz w:val="24"/>
          <w:szCs w:val="24"/>
        </w:rPr>
      </w:pPr>
      <w:r w:rsidRPr="00B124A4">
        <w:rPr>
          <w:rFonts w:ascii="Times New Roman" w:hAnsi="Times New Roman"/>
          <w:sz w:val="24"/>
          <w:szCs w:val="24"/>
        </w:rPr>
        <w:t xml:space="preserve">PRITARTA </w:t>
      </w:r>
    </w:p>
    <w:p w:rsidR="00B124A4" w:rsidRPr="00B124A4" w:rsidRDefault="00B124A4" w:rsidP="00B124A4">
      <w:pPr>
        <w:pStyle w:val="Header"/>
        <w:tabs>
          <w:tab w:val="left" w:pos="6237"/>
        </w:tabs>
        <w:spacing w:after="0" w:line="240" w:lineRule="auto"/>
        <w:ind w:left="6237"/>
        <w:rPr>
          <w:rFonts w:ascii="Times New Roman" w:hAnsi="Times New Roman"/>
          <w:sz w:val="24"/>
          <w:szCs w:val="24"/>
        </w:rPr>
      </w:pPr>
      <w:r w:rsidRPr="00B124A4">
        <w:rPr>
          <w:rFonts w:ascii="Times New Roman" w:hAnsi="Times New Roman"/>
          <w:sz w:val="24"/>
          <w:szCs w:val="24"/>
        </w:rPr>
        <w:t>Prienų rajono savivaldybės tarybos</w:t>
      </w:r>
    </w:p>
    <w:p w:rsidR="00B124A4" w:rsidRPr="00B124A4" w:rsidRDefault="00B124A4" w:rsidP="00B124A4">
      <w:pPr>
        <w:pStyle w:val="Header"/>
        <w:tabs>
          <w:tab w:val="left" w:pos="6237"/>
        </w:tabs>
        <w:spacing w:after="0" w:line="240" w:lineRule="auto"/>
        <w:ind w:left="6237"/>
        <w:rPr>
          <w:rFonts w:ascii="Times New Roman" w:hAnsi="Times New Roman"/>
          <w:sz w:val="24"/>
          <w:szCs w:val="24"/>
        </w:rPr>
      </w:pPr>
      <w:r w:rsidRPr="00B124A4">
        <w:rPr>
          <w:rFonts w:ascii="Times New Roman" w:hAnsi="Times New Roman"/>
          <w:sz w:val="24"/>
          <w:szCs w:val="24"/>
        </w:rPr>
        <w:t>2021 m. balandžio 29 d.</w:t>
      </w:r>
    </w:p>
    <w:p w:rsidR="007E0EFD" w:rsidRPr="00295172" w:rsidRDefault="00B124A4" w:rsidP="00B124A4">
      <w:pPr>
        <w:pStyle w:val="Header"/>
        <w:tabs>
          <w:tab w:val="left" w:pos="6237"/>
        </w:tabs>
        <w:spacing w:after="0" w:line="240" w:lineRule="auto"/>
        <w:ind w:left="6237"/>
        <w:rPr>
          <w:rFonts w:ascii="Times New Roman" w:hAnsi="Times New Roman"/>
          <w:sz w:val="24"/>
          <w:szCs w:val="24"/>
        </w:rPr>
      </w:pPr>
      <w:r w:rsidRPr="00B124A4">
        <w:rPr>
          <w:rFonts w:ascii="Times New Roman" w:hAnsi="Times New Roman"/>
          <w:sz w:val="24"/>
          <w:szCs w:val="24"/>
        </w:rPr>
        <w:t>sprendimu Nr. T3-</w:t>
      </w:r>
      <w:r>
        <w:rPr>
          <w:rFonts w:ascii="Times New Roman" w:hAnsi="Times New Roman"/>
          <w:sz w:val="24"/>
          <w:szCs w:val="24"/>
        </w:rPr>
        <w:t>101</w:t>
      </w:r>
      <w:r w:rsidR="0099517A" w:rsidRPr="00295172">
        <w:tab/>
      </w:r>
      <w:r w:rsidR="0099517A" w:rsidRPr="00295172">
        <w:tab/>
      </w:r>
      <w:r w:rsidR="0099517A" w:rsidRPr="00295172">
        <w:tab/>
        <w:t xml:space="preserve">              </w:t>
      </w:r>
      <w:r w:rsidR="007E0EFD" w:rsidRPr="00295172">
        <w:t xml:space="preserve">                           </w:t>
      </w:r>
    </w:p>
    <w:p w:rsidR="0099517A" w:rsidRPr="00295172" w:rsidRDefault="0099517A" w:rsidP="00564E3D">
      <w:pPr>
        <w:pStyle w:val="BodyText"/>
        <w:jc w:val="center"/>
        <w:rPr>
          <w:b/>
        </w:rPr>
      </w:pPr>
    </w:p>
    <w:p w:rsidR="005F7F78" w:rsidRPr="00295172" w:rsidRDefault="00E04592" w:rsidP="00564E3D">
      <w:pPr>
        <w:spacing w:after="0" w:line="240" w:lineRule="auto"/>
        <w:ind w:firstLine="142"/>
        <w:jc w:val="center"/>
        <w:rPr>
          <w:rFonts w:ascii="Times New Roman" w:hAnsi="Times New Roman"/>
          <w:b/>
          <w:sz w:val="24"/>
          <w:szCs w:val="24"/>
        </w:rPr>
      </w:pPr>
      <w:r>
        <w:rPr>
          <w:rFonts w:ascii="Times New Roman" w:hAnsi="Times New Roman"/>
          <w:b/>
          <w:sz w:val="24"/>
          <w:szCs w:val="24"/>
        </w:rPr>
        <w:t>STAKLIŠKIŲ KULTŪROS IR LAISVALAIKIO CENTRAS</w:t>
      </w:r>
    </w:p>
    <w:p w:rsidR="00160AE8" w:rsidRPr="00295172" w:rsidRDefault="00160AE8" w:rsidP="00564E3D">
      <w:pPr>
        <w:spacing w:after="0" w:line="240" w:lineRule="auto"/>
        <w:ind w:firstLine="142"/>
        <w:jc w:val="center"/>
        <w:rPr>
          <w:rFonts w:ascii="Times New Roman" w:hAnsi="Times New Roman"/>
          <w:sz w:val="20"/>
          <w:szCs w:val="20"/>
        </w:rPr>
      </w:pPr>
    </w:p>
    <w:p w:rsidR="00213FBD" w:rsidRPr="00295172" w:rsidRDefault="00213FBD" w:rsidP="00564E3D">
      <w:pPr>
        <w:ind w:firstLine="142"/>
        <w:jc w:val="center"/>
        <w:rPr>
          <w:rFonts w:ascii="Times New Roman" w:hAnsi="Times New Roman"/>
          <w:sz w:val="24"/>
          <w:szCs w:val="24"/>
        </w:rPr>
      </w:pPr>
    </w:p>
    <w:p w:rsidR="00AA4DAC" w:rsidRPr="00295172" w:rsidRDefault="00832BE7" w:rsidP="00564E3D">
      <w:pPr>
        <w:jc w:val="center"/>
        <w:rPr>
          <w:rFonts w:ascii="Times New Roman" w:hAnsi="Times New Roman"/>
          <w:b/>
          <w:bCs/>
          <w:sz w:val="24"/>
          <w:szCs w:val="24"/>
        </w:rPr>
      </w:pPr>
      <w:r>
        <w:rPr>
          <w:rFonts w:ascii="Times New Roman" w:hAnsi="Times New Roman"/>
          <w:b/>
          <w:sz w:val="24"/>
          <w:szCs w:val="24"/>
        </w:rPr>
        <w:t>2020</w:t>
      </w:r>
      <w:r w:rsidR="00E04592">
        <w:rPr>
          <w:rFonts w:ascii="Times New Roman" w:hAnsi="Times New Roman"/>
          <w:b/>
          <w:sz w:val="24"/>
          <w:szCs w:val="24"/>
        </w:rPr>
        <w:t xml:space="preserve"> </w:t>
      </w:r>
      <w:r w:rsidR="005F7F78" w:rsidRPr="00295172">
        <w:rPr>
          <w:rFonts w:ascii="Times New Roman" w:hAnsi="Times New Roman"/>
          <w:sz w:val="24"/>
          <w:szCs w:val="24"/>
        </w:rPr>
        <w:t xml:space="preserve"> </w:t>
      </w:r>
      <w:r w:rsidR="00AA4DAC" w:rsidRPr="00295172">
        <w:rPr>
          <w:rFonts w:ascii="Times New Roman" w:hAnsi="Times New Roman"/>
          <w:b/>
          <w:bCs/>
          <w:sz w:val="24"/>
          <w:szCs w:val="24"/>
        </w:rPr>
        <w:t>METŲ VEIKLOS ATASKAITA</w:t>
      </w:r>
    </w:p>
    <w:p w:rsidR="00160AE8" w:rsidRPr="00295172" w:rsidRDefault="00484CC9" w:rsidP="00564E3D">
      <w:pPr>
        <w:spacing w:after="0"/>
        <w:jc w:val="center"/>
        <w:rPr>
          <w:rFonts w:ascii="Times New Roman" w:hAnsi="Times New Roman"/>
          <w:sz w:val="24"/>
          <w:szCs w:val="24"/>
        </w:rPr>
      </w:pPr>
      <w:r>
        <w:rPr>
          <w:rFonts w:ascii="Times New Roman" w:hAnsi="Times New Roman"/>
          <w:sz w:val="24"/>
          <w:szCs w:val="24"/>
        </w:rPr>
        <w:t>2020-01-26</w:t>
      </w:r>
      <w:r w:rsidR="00E04592">
        <w:rPr>
          <w:rFonts w:ascii="Times New Roman" w:hAnsi="Times New Roman"/>
          <w:sz w:val="24"/>
          <w:szCs w:val="24"/>
        </w:rPr>
        <w:t xml:space="preserve"> </w:t>
      </w:r>
      <w:r w:rsidR="00160AE8" w:rsidRPr="00295172">
        <w:rPr>
          <w:rFonts w:ascii="Times New Roman" w:hAnsi="Times New Roman"/>
          <w:sz w:val="24"/>
          <w:szCs w:val="24"/>
        </w:rPr>
        <w:t xml:space="preserve"> Nr.</w:t>
      </w:r>
      <w:r w:rsidR="00E843D7">
        <w:rPr>
          <w:rFonts w:ascii="Times New Roman" w:hAnsi="Times New Roman"/>
          <w:sz w:val="24"/>
          <w:szCs w:val="24"/>
        </w:rPr>
        <w:t xml:space="preserve"> D2 -</w:t>
      </w:r>
      <w:r w:rsidR="00E04592">
        <w:rPr>
          <w:rFonts w:ascii="Times New Roman" w:hAnsi="Times New Roman"/>
          <w:sz w:val="24"/>
          <w:szCs w:val="24"/>
        </w:rPr>
        <w:t xml:space="preserve"> 1</w:t>
      </w:r>
    </w:p>
    <w:p w:rsidR="004812A7" w:rsidRPr="00295172" w:rsidRDefault="004812A7" w:rsidP="00160AE8">
      <w:pPr>
        <w:rPr>
          <w:rFonts w:ascii="Times New Roman" w:hAnsi="Times New Roman"/>
          <w:sz w:val="20"/>
          <w:szCs w:val="20"/>
        </w:rPr>
      </w:pPr>
    </w:p>
    <w:p w:rsidR="00AA4DAC" w:rsidRPr="00564E3D" w:rsidRDefault="00AA4DAC" w:rsidP="008A624C">
      <w:pPr>
        <w:numPr>
          <w:ilvl w:val="0"/>
          <w:numId w:val="13"/>
        </w:numPr>
        <w:jc w:val="both"/>
        <w:rPr>
          <w:rFonts w:ascii="Times New Roman" w:hAnsi="Times New Roman"/>
          <w:i/>
          <w:sz w:val="24"/>
          <w:szCs w:val="24"/>
        </w:rPr>
      </w:pPr>
      <w:r w:rsidRPr="00295172">
        <w:rPr>
          <w:rFonts w:ascii="Times New Roman" w:hAnsi="Times New Roman"/>
          <w:b/>
          <w:sz w:val="24"/>
          <w:szCs w:val="24"/>
        </w:rPr>
        <w:t>Trumpa informacija apie įstaigą</w:t>
      </w:r>
    </w:p>
    <w:p w:rsidR="00E04592" w:rsidRDefault="00564E3D" w:rsidP="003319E4">
      <w:pPr>
        <w:ind w:firstLine="1134"/>
        <w:jc w:val="both"/>
        <w:rPr>
          <w:rFonts w:ascii="Times New Roman" w:hAnsi="Times New Roman"/>
          <w:sz w:val="24"/>
          <w:szCs w:val="24"/>
        </w:rPr>
      </w:pPr>
      <w:r w:rsidRPr="00564E3D">
        <w:rPr>
          <w:rFonts w:ascii="Times New Roman" w:hAnsi="Times New Roman"/>
          <w:sz w:val="24"/>
          <w:szCs w:val="24"/>
        </w:rPr>
        <w:t xml:space="preserve">Stakliškių kultūros ir laisvalaikio centras </w:t>
      </w:r>
      <w:r>
        <w:rPr>
          <w:rFonts w:ascii="Times New Roman" w:hAnsi="Times New Roman"/>
          <w:sz w:val="24"/>
          <w:szCs w:val="24"/>
        </w:rPr>
        <w:t>moderni ir šiuolaikiška kultūros įstaiga, kurios pagrindinis tikslas – tenkinti bendruomenės poreikius, puoselėti tautinę savimonę, bendruom</w:t>
      </w:r>
      <w:r w:rsidR="0055273E">
        <w:rPr>
          <w:rFonts w:ascii="Times New Roman" w:hAnsi="Times New Roman"/>
          <w:sz w:val="24"/>
          <w:szCs w:val="24"/>
        </w:rPr>
        <w:t>enės narių kūrybinius gebėjimus, įtvirtinti seną</w:t>
      </w:r>
      <w:r w:rsidR="00832BE7">
        <w:rPr>
          <w:rFonts w:ascii="Times New Roman" w:hAnsi="Times New Roman"/>
          <w:sz w:val="24"/>
          <w:szCs w:val="24"/>
        </w:rPr>
        <w:t>sias tradicijas, apeigas, paproč</w:t>
      </w:r>
      <w:r w:rsidR="0055273E">
        <w:rPr>
          <w:rFonts w:ascii="Times New Roman" w:hAnsi="Times New Roman"/>
          <w:sz w:val="24"/>
          <w:szCs w:val="24"/>
        </w:rPr>
        <w:t>ius,</w:t>
      </w:r>
      <w:r w:rsidR="00832BE7">
        <w:rPr>
          <w:rFonts w:ascii="Times New Roman" w:hAnsi="Times New Roman"/>
          <w:sz w:val="24"/>
          <w:szCs w:val="24"/>
        </w:rPr>
        <w:t xml:space="preserve"> </w:t>
      </w:r>
      <w:r w:rsidR="0055273E">
        <w:rPr>
          <w:rFonts w:ascii="Times New Roman" w:hAnsi="Times New Roman"/>
          <w:sz w:val="24"/>
          <w:szCs w:val="24"/>
        </w:rPr>
        <w:t>kurti naujas tradicijas.</w:t>
      </w:r>
    </w:p>
    <w:p w:rsidR="0055273E" w:rsidRDefault="0055273E" w:rsidP="003319E4">
      <w:pPr>
        <w:ind w:firstLine="1134"/>
        <w:jc w:val="both"/>
        <w:rPr>
          <w:rFonts w:ascii="Times New Roman" w:hAnsi="Times New Roman"/>
          <w:sz w:val="24"/>
          <w:szCs w:val="24"/>
        </w:rPr>
      </w:pPr>
      <w:r>
        <w:rPr>
          <w:rFonts w:ascii="Times New Roman" w:hAnsi="Times New Roman"/>
          <w:sz w:val="24"/>
          <w:szCs w:val="24"/>
        </w:rPr>
        <w:t>Pagrindiniai uždaviniai – siūlyti bendruomenės interesus tenkinančius kultūrinius produktus, kurti naujus laikmečio ir bendruomenės poreikius atitinkančius meno kolektyvus, plėtoti edukacinę veiklą, skatinti jaunimo iniciatyvas ir bendrų kultūrinių veiklų atsiradimą.</w:t>
      </w:r>
    </w:p>
    <w:p w:rsidR="0055273E" w:rsidRDefault="0055273E" w:rsidP="003319E4">
      <w:pPr>
        <w:ind w:firstLine="1134"/>
        <w:jc w:val="both"/>
        <w:rPr>
          <w:rFonts w:ascii="Times New Roman" w:hAnsi="Times New Roman"/>
          <w:sz w:val="24"/>
          <w:szCs w:val="24"/>
        </w:rPr>
      </w:pPr>
      <w:r>
        <w:rPr>
          <w:rFonts w:ascii="Times New Roman" w:hAnsi="Times New Roman"/>
          <w:sz w:val="24"/>
          <w:szCs w:val="24"/>
        </w:rPr>
        <w:t>Pagrindiniai veiklos principai – darbo kokybė, profesionalumas, teikiamų paslaugų kokybė, įvairių amžiaus grupių bendruomenės narių poreikius atitinkantis laisvalaikio užimtumas, meno kolektyvų atstovavimas rajonui dainų šventėse, respublikiniuose ir regioniniuose renginiuose, festivaliuose. Kultūros centras siekia savo veiklą vienyti su visomis seniūnijoje esančiomis įstaigomis ir organizacijomis, palaikyti glaudų ryšį su bendruomenėmis ir bažnyčiomis.</w:t>
      </w:r>
    </w:p>
    <w:p w:rsidR="0055273E" w:rsidRDefault="0055273E" w:rsidP="003319E4">
      <w:pPr>
        <w:ind w:firstLine="1134"/>
        <w:jc w:val="both"/>
        <w:rPr>
          <w:rFonts w:ascii="Times New Roman" w:hAnsi="Times New Roman"/>
          <w:sz w:val="24"/>
          <w:szCs w:val="24"/>
        </w:rPr>
      </w:pPr>
      <w:r>
        <w:rPr>
          <w:rFonts w:ascii="Times New Roman" w:hAnsi="Times New Roman"/>
          <w:sz w:val="24"/>
          <w:szCs w:val="24"/>
        </w:rPr>
        <w:t xml:space="preserve">Kultūros centro vizija – novatoriškas, </w:t>
      </w:r>
      <w:r w:rsidR="009F2939">
        <w:rPr>
          <w:rFonts w:ascii="Times New Roman" w:hAnsi="Times New Roman"/>
          <w:sz w:val="24"/>
          <w:szCs w:val="24"/>
        </w:rPr>
        <w:t>naujosiomis bei šiuolaikinėmis kultūros technikomis žiūrovų savimonę vystantis bei įvairaus amžiaus profesionalaus ir mėgėjų meno atlikėjus vienijantis kultūros centras.</w:t>
      </w:r>
    </w:p>
    <w:p w:rsidR="009F2939" w:rsidRDefault="009F2939" w:rsidP="003319E4">
      <w:pPr>
        <w:ind w:firstLine="1134"/>
        <w:jc w:val="both"/>
        <w:rPr>
          <w:rFonts w:ascii="Times New Roman" w:hAnsi="Times New Roman"/>
          <w:sz w:val="24"/>
          <w:szCs w:val="24"/>
        </w:rPr>
      </w:pPr>
      <w:r>
        <w:rPr>
          <w:rFonts w:ascii="Times New Roman" w:hAnsi="Times New Roman"/>
          <w:sz w:val="24"/>
          <w:szCs w:val="24"/>
        </w:rPr>
        <w:t>Misija – telkti gyventojus meno mėgėjų kolektyvų veiklai, skatinti jų meninę saviraišką, įtraukiant į veiklą</w:t>
      </w:r>
      <w:r w:rsidR="00832BE7">
        <w:rPr>
          <w:rFonts w:ascii="Times New Roman" w:hAnsi="Times New Roman"/>
          <w:sz w:val="24"/>
          <w:szCs w:val="24"/>
        </w:rPr>
        <w:t xml:space="preserve"> kuo daugia</w:t>
      </w:r>
      <w:r>
        <w:rPr>
          <w:rFonts w:ascii="Times New Roman" w:hAnsi="Times New Roman"/>
          <w:sz w:val="24"/>
          <w:szCs w:val="24"/>
        </w:rPr>
        <w:t>u įvairaus amžiaus ir socialinių grupių žmonių.</w:t>
      </w:r>
      <w:r w:rsidR="00832BE7">
        <w:rPr>
          <w:rFonts w:ascii="Times New Roman" w:hAnsi="Times New Roman"/>
          <w:sz w:val="24"/>
          <w:szCs w:val="24"/>
        </w:rPr>
        <w:t xml:space="preserve"> </w:t>
      </w:r>
      <w:r>
        <w:rPr>
          <w:rFonts w:ascii="Times New Roman" w:hAnsi="Times New Roman"/>
          <w:sz w:val="24"/>
          <w:szCs w:val="24"/>
        </w:rPr>
        <w:t>Turtinant seniūnijos kultūrinį gyvenimą organizuoti profesional</w:t>
      </w:r>
      <w:r w:rsidR="00832BE7">
        <w:rPr>
          <w:rFonts w:ascii="Times New Roman" w:hAnsi="Times New Roman"/>
          <w:sz w:val="24"/>
          <w:szCs w:val="24"/>
        </w:rPr>
        <w:t>aus meno sklaidą, tęsti tradicine</w:t>
      </w:r>
      <w:r>
        <w:rPr>
          <w:rFonts w:ascii="Times New Roman" w:hAnsi="Times New Roman"/>
          <w:sz w:val="24"/>
          <w:szCs w:val="24"/>
        </w:rPr>
        <w:t>s šventes, ieškoti ir diegti naujų formų renginius, bendradarbiauti su kitomis kultūros įstaigomis, dalyvauti kultūrinio paveldo saugojimo ir sklaidos programose.</w:t>
      </w:r>
    </w:p>
    <w:p w:rsidR="009F2939" w:rsidRPr="00295172" w:rsidRDefault="009F2939" w:rsidP="003319E4">
      <w:pPr>
        <w:ind w:firstLine="1134"/>
        <w:jc w:val="both"/>
        <w:rPr>
          <w:rFonts w:ascii="Times New Roman" w:hAnsi="Times New Roman"/>
          <w:i/>
          <w:sz w:val="24"/>
          <w:szCs w:val="24"/>
        </w:rPr>
      </w:pPr>
      <w:r>
        <w:rPr>
          <w:rFonts w:ascii="Times New Roman" w:hAnsi="Times New Roman"/>
          <w:sz w:val="24"/>
          <w:szCs w:val="24"/>
        </w:rPr>
        <w:t>Kultūros ir laisvalaikio veiklos sritys: meno mėgėjų veiklos puoselėjimas, etninė kultūra, atmintinų datų ir valstybinių švenčių minėjimas, meninių programų ir scenarijų kūrimas, profesionalaus meno sklaida.</w:t>
      </w:r>
    </w:p>
    <w:p w:rsidR="00306756" w:rsidRPr="00306756" w:rsidRDefault="00142071" w:rsidP="00306756">
      <w:pPr>
        <w:numPr>
          <w:ilvl w:val="1"/>
          <w:numId w:val="13"/>
        </w:numPr>
        <w:jc w:val="both"/>
        <w:rPr>
          <w:rFonts w:ascii="Times New Roman" w:hAnsi="Times New Roman"/>
          <w:i/>
          <w:sz w:val="24"/>
          <w:szCs w:val="24"/>
        </w:rPr>
      </w:pPr>
      <w:r w:rsidRPr="00295172">
        <w:rPr>
          <w:rFonts w:ascii="Times New Roman" w:hAnsi="Times New Roman"/>
          <w:b/>
          <w:sz w:val="24"/>
          <w:szCs w:val="24"/>
        </w:rPr>
        <w:t>Prienų rajono savivaldybės</w:t>
      </w:r>
      <w:r w:rsidR="00B42A46" w:rsidRPr="00295172">
        <w:rPr>
          <w:rFonts w:ascii="Times New Roman" w:hAnsi="Times New Roman"/>
          <w:b/>
          <w:sz w:val="24"/>
          <w:szCs w:val="24"/>
        </w:rPr>
        <w:t xml:space="preserve"> </w:t>
      </w:r>
      <w:r w:rsidRPr="00295172">
        <w:rPr>
          <w:rFonts w:ascii="Times New Roman" w:hAnsi="Times New Roman"/>
          <w:b/>
          <w:sz w:val="24"/>
          <w:szCs w:val="24"/>
        </w:rPr>
        <w:t xml:space="preserve">strateginio plėtros plano priemonių </w:t>
      </w:r>
      <w:r w:rsidR="002A6ABD" w:rsidRPr="00295172">
        <w:rPr>
          <w:rFonts w:ascii="Times New Roman" w:hAnsi="Times New Roman"/>
          <w:b/>
          <w:sz w:val="24"/>
          <w:szCs w:val="24"/>
        </w:rPr>
        <w:t>įgyvendinimas</w:t>
      </w:r>
      <w:r w:rsidR="00FE7E37">
        <w:rPr>
          <w:rFonts w:ascii="Times New Roman" w:hAnsi="Times New Roman"/>
          <w:b/>
          <w:sz w:val="24"/>
          <w:szCs w:val="24"/>
        </w:rPr>
        <w:t xml:space="preserve">   </w:t>
      </w:r>
    </w:p>
    <w:p w:rsidR="00306756" w:rsidRDefault="00306756" w:rsidP="003319E4">
      <w:pPr>
        <w:pStyle w:val="ListParagraph"/>
        <w:tabs>
          <w:tab w:val="left" w:pos="142"/>
        </w:tabs>
        <w:ind w:left="0" w:firstLine="1134"/>
        <w:jc w:val="both"/>
        <w:rPr>
          <w:rFonts w:ascii="Times New Roman" w:hAnsi="Times New Roman"/>
          <w:sz w:val="24"/>
          <w:szCs w:val="24"/>
        </w:rPr>
      </w:pPr>
      <w:r w:rsidRPr="00306756">
        <w:rPr>
          <w:rFonts w:ascii="Times New Roman" w:hAnsi="Times New Roman"/>
          <w:sz w:val="24"/>
          <w:szCs w:val="24"/>
        </w:rPr>
        <w:t>Prienų rajono savivaldybės plėtros iki 2028 metų strateginio plano 4.3. Svarbiausiųjų priemonių sąrašo 1.2.3.1. užduotis „Dalyvavimas tarptautinėse turizmo parodose“.</w:t>
      </w:r>
    </w:p>
    <w:p w:rsidR="00306756" w:rsidRDefault="00306756" w:rsidP="003319E4">
      <w:pPr>
        <w:pStyle w:val="ListParagraph"/>
        <w:tabs>
          <w:tab w:val="left" w:pos="142"/>
        </w:tabs>
        <w:ind w:left="0" w:firstLine="1134"/>
        <w:jc w:val="both"/>
        <w:rPr>
          <w:rFonts w:ascii="Times New Roman" w:hAnsi="Times New Roman"/>
          <w:sz w:val="24"/>
          <w:szCs w:val="24"/>
        </w:rPr>
      </w:pPr>
    </w:p>
    <w:p w:rsidR="00306756" w:rsidRDefault="00306756" w:rsidP="003319E4">
      <w:pPr>
        <w:pStyle w:val="ListParagraph"/>
        <w:tabs>
          <w:tab w:val="left" w:pos="142"/>
        </w:tabs>
        <w:ind w:left="0" w:firstLine="1134"/>
        <w:jc w:val="both"/>
        <w:rPr>
          <w:rFonts w:ascii="Times New Roman" w:hAnsi="Times New Roman"/>
          <w:sz w:val="24"/>
          <w:szCs w:val="24"/>
        </w:rPr>
      </w:pPr>
      <w:r>
        <w:rPr>
          <w:rFonts w:ascii="Times New Roman" w:hAnsi="Times New Roman"/>
          <w:sz w:val="24"/>
          <w:szCs w:val="24"/>
        </w:rPr>
        <w:lastRenderedPageBreak/>
        <w:t>Stakliškių kultūros ir laisvalaikio centras dalyvavo“ Knygų mugėje“, kur kultūros centrų salėje pristatė savo kultūrinę veiklą.</w:t>
      </w:r>
    </w:p>
    <w:p w:rsidR="00306756" w:rsidRDefault="00306756" w:rsidP="003319E4">
      <w:pPr>
        <w:pStyle w:val="ListParagraph"/>
        <w:tabs>
          <w:tab w:val="left" w:pos="142"/>
        </w:tabs>
        <w:ind w:left="0" w:firstLine="1134"/>
        <w:jc w:val="both"/>
        <w:rPr>
          <w:rFonts w:ascii="Times New Roman" w:hAnsi="Times New Roman"/>
          <w:sz w:val="24"/>
          <w:szCs w:val="24"/>
        </w:rPr>
      </w:pPr>
    </w:p>
    <w:p w:rsidR="009624E6" w:rsidRDefault="009624E6" w:rsidP="003319E4">
      <w:pPr>
        <w:pStyle w:val="ListParagraph"/>
        <w:tabs>
          <w:tab w:val="left" w:pos="142"/>
        </w:tabs>
        <w:ind w:left="0" w:firstLine="1134"/>
        <w:jc w:val="both"/>
        <w:rPr>
          <w:rFonts w:ascii="Times New Roman" w:hAnsi="Times New Roman"/>
          <w:sz w:val="24"/>
          <w:szCs w:val="24"/>
        </w:rPr>
      </w:pPr>
      <w:r w:rsidRPr="009624E6">
        <w:rPr>
          <w:rFonts w:ascii="Times New Roman" w:hAnsi="Times New Roman"/>
          <w:sz w:val="24"/>
          <w:szCs w:val="24"/>
        </w:rPr>
        <w:t>Prienų rajono sav</w:t>
      </w:r>
      <w:r>
        <w:rPr>
          <w:rFonts w:ascii="Times New Roman" w:hAnsi="Times New Roman"/>
          <w:sz w:val="24"/>
          <w:szCs w:val="24"/>
        </w:rPr>
        <w:t xml:space="preserve">ivaldybės plėtros iki 2028 metų </w:t>
      </w:r>
      <w:r w:rsidRPr="009624E6">
        <w:rPr>
          <w:rFonts w:ascii="Times New Roman" w:hAnsi="Times New Roman"/>
          <w:sz w:val="24"/>
          <w:szCs w:val="24"/>
        </w:rPr>
        <w:t>strateginio plano 4.3. Svarbiausiųjų priemonių sąrašo</w:t>
      </w:r>
      <w:r>
        <w:rPr>
          <w:rFonts w:ascii="Times New Roman" w:hAnsi="Times New Roman"/>
          <w:sz w:val="24"/>
          <w:szCs w:val="24"/>
        </w:rPr>
        <w:t xml:space="preserve"> </w:t>
      </w:r>
      <w:r w:rsidRPr="009624E6">
        <w:rPr>
          <w:rFonts w:ascii="Times New Roman" w:hAnsi="Times New Roman"/>
          <w:sz w:val="24"/>
          <w:szCs w:val="24"/>
        </w:rPr>
        <w:t>2.5.2.1. užduotis „Kultūros centrų ir laisvalaikio</w:t>
      </w:r>
      <w:r>
        <w:rPr>
          <w:rFonts w:ascii="Times New Roman" w:hAnsi="Times New Roman"/>
          <w:sz w:val="24"/>
          <w:szCs w:val="24"/>
        </w:rPr>
        <w:t xml:space="preserve"> </w:t>
      </w:r>
      <w:r w:rsidRPr="009624E6">
        <w:rPr>
          <w:rFonts w:ascii="Times New Roman" w:hAnsi="Times New Roman"/>
          <w:sz w:val="24"/>
          <w:szCs w:val="24"/>
        </w:rPr>
        <w:t>salių infrastruktūros modernizavimas“</w:t>
      </w:r>
      <w:r>
        <w:rPr>
          <w:rFonts w:ascii="Times New Roman" w:hAnsi="Times New Roman"/>
          <w:sz w:val="24"/>
          <w:szCs w:val="24"/>
        </w:rPr>
        <w:t>.</w:t>
      </w:r>
    </w:p>
    <w:p w:rsidR="009624E6" w:rsidRDefault="009624E6" w:rsidP="003319E4">
      <w:pPr>
        <w:pStyle w:val="ListParagraph"/>
        <w:tabs>
          <w:tab w:val="left" w:pos="142"/>
        </w:tabs>
        <w:ind w:left="0" w:firstLine="1134"/>
        <w:jc w:val="both"/>
        <w:rPr>
          <w:rFonts w:ascii="Times New Roman" w:hAnsi="Times New Roman"/>
          <w:sz w:val="24"/>
          <w:szCs w:val="24"/>
        </w:rPr>
      </w:pPr>
      <w:r>
        <w:rPr>
          <w:rFonts w:ascii="Times New Roman" w:hAnsi="Times New Roman"/>
          <w:sz w:val="24"/>
          <w:szCs w:val="24"/>
        </w:rPr>
        <w:t>Baigtas Stakliškių kultūros ir laisvalaikio centro kapitalinio remonto projektas finansuotas iš Lietuvos kaimo plėtros 2014- 2020 m. programos.</w:t>
      </w:r>
    </w:p>
    <w:p w:rsidR="009624E6" w:rsidRDefault="009624E6" w:rsidP="003319E4">
      <w:pPr>
        <w:pStyle w:val="ListParagraph"/>
        <w:tabs>
          <w:tab w:val="left" w:pos="142"/>
        </w:tabs>
        <w:ind w:left="0" w:firstLine="1134"/>
        <w:jc w:val="both"/>
        <w:rPr>
          <w:rFonts w:ascii="Times New Roman" w:hAnsi="Times New Roman"/>
          <w:sz w:val="24"/>
          <w:szCs w:val="24"/>
        </w:rPr>
      </w:pPr>
    </w:p>
    <w:p w:rsidR="009624E6" w:rsidRDefault="009624E6" w:rsidP="003319E4">
      <w:pPr>
        <w:pStyle w:val="ListParagraph"/>
        <w:tabs>
          <w:tab w:val="left" w:pos="142"/>
        </w:tabs>
        <w:ind w:left="0" w:firstLine="1134"/>
        <w:jc w:val="both"/>
        <w:rPr>
          <w:rFonts w:ascii="Times New Roman" w:hAnsi="Times New Roman"/>
          <w:sz w:val="24"/>
          <w:szCs w:val="24"/>
        </w:rPr>
      </w:pPr>
      <w:r w:rsidRPr="009624E6">
        <w:rPr>
          <w:rFonts w:ascii="Times New Roman" w:hAnsi="Times New Roman"/>
          <w:sz w:val="24"/>
          <w:szCs w:val="24"/>
        </w:rPr>
        <w:t>Prienų rajono savivaldybės plėtros iki 2028 metų</w:t>
      </w:r>
      <w:r>
        <w:rPr>
          <w:rFonts w:ascii="Times New Roman" w:hAnsi="Times New Roman"/>
          <w:sz w:val="24"/>
          <w:szCs w:val="24"/>
        </w:rPr>
        <w:t xml:space="preserve"> </w:t>
      </w:r>
      <w:r w:rsidRPr="009624E6">
        <w:rPr>
          <w:rFonts w:ascii="Times New Roman" w:hAnsi="Times New Roman"/>
          <w:sz w:val="24"/>
          <w:szCs w:val="24"/>
        </w:rPr>
        <w:t>strateginio plano 4.3. Svarbiausiųjų priemonių sąrašo</w:t>
      </w:r>
      <w:r>
        <w:rPr>
          <w:rFonts w:ascii="Times New Roman" w:hAnsi="Times New Roman"/>
          <w:sz w:val="24"/>
          <w:szCs w:val="24"/>
        </w:rPr>
        <w:t xml:space="preserve"> </w:t>
      </w:r>
      <w:r w:rsidRPr="009624E6">
        <w:rPr>
          <w:rFonts w:ascii="Times New Roman" w:hAnsi="Times New Roman"/>
          <w:sz w:val="24"/>
          <w:szCs w:val="24"/>
        </w:rPr>
        <w:t>1.3.1.1. užduotis „Savivaldybės administracijos ir jai</w:t>
      </w:r>
      <w:r>
        <w:rPr>
          <w:rFonts w:ascii="Times New Roman" w:hAnsi="Times New Roman"/>
          <w:sz w:val="24"/>
          <w:szCs w:val="24"/>
        </w:rPr>
        <w:t xml:space="preserve"> </w:t>
      </w:r>
      <w:r w:rsidRPr="009624E6">
        <w:rPr>
          <w:rFonts w:ascii="Times New Roman" w:hAnsi="Times New Roman"/>
          <w:sz w:val="24"/>
          <w:szCs w:val="24"/>
        </w:rPr>
        <w:t>pavaldžių biudžetinių įstaigų darbuotojų</w:t>
      </w:r>
      <w:r>
        <w:rPr>
          <w:rFonts w:ascii="Times New Roman" w:hAnsi="Times New Roman"/>
          <w:sz w:val="24"/>
          <w:szCs w:val="24"/>
        </w:rPr>
        <w:t xml:space="preserve"> </w:t>
      </w:r>
      <w:r w:rsidRPr="009624E6">
        <w:rPr>
          <w:rFonts w:ascii="Times New Roman" w:hAnsi="Times New Roman"/>
          <w:sz w:val="24"/>
          <w:szCs w:val="24"/>
        </w:rPr>
        <w:t>kompetencijos ir gebėjimų didinimas“</w:t>
      </w:r>
      <w:r>
        <w:rPr>
          <w:rFonts w:ascii="Times New Roman" w:hAnsi="Times New Roman"/>
          <w:sz w:val="24"/>
          <w:szCs w:val="24"/>
        </w:rPr>
        <w:t>.</w:t>
      </w:r>
    </w:p>
    <w:p w:rsidR="009624E6" w:rsidRDefault="009624E6" w:rsidP="003319E4">
      <w:pPr>
        <w:pStyle w:val="ListParagraph"/>
        <w:tabs>
          <w:tab w:val="left" w:pos="142"/>
        </w:tabs>
        <w:ind w:left="0" w:firstLine="1134"/>
        <w:jc w:val="both"/>
        <w:rPr>
          <w:rFonts w:ascii="Times New Roman" w:hAnsi="Times New Roman"/>
          <w:sz w:val="24"/>
          <w:szCs w:val="24"/>
        </w:rPr>
      </w:pPr>
    </w:p>
    <w:p w:rsidR="009624E6" w:rsidRDefault="009624E6" w:rsidP="003319E4">
      <w:pPr>
        <w:pStyle w:val="ListParagraph"/>
        <w:tabs>
          <w:tab w:val="left" w:pos="142"/>
        </w:tabs>
        <w:ind w:left="0" w:firstLine="1134"/>
        <w:jc w:val="both"/>
        <w:rPr>
          <w:rFonts w:ascii="Times New Roman" w:hAnsi="Times New Roman"/>
          <w:sz w:val="24"/>
          <w:szCs w:val="24"/>
        </w:rPr>
      </w:pPr>
      <w:r>
        <w:rPr>
          <w:rFonts w:ascii="Times New Roman" w:hAnsi="Times New Roman"/>
          <w:sz w:val="24"/>
          <w:szCs w:val="24"/>
        </w:rPr>
        <w:t>Stakliškių kultūros ir laisvalaikio centro darbuotojai lankė kvalifikacijos kėlimo kursus, gavo pažymėjimus.</w:t>
      </w:r>
    </w:p>
    <w:p w:rsidR="009624E6" w:rsidRDefault="009624E6" w:rsidP="003319E4">
      <w:pPr>
        <w:pStyle w:val="ListParagraph"/>
        <w:tabs>
          <w:tab w:val="left" w:pos="142"/>
        </w:tabs>
        <w:ind w:left="0" w:firstLine="1134"/>
        <w:jc w:val="both"/>
        <w:rPr>
          <w:rFonts w:ascii="Times New Roman" w:hAnsi="Times New Roman"/>
          <w:sz w:val="24"/>
          <w:szCs w:val="24"/>
        </w:rPr>
      </w:pPr>
    </w:p>
    <w:p w:rsidR="009624E6" w:rsidRDefault="009624E6" w:rsidP="003319E4">
      <w:pPr>
        <w:pStyle w:val="ListParagraph"/>
        <w:tabs>
          <w:tab w:val="left" w:pos="142"/>
        </w:tabs>
        <w:spacing w:line="360" w:lineRule="auto"/>
        <w:ind w:left="0" w:firstLine="1134"/>
        <w:jc w:val="both"/>
        <w:rPr>
          <w:rFonts w:ascii="Times New Roman" w:hAnsi="Times New Roman"/>
          <w:sz w:val="24"/>
          <w:szCs w:val="24"/>
        </w:rPr>
      </w:pPr>
      <w:r w:rsidRPr="009624E6">
        <w:rPr>
          <w:rFonts w:ascii="Times New Roman" w:hAnsi="Times New Roman"/>
          <w:sz w:val="24"/>
          <w:szCs w:val="24"/>
        </w:rPr>
        <w:t>Prienų rajono savivaldybės plėtros iki 2028 metų</w:t>
      </w:r>
      <w:r>
        <w:rPr>
          <w:rFonts w:ascii="Times New Roman" w:hAnsi="Times New Roman"/>
          <w:sz w:val="24"/>
          <w:szCs w:val="24"/>
        </w:rPr>
        <w:t xml:space="preserve"> </w:t>
      </w:r>
      <w:r w:rsidRPr="009624E6">
        <w:rPr>
          <w:rFonts w:ascii="Times New Roman" w:hAnsi="Times New Roman"/>
          <w:sz w:val="24"/>
          <w:szCs w:val="24"/>
        </w:rPr>
        <w:t>strateginio plano 4.3. Svarbiausiųjų priemonių sąrašo</w:t>
      </w:r>
      <w:r>
        <w:rPr>
          <w:rFonts w:ascii="Times New Roman" w:hAnsi="Times New Roman"/>
          <w:sz w:val="24"/>
          <w:szCs w:val="24"/>
        </w:rPr>
        <w:t xml:space="preserve"> </w:t>
      </w:r>
      <w:r w:rsidRPr="009624E6">
        <w:rPr>
          <w:rFonts w:ascii="Times New Roman" w:hAnsi="Times New Roman"/>
          <w:sz w:val="24"/>
          <w:szCs w:val="24"/>
        </w:rPr>
        <w:t>2.5.2.3. užduotis „Kultūros įstaigų vidaus</w:t>
      </w:r>
      <w:r>
        <w:rPr>
          <w:rFonts w:ascii="Times New Roman" w:hAnsi="Times New Roman"/>
          <w:sz w:val="24"/>
          <w:szCs w:val="24"/>
        </w:rPr>
        <w:t xml:space="preserve"> </w:t>
      </w:r>
      <w:r w:rsidRPr="009624E6">
        <w:rPr>
          <w:rFonts w:ascii="Times New Roman" w:hAnsi="Times New Roman"/>
          <w:sz w:val="24"/>
          <w:szCs w:val="24"/>
        </w:rPr>
        <w:t>inventoriaus atnaujinimas“</w:t>
      </w:r>
      <w:r>
        <w:rPr>
          <w:rFonts w:ascii="Times New Roman" w:hAnsi="Times New Roman"/>
          <w:sz w:val="24"/>
          <w:szCs w:val="24"/>
        </w:rPr>
        <w:t>.</w:t>
      </w:r>
    </w:p>
    <w:p w:rsidR="00A51493" w:rsidRPr="003319E4" w:rsidRDefault="009624E6" w:rsidP="003319E4">
      <w:pPr>
        <w:pStyle w:val="ListParagraph"/>
        <w:tabs>
          <w:tab w:val="left" w:pos="142"/>
        </w:tabs>
        <w:spacing w:line="360" w:lineRule="auto"/>
        <w:ind w:left="0" w:firstLine="1134"/>
        <w:jc w:val="both"/>
        <w:rPr>
          <w:rFonts w:ascii="Times New Roman" w:hAnsi="Times New Roman"/>
          <w:sz w:val="24"/>
          <w:szCs w:val="24"/>
        </w:rPr>
      </w:pPr>
      <w:r>
        <w:rPr>
          <w:rFonts w:ascii="Times New Roman" w:hAnsi="Times New Roman"/>
          <w:sz w:val="24"/>
          <w:szCs w:val="24"/>
        </w:rPr>
        <w:t xml:space="preserve">2020 m. Stakliškių kultūros ir laisvalaikio centre buvo įrengta mobili rūbinė žiūrovams, nupirkta 4 scenos apšvietimo prožektoriai, </w:t>
      </w:r>
      <w:r w:rsidR="009725D4">
        <w:rPr>
          <w:rFonts w:ascii="Times New Roman" w:hAnsi="Times New Roman"/>
          <w:sz w:val="24"/>
          <w:szCs w:val="24"/>
        </w:rPr>
        <w:t>2 akumuliatorinės garso kolonėlės, atnaujinti baldai 1 darbo kabinete, dalinai įsigyti baldai į didįjį fojė.</w:t>
      </w:r>
    </w:p>
    <w:p w:rsidR="002A6ABD" w:rsidRPr="009B4474" w:rsidRDefault="002A6ABD" w:rsidP="006E17A3">
      <w:pPr>
        <w:numPr>
          <w:ilvl w:val="1"/>
          <w:numId w:val="13"/>
        </w:numPr>
        <w:spacing w:after="0" w:line="240" w:lineRule="auto"/>
        <w:rPr>
          <w:rFonts w:ascii="Times New Roman" w:eastAsia="Times New Roman" w:hAnsi="Times New Roman"/>
          <w:i/>
          <w:sz w:val="24"/>
          <w:szCs w:val="24"/>
          <w:lang w:eastAsia="lt-LT"/>
        </w:rPr>
      </w:pPr>
      <w:r w:rsidRPr="00295172">
        <w:rPr>
          <w:rFonts w:ascii="Times New Roman" w:eastAsia="Times New Roman" w:hAnsi="Times New Roman"/>
          <w:b/>
          <w:sz w:val="24"/>
          <w:szCs w:val="24"/>
          <w:lang w:eastAsia="lt-LT"/>
        </w:rPr>
        <w:t xml:space="preserve">Įstaigos metinio veiklos plano įgyvendinimas </w:t>
      </w:r>
    </w:p>
    <w:p w:rsidR="009B4474" w:rsidRPr="003319E4" w:rsidRDefault="009B4474" w:rsidP="009B4474">
      <w:pPr>
        <w:spacing w:after="0" w:line="360" w:lineRule="auto"/>
        <w:ind w:left="278"/>
        <w:jc w:val="both"/>
        <w:rPr>
          <w:rFonts w:ascii="Times New Roman" w:eastAsia="Times New Roman" w:hAnsi="Times New Roman"/>
          <w:sz w:val="24"/>
          <w:szCs w:val="24"/>
          <w:lang w:eastAsia="lt-LT"/>
        </w:rPr>
      </w:pPr>
    </w:p>
    <w:p w:rsidR="006B700B" w:rsidRDefault="009B49D0" w:rsidP="003319E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Kultūros ir laisvalaikio </w:t>
      </w:r>
      <w:r w:rsidR="00F815BD" w:rsidRPr="009B4474">
        <w:rPr>
          <w:rFonts w:ascii="Times New Roman" w:eastAsia="Times New Roman" w:hAnsi="Times New Roman"/>
          <w:sz w:val="24"/>
          <w:szCs w:val="24"/>
          <w:lang w:eastAsia="lt-LT"/>
        </w:rPr>
        <w:t>centras</w:t>
      </w:r>
      <w:r w:rsidR="009B4474">
        <w:rPr>
          <w:rFonts w:ascii="Times New Roman" w:eastAsia="Times New Roman" w:hAnsi="Times New Roman"/>
          <w:sz w:val="24"/>
          <w:szCs w:val="24"/>
          <w:lang w:eastAsia="lt-LT"/>
        </w:rPr>
        <w:t xml:space="preserve"> </w:t>
      </w:r>
      <w:r w:rsidR="00832BE7">
        <w:rPr>
          <w:rFonts w:ascii="Times New Roman" w:eastAsia="Times New Roman" w:hAnsi="Times New Roman"/>
          <w:sz w:val="24"/>
          <w:szCs w:val="24"/>
          <w:lang w:eastAsia="lt-LT"/>
        </w:rPr>
        <w:t xml:space="preserve">sėkmingai </w:t>
      </w:r>
      <w:r w:rsidR="00484CC9">
        <w:rPr>
          <w:rFonts w:ascii="Times New Roman" w:eastAsia="Times New Roman" w:hAnsi="Times New Roman"/>
          <w:sz w:val="24"/>
          <w:szCs w:val="24"/>
          <w:lang w:eastAsia="lt-LT"/>
        </w:rPr>
        <w:t>pradėjo 2020 –uosius. Sausio mėnesį Stakliškių KLC mėgėjų meno kolektyvai surengė šventinį koncertą i kurį susirinko pilna salė žiūrovų.</w:t>
      </w:r>
      <w:r w:rsidR="003C7AA6">
        <w:rPr>
          <w:rFonts w:ascii="Times New Roman" w:eastAsia="Times New Roman" w:hAnsi="Times New Roman"/>
          <w:sz w:val="24"/>
          <w:szCs w:val="24"/>
          <w:lang w:eastAsia="lt-LT"/>
        </w:rPr>
        <w:t xml:space="preserve"> Bendradarbiaujant su seniūnija koncerto metu buvo apdovan</w:t>
      </w:r>
      <w:r w:rsidR="004273A5">
        <w:rPr>
          <w:rFonts w:ascii="Times New Roman" w:eastAsia="Times New Roman" w:hAnsi="Times New Roman"/>
          <w:sz w:val="24"/>
          <w:szCs w:val="24"/>
          <w:lang w:eastAsia="lt-LT"/>
        </w:rPr>
        <w:t>oti graž</w:t>
      </w:r>
      <w:r w:rsidR="003C7AA6">
        <w:rPr>
          <w:rFonts w:ascii="Times New Roman" w:eastAsia="Times New Roman" w:hAnsi="Times New Roman"/>
          <w:sz w:val="24"/>
          <w:szCs w:val="24"/>
          <w:lang w:eastAsia="lt-LT"/>
        </w:rPr>
        <w:t>iausiai</w:t>
      </w:r>
      <w:r w:rsidR="004273A5">
        <w:rPr>
          <w:rFonts w:ascii="Times New Roman" w:eastAsia="Times New Roman" w:hAnsi="Times New Roman"/>
          <w:sz w:val="24"/>
          <w:szCs w:val="24"/>
          <w:lang w:eastAsia="lt-LT"/>
        </w:rPr>
        <w:t xml:space="preserve"> šventėms papuoštų</w:t>
      </w:r>
      <w:r w:rsidR="003C7AA6">
        <w:rPr>
          <w:rFonts w:ascii="Times New Roman" w:eastAsia="Times New Roman" w:hAnsi="Times New Roman"/>
          <w:sz w:val="24"/>
          <w:szCs w:val="24"/>
          <w:lang w:eastAsia="lt-LT"/>
        </w:rPr>
        <w:t xml:space="preserve"> sodybų savininkai.</w:t>
      </w:r>
      <w:r w:rsidR="00484CC9">
        <w:rPr>
          <w:rFonts w:ascii="Times New Roman" w:eastAsia="Times New Roman" w:hAnsi="Times New Roman"/>
          <w:sz w:val="24"/>
          <w:szCs w:val="24"/>
          <w:lang w:eastAsia="lt-LT"/>
        </w:rPr>
        <w:t xml:space="preserve"> </w:t>
      </w:r>
    </w:p>
    <w:p w:rsidR="006B700B" w:rsidRDefault="00484CC9" w:rsidP="003319E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Stakliškių KLC liaudiškos muzikos kapela „KORYS“ dalyvavo regioninėje liaudiškų kapelų šventėje „Grok, Jurgeli“ ir laimėjo žiūrovų prizą. Dramos mėgėjų kolektyvas surengė 4 pasirodymus išvykose ir dalyvavo respublikinėje apžiūroje „Atspindžiai“</w:t>
      </w:r>
      <w:r w:rsidR="003C7AA6">
        <w:rPr>
          <w:rFonts w:ascii="Times New Roman" w:eastAsia="Times New Roman" w:hAnsi="Times New Roman"/>
          <w:sz w:val="24"/>
          <w:szCs w:val="24"/>
          <w:lang w:eastAsia="lt-LT"/>
        </w:rPr>
        <w:t xml:space="preserve">. </w:t>
      </w:r>
    </w:p>
    <w:p w:rsidR="009B4474" w:rsidRDefault="003C7AA6" w:rsidP="003319E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Vasarą į poilsio ir r</w:t>
      </w:r>
      <w:r w:rsidR="006B700B">
        <w:rPr>
          <w:rFonts w:ascii="Times New Roman" w:eastAsia="Times New Roman" w:hAnsi="Times New Roman"/>
          <w:sz w:val="24"/>
          <w:szCs w:val="24"/>
          <w:lang w:eastAsia="lt-LT"/>
        </w:rPr>
        <w:t>enginių aikštę</w:t>
      </w:r>
      <w:r>
        <w:rPr>
          <w:rFonts w:ascii="Times New Roman" w:eastAsia="Times New Roman" w:hAnsi="Times New Roman"/>
          <w:sz w:val="24"/>
          <w:szCs w:val="24"/>
          <w:lang w:eastAsia="lt-LT"/>
        </w:rPr>
        <w:t xml:space="preserve"> visus </w:t>
      </w:r>
      <w:proofErr w:type="spellStart"/>
      <w:r>
        <w:rPr>
          <w:rFonts w:ascii="Times New Roman" w:eastAsia="Times New Roman" w:hAnsi="Times New Roman"/>
          <w:sz w:val="24"/>
          <w:szCs w:val="24"/>
          <w:lang w:eastAsia="lt-LT"/>
        </w:rPr>
        <w:t>stakliškiečius</w:t>
      </w:r>
      <w:proofErr w:type="spellEnd"/>
      <w:r>
        <w:rPr>
          <w:rFonts w:ascii="Times New Roman" w:eastAsia="Times New Roman" w:hAnsi="Times New Roman"/>
          <w:sz w:val="24"/>
          <w:szCs w:val="24"/>
          <w:lang w:eastAsia="lt-LT"/>
        </w:rPr>
        <w:t xml:space="preserve"> </w:t>
      </w:r>
      <w:r w:rsidR="006B700B">
        <w:rPr>
          <w:rFonts w:ascii="Times New Roman" w:eastAsia="Times New Roman" w:hAnsi="Times New Roman"/>
          <w:sz w:val="24"/>
          <w:szCs w:val="24"/>
          <w:lang w:eastAsia="lt-LT"/>
        </w:rPr>
        <w:t>sukvietė</w:t>
      </w:r>
      <w:r>
        <w:rPr>
          <w:rFonts w:ascii="Times New Roman" w:eastAsia="Times New Roman" w:hAnsi="Times New Roman"/>
          <w:sz w:val="24"/>
          <w:szCs w:val="24"/>
          <w:lang w:eastAsia="lt-LT"/>
        </w:rPr>
        <w:t xml:space="preserve"> šokių ir dainų vakaras su liaudiškos muzikos kapela „KORYS“. </w:t>
      </w:r>
    </w:p>
    <w:p w:rsidR="003C7AA6" w:rsidRDefault="003C7AA6" w:rsidP="003319E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Prasidėjusi pandemija metė iššūkį visam kultūros sektoriui. Dėl COVID – 19 ligos protrūkio,</w:t>
      </w:r>
      <w:r w:rsidR="004273A5">
        <w:rPr>
          <w:rFonts w:ascii="Times New Roman" w:eastAsia="Times New Roman" w:hAnsi="Times New Roman"/>
          <w:sz w:val="24"/>
          <w:szCs w:val="24"/>
          <w:lang w:eastAsia="lt-LT"/>
        </w:rPr>
        <w:t xml:space="preserve"> draudimo organizuoti renginius, teko atsisakyti tradicinių renginių: tradicinės seniūnijos vasaros šventės, žemdirbių rudens šventės, Kalėdinio padėkos vakaro „Po angelo sparnu“</w:t>
      </w:r>
      <w:r w:rsidR="006B700B">
        <w:rPr>
          <w:rFonts w:ascii="Times New Roman" w:eastAsia="Times New Roman" w:hAnsi="Times New Roman"/>
          <w:sz w:val="24"/>
          <w:szCs w:val="24"/>
          <w:lang w:eastAsia="lt-LT"/>
        </w:rPr>
        <w:t>, tačiau gimė naujas</w:t>
      </w:r>
      <w:r w:rsidR="004273A5">
        <w:rPr>
          <w:rFonts w:ascii="Times New Roman" w:eastAsia="Times New Roman" w:hAnsi="Times New Roman"/>
          <w:sz w:val="24"/>
          <w:szCs w:val="24"/>
          <w:lang w:eastAsia="lt-LT"/>
        </w:rPr>
        <w:t xml:space="preserve"> nuotolinių renginių </w:t>
      </w:r>
      <w:r w:rsidR="009725D4">
        <w:rPr>
          <w:rFonts w:ascii="Times New Roman" w:eastAsia="Times New Roman" w:hAnsi="Times New Roman"/>
          <w:sz w:val="24"/>
          <w:szCs w:val="24"/>
          <w:lang w:eastAsia="lt-LT"/>
        </w:rPr>
        <w:t>ciklas</w:t>
      </w:r>
      <w:r w:rsidR="006B700B">
        <w:rPr>
          <w:rFonts w:ascii="Times New Roman" w:eastAsia="Times New Roman" w:hAnsi="Times New Roman"/>
          <w:sz w:val="24"/>
          <w:szCs w:val="24"/>
          <w:lang w:eastAsia="lt-LT"/>
        </w:rPr>
        <w:t xml:space="preserve"> „Kultūra kitaip“, kuriame</w:t>
      </w:r>
      <w:r w:rsidR="004273A5">
        <w:rPr>
          <w:rFonts w:ascii="Times New Roman" w:eastAsia="Times New Roman" w:hAnsi="Times New Roman"/>
          <w:sz w:val="24"/>
          <w:szCs w:val="24"/>
          <w:lang w:eastAsia="lt-LT"/>
        </w:rPr>
        <w:t xml:space="preserve"> kalbinom</w:t>
      </w:r>
      <w:r w:rsidR="006B700B">
        <w:rPr>
          <w:rFonts w:ascii="Times New Roman" w:eastAsia="Times New Roman" w:hAnsi="Times New Roman"/>
          <w:sz w:val="24"/>
          <w:szCs w:val="24"/>
          <w:lang w:eastAsia="lt-LT"/>
        </w:rPr>
        <w:t>e</w:t>
      </w:r>
      <w:r w:rsidR="004273A5">
        <w:rPr>
          <w:rFonts w:ascii="Times New Roman" w:eastAsia="Times New Roman" w:hAnsi="Times New Roman"/>
          <w:sz w:val="24"/>
          <w:szCs w:val="24"/>
          <w:lang w:eastAsia="lt-LT"/>
        </w:rPr>
        <w:t xml:space="preserve"> žinomus seniūnijoje</w:t>
      </w:r>
      <w:r w:rsidR="006B700B">
        <w:rPr>
          <w:rFonts w:ascii="Times New Roman" w:eastAsia="Times New Roman" w:hAnsi="Times New Roman"/>
          <w:sz w:val="24"/>
          <w:szCs w:val="24"/>
          <w:lang w:eastAsia="lt-LT"/>
        </w:rPr>
        <w:t xml:space="preserve"> žmones ir jungėme Stakliškių kultūros centro kolektyvų pasirodymus.</w:t>
      </w:r>
    </w:p>
    <w:p w:rsidR="004273A5" w:rsidRPr="00832BE7" w:rsidRDefault="009725D4" w:rsidP="003319E4">
      <w:pPr>
        <w:spacing w:after="0" w:line="360" w:lineRule="auto"/>
        <w:ind w:firstLine="1134"/>
        <w:jc w:val="both"/>
        <w:rPr>
          <w:rFonts w:ascii="Times New Roman" w:eastAsia="Times New Roman" w:hAnsi="Times New Roman"/>
          <w:i/>
          <w:color w:val="FF0000"/>
          <w:sz w:val="24"/>
          <w:szCs w:val="24"/>
          <w:lang w:eastAsia="lt-LT"/>
        </w:rPr>
      </w:pPr>
      <w:r>
        <w:rPr>
          <w:rFonts w:ascii="Times New Roman" w:eastAsia="Times New Roman" w:hAnsi="Times New Roman"/>
          <w:sz w:val="24"/>
          <w:szCs w:val="24"/>
          <w:lang w:eastAsia="lt-LT"/>
        </w:rPr>
        <w:lastRenderedPageBreak/>
        <w:t>2020 m.</w:t>
      </w:r>
      <w:r w:rsidR="004273A5">
        <w:rPr>
          <w:rFonts w:ascii="Times New Roman" w:eastAsia="Times New Roman" w:hAnsi="Times New Roman"/>
          <w:sz w:val="24"/>
          <w:szCs w:val="24"/>
          <w:lang w:eastAsia="lt-LT"/>
        </w:rPr>
        <w:t xml:space="preserve"> metinis veiklos planas buvo įgyvendintas iš dalies, bet papildytas naujais nuotoliniais </w:t>
      </w:r>
      <w:r w:rsidR="006B700B">
        <w:rPr>
          <w:rFonts w:ascii="Times New Roman" w:eastAsia="Times New Roman" w:hAnsi="Times New Roman"/>
          <w:sz w:val="24"/>
          <w:szCs w:val="24"/>
          <w:lang w:eastAsia="lt-LT"/>
        </w:rPr>
        <w:t xml:space="preserve">neplanuotais </w:t>
      </w:r>
      <w:r w:rsidR="004273A5">
        <w:rPr>
          <w:rFonts w:ascii="Times New Roman" w:eastAsia="Times New Roman" w:hAnsi="Times New Roman"/>
          <w:sz w:val="24"/>
          <w:szCs w:val="24"/>
          <w:lang w:eastAsia="lt-LT"/>
        </w:rPr>
        <w:t>renginiais.</w:t>
      </w:r>
    </w:p>
    <w:p w:rsidR="006E17A3" w:rsidRPr="00832BE7" w:rsidRDefault="006E17A3" w:rsidP="006E17A3">
      <w:pPr>
        <w:spacing w:after="0" w:line="240" w:lineRule="auto"/>
        <w:ind w:left="-142"/>
        <w:rPr>
          <w:rFonts w:ascii="Times New Roman" w:eastAsia="Times New Roman" w:hAnsi="Times New Roman"/>
          <w:i/>
          <w:color w:val="FF0000"/>
          <w:sz w:val="24"/>
          <w:szCs w:val="24"/>
          <w:lang w:eastAsia="lt-LT"/>
        </w:rPr>
      </w:pPr>
    </w:p>
    <w:p w:rsidR="00721A43" w:rsidRPr="00295172" w:rsidRDefault="00824041" w:rsidP="00721A43">
      <w:pPr>
        <w:numPr>
          <w:ilvl w:val="0"/>
          <w:numId w:val="13"/>
        </w:numPr>
        <w:spacing w:after="0" w:line="240" w:lineRule="auto"/>
        <w:rPr>
          <w:rFonts w:ascii="Times New Roman" w:hAnsi="Times New Roman"/>
          <w:b/>
          <w:sz w:val="24"/>
          <w:szCs w:val="24"/>
          <w:lang w:bidi="hi-IN"/>
        </w:rPr>
      </w:pPr>
      <w:r w:rsidRPr="00295172">
        <w:rPr>
          <w:rFonts w:ascii="Times New Roman" w:hAnsi="Times New Roman"/>
          <w:b/>
          <w:sz w:val="24"/>
          <w:szCs w:val="24"/>
        </w:rPr>
        <w:t>Įstaigos lėšos ir</w:t>
      </w:r>
      <w:r w:rsidR="00A34B4A" w:rsidRPr="00295172">
        <w:rPr>
          <w:rFonts w:ascii="Times New Roman" w:hAnsi="Times New Roman"/>
          <w:b/>
          <w:sz w:val="24"/>
          <w:szCs w:val="24"/>
        </w:rPr>
        <w:t xml:space="preserve"> išlaidos</w:t>
      </w:r>
    </w:p>
    <w:p w:rsidR="000E639B" w:rsidRPr="00295172" w:rsidRDefault="000E639B" w:rsidP="000E639B">
      <w:pPr>
        <w:spacing w:after="0" w:line="240" w:lineRule="auto"/>
        <w:ind w:left="218"/>
        <w:rPr>
          <w:rFonts w:ascii="Times New Roman" w:hAnsi="Times New Roman"/>
          <w:b/>
          <w:sz w:val="16"/>
          <w:szCs w:val="16"/>
          <w:lang w:bidi="hi-IN"/>
        </w:rPr>
      </w:pPr>
    </w:p>
    <w:p w:rsidR="000E639B" w:rsidRPr="00295172" w:rsidRDefault="00A34B4A" w:rsidP="000E639B">
      <w:pPr>
        <w:spacing w:after="0" w:line="240" w:lineRule="auto"/>
        <w:ind w:left="-142"/>
        <w:rPr>
          <w:rFonts w:ascii="Times New Roman" w:hAnsi="Times New Roman"/>
          <w:b/>
          <w:sz w:val="24"/>
          <w:szCs w:val="24"/>
          <w:lang w:bidi="hi-IN"/>
        </w:rPr>
      </w:pPr>
      <w:r w:rsidRPr="00295172">
        <w:rPr>
          <w:rFonts w:ascii="Times New Roman" w:hAnsi="Times New Roman"/>
          <w:b/>
          <w:sz w:val="24"/>
          <w:szCs w:val="24"/>
        </w:rPr>
        <w:t>2.1 Lėšos</w:t>
      </w:r>
    </w:p>
    <w:p w:rsidR="000E639B" w:rsidRPr="00295172" w:rsidRDefault="000E639B" w:rsidP="000E639B">
      <w:pPr>
        <w:spacing w:after="0" w:line="240" w:lineRule="auto"/>
        <w:ind w:left="-142"/>
        <w:rPr>
          <w:rFonts w:ascii="Times New Roman" w:hAnsi="Times New Roman"/>
          <w:b/>
          <w:sz w:val="24"/>
          <w:szCs w:val="24"/>
          <w:lang w:bidi="hi-IN"/>
        </w:rPr>
      </w:pPr>
    </w:p>
    <w:tbl>
      <w:tblPr>
        <w:tblStyle w:val="TableGrid"/>
        <w:tblW w:w="0" w:type="auto"/>
        <w:tblLayout w:type="fixed"/>
        <w:tblLook w:val="04A0"/>
      </w:tblPr>
      <w:tblGrid>
        <w:gridCol w:w="1389"/>
        <w:gridCol w:w="1149"/>
        <w:gridCol w:w="1203"/>
        <w:gridCol w:w="1217"/>
        <w:gridCol w:w="1217"/>
        <w:gridCol w:w="1330"/>
        <w:gridCol w:w="2274"/>
      </w:tblGrid>
      <w:tr w:rsidR="000E639B" w:rsidRPr="00295172" w:rsidTr="00F60D5D">
        <w:tc>
          <w:tcPr>
            <w:tcW w:w="9779" w:type="dxa"/>
            <w:gridSpan w:val="7"/>
          </w:tcPr>
          <w:p w:rsidR="000E639B" w:rsidRPr="00295172" w:rsidRDefault="00815DD3" w:rsidP="00F40274">
            <w:pPr>
              <w:spacing w:after="0" w:line="240" w:lineRule="auto"/>
              <w:jc w:val="center"/>
              <w:rPr>
                <w:rFonts w:ascii="Times New Roman" w:hAnsi="Times New Roman"/>
                <w:b/>
                <w:sz w:val="24"/>
                <w:szCs w:val="24"/>
              </w:rPr>
            </w:pPr>
            <w:r w:rsidRPr="00295172">
              <w:rPr>
                <w:rFonts w:ascii="Times New Roman" w:hAnsi="Times New Roman"/>
                <w:b/>
                <w:sz w:val="24"/>
                <w:szCs w:val="24"/>
              </w:rPr>
              <w:t>Gautos lėšos</w:t>
            </w:r>
            <w:r w:rsidR="00C52B0F">
              <w:rPr>
                <w:rFonts w:ascii="Times New Roman" w:hAnsi="Times New Roman"/>
                <w:b/>
                <w:sz w:val="24"/>
                <w:szCs w:val="24"/>
              </w:rPr>
              <w:t xml:space="preserve">, </w:t>
            </w:r>
            <w:proofErr w:type="spellStart"/>
            <w:r w:rsidR="00C52B0F">
              <w:rPr>
                <w:rFonts w:ascii="Times New Roman" w:hAnsi="Times New Roman"/>
                <w:b/>
                <w:sz w:val="24"/>
                <w:szCs w:val="24"/>
              </w:rPr>
              <w:t>E</w:t>
            </w:r>
            <w:r w:rsidR="000E639B" w:rsidRPr="00295172">
              <w:rPr>
                <w:rFonts w:ascii="Times New Roman" w:hAnsi="Times New Roman"/>
                <w:b/>
                <w:sz w:val="24"/>
                <w:szCs w:val="24"/>
              </w:rPr>
              <w:t>ur</w:t>
            </w:r>
            <w:proofErr w:type="spellEnd"/>
            <w:r w:rsidR="00C52B0F">
              <w:rPr>
                <w:rFonts w:ascii="Times New Roman" w:hAnsi="Times New Roman"/>
                <w:b/>
                <w:sz w:val="24"/>
                <w:szCs w:val="24"/>
              </w:rPr>
              <w:t>.</w:t>
            </w:r>
          </w:p>
        </w:tc>
      </w:tr>
      <w:tr w:rsidR="000E639B" w:rsidRPr="00295172" w:rsidTr="00F60D5D">
        <w:tc>
          <w:tcPr>
            <w:tcW w:w="1389"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 xml:space="preserve">Iš viso </w:t>
            </w:r>
          </w:p>
        </w:tc>
        <w:tc>
          <w:tcPr>
            <w:tcW w:w="8390" w:type="dxa"/>
            <w:gridSpan w:val="6"/>
          </w:tcPr>
          <w:p w:rsidR="000E639B" w:rsidRPr="00295172" w:rsidRDefault="000E639B" w:rsidP="00F40274">
            <w:pPr>
              <w:spacing w:after="0" w:line="240" w:lineRule="auto"/>
              <w:jc w:val="center"/>
              <w:rPr>
                <w:rFonts w:ascii="Times New Roman" w:hAnsi="Times New Roman"/>
                <w:b/>
                <w:sz w:val="24"/>
                <w:szCs w:val="24"/>
              </w:rPr>
            </w:pPr>
            <w:r w:rsidRPr="00295172">
              <w:rPr>
                <w:rFonts w:ascii="Times New Roman" w:hAnsi="Times New Roman"/>
                <w:b/>
                <w:sz w:val="24"/>
                <w:szCs w:val="24"/>
              </w:rPr>
              <w:t>Iš jų</w:t>
            </w:r>
          </w:p>
        </w:tc>
      </w:tr>
      <w:tr w:rsidR="000E639B" w:rsidRPr="00295172" w:rsidTr="00F60D5D">
        <w:tc>
          <w:tcPr>
            <w:tcW w:w="1389" w:type="dxa"/>
            <w:vMerge/>
          </w:tcPr>
          <w:p w:rsidR="000E639B" w:rsidRPr="00295172" w:rsidRDefault="000E639B" w:rsidP="00F40274">
            <w:pPr>
              <w:spacing w:after="0" w:line="240" w:lineRule="auto"/>
              <w:rPr>
                <w:rFonts w:ascii="Times New Roman" w:hAnsi="Times New Roman"/>
                <w:b/>
                <w:sz w:val="24"/>
                <w:szCs w:val="24"/>
              </w:rPr>
            </w:pPr>
          </w:p>
        </w:tc>
        <w:tc>
          <w:tcPr>
            <w:tcW w:w="1149"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Biudžeto (steigėjo) lėšos</w:t>
            </w:r>
          </w:p>
        </w:tc>
        <w:tc>
          <w:tcPr>
            <w:tcW w:w="1203"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Valstybės lėšos</w:t>
            </w:r>
          </w:p>
        </w:tc>
        <w:tc>
          <w:tcPr>
            <w:tcW w:w="2434" w:type="dxa"/>
            <w:gridSpan w:val="2"/>
          </w:tcPr>
          <w:p w:rsidR="000E639B" w:rsidRPr="00295172" w:rsidRDefault="000E639B" w:rsidP="00F40274">
            <w:pPr>
              <w:spacing w:after="0" w:line="240" w:lineRule="auto"/>
              <w:jc w:val="center"/>
              <w:rPr>
                <w:rFonts w:ascii="Times New Roman" w:hAnsi="Times New Roman"/>
                <w:b/>
                <w:sz w:val="24"/>
                <w:szCs w:val="24"/>
              </w:rPr>
            </w:pPr>
            <w:r w:rsidRPr="00295172">
              <w:rPr>
                <w:rFonts w:ascii="Times New Roman" w:hAnsi="Times New Roman"/>
                <w:b/>
                <w:sz w:val="24"/>
                <w:szCs w:val="24"/>
              </w:rPr>
              <w:t>Už mokamas paslaugas</w:t>
            </w:r>
          </w:p>
        </w:tc>
        <w:tc>
          <w:tcPr>
            <w:tcW w:w="1330"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Programų, projektų lėšos</w:t>
            </w:r>
          </w:p>
        </w:tc>
        <w:tc>
          <w:tcPr>
            <w:tcW w:w="2274" w:type="dxa"/>
            <w:vMerge w:val="restart"/>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Fizinių, juridinių asmenų parama</w:t>
            </w:r>
          </w:p>
        </w:tc>
      </w:tr>
      <w:tr w:rsidR="000E639B" w:rsidRPr="00295172" w:rsidTr="00F60D5D">
        <w:tc>
          <w:tcPr>
            <w:tcW w:w="1389" w:type="dxa"/>
            <w:vMerge/>
          </w:tcPr>
          <w:p w:rsidR="000E639B" w:rsidRPr="00295172" w:rsidRDefault="000E639B" w:rsidP="00F40274">
            <w:pPr>
              <w:spacing w:after="0" w:line="240" w:lineRule="auto"/>
              <w:rPr>
                <w:rFonts w:ascii="Times New Roman" w:hAnsi="Times New Roman"/>
                <w:b/>
                <w:sz w:val="24"/>
                <w:szCs w:val="24"/>
              </w:rPr>
            </w:pPr>
          </w:p>
        </w:tc>
        <w:tc>
          <w:tcPr>
            <w:tcW w:w="1149" w:type="dxa"/>
            <w:vMerge/>
          </w:tcPr>
          <w:p w:rsidR="000E639B" w:rsidRPr="00295172" w:rsidRDefault="000E639B" w:rsidP="00F40274">
            <w:pPr>
              <w:spacing w:after="0" w:line="240" w:lineRule="auto"/>
              <w:rPr>
                <w:rFonts w:ascii="Times New Roman" w:hAnsi="Times New Roman"/>
                <w:b/>
                <w:sz w:val="24"/>
                <w:szCs w:val="24"/>
              </w:rPr>
            </w:pPr>
          </w:p>
        </w:tc>
        <w:tc>
          <w:tcPr>
            <w:tcW w:w="1203" w:type="dxa"/>
            <w:vMerge/>
          </w:tcPr>
          <w:p w:rsidR="000E639B" w:rsidRPr="00295172" w:rsidRDefault="000E639B" w:rsidP="00F40274">
            <w:pPr>
              <w:spacing w:after="0" w:line="240" w:lineRule="auto"/>
              <w:rPr>
                <w:rFonts w:ascii="Times New Roman" w:hAnsi="Times New Roman"/>
                <w:b/>
                <w:sz w:val="24"/>
                <w:szCs w:val="24"/>
              </w:rPr>
            </w:pPr>
          </w:p>
        </w:tc>
        <w:tc>
          <w:tcPr>
            <w:tcW w:w="1217" w:type="dxa"/>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Patalpų nuoma</w:t>
            </w:r>
          </w:p>
        </w:tc>
        <w:tc>
          <w:tcPr>
            <w:tcW w:w="1217" w:type="dxa"/>
          </w:tcPr>
          <w:p w:rsidR="000E639B" w:rsidRPr="00295172" w:rsidRDefault="000E639B" w:rsidP="00F40274">
            <w:pPr>
              <w:spacing w:after="0" w:line="240" w:lineRule="auto"/>
              <w:rPr>
                <w:rFonts w:ascii="Times New Roman" w:hAnsi="Times New Roman"/>
                <w:b/>
                <w:sz w:val="24"/>
                <w:szCs w:val="24"/>
              </w:rPr>
            </w:pPr>
            <w:r w:rsidRPr="00295172">
              <w:rPr>
                <w:rFonts w:ascii="Times New Roman" w:hAnsi="Times New Roman"/>
                <w:b/>
                <w:sz w:val="24"/>
                <w:szCs w:val="24"/>
              </w:rPr>
              <w:t>Kitos mokamos paslaugos</w:t>
            </w:r>
          </w:p>
        </w:tc>
        <w:tc>
          <w:tcPr>
            <w:tcW w:w="1330" w:type="dxa"/>
            <w:vMerge/>
          </w:tcPr>
          <w:p w:rsidR="000E639B" w:rsidRPr="00295172" w:rsidRDefault="000E639B" w:rsidP="00F40274">
            <w:pPr>
              <w:spacing w:after="0" w:line="240" w:lineRule="auto"/>
              <w:rPr>
                <w:rFonts w:ascii="Times New Roman" w:hAnsi="Times New Roman"/>
                <w:b/>
                <w:sz w:val="24"/>
                <w:szCs w:val="24"/>
              </w:rPr>
            </w:pPr>
          </w:p>
        </w:tc>
        <w:tc>
          <w:tcPr>
            <w:tcW w:w="2274" w:type="dxa"/>
            <w:vMerge/>
          </w:tcPr>
          <w:p w:rsidR="000E639B" w:rsidRPr="00295172" w:rsidRDefault="000E639B" w:rsidP="00F40274">
            <w:pPr>
              <w:spacing w:after="0" w:line="240" w:lineRule="auto"/>
              <w:rPr>
                <w:rFonts w:ascii="Times New Roman" w:hAnsi="Times New Roman"/>
                <w:b/>
                <w:sz w:val="24"/>
                <w:szCs w:val="24"/>
              </w:rPr>
            </w:pPr>
          </w:p>
        </w:tc>
      </w:tr>
      <w:tr w:rsidR="000E639B" w:rsidRPr="00295172" w:rsidTr="003319E4">
        <w:tc>
          <w:tcPr>
            <w:tcW w:w="1389" w:type="dxa"/>
            <w:vAlign w:val="center"/>
          </w:tcPr>
          <w:p w:rsidR="000E639B" w:rsidRPr="00295172" w:rsidRDefault="0012629F" w:rsidP="003319E4">
            <w:pPr>
              <w:spacing w:after="0" w:line="240" w:lineRule="auto"/>
              <w:jc w:val="center"/>
              <w:rPr>
                <w:rFonts w:ascii="Times New Roman" w:hAnsi="Times New Roman"/>
                <w:b/>
                <w:sz w:val="24"/>
                <w:szCs w:val="24"/>
              </w:rPr>
            </w:pPr>
            <w:r>
              <w:rPr>
                <w:rFonts w:ascii="Times New Roman" w:hAnsi="Times New Roman"/>
                <w:b/>
                <w:sz w:val="24"/>
                <w:szCs w:val="24"/>
              </w:rPr>
              <w:t>84069</w:t>
            </w:r>
          </w:p>
        </w:tc>
        <w:tc>
          <w:tcPr>
            <w:tcW w:w="1149" w:type="dxa"/>
            <w:vAlign w:val="center"/>
          </w:tcPr>
          <w:p w:rsidR="000E639B" w:rsidRPr="00295172" w:rsidRDefault="00C338ED" w:rsidP="003319E4">
            <w:pPr>
              <w:spacing w:after="0" w:line="240" w:lineRule="auto"/>
              <w:jc w:val="center"/>
              <w:rPr>
                <w:rFonts w:ascii="Times New Roman" w:hAnsi="Times New Roman"/>
                <w:b/>
                <w:sz w:val="24"/>
                <w:szCs w:val="24"/>
              </w:rPr>
            </w:pPr>
            <w:r>
              <w:rPr>
                <w:rFonts w:ascii="Times New Roman" w:hAnsi="Times New Roman"/>
                <w:b/>
                <w:sz w:val="24"/>
                <w:szCs w:val="24"/>
              </w:rPr>
              <w:t>83800</w:t>
            </w:r>
          </w:p>
        </w:tc>
        <w:tc>
          <w:tcPr>
            <w:tcW w:w="1203" w:type="dxa"/>
            <w:vAlign w:val="center"/>
          </w:tcPr>
          <w:p w:rsidR="000E639B" w:rsidRPr="00295172" w:rsidRDefault="00202FFA" w:rsidP="003319E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217" w:type="dxa"/>
            <w:vAlign w:val="center"/>
          </w:tcPr>
          <w:p w:rsidR="000E639B" w:rsidRPr="00295172" w:rsidRDefault="00A63C3E" w:rsidP="003319E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217" w:type="dxa"/>
            <w:vAlign w:val="center"/>
          </w:tcPr>
          <w:p w:rsidR="000E639B" w:rsidRPr="00295172" w:rsidRDefault="00A63C3E" w:rsidP="003319E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1330" w:type="dxa"/>
            <w:vAlign w:val="center"/>
          </w:tcPr>
          <w:p w:rsidR="000E639B" w:rsidRPr="00295172" w:rsidRDefault="00C338ED" w:rsidP="003319E4">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2274" w:type="dxa"/>
            <w:vAlign w:val="bottom"/>
          </w:tcPr>
          <w:p w:rsidR="003319E4" w:rsidRDefault="003319E4" w:rsidP="003319E4">
            <w:pPr>
              <w:spacing w:after="0" w:line="240" w:lineRule="auto"/>
              <w:jc w:val="center"/>
              <w:rPr>
                <w:rFonts w:ascii="Times New Roman" w:hAnsi="Times New Roman"/>
                <w:b/>
                <w:sz w:val="24"/>
                <w:szCs w:val="24"/>
              </w:rPr>
            </w:pPr>
          </w:p>
          <w:p w:rsidR="000E639B" w:rsidRDefault="006B700B" w:rsidP="003319E4">
            <w:pPr>
              <w:spacing w:after="0" w:line="240" w:lineRule="auto"/>
              <w:jc w:val="center"/>
              <w:rPr>
                <w:rFonts w:ascii="Times New Roman" w:hAnsi="Times New Roman"/>
                <w:b/>
                <w:sz w:val="24"/>
                <w:szCs w:val="24"/>
              </w:rPr>
            </w:pPr>
            <w:r>
              <w:rPr>
                <w:rFonts w:ascii="Times New Roman" w:hAnsi="Times New Roman"/>
                <w:b/>
                <w:sz w:val="24"/>
                <w:szCs w:val="24"/>
              </w:rPr>
              <w:t>2</w:t>
            </w:r>
            <w:r w:rsidR="00C338ED">
              <w:rPr>
                <w:rFonts w:ascii="Times New Roman" w:hAnsi="Times New Roman"/>
                <w:b/>
                <w:sz w:val="24"/>
                <w:szCs w:val="24"/>
              </w:rPr>
              <w:t>69</w:t>
            </w:r>
          </w:p>
          <w:p w:rsidR="003319E4" w:rsidRDefault="003319E4" w:rsidP="003319E4">
            <w:pPr>
              <w:spacing w:after="0" w:line="240" w:lineRule="auto"/>
              <w:jc w:val="center"/>
              <w:rPr>
                <w:rFonts w:ascii="Times New Roman" w:hAnsi="Times New Roman"/>
                <w:b/>
                <w:sz w:val="24"/>
                <w:szCs w:val="24"/>
              </w:rPr>
            </w:pPr>
          </w:p>
          <w:p w:rsidR="003319E4" w:rsidRPr="00295172" w:rsidRDefault="003319E4" w:rsidP="003319E4">
            <w:pPr>
              <w:spacing w:after="0" w:line="240" w:lineRule="auto"/>
              <w:jc w:val="center"/>
              <w:rPr>
                <w:rFonts w:ascii="Times New Roman" w:hAnsi="Times New Roman"/>
                <w:b/>
                <w:sz w:val="24"/>
                <w:szCs w:val="24"/>
              </w:rPr>
            </w:pPr>
          </w:p>
        </w:tc>
      </w:tr>
    </w:tbl>
    <w:p w:rsidR="002B05FB" w:rsidRDefault="002B05FB" w:rsidP="000E639B">
      <w:pPr>
        <w:spacing w:after="0" w:line="240" w:lineRule="auto"/>
        <w:rPr>
          <w:rFonts w:ascii="Times New Roman" w:hAnsi="Times New Roman"/>
          <w:b/>
          <w:sz w:val="24"/>
          <w:szCs w:val="24"/>
          <w:lang w:bidi="hi-IN"/>
        </w:rPr>
      </w:pPr>
    </w:p>
    <w:p w:rsidR="000E639B" w:rsidRPr="00295172" w:rsidRDefault="000E639B" w:rsidP="000E639B">
      <w:pPr>
        <w:spacing w:after="0" w:line="240" w:lineRule="auto"/>
        <w:rPr>
          <w:rFonts w:ascii="Times New Roman" w:hAnsi="Times New Roman"/>
          <w:b/>
          <w:sz w:val="24"/>
          <w:szCs w:val="24"/>
          <w:lang w:bidi="hi-IN"/>
        </w:rPr>
      </w:pPr>
      <w:r w:rsidRPr="00295172">
        <w:rPr>
          <w:rFonts w:ascii="Times New Roman" w:hAnsi="Times New Roman"/>
          <w:b/>
          <w:sz w:val="24"/>
          <w:szCs w:val="24"/>
          <w:lang w:bidi="hi-IN"/>
        </w:rPr>
        <w:t xml:space="preserve">2.2. Išlaidos, </w:t>
      </w:r>
      <w:proofErr w:type="spellStart"/>
      <w:r w:rsidRPr="00295172">
        <w:rPr>
          <w:rFonts w:ascii="Times New Roman" w:hAnsi="Times New Roman"/>
          <w:b/>
          <w:sz w:val="24"/>
          <w:szCs w:val="24"/>
          <w:lang w:bidi="hi-IN"/>
        </w:rPr>
        <w:t>Eur</w:t>
      </w:r>
      <w:proofErr w:type="spellEnd"/>
    </w:p>
    <w:p w:rsidR="000E639B" w:rsidRPr="00295172" w:rsidRDefault="000E639B" w:rsidP="000E639B">
      <w:pPr>
        <w:spacing w:after="0" w:line="240" w:lineRule="auto"/>
        <w:rPr>
          <w:rFonts w:ascii="Times New Roman" w:hAnsi="Times New Roman"/>
          <w:b/>
          <w:sz w:val="24"/>
          <w:szCs w:val="24"/>
          <w:lang w:bidi="hi-IN"/>
        </w:rPr>
      </w:pPr>
    </w:p>
    <w:tbl>
      <w:tblPr>
        <w:tblW w:w="9781" w:type="dxa"/>
        <w:tblInd w:w="-112" w:type="dxa"/>
        <w:tblLayout w:type="fixed"/>
        <w:tblCellMar>
          <w:left w:w="30" w:type="dxa"/>
          <w:right w:w="30" w:type="dxa"/>
        </w:tblCellMar>
        <w:tblLook w:val="0000"/>
      </w:tblPr>
      <w:tblGrid>
        <w:gridCol w:w="1985"/>
        <w:gridCol w:w="2127"/>
        <w:gridCol w:w="5669"/>
      </w:tblGrid>
      <w:tr w:rsidR="00721A43" w:rsidRPr="00295172" w:rsidTr="00EE4DB6">
        <w:trPr>
          <w:trHeight w:val="61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21A43" w:rsidRPr="00295172" w:rsidRDefault="00721A43" w:rsidP="00EE4DB6">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vAlign w:val="center"/>
          </w:tcPr>
          <w:p w:rsidR="00721A43" w:rsidRPr="00295172" w:rsidRDefault="00721A43" w:rsidP="00EE4DB6">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vAlign w:val="center"/>
          </w:tcPr>
          <w:p w:rsidR="00721A43" w:rsidRPr="00295172" w:rsidRDefault="00721A43" w:rsidP="00EE4DB6">
            <w:pPr>
              <w:autoSpaceDE w:val="0"/>
              <w:autoSpaceDN w:val="0"/>
              <w:adjustRightInd w:val="0"/>
              <w:spacing w:after="0" w:line="240" w:lineRule="auto"/>
              <w:jc w:val="center"/>
              <w:rPr>
                <w:rFonts w:ascii="Times New Roman" w:hAnsi="Times New Roman"/>
                <w:b/>
                <w:sz w:val="24"/>
                <w:szCs w:val="24"/>
                <w:lang w:eastAsia="lt-LT"/>
              </w:rPr>
            </w:pPr>
            <w:r w:rsidRPr="00295172">
              <w:rPr>
                <w:rFonts w:ascii="Times New Roman" w:hAnsi="Times New Roman"/>
                <w:b/>
                <w:sz w:val="24"/>
                <w:szCs w:val="24"/>
                <w:lang w:eastAsia="lt-LT"/>
              </w:rPr>
              <w:t>Turtui įsigyti ir finansiniams įsipareigojimams vykdyti</w:t>
            </w:r>
          </w:p>
        </w:tc>
      </w:tr>
      <w:tr w:rsidR="00721A43" w:rsidRPr="00295172" w:rsidTr="003319E4">
        <w:trPr>
          <w:trHeight w:val="80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21A43" w:rsidRPr="00295172" w:rsidRDefault="00C338ED" w:rsidP="003319E4">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83800</w:t>
            </w:r>
          </w:p>
        </w:tc>
        <w:tc>
          <w:tcPr>
            <w:tcW w:w="2127" w:type="dxa"/>
            <w:tcBorders>
              <w:top w:val="single" w:sz="6" w:space="0" w:color="auto"/>
              <w:left w:val="single" w:sz="4" w:space="0" w:color="auto"/>
              <w:bottom w:val="single" w:sz="4" w:space="0" w:color="auto"/>
              <w:right w:val="single" w:sz="6" w:space="0" w:color="auto"/>
            </w:tcBorders>
            <w:vAlign w:val="center"/>
          </w:tcPr>
          <w:p w:rsidR="00721A43" w:rsidRPr="00295172" w:rsidRDefault="00A63C3E" w:rsidP="003319E4">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6</w:t>
            </w:r>
            <w:r w:rsidR="00D90F77">
              <w:rPr>
                <w:rFonts w:ascii="Times New Roman" w:hAnsi="Times New Roman"/>
                <w:b/>
                <w:sz w:val="24"/>
                <w:szCs w:val="24"/>
                <w:lang w:eastAsia="lt-LT"/>
              </w:rPr>
              <w:t>4500</w:t>
            </w:r>
          </w:p>
        </w:tc>
        <w:tc>
          <w:tcPr>
            <w:tcW w:w="5669" w:type="dxa"/>
            <w:tcBorders>
              <w:left w:val="single" w:sz="6" w:space="0" w:color="auto"/>
              <w:bottom w:val="single" w:sz="4" w:space="0" w:color="auto"/>
              <w:right w:val="single" w:sz="4" w:space="0" w:color="auto"/>
            </w:tcBorders>
            <w:vAlign w:val="center"/>
          </w:tcPr>
          <w:p w:rsidR="00721A43" w:rsidRPr="00295172" w:rsidRDefault="00C338ED" w:rsidP="003319E4">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19300</w:t>
            </w:r>
          </w:p>
        </w:tc>
      </w:tr>
    </w:tbl>
    <w:p w:rsidR="000E639B" w:rsidRPr="00295172" w:rsidRDefault="000E639B" w:rsidP="00721A43">
      <w:pPr>
        <w:spacing w:after="0" w:line="240" w:lineRule="auto"/>
        <w:ind w:left="218"/>
        <w:rPr>
          <w:rFonts w:ascii="Times New Roman" w:hAnsi="Times New Roman"/>
          <w:b/>
          <w:sz w:val="24"/>
          <w:szCs w:val="24"/>
        </w:rPr>
      </w:pPr>
    </w:p>
    <w:p w:rsidR="00721A43" w:rsidRPr="00295172" w:rsidRDefault="00721A43" w:rsidP="00721A43">
      <w:pPr>
        <w:spacing w:after="0" w:line="240" w:lineRule="auto"/>
        <w:ind w:left="218"/>
        <w:rPr>
          <w:rFonts w:ascii="Times New Roman" w:hAnsi="Times New Roman"/>
          <w:b/>
          <w:sz w:val="24"/>
          <w:szCs w:val="24"/>
        </w:rPr>
      </w:pPr>
      <w:r w:rsidRPr="00295172">
        <w:rPr>
          <w:rFonts w:ascii="Times New Roman" w:hAnsi="Times New Roman"/>
          <w:b/>
          <w:sz w:val="24"/>
          <w:szCs w:val="24"/>
        </w:rPr>
        <w:tab/>
      </w:r>
    </w:p>
    <w:p w:rsidR="00915161" w:rsidRPr="00382B51" w:rsidRDefault="00721A43" w:rsidP="00915161">
      <w:pPr>
        <w:numPr>
          <w:ilvl w:val="0"/>
          <w:numId w:val="13"/>
        </w:numPr>
        <w:spacing w:after="0" w:line="360" w:lineRule="auto"/>
        <w:rPr>
          <w:rFonts w:ascii="Times New Roman" w:hAnsi="Times New Roman"/>
          <w:bCs/>
          <w:sz w:val="24"/>
          <w:szCs w:val="24"/>
        </w:rPr>
      </w:pPr>
      <w:r w:rsidRPr="00382B51">
        <w:rPr>
          <w:rFonts w:ascii="Times New Roman" w:hAnsi="Times New Roman"/>
          <w:b/>
          <w:sz w:val="24"/>
          <w:szCs w:val="24"/>
        </w:rPr>
        <w:t xml:space="preserve">Papildomų finansinių išteklių pritraukimas </w:t>
      </w:r>
    </w:p>
    <w:p w:rsidR="00915161" w:rsidRDefault="0012629F" w:rsidP="00915161">
      <w:pPr>
        <w:spacing w:after="0" w:line="360" w:lineRule="auto"/>
        <w:rPr>
          <w:rFonts w:ascii="Times New Roman" w:hAnsi="Times New Roman"/>
          <w:bCs/>
          <w:sz w:val="24"/>
          <w:szCs w:val="24"/>
        </w:rPr>
      </w:pPr>
      <w:r>
        <w:rPr>
          <w:rFonts w:ascii="Times New Roman" w:hAnsi="Times New Roman"/>
          <w:bCs/>
          <w:sz w:val="24"/>
          <w:szCs w:val="24"/>
        </w:rPr>
        <w:t>2020 m.</w:t>
      </w:r>
      <w:r w:rsidR="00915161" w:rsidRPr="00915161">
        <w:rPr>
          <w:rFonts w:ascii="Times New Roman" w:hAnsi="Times New Roman"/>
          <w:bCs/>
          <w:sz w:val="24"/>
          <w:szCs w:val="24"/>
        </w:rPr>
        <w:t xml:space="preserve"> į Stakliškių kultūros ir laisvalaikio centro sąskaitą, paramos iš rėmėjų, buvo pervesta 269 </w:t>
      </w:r>
      <w:proofErr w:type="spellStart"/>
      <w:r w:rsidR="00915161" w:rsidRPr="00915161">
        <w:rPr>
          <w:rFonts w:ascii="Times New Roman" w:hAnsi="Times New Roman"/>
          <w:bCs/>
          <w:sz w:val="24"/>
          <w:szCs w:val="24"/>
        </w:rPr>
        <w:t>eur</w:t>
      </w:r>
      <w:proofErr w:type="spellEnd"/>
      <w:r w:rsidR="00915161" w:rsidRPr="00915161">
        <w:rPr>
          <w:rFonts w:ascii="Times New Roman" w:hAnsi="Times New Roman"/>
          <w:bCs/>
          <w:sz w:val="24"/>
          <w:szCs w:val="24"/>
        </w:rPr>
        <w:t>.</w:t>
      </w:r>
    </w:p>
    <w:p w:rsidR="00915161" w:rsidRDefault="00915161" w:rsidP="00915161">
      <w:pPr>
        <w:spacing w:after="0" w:line="360" w:lineRule="auto"/>
        <w:rPr>
          <w:rFonts w:ascii="Times New Roman" w:hAnsi="Times New Roman"/>
          <w:bCs/>
          <w:sz w:val="24"/>
          <w:szCs w:val="24"/>
        </w:rPr>
      </w:pPr>
      <w:r w:rsidRPr="00915161">
        <w:rPr>
          <w:rFonts w:ascii="Times New Roman" w:hAnsi="Times New Roman"/>
          <w:bCs/>
          <w:sz w:val="24"/>
          <w:szCs w:val="24"/>
        </w:rPr>
        <w:t xml:space="preserve"> Konkurso „Kalėdų šviesa Stakliškėms“ nugalėtojų apdovanojimui iš rėmėjo Gintauto </w:t>
      </w:r>
      <w:proofErr w:type="spellStart"/>
      <w:r w:rsidRPr="00915161">
        <w:rPr>
          <w:rFonts w:ascii="Times New Roman" w:hAnsi="Times New Roman"/>
          <w:bCs/>
          <w:sz w:val="24"/>
          <w:szCs w:val="24"/>
        </w:rPr>
        <w:t>Sodaičio</w:t>
      </w:r>
      <w:proofErr w:type="spellEnd"/>
      <w:r w:rsidRPr="00915161">
        <w:rPr>
          <w:rFonts w:ascii="Times New Roman" w:hAnsi="Times New Roman"/>
          <w:bCs/>
          <w:sz w:val="24"/>
          <w:szCs w:val="24"/>
        </w:rPr>
        <w:t xml:space="preserve"> buvo gauta 100 </w:t>
      </w:r>
      <w:proofErr w:type="spellStart"/>
      <w:r w:rsidRPr="00915161">
        <w:rPr>
          <w:rFonts w:ascii="Times New Roman" w:hAnsi="Times New Roman"/>
          <w:bCs/>
          <w:sz w:val="24"/>
          <w:szCs w:val="24"/>
        </w:rPr>
        <w:t>eur</w:t>
      </w:r>
      <w:proofErr w:type="spellEnd"/>
      <w:r w:rsidRPr="00915161">
        <w:rPr>
          <w:rFonts w:ascii="Times New Roman" w:hAnsi="Times New Roman"/>
          <w:bCs/>
          <w:sz w:val="24"/>
          <w:szCs w:val="24"/>
        </w:rPr>
        <w:t xml:space="preserve">. grynais pinigais. </w:t>
      </w:r>
    </w:p>
    <w:p w:rsidR="00915161" w:rsidRPr="00915161" w:rsidRDefault="00915161" w:rsidP="00915161">
      <w:pPr>
        <w:spacing w:after="0" w:line="360" w:lineRule="auto"/>
        <w:rPr>
          <w:rFonts w:ascii="Times New Roman" w:hAnsi="Times New Roman"/>
          <w:bCs/>
          <w:sz w:val="24"/>
          <w:szCs w:val="24"/>
        </w:rPr>
        <w:sectPr w:rsidR="00915161" w:rsidRPr="00915161" w:rsidSect="00B124A4">
          <w:headerReference w:type="default" r:id="rId8"/>
          <w:footerReference w:type="even" r:id="rId9"/>
          <w:headerReference w:type="first" r:id="rId10"/>
          <w:pgSz w:w="11906" w:h="16838"/>
          <w:pgMar w:top="1134" w:right="567" w:bottom="1134" w:left="1701" w:header="283" w:footer="567" w:gutter="0"/>
          <w:pgNumType w:chapStyle="1"/>
          <w:cols w:space="1296"/>
          <w:titlePg/>
          <w:docGrid w:linePitch="360"/>
        </w:sectPr>
      </w:pPr>
      <w:r w:rsidRPr="00915161">
        <w:rPr>
          <w:rFonts w:ascii="Times New Roman" w:hAnsi="Times New Roman"/>
          <w:bCs/>
          <w:sz w:val="24"/>
          <w:szCs w:val="24"/>
        </w:rPr>
        <w:t>Rėmėjai padovanojo naują minkštasuolį į atnaujintą Stakliškių KLC fojė.</w:t>
      </w:r>
    </w:p>
    <w:p w:rsidR="00A8619F" w:rsidRDefault="00A8619F" w:rsidP="00A8619F">
      <w:pPr>
        <w:spacing w:after="120"/>
        <w:ind w:left="851"/>
        <w:jc w:val="both"/>
        <w:rPr>
          <w:rFonts w:ascii="Times New Roman" w:hAnsi="Times New Roman"/>
          <w:bCs/>
          <w:i/>
          <w:iCs/>
          <w:sz w:val="24"/>
          <w:szCs w:val="24"/>
        </w:rPr>
      </w:pPr>
    </w:p>
    <w:p w:rsidR="00A8619F" w:rsidRDefault="00A8619F" w:rsidP="00A8619F">
      <w:pPr>
        <w:spacing w:after="120"/>
        <w:ind w:left="851"/>
        <w:jc w:val="both"/>
        <w:rPr>
          <w:rFonts w:ascii="Times New Roman" w:hAnsi="Times New Roman"/>
          <w:bCs/>
          <w:i/>
          <w:iCs/>
          <w:sz w:val="24"/>
          <w:szCs w:val="24"/>
        </w:rPr>
      </w:pPr>
    </w:p>
    <w:p w:rsidR="00A20212" w:rsidRPr="00382B51" w:rsidRDefault="00A8619F" w:rsidP="00A8619F">
      <w:pPr>
        <w:spacing w:after="120"/>
        <w:ind w:left="851"/>
        <w:jc w:val="both"/>
        <w:rPr>
          <w:rFonts w:ascii="Times New Roman" w:hAnsi="Times New Roman"/>
          <w:bCs/>
          <w:i/>
          <w:iCs/>
          <w:sz w:val="24"/>
          <w:szCs w:val="24"/>
        </w:rPr>
      </w:pPr>
      <w:r>
        <w:rPr>
          <w:rFonts w:ascii="Times New Roman" w:hAnsi="Times New Roman"/>
          <w:b/>
          <w:sz w:val="24"/>
          <w:szCs w:val="24"/>
        </w:rPr>
        <w:t xml:space="preserve">4. </w:t>
      </w:r>
      <w:r w:rsidR="00721A43" w:rsidRPr="00382B51">
        <w:rPr>
          <w:rFonts w:ascii="Times New Roman" w:hAnsi="Times New Roman"/>
          <w:b/>
          <w:sz w:val="24"/>
          <w:szCs w:val="24"/>
        </w:rPr>
        <w:t xml:space="preserve">Žmogiškųjų išteklių valdymas </w:t>
      </w:r>
      <w:r w:rsidR="00A20212" w:rsidRPr="00382B51">
        <w:rPr>
          <w:rFonts w:ascii="Times New Roman" w:hAnsi="Times New Roman"/>
          <w:sz w:val="24"/>
          <w:szCs w:val="24"/>
        </w:rPr>
        <w:t>2020 m. Stakliškių kultūros ir laisvalaikio centre dirbo 8 darbuotojai: direktorius, 4 mėgėjų meno kolektyvų vadovai, buhalteris, 2 darbininkai.</w:t>
      </w:r>
    </w:p>
    <w:p w:rsidR="00A20212" w:rsidRPr="00A20212" w:rsidRDefault="00A20212" w:rsidP="00A20212">
      <w:pPr>
        <w:spacing w:after="120"/>
        <w:ind w:left="360"/>
        <w:jc w:val="both"/>
        <w:rPr>
          <w:rFonts w:ascii="Times New Roman" w:hAnsi="Times New Roman"/>
          <w:bCs/>
          <w:i/>
          <w:iCs/>
          <w:sz w:val="24"/>
          <w:szCs w:val="24"/>
        </w:rPr>
      </w:pPr>
    </w:p>
    <w:p w:rsidR="00E7035D" w:rsidRPr="00295172" w:rsidRDefault="00A8619F" w:rsidP="00A8619F">
      <w:pPr>
        <w:ind w:left="851"/>
        <w:jc w:val="both"/>
        <w:rPr>
          <w:rFonts w:ascii="Times New Roman" w:hAnsi="Times New Roman"/>
          <w:sz w:val="24"/>
          <w:szCs w:val="24"/>
          <w:lang w:bidi="hi-IN"/>
        </w:rPr>
      </w:pPr>
      <w:r>
        <w:rPr>
          <w:rFonts w:ascii="Times New Roman" w:hAnsi="Times New Roman"/>
          <w:b/>
          <w:sz w:val="24"/>
          <w:szCs w:val="24"/>
        </w:rPr>
        <w:t xml:space="preserve">4,1. </w:t>
      </w:r>
      <w:r w:rsidR="00E7035D" w:rsidRPr="00295172">
        <w:rPr>
          <w:rFonts w:ascii="Times New Roman" w:hAnsi="Times New Roman"/>
          <w:b/>
          <w:sz w:val="24"/>
          <w:szCs w:val="24"/>
        </w:rPr>
        <w:t xml:space="preserve">Lentelė </w:t>
      </w:r>
    </w:p>
    <w:p w:rsidR="00E7035D" w:rsidRPr="00295172" w:rsidRDefault="00E7035D" w:rsidP="006E520C">
      <w:pPr>
        <w:spacing w:after="0" w:line="240" w:lineRule="auto"/>
        <w:ind w:left="-142"/>
        <w:rPr>
          <w:rFonts w:ascii="Times New Roman" w:hAnsi="Times New Roman"/>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6"/>
        <w:gridCol w:w="1701"/>
        <w:gridCol w:w="1701"/>
        <w:gridCol w:w="2126"/>
        <w:gridCol w:w="1985"/>
        <w:gridCol w:w="1843"/>
        <w:gridCol w:w="1701"/>
      </w:tblGrid>
      <w:tr w:rsidR="00E953FD" w:rsidRPr="00295172" w:rsidTr="00A8619F">
        <w:trPr>
          <w:trHeight w:val="564"/>
        </w:trPr>
        <w:tc>
          <w:tcPr>
            <w:tcW w:w="2126" w:type="dxa"/>
            <w:vMerge w:val="restart"/>
            <w:tcBorders>
              <w:tl2br w:val="single" w:sz="4" w:space="0" w:color="auto"/>
              <w:tr2bl w:val="single" w:sz="4" w:space="0" w:color="auto"/>
            </w:tcBorders>
            <w:vAlign w:val="center"/>
          </w:tcPr>
          <w:p w:rsidR="00E953FD" w:rsidRPr="00224037" w:rsidRDefault="00E953FD" w:rsidP="00C52B0F">
            <w:pPr>
              <w:widowControl w:val="0"/>
              <w:autoSpaceDE w:val="0"/>
              <w:autoSpaceDN w:val="0"/>
              <w:adjustRightInd w:val="0"/>
              <w:spacing w:after="0" w:line="240" w:lineRule="auto"/>
              <w:jc w:val="center"/>
              <w:rPr>
                <w:rFonts w:ascii="Times New Roman" w:hAnsi="Times New Roman"/>
                <w:b/>
                <w:sz w:val="24"/>
                <w:szCs w:val="24"/>
                <w:lang w:eastAsia="lt-LT"/>
              </w:rPr>
            </w:pPr>
          </w:p>
          <w:p w:rsidR="00E953FD" w:rsidRPr="00224037" w:rsidRDefault="00E953FD" w:rsidP="00C52B0F">
            <w:pPr>
              <w:widowControl w:val="0"/>
              <w:autoSpaceDE w:val="0"/>
              <w:autoSpaceDN w:val="0"/>
              <w:adjustRightInd w:val="0"/>
              <w:spacing w:after="0" w:line="240" w:lineRule="auto"/>
              <w:jc w:val="center"/>
              <w:rPr>
                <w:rFonts w:ascii="Times New Roman" w:hAnsi="Times New Roman"/>
                <w:b/>
                <w:sz w:val="24"/>
                <w:szCs w:val="24"/>
                <w:lang w:eastAsia="lt-LT"/>
              </w:rPr>
            </w:pPr>
          </w:p>
        </w:tc>
        <w:tc>
          <w:tcPr>
            <w:tcW w:w="1701" w:type="dxa"/>
            <w:vMerge w:val="restart"/>
          </w:tcPr>
          <w:p w:rsidR="00E953FD" w:rsidRPr="00224037" w:rsidRDefault="00E953FD" w:rsidP="00D87E06">
            <w:pPr>
              <w:widowControl w:val="0"/>
              <w:autoSpaceDE w:val="0"/>
              <w:autoSpaceDN w:val="0"/>
              <w:adjustRightInd w:val="0"/>
              <w:jc w:val="center"/>
              <w:rPr>
                <w:rFonts w:ascii="Times New Roman" w:hAnsi="Times New Roman"/>
                <w:bCs/>
                <w:sz w:val="24"/>
                <w:szCs w:val="24"/>
                <w:lang w:eastAsia="lt-LT"/>
              </w:rPr>
            </w:pPr>
          </w:p>
          <w:p w:rsidR="00E953FD" w:rsidRPr="00224037" w:rsidRDefault="00E953FD" w:rsidP="00D87E06">
            <w:pPr>
              <w:widowControl w:val="0"/>
              <w:autoSpaceDE w:val="0"/>
              <w:autoSpaceDN w:val="0"/>
              <w:adjustRightInd w:val="0"/>
              <w:jc w:val="center"/>
              <w:rPr>
                <w:rFonts w:ascii="Times New Roman" w:hAnsi="Times New Roman"/>
                <w:sz w:val="24"/>
                <w:szCs w:val="24"/>
                <w:lang w:eastAsia="lt-LT"/>
              </w:rPr>
            </w:pPr>
            <w:r w:rsidRPr="00224037">
              <w:rPr>
                <w:rFonts w:ascii="Times New Roman" w:hAnsi="Times New Roman"/>
                <w:bCs/>
                <w:sz w:val="24"/>
                <w:szCs w:val="24"/>
                <w:lang w:eastAsia="lt-LT"/>
              </w:rPr>
              <w:t>Etatų skaičius</w:t>
            </w:r>
          </w:p>
        </w:tc>
        <w:tc>
          <w:tcPr>
            <w:tcW w:w="1701" w:type="dxa"/>
            <w:vMerge w:val="restart"/>
            <w:vAlign w:val="center"/>
          </w:tcPr>
          <w:p w:rsidR="00E953FD" w:rsidRPr="00224037" w:rsidRDefault="00E953FD" w:rsidP="00D87E06">
            <w:pPr>
              <w:widowControl w:val="0"/>
              <w:autoSpaceDE w:val="0"/>
              <w:autoSpaceDN w:val="0"/>
              <w:adjustRightInd w:val="0"/>
              <w:spacing w:after="0" w:line="240" w:lineRule="auto"/>
              <w:rPr>
                <w:rFonts w:ascii="Times New Roman" w:hAnsi="Times New Roman"/>
                <w:sz w:val="24"/>
                <w:szCs w:val="24"/>
                <w:lang w:eastAsia="lt-LT"/>
              </w:rPr>
            </w:pPr>
            <w:r w:rsidRPr="00224037">
              <w:rPr>
                <w:rFonts w:ascii="Times New Roman" w:hAnsi="Times New Roman"/>
                <w:sz w:val="24"/>
                <w:szCs w:val="24"/>
                <w:lang w:eastAsia="lt-LT"/>
              </w:rPr>
              <w:t>Darbuotojų</w:t>
            </w:r>
          </w:p>
          <w:p w:rsidR="00E953FD" w:rsidRPr="00224037" w:rsidRDefault="00E953FD" w:rsidP="00C52B0F">
            <w:pPr>
              <w:widowControl w:val="0"/>
              <w:autoSpaceDE w:val="0"/>
              <w:autoSpaceDN w:val="0"/>
              <w:adjustRightInd w:val="0"/>
              <w:spacing w:after="0" w:line="240" w:lineRule="auto"/>
              <w:jc w:val="center"/>
              <w:rPr>
                <w:rFonts w:ascii="Times New Roman" w:hAnsi="Times New Roman"/>
                <w:sz w:val="24"/>
                <w:szCs w:val="24"/>
                <w:lang w:eastAsia="lt-LT"/>
              </w:rPr>
            </w:pPr>
            <w:r w:rsidRPr="00224037">
              <w:rPr>
                <w:rFonts w:ascii="Times New Roman" w:hAnsi="Times New Roman"/>
                <w:sz w:val="24"/>
                <w:szCs w:val="24"/>
                <w:lang w:eastAsia="lt-LT"/>
              </w:rPr>
              <w:t>skaičius</w:t>
            </w:r>
          </w:p>
        </w:tc>
        <w:tc>
          <w:tcPr>
            <w:tcW w:w="7655" w:type="dxa"/>
            <w:gridSpan w:val="4"/>
          </w:tcPr>
          <w:p w:rsidR="00E953FD" w:rsidRPr="00224037" w:rsidRDefault="00E953FD" w:rsidP="00C52B0F">
            <w:pPr>
              <w:spacing w:after="0" w:line="240" w:lineRule="auto"/>
              <w:jc w:val="center"/>
              <w:rPr>
                <w:rFonts w:ascii="Times New Roman" w:hAnsi="Times New Roman"/>
                <w:sz w:val="24"/>
                <w:szCs w:val="24"/>
              </w:rPr>
            </w:pPr>
            <w:r w:rsidRPr="00224037">
              <w:rPr>
                <w:rFonts w:ascii="Times New Roman" w:hAnsi="Times New Roman"/>
                <w:sz w:val="24"/>
                <w:szCs w:val="24"/>
              </w:rPr>
              <w:t>Darbuotojų išsilavinimas (skaičius)</w:t>
            </w:r>
          </w:p>
        </w:tc>
      </w:tr>
      <w:tr w:rsidR="00E953FD" w:rsidRPr="00295172" w:rsidTr="00A8619F">
        <w:trPr>
          <w:trHeight w:val="862"/>
        </w:trPr>
        <w:tc>
          <w:tcPr>
            <w:tcW w:w="2126" w:type="dxa"/>
            <w:vMerge/>
          </w:tcPr>
          <w:p w:rsidR="00E953FD" w:rsidRPr="00224037" w:rsidRDefault="00E953FD" w:rsidP="00C52B0F">
            <w:pPr>
              <w:widowControl w:val="0"/>
              <w:autoSpaceDE w:val="0"/>
              <w:autoSpaceDN w:val="0"/>
              <w:adjustRightInd w:val="0"/>
              <w:spacing w:after="0" w:line="240" w:lineRule="auto"/>
              <w:jc w:val="center"/>
              <w:rPr>
                <w:rFonts w:ascii="Times New Roman" w:hAnsi="Times New Roman"/>
                <w:b/>
                <w:bCs/>
                <w:sz w:val="24"/>
                <w:szCs w:val="24"/>
                <w:lang w:eastAsia="lt-LT"/>
              </w:rPr>
            </w:pPr>
          </w:p>
        </w:tc>
        <w:tc>
          <w:tcPr>
            <w:tcW w:w="1701" w:type="dxa"/>
            <w:vMerge/>
          </w:tcPr>
          <w:p w:rsidR="00E953FD" w:rsidRPr="00224037" w:rsidRDefault="00E953FD" w:rsidP="00C52B0F">
            <w:pPr>
              <w:widowControl w:val="0"/>
              <w:autoSpaceDE w:val="0"/>
              <w:autoSpaceDN w:val="0"/>
              <w:adjustRightInd w:val="0"/>
              <w:spacing w:after="0" w:line="240" w:lineRule="auto"/>
              <w:jc w:val="center"/>
              <w:rPr>
                <w:rFonts w:ascii="Times New Roman" w:hAnsi="Times New Roman"/>
                <w:bCs/>
                <w:sz w:val="24"/>
                <w:szCs w:val="24"/>
                <w:lang w:eastAsia="lt-LT"/>
              </w:rPr>
            </w:pPr>
          </w:p>
        </w:tc>
        <w:tc>
          <w:tcPr>
            <w:tcW w:w="1701" w:type="dxa"/>
            <w:vMerge/>
          </w:tcPr>
          <w:p w:rsidR="00E953FD" w:rsidRPr="00224037" w:rsidRDefault="00E953FD" w:rsidP="00C52B0F">
            <w:pPr>
              <w:widowControl w:val="0"/>
              <w:autoSpaceDE w:val="0"/>
              <w:autoSpaceDN w:val="0"/>
              <w:adjustRightInd w:val="0"/>
              <w:spacing w:after="0" w:line="240" w:lineRule="auto"/>
              <w:jc w:val="center"/>
              <w:rPr>
                <w:rFonts w:ascii="Times New Roman" w:hAnsi="Times New Roman"/>
                <w:bCs/>
                <w:sz w:val="24"/>
                <w:szCs w:val="24"/>
                <w:lang w:eastAsia="lt-LT"/>
              </w:rPr>
            </w:pPr>
          </w:p>
        </w:tc>
        <w:tc>
          <w:tcPr>
            <w:tcW w:w="2126" w:type="dxa"/>
            <w:vAlign w:val="center"/>
          </w:tcPr>
          <w:p w:rsidR="00E953FD" w:rsidRPr="00224037" w:rsidRDefault="00E953FD" w:rsidP="00C52B0F">
            <w:pPr>
              <w:widowControl w:val="0"/>
              <w:autoSpaceDE w:val="0"/>
              <w:autoSpaceDN w:val="0"/>
              <w:adjustRightInd w:val="0"/>
              <w:spacing w:after="0" w:line="240" w:lineRule="auto"/>
              <w:jc w:val="center"/>
              <w:rPr>
                <w:rFonts w:ascii="Times New Roman" w:hAnsi="Times New Roman"/>
                <w:bCs/>
                <w:sz w:val="24"/>
                <w:szCs w:val="24"/>
                <w:lang w:eastAsia="lt-LT"/>
              </w:rPr>
            </w:pPr>
            <w:r w:rsidRPr="00224037">
              <w:rPr>
                <w:rFonts w:ascii="Times New Roman" w:hAnsi="Times New Roman"/>
                <w:bCs/>
                <w:sz w:val="24"/>
                <w:szCs w:val="24"/>
                <w:lang w:eastAsia="lt-LT"/>
              </w:rPr>
              <w:t>Aukštasis</w:t>
            </w:r>
          </w:p>
          <w:p w:rsidR="00E953FD" w:rsidRPr="00224037" w:rsidRDefault="00E953FD" w:rsidP="00C52B0F">
            <w:pPr>
              <w:widowControl w:val="0"/>
              <w:autoSpaceDE w:val="0"/>
              <w:autoSpaceDN w:val="0"/>
              <w:adjustRightInd w:val="0"/>
              <w:spacing w:after="0" w:line="240" w:lineRule="auto"/>
              <w:jc w:val="center"/>
              <w:rPr>
                <w:rFonts w:ascii="Times New Roman" w:hAnsi="Times New Roman"/>
                <w:bCs/>
                <w:sz w:val="24"/>
                <w:szCs w:val="24"/>
                <w:lang w:eastAsia="lt-LT"/>
              </w:rPr>
            </w:pPr>
            <w:r w:rsidRPr="00224037">
              <w:rPr>
                <w:rFonts w:ascii="Times New Roman" w:hAnsi="Times New Roman"/>
                <w:bCs/>
                <w:sz w:val="24"/>
                <w:szCs w:val="24"/>
                <w:lang w:eastAsia="lt-LT"/>
              </w:rPr>
              <w:t>universitetinis</w:t>
            </w:r>
          </w:p>
        </w:tc>
        <w:tc>
          <w:tcPr>
            <w:tcW w:w="1985" w:type="dxa"/>
            <w:vAlign w:val="center"/>
          </w:tcPr>
          <w:p w:rsidR="00E953FD" w:rsidRPr="00224037" w:rsidRDefault="00A8619F" w:rsidP="00C52B0F">
            <w:pPr>
              <w:widowControl w:val="0"/>
              <w:autoSpaceDE w:val="0"/>
              <w:autoSpaceDN w:val="0"/>
              <w:adjustRightInd w:val="0"/>
              <w:spacing w:after="0" w:line="240" w:lineRule="auto"/>
              <w:jc w:val="center"/>
              <w:rPr>
                <w:rFonts w:ascii="Times New Roman" w:hAnsi="Times New Roman"/>
                <w:bCs/>
                <w:sz w:val="24"/>
                <w:szCs w:val="24"/>
                <w:lang w:eastAsia="lt-LT"/>
              </w:rPr>
            </w:pPr>
            <w:r w:rsidRPr="00224037">
              <w:rPr>
                <w:rFonts w:ascii="Times New Roman" w:hAnsi="Times New Roman"/>
                <w:bCs/>
                <w:sz w:val="24"/>
                <w:szCs w:val="24"/>
                <w:lang w:eastAsia="lt-LT"/>
              </w:rPr>
              <w:t>Aukštasis neuniversi</w:t>
            </w:r>
            <w:r w:rsidR="00E953FD" w:rsidRPr="00224037">
              <w:rPr>
                <w:rFonts w:ascii="Times New Roman" w:hAnsi="Times New Roman"/>
                <w:bCs/>
                <w:sz w:val="24"/>
                <w:szCs w:val="24"/>
                <w:lang w:eastAsia="lt-LT"/>
              </w:rPr>
              <w:t>tetinis</w:t>
            </w:r>
          </w:p>
        </w:tc>
        <w:tc>
          <w:tcPr>
            <w:tcW w:w="1843" w:type="dxa"/>
          </w:tcPr>
          <w:p w:rsidR="00E953FD" w:rsidRPr="00224037" w:rsidRDefault="00E953FD" w:rsidP="00C52B0F">
            <w:pPr>
              <w:widowControl w:val="0"/>
              <w:autoSpaceDE w:val="0"/>
              <w:autoSpaceDN w:val="0"/>
              <w:adjustRightInd w:val="0"/>
              <w:spacing w:after="0" w:line="240" w:lineRule="auto"/>
              <w:jc w:val="center"/>
              <w:rPr>
                <w:rFonts w:ascii="Times New Roman" w:hAnsi="Times New Roman"/>
                <w:bCs/>
                <w:sz w:val="24"/>
                <w:szCs w:val="24"/>
                <w:lang w:eastAsia="lt-LT"/>
              </w:rPr>
            </w:pPr>
            <w:r w:rsidRPr="00224037">
              <w:rPr>
                <w:rFonts w:ascii="Times New Roman" w:hAnsi="Times New Roman"/>
                <w:bCs/>
                <w:sz w:val="24"/>
                <w:szCs w:val="24"/>
                <w:lang w:eastAsia="lt-LT"/>
              </w:rPr>
              <w:t>Aukštesnysis arba specialusis vidurinis</w:t>
            </w:r>
          </w:p>
        </w:tc>
        <w:tc>
          <w:tcPr>
            <w:tcW w:w="1701" w:type="dxa"/>
            <w:vAlign w:val="center"/>
          </w:tcPr>
          <w:p w:rsidR="00E953FD" w:rsidRPr="00224037" w:rsidRDefault="00E953FD" w:rsidP="00C52B0F">
            <w:pPr>
              <w:widowControl w:val="0"/>
              <w:autoSpaceDE w:val="0"/>
              <w:autoSpaceDN w:val="0"/>
              <w:adjustRightInd w:val="0"/>
              <w:spacing w:after="0" w:line="240" w:lineRule="auto"/>
              <w:jc w:val="center"/>
              <w:rPr>
                <w:rFonts w:ascii="Times New Roman" w:hAnsi="Times New Roman"/>
                <w:bCs/>
                <w:sz w:val="24"/>
                <w:szCs w:val="24"/>
                <w:lang w:eastAsia="lt-LT"/>
              </w:rPr>
            </w:pPr>
            <w:r w:rsidRPr="00224037">
              <w:rPr>
                <w:rFonts w:ascii="Times New Roman" w:hAnsi="Times New Roman"/>
                <w:bCs/>
                <w:sz w:val="24"/>
                <w:szCs w:val="24"/>
                <w:lang w:eastAsia="lt-LT"/>
              </w:rPr>
              <w:t>Kitas</w:t>
            </w:r>
          </w:p>
        </w:tc>
      </w:tr>
      <w:tr w:rsidR="00E953FD" w:rsidRPr="00295172" w:rsidTr="00A8619F">
        <w:trPr>
          <w:trHeight w:val="298"/>
        </w:trPr>
        <w:tc>
          <w:tcPr>
            <w:tcW w:w="2126" w:type="dxa"/>
            <w:vAlign w:val="center"/>
          </w:tcPr>
          <w:p w:rsidR="00E953FD" w:rsidRPr="00224037" w:rsidRDefault="00E953FD" w:rsidP="00C52B0F">
            <w:pPr>
              <w:widowControl w:val="0"/>
              <w:autoSpaceDE w:val="0"/>
              <w:autoSpaceDN w:val="0"/>
              <w:adjustRightInd w:val="0"/>
              <w:spacing w:after="0" w:line="240" w:lineRule="auto"/>
              <w:rPr>
                <w:rFonts w:ascii="Times New Roman" w:hAnsi="Times New Roman"/>
                <w:sz w:val="24"/>
                <w:szCs w:val="24"/>
                <w:lang w:eastAsia="lt-LT"/>
              </w:rPr>
            </w:pPr>
            <w:r w:rsidRPr="00224037">
              <w:rPr>
                <w:rFonts w:ascii="Times New Roman" w:hAnsi="Times New Roman"/>
                <w:sz w:val="24"/>
                <w:szCs w:val="24"/>
                <w:lang w:eastAsia="lt-LT"/>
              </w:rPr>
              <w:t>Kultūros ir meno darbuotojai</w:t>
            </w:r>
          </w:p>
        </w:tc>
        <w:tc>
          <w:tcPr>
            <w:tcW w:w="1701" w:type="dxa"/>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4</w:t>
            </w:r>
          </w:p>
        </w:tc>
        <w:tc>
          <w:tcPr>
            <w:tcW w:w="1701"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5</w:t>
            </w:r>
          </w:p>
        </w:tc>
        <w:tc>
          <w:tcPr>
            <w:tcW w:w="2126"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2</w:t>
            </w:r>
          </w:p>
        </w:tc>
        <w:tc>
          <w:tcPr>
            <w:tcW w:w="1985"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1</w:t>
            </w:r>
          </w:p>
        </w:tc>
        <w:tc>
          <w:tcPr>
            <w:tcW w:w="1843" w:type="dxa"/>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2</w:t>
            </w:r>
          </w:p>
        </w:tc>
        <w:tc>
          <w:tcPr>
            <w:tcW w:w="1701" w:type="dxa"/>
            <w:vAlign w:val="center"/>
          </w:tcPr>
          <w:p w:rsidR="00E953FD" w:rsidRPr="00224037" w:rsidRDefault="00E953FD" w:rsidP="00C52B0F">
            <w:pPr>
              <w:widowControl w:val="0"/>
              <w:autoSpaceDE w:val="0"/>
              <w:autoSpaceDN w:val="0"/>
              <w:adjustRightInd w:val="0"/>
              <w:spacing w:after="0" w:line="240" w:lineRule="auto"/>
              <w:rPr>
                <w:rFonts w:ascii="Times New Roman" w:hAnsi="Times New Roman"/>
                <w:b/>
                <w:sz w:val="24"/>
                <w:szCs w:val="24"/>
                <w:lang w:eastAsia="lt-LT"/>
              </w:rPr>
            </w:pPr>
          </w:p>
        </w:tc>
      </w:tr>
      <w:tr w:rsidR="00E953FD" w:rsidRPr="00295172" w:rsidTr="00A8619F">
        <w:trPr>
          <w:trHeight w:val="413"/>
        </w:trPr>
        <w:tc>
          <w:tcPr>
            <w:tcW w:w="2126" w:type="dxa"/>
            <w:vAlign w:val="center"/>
          </w:tcPr>
          <w:p w:rsidR="00E953FD" w:rsidRPr="00224037" w:rsidRDefault="00E953FD" w:rsidP="00C52B0F">
            <w:pPr>
              <w:widowControl w:val="0"/>
              <w:autoSpaceDE w:val="0"/>
              <w:autoSpaceDN w:val="0"/>
              <w:adjustRightInd w:val="0"/>
              <w:spacing w:after="0" w:line="240" w:lineRule="auto"/>
              <w:rPr>
                <w:rFonts w:ascii="Times New Roman" w:hAnsi="Times New Roman"/>
                <w:bCs/>
                <w:sz w:val="24"/>
                <w:szCs w:val="24"/>
                <w:lang w:eastAsia="lt-LT"/>
              </w:rPr>
            </w:pPr>
            <w:r w:rsidRPr="00224037">
              <w:rPr>
                <w:rFonts w:ascii="Times New Roman" w:hAnsi="Times New Roman"/>
                <w:bCs/>
                <w:sz w:val="24"/>
                <w:szCs w:val="24"/>
                <w:lang w:eastAsia="lt-LT"/>
              </w:rPr>
              <w:t>Kiti darbuotojai</w:t>
            </w:r>
          </w:p>
        </w:tc>
        <w:tc>
          <w:tcPr>
            <w:tcW w:w="1701" w:type="dxa"/>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1,5</w:t>
            </w:r>
          </w:p>
        </w:tc>
        <w:tc>
          <w:tcPr>
            <w:tcW w:w="1701"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3</w:t>
            </w:r>
          </w:p>
        </w:tc>
        <w:tc>
          <w:tcPr>
            <w:tcW w:w="2126" w:type="dxa"/>
            <w:vAlign w:val="center"/>
          </w:tcPr>
          <w:p w:rsidR="00E953FD" w:rsidRPr="00224037" w:rsidRDefault="00E953FD" w:rsidP="00C52B0F">
            <w:pPr>
              <w:widowControl w:val="0"/>
              <w:autoSpaceDE w:val="0"/>
              <w:autoSpaceDN w:val="0"/>
              <w:adjustRightInd w:val="0"/>
              <w:spacing w:after="0" w:line="240" w:lineRule="auto"/>
              <w:rPr>
                <w:rFonts w:ascii="Times New Roman" w:hAnsi="Times New Roman"/>
                <w:b/>
                <w:sz w:val="24"/>
                <w:szCs w:val="24"/>
                <w:lang w:eastAsia="lt-LT"/>
              </w:rPr>
            </w:pPr>
          </w:p>
        </w:tc>
        <w:tc>
          <w:tcPr>
            <w:tcW w:w="1985" w:type="dxa"/>
            <w:vAlign w:val="center"/>
          </w:tcPr>
          <w:p w:rsidR="00E953FD" w:rsidRPr="00224037" w:rsidRDefault="00E953FD" w:rsidP="00C52B0F">
            <w:pPr>
              <w:widowControl w:val="0"/>
              <w:autoSpaceDE w:val="0"/>
              <w:autoSpaceDN w:val="0"/>
              <w:adjustRightInd w:val="0"/>
              <w:spacing w:after="0" w:line="240" w:lineRule="auto"/>
              <w:rPr>
                <w:rFonts w:ascii="Times New Roman" w:hAnsi="Times New Roman"/>
                <w:b/>
                <w:sz w:val="24"/>
                <w:szCs w:val="24"/>
                <w:lang w:eastAsia="lt-LT"/>
              </w:rPr>
            </w:pPr>
          </w:p>
        </w:tc>
        <w:tc>
          <w:tcPr>
            <w:tcW w:w="1843" w:type="dxa"/>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2</w:t>
            </w:r>
          </w:p>
        </w:tc>
        <w:tc>
          <w:tcPr>
            <w:tcW w:w="1701"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1</w:t>
            </w:r>
          </w:p>
        </w:tc>
      </w:tr>
      <w:tr w:rsidR="00E953FD" w:rsidRPr="00295172" w:rsidTr="00A8619F">
        <w:trPr>
          <w:trHeight w:val="413"/>
        </w:trPr>
        <w:tc>
          <w:tcPr>
            <w:tcW w:w="2126" w:type="dxa"/>
            <w:vAlign w:val="center"/>
          </w:tcPr>
          <w:p w:rsidR="00E953FD" w:rsidRPr="00224037" w:rsidRDefault="00E953FD" w:rsidP="00C52B0F">
            <w:pPr>
              <w:widowControl w:val="0"/>
              <w:autoSpaceDE w:val="0"/>
              <w:autoSpaceDN w:val="0"/>
              <w:adjustRightInd w:val="0"/>
              <w:spacing w:after="0" w:line="240" w:lineRule="auto"/>
              <w:rPr>
                <w:rFonts w:ascii="Times New Roman" w:hAnsi="Times New Roman"/>
                <w:b/>
                <w:bCs/>
                <w:sz w:val="24"/>
                <w:szCs w:val="24"/>
                <w:lang w:eastAsia="lt-LT"/>
              </w:rPr>
            </w:pPr>
            <w:r w:rsidRPr="00224037">
              <w:rPr>
                <w:rFonts w:ascii="Times New Roman" w:hAnsi="Times New Roman"/>
                <w:b/>
                <w:bCs/>
                <w:sz w:val="24"/>
                <w:szCs w:val="24"/>
                <w:lang w:eastAsia="lt-LT"/>
              </w:rPr>
              <w:t>Iš viso:</w:t>
            </w:r>
          </w:p>
        </w:tc>
        <w:tc>
          <w:tcPr>
            <w:tcW w:w="1701" w:type="dxa"/>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5,5</w:t>
            </w:r>
          </w:p>
        </w:tc>
        <w:tc>
          <w:tcPr>
            <w:tcW w:w="1701"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8</w:t>
            </w:r>
          </w:p>
        </w:tc>
        <w:tc>
          <w:tcPr>
            <w:tcW w:w="2126"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2</w:t>
            </w:r>
          </w:p>
        </w:tc>
        <w:tc>
          <w:tcPr>
            <w:tcW w:w="1985"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1</w:t>
            </w:r>
          </w:p>
        </w:tc>
        <w:tc>
          <w:tcPr>
            <w:tcW w:w="1843" w:type="dxa"/>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4</w:t>
            </w:r>
          </w:p>
        </w:tc>
        <w:tc>
          <w:tcPr>
            <w:tcW w:w="1701" w:type="dxa"/>
            <w:vAlign w:val="center"/>
          </w:tcPr>
          <w:p w:rsidR="00E953FD" w:rsidRPr="00224037" w:rsidRDefault="00A63C3E" w:rsidP="00C52B0F">
            <w:pPr>
              <w:widowControl w:val="0"/>
              <w:autoSpaceDE w:val="0"/>
              <w:autoSpaceDN w:val="0"/>
              <w:adjustRightInd w:val="0"/>
              <w:spacing w:after="0" w:line="240" w:lineRule="auto"/>
              <w:rPr>
                <w:rFonts w:ascii="Times New Roman" w:hAnsi="Times New Roman"/>
                <w:b/>
                <w:sz w:val="24"/>
                <w:szCs w:val="24"/>
                <w:lang w:eastAsia="lt-LT"/>
              </w:rPr>
            </w:pPr>
            <w:r w:rsidRPr="00224037">
              <w:rPr>
                <w:rFonts w:ascii="Times New Roman" w:hAnsi="Times New Roman"/>
                <w:b/>
                <w:sz w:val="24"/>
                <w:szCs w:val="24"/>
                <w:lang w:eastAsia="lt-LT"/>
              </w:rPr>
              <w:t>1</w:t>
            </w:r>
          </w:p>
        </w:tc>
      </w:tr>
    </w:tbl>
    <w:p w:rsidR="0002656F" w:rsidRDefault="0002656F" w:rsidP="003319E4">
      <w:pPr>
        <w:spacing w:after="120" w:line="240" w:lineRule="auto"/>
        <w:ind w:left="426"/>
        <w:rPr>
          <w:rFonts w:ascii="Times New Roman" w:hAnsi="Times New Roman"/>
          <w:b/>
          <w:sz w:val="24"/>
          <w:szCs w:val="24"/>
        </w:rPr>
      </w:pPr>
    </w:p>
    <w:p w:rsidR="0002656F" w:rsidRDefault="0002656F" w:rsidP="003319E4">
      <w:pPr>
        <w:spacing w:after="120" w:line="240" w:lineRule="auto"/>
        <w:ind w:left="426"/>
        <w:rPr>
          <w:rFonts w:ascii="Times New Roman" w:hAnsi="Times New Roman"/>
          <w:sz w:val="24"/>
          <w:szCs w:val="24"/>
        </w:rPr>
      </w:pPr>
      <w:r>
        <w:rPr>
          <w:rFonts w:ascii="Times New Roman" w:hAnsi="Times New Roman"/>
          <w:sz w:val="24"/>
          <w:szCs w:val="24"/>
        </w:rPr>
        <w:t>Kiekvienais metais Stakliškių kultūros ir laisvalaikio centro darbuotojai kelia kvalifikaciją kursuose ir įvairiuose mokymuose. Semiasi patirties iš kolegų susitikimų ir renginių metu.</w:t>
      </w:r>
    </w:p>
    <w:p w:rsidR="0002656F" w:rsidRDefault="0002656F" w:rsidP="003319E4">
      <w:pPr>
        <w:spacing w:after="120" w:line="240" w:lineRule="auto"/>
        <w:ind w:left="426"/>
        <w:rPr>
          <w:rFonts w:ascii="Times New Roman" w:hAnsi="Times New Roman"/>
          <w:sz w:val="24"/>
          <w:szCs w:val="24"/>
        </w:rPr>
      </w:pPr>
      <w:r>
        <w:rPr>
          <w:rFonts w:ascii="Times New Roman" w:hAnsi="Times New Roman"/>
          <w:sz w:val="24"/>
          <w:szCs w:val="24"/>
        </w:rPr>
        <w:t xml:space="preserve">2020 – </w:t>
      </w:r>
      <w:proofErr w:type="spellStart"/>
      <w:r>
        <w:rPr>
          <w:rFonts w:ascii="Times New Roman" w:hAnsi="Times New Roman"/>
          <w:sz w:val="24"/>
          <w:szCs w:val="24"/>
        </w:rPr>
        <w:t>aisiais</w:t>
      </w:r>
      <w:proofErr w:type="spellEnd"/>
      <w:r>
        <w:rPr>
          <w:rFonts w:ascii="Times New Roman" w:hAnsi="Times New Roman"/>
          <w:sz w:val="24"/>
          <w:szCs w:val="24"/>
        </w:rPr>
        <w:t xml:space="preserve"> kvalifikacijos kėlimo pažymėjimus gavo 3 darbuotojai.</w:t>
      </w:r>
    </w:p>
    <w:p w:rsidR="001E4BAB" w:rsidRDefault="001E4BAB" w:rsidP="003319E4">
      <w:pPr>
        <w:spacing w:after="120" w:line="240" w:lineRule="auto"/>
        <w:ind w:left="426"/>
        <w:rPr>
          <w:rFonts w:ascii="Times New Roman" w:hAnsi="Times New Roman"/>
          <w:sz w:val="24"/>
          <w:szCs w:val="24"/>
        </w:rPr>
      </w:pPr>
      <w:r>
        <w:rPr>
          <w:rFonts w:ascii="Times New Roman" w:hAnsi="Times New Roman"/>
          <w:sz w:val="24"/>
          <w:szCs w:val="24"/>
        </w:rPr>
        <w:t>Profesinis persikvalifikavimas reikalingas 2 darbuotojams.</w:t>
      </w:r>
      <w:bookmarkStart w:id="0" w:name="_GoBack"/>
      <w:bookmarkEnd w:id="0"/>
    </w:p>
    <w:p w:rsidR="003319E4" w:rsidRDefault="00721A43" w:rsidP="0002656F">
      <w:pPr>
        <w:spacing w:after="120" w:line="240" w:lineRule="auto"/>
        <w:rPr>
          <w:rFonts w:ascii="Times New Roman" w:hAnsi="Times New Roman"/>
          <w:b/>
          <w:sz w:val="24"/>
          <w:szCs w:val="24"/>
          <w:lang w:bidi="hi-IN"/>
        </w:rPr>
      </w:pPr>
      <w:r w:rsidRPr="0002656F">
        <w:rPr>
          <w:rFonts w:ascii="Times New Roman" w:hAnsi="Times New Roman"/>
          <w:sz w:val="24"/>
          <w:szCs w:val="24"/>
        </w:rPr>
        <w:br w:type="page"/>
      </w:r>
      <w:r w:rsidR="003319E4">
        <w:rPr>
          <w:rFonts w:ascii="Times New Roman" w:hAnsi="Times New Roman"/>
          <w:b/>
          <w:sz w:val="24"/>
          <w:szCs w:val="24"/>
        </w:rPr>
        <w:lastRenderedPageBreak/>
        <w:t xml:space="preserve">5. </w:t>
      </w:r>
      <w:r w:rsidR="00C31C30" w:rsidRPr="00295172">
        <w:rPr>
          <w:rFonts w:ascii="Times New Roman" w:hAnsi="Times New Roman"/>
          <w:b/>
          <w:sz w:val="24"/>
          <w:szCs w:val="24"/>
        </w:rPr>
        <w:t>Į</w:t>
      </w:r>
      <w:r w:rsidR="007E51EA" w:rsidRPr="00295172">
        <w:rPr>
          <w:rFonts w:ascii="Times New Roman" w:hAnsi="Times New Roman"/>
          <w:b/>
          <w:sz w:val="24"/>
          <w:szCs w:val="24"/>
          <w:lang w:bidi="hi-IN"/>
        </w:rPr>
        <w:t xml:space="preserve">staigos veiklos </w:t>
      </w:r>
      <w:r w:rsidR="006E17A3" w:rsidRPr="00295172">
        <w:rPr>
          <w:rFonts w:ascii="Times New Roman" w:hAnsi="Times New Roman"/>
          <w:b/>
          <w:sz w:val="24"/>
          <w:szCs w:val="24"/>
          <w:lang w:bidi="hi-IN"/>
        </w:rPr>
        <w:t>rodikliai</w:t>
      </w:r>
      <w:r w:rsidR="003319E4">
        <w:rPr>
          <w:rFonts w:ascii="Times New Roman" w:hAnsi="Times New Roman"/>
          <w:b/>
          <w:sz w:val="24"/>
          <w:szCs w:val="24"/>
          <w:lang w:bidi="hi-IN"/>
        </w:rPr>
        <w:t>.</w:t>
      </w:r>
    </w:p>
    <w:p w:rsidR="00752CD0" w:rsidRPr="003319E4" w:rsidRDefault="003319E4" w:rsidP="003319E4">
      <w:pPr>
        <w:spacing w:after="120" w:line="240" w:lineRule="auto"/>
        <w:ind w:left="426"/>
        <w:rPr>
          <w:rFonts w:ascii="Times New Roman" w:hAnsi="Times New Roman"/>
          <w:b/>
          <w:bCs/>
          <w:sz w:val="24"/>
          <w:szCs w:val="24"/>
        </w:rPr>
      </w:pPr>
      <w:r>
        <w:rPr>
          <w:rFonts w:ascii="Times New Roman" w:hAnsi="Times New Roman"/>
          <w:b/>
          <w:sz w:val="24"/>
          <w:szCs w:val="24"/>
          <w:lang w:bidi="hi-IN"/>
        </w:rPr>
        <w:t xml:space="preserve">5.1. </w:t>
      </w:r>
      <w:r>
        <w:rPr>
          <w:rFonts w:ascii="Times New Roman" w:hAnsi="Times New Roman"/>
          <w:b/>
          <w:bCs/>
          <w:sz w:val="24"/>
          <w:szCs w:val="24"/>
        </w:rPr>
        <w:t xml:space="preserve"> </w:t>
      </w:r>
      <w:r w:rsidR="00752CD0" w:rsidRPr="003319E4">
        <w:rPr>
          <w:rFonts w:ascii="Times New Roman" w:hAnsi="Times New Roman"/>
          <w:b/>
          <w:bCs/>
          <w:sz w:val="24"/>
          <w:szCs w:val="24"/>
        </w:rPr>
        <w:t>Lentelė</w:t>
      </w:r>
      <w:r w:rsidR="00752CD0" w:rsidRPr="003319E4">
        <w:rPr>
          <w:rFonts w:ascii="Times New Roman" w:hAnsi="Times New Roman"/>
          <w:sz w:val="24"/>
          <w:szCs w:val="24"/>
        </w:rPr>
        <w:t xml:space="preserve"> </w:t>
      </w:r>
      <w:r>
        <w:rPr>
          <w:rFonts w:ascii="Times New Roman" w:hAnsi="Times New Roman"/>
          <w:sz w:val="24"/>
          <w:szCs w:val="24"/>
        </w:rPr>
        <w:t>.</w:t>
      </w:r>
    </w:p>
    <w:tbl>
      <w:tblPr>
        <w:tblW w:w="14034" w:type="dxa"/>
        <w:tblInd w:w="339" w:type="dxa"/>
        <w:tblBorders>
          <w:top w:val="single" w:sz="2" w:space="0" w:color="000001"/>
          <w:left w:val="single" w:sz="2" w:space="0" w:color="000001"/>
          <w:bottom w:val="single" w:sz="2" w:space="0" w:color="000001"/>
          <w:insideH w:val="single" w:sz="2" w:space="0" w:color="000001"/>
        </w:tblBorders>
        <w:tblLayout w:type="fixed"/>
        <w:tblCellMar>
          <w:left w:w="56" w:type="dxa"/>
          <w:right w:w="57" w:type="dxa"/>
        </w:tblCellMar>
        <w:tblLook w:val="0000"/>
      </w:tblPr>
      <w:tblGrid>
        <w:gridCol w:w="993"/>
        <w:gridCol w:w="2410"/>
        <w:gridCol w:w="1559"/>
        <w:gridCol w:w="992"/>
        <w:gridCol w:w="1701"/>
        <w:gridCol w:w="2268"/>
        <w:gridCol w:w="4111"/>
      </w:tblGrid>
      <w:tr w:rsidR="002E5B88" w:rsidRPr="00295172" w:rsidTr="003319E4">
        <w:trPr>
          <w:trHeight w:val="240"/>
        </w:trPr>
        <w:tc>
          <w:tcPr>
            <w:tcW w:w="993" w:type="dxa"/>
            <w:vMerge w:val="restart"/>
            <w:tcBorders>
              <w:top w:val="single" w:sz="2" w:space="0" w:color="000001"/>
              <w:left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line="100" w:lineRule="atLeast"/>
              <w:ind w:left="-57" w:right="-57"/>
              <w:jc w:val="center"/>
              <w:textAlignment w:val="baseline"/>
              <w:rPr>
                <w:rFonts w:ascii="Times New Roman" w:hAnsi="Times New Roman"/>
                <w:sz w:val="24"/>
                <w:szCs w:val="24"/>
                <w:lang w:bidi="hi-IN"/>
              </w:rPr>
            </w:pPr>
            <w:r w:rsidRPr="00295172">
              <w:rPr>
                <w:rFonts w:ascii="Times New Roman" w:hAnsi="Times New Roman"/>
                <w:b/>
                <w:sz w:val="24"/>
                <w:szCs w:val="24"/>
                <w:lang w:bidi="hi-IN"/>
              </w:rPr>
              <w:t>Eil. Nr.</w:t>
            </w:r>
          </w:p>
        </w:tc>
        <w:tc>
          <w:tcPr>
            <w:tcW w:w="2410" w:type="dxa"/>
            <w:vMerge w:val="restart"/>
            <w:tcBorders>
              <w:top w:val="single" w:sz="2" w:space="0" w:color="000001"/>
              <w:left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sz w:val="24"/>
                <w:szCs w:val="24"/>
                <w:lang w:bidi="hi-IN"/>
              </w:rPr>
            </w:pPr>
            <w:r w:rsidRPr="00295172">
              <w:rPr>
                <w:rFonts w:ascii="Times New Roman" w:hAnsi="Times New Roman"/>
                <w:b/>
                <w:sz w:val="24"/>
                <w:szCs w:val="24"/>
                <w:lang w:bidi="hi-IN"/>
              </w:rPr>
              <w:t>Meno kolektyvas</w:t>
            </w:r>
          </w:p>
        </w:tc>
        <w:tc>
          <w:tcPr>
            <w:tcW w:w="2551" w:type="dxa"/>
            <w:gridSpan w:val="2"/>
            <w:tcBorders>
              <w:top w:val="single" w:sz="2" w:space="0" w:color="000001"/>
              <w:left w:val="single" w:sz="2" w:space="0" w:color="000001"/>
            </w:tcBorders>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sz w:val="24"/>
                <w:szCs w:val="24"/>
                <w:lang w:bidi="hi-IN"/>
              </w:rPr>
            </w:pPr>
            <w:r w:rsidRPr="00295172">
              <w:rPr>
                <w:rFonts w:ascii="Times New Roman" w:hAnsi="Times New Roman"/>
                <w:b/>
                <w:sz w:val="24"/>
                <w:szCs w:val="24"/>
                <w:lang w:bidi="hi-IN"/>
              </w:rPr>
              <w:t>Dalyvių sk.</w:t>
            </w:r>
          </w:p>
        </w:tc>
        <w:tc>
          <w:tcPr>
            <w:tcW w:w="1701" w:type="dxa"/>
            <w:vMerge w:val="restart"/>
            <w:tcBorders>
              <w:top w:val="single" w:sz="2" w:space="0" w:color="000001"/>
              <w:left w:val="single" w:sz="2" w:space="0" w:color="000001"/>
              <w:right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r w:rsidRPr="00295172">
              <w:rPr>
                <w:rFonts w:ascii="Times New Roman" w:hAnsi="Times New Roman"/>
                <w:b/>
                <w:sz w:val="24"/>
                <w:szCs w:val="24"/>
                <w:lang w:bidi="hi-IN"/>
              </w:rPr>
              <w:t>Kolektyvo meninio lygio kategorija, kada suteikta</w:t>
            </w:r>
          </w:p>
        </w:tc>
        <w:tc>
          <w:tcPr>
            <w:tcW w:w="2268" w:type="dxa"/>
            <w:vMerge w:val="restart"/>
            <w:tcBorders>
              <w:top w:val="single" w:sz="2" w:space="0" w:color="000001"/>
              <w:left w:val="single" w:sz="2" w:space="0" w:color="000001"/>
              <w:right w:val="single" w:sz="2" w:space="0" w:color="000001"/>
            </w:tcBorders>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r w:rsidRPr="00295172">
              <w:rPr>
                <w:rFonts w:ascii="Times New Roman" w:hAnsi="Times New Roman"/>
                <w:b/>
                <w:sz w:val="24"/>
                <w:szCs w:val="24"/>
                <w:lang w:bidi="hi-IN"/>
              </w:rPr>
              <w:t>Meno kolektyvo vadovas, jo darbo krūvis</w:t>
            </w:r>
          </w:p>
        </w:tc>
        <w:tc>
          <w:tcPr>
            <w:tcW w:w="4111" w:type="dxa"/>
            <w:vMerge w:val="restart"/>
            <w:tcBorders>
              <w:top w:val="single" w:sz="2" w:space="0" w:color="000001"/>
              <w:left w:val="single" w:sz="2" w:space="0" w:color="000001"/>
              <w:right w:val="single" w:sz="2" w:space="0" w:color="000001"/>
            </w:tcBorders>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r w:rsidRPr="00295172">
              <w:rPr>
                <w:rFonts w:ascii="Times New Roman" w:hAnsi="Times New Roman"/>
                <w:b/>
                <w:sz w:val="24"/>
                <w:szCs w:val="24"/>
                <w:lang w:bidi="hi-IN"/>
              </w:rPr>
              <w:t>Svarbiausi meno kolektyvo pasiekimai</w:t>
            </w:r>
          </w:p>
        </w:tc>
      </w:tr>
      <w:tr w:rsidR="002E5B88" w:rsidRPr="00295172" w:rsidTr="003319E4">
        <w:trPr>
          <w:trHeight w:val="239"/>
        </w:trPr>
        <w:tc>
          <w:tcPr>
            <w:tcW w:w="993" w:type="dxa"/>
            <w:vMerge/>
            <w:tcBorders>
              <w:left w:val="single" w:sz="2" w:space="0" w:color="000001"/>
              <w:bottom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line="100" w:lineRule="atLeast"/>
              <w:ind w:left="-57" w:right="-57"/>
              <w:jc w:val="center"/>
              <w:textAlignment w:val="baseline"/>
              <w:rPr>
                <w:rFonts w:ascii="Times New Roman" w:hAnsi="Times New Roman"/>
                <w:b/>
                <w:sz w:val="24"/>
                <w:szCs w:val="24"/>
                <w:lang w:bidi="hi-IN"/>
              </w:rPr>
            </w:pPr>
          </w:p>
        </w:tc>
        <w:tc>
          <w:tcPr>
            <w:tcW w:w="2410" w:type="dxa"/>
            <w:vMerge/>
            <w:tcBorders>
              <w:left w:val="single" w:sz="2" w:space="0" w:color="000001"/>
              <w:bottom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1559" w:type="dxa"/>
            <w:tcBorders>
              <w:left w:val="single" w:sz="2" w:space="0" w:color="000001"/>
              <w:bottom w:val="single" w:sz="2" w:space="0" w:color="000001"/>
              <w:right w:val="single" w:sz="2" w:space="0" w:color="000001"/>
            </w:tcBorders>
            <w:tcMar>
              <w:left w:w="56" w:type="dxa"/>
            </w:tcMar>
            <w:vAlign w:val="center"/>
          </w:tcPr>
          <w:p w:rsidR="002E5B88" w:rsidRPr="00295172" w:rsidRDefault="002E5B88" w:rsidP="00430445">
            <w:pPr>
              <w:widowControl w:val="0"/>
              <w:suppressLineNumbers/>
              <w:suppressAutoHyphens/>
              <w:spacing w:after="0" w:line="100" w:lineRule="atLeast"/>
              <w:jc w:val="center"/>
              <w:textAlignment w:val="baseline"/>
              <w:rPr>
                <w:rFonts w:ascii="Times New Roman" w:hAnsi="Times New Roman"/>
                <w:b/>
                <w:sz w:val="24"/>
                <w:szCs w:val="24"/>
                <w:lang w:bidi="hi-IN"/>
              </w:rPr>
            </w:pPr>
            <w:r w:rsidRPr="00295172">
              <w:rPr>
                <w:rFonts w:ascii="Times New Roman" w:hAnsi="Times New Roman"/>
                <w:b/>
                <w:sz w:val="24"/>
                <w:szCs w:val="24"/>
                <w:lang w:bidi="hi-IN"/>
              </w:rPr>
              <w:t>Suaugusiųjų</w:t>
            </w:r>
          </w:p>
        </w:tc>
        <w:tc>
          <w:tcPr>
            <w:tcW w:w="992" w:type="dxa"/>
            <w:tcBorders>
              <w:top w:val="single" w:sz="2" w:space="0" w:color="000001"/>
              <w:left w:val="single" w:sz="2" w:space="0" w:color="000001"/>
              <w:bottom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after="0" w:line="100" w:lineRule="atLeast"/>
              <w:jc w:val="center"/>
              <w:textAlignment w:val="baseline"/>
              <w:rPr>
                <w:rFonts w:ascii="Times New Roman" w:hAnsi="Times New Roman"/>
                <w:b/>
                <w:sz w:val="24"/>
                <w:szCs w:val="24"/>
                <w:lang w:bidi="hi-IN"/>
              </w:rPr>
            </w:pPr>
            <w:r w:rsidRPr="00295172">
              <w:rPr>
                <w:rFonts w:ascii="Times New Roman" w:hAnsi="Times New Roman"/>
                <w:b/>
                <w:sz w:val="24"/>
                <w:szCs w:val="24"/>
                <w:lang w:bidi="hi-IN"/>
              </w:rPr>
              <w:t>Vaikų</w:t>
            </w:r>
          </w:p>
        </w:tc>
        <w:tc>
          <w:tcPr>
            <w:tcW w:w="1701" w:type="dxa"/>
            <w:vMerge/>
            <w:tcBorders>
              <w:left w:val="single" w:sz="2" w:space="0" w:color="000001"/>
              <w:bottom w:val="single" w:sz="2" w:space="0" w:color="000001"/>
              <w:right w:val="single" w:sz="2" w:space="0" w:color="000001"/>
            </w:tcBorders>
            <w:shd w:val="clear" w:color="auto" w:fill="auto"/>
            <w:tcMar>
              <w:left w:w="56" w:type="dxa"/>
            </w:tcMar>
            <w:vAlign w:val="center"/>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2268" w:type="dxa"/>
            <w:vMerge/>
            <w:tcBorders>
              <w:left w:val="single" w:sz="2" w:space="0" w:color="000001"/>
              <w:bottom w:val="single" w:sz="2" w:space="0" w:color="000001"/>
              <w:right w:val="single" w:sz="2" w:space="0" w:color="000001"/>
            </w:tcBorders>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4111" w:type="dxa"/>
            <w:vMerge/>
            <w:tcBorders>
              <w:left w:val="single" w:sz="2" w:space="0" w:color="000001"/>
              <w:bottom w:val="single" w:sz="2" w:space="0" w:color="000001"/>
              <w:right w:val="single" w:sz="2" w:space="0" w:color="000001"/>
            </w:tcBorders>
          </w:tcPr>
          <w:p w:rsidR="002E5B88" w:rsidRPr="00295172" w:rsidRDefault="002E5B88" w:rsidP="00430445">
            <w:pPr>
              <w:widowControl w:val="0"/>
              <w:suppressLineNumbers/>
              <w:suppressAutoHyphens/>
              <w:spacing w:line="100" w:lineRule="atLeast"/>
              <w:jc w:val="center"/>
              <w:textAlignment w:val="baseline"/>
              <w:rPr>
                <w:rFonts w:ascii="Times New Roman" w:hAnsi="Times New Roman"/>
                <w:b/>
                <w:sz w:val="24"/>
                <w:szCs w:val="24"/>
                <w:lang w:bidi="hi-IN"/>
              </w:rPr>
            </w:pPr>
          </w:p>
        </w:tc>
      </w:tr>
      <w:tr w:rsidR="002E5B88" w:rsidRPr="00295172" w:rsidTr="003319E4">
        <w:trPr>
          <w:trHeight w:val="1170"/>
        </w:trPr>
        <w:tc>
          <w:tcPr>
            <w:tcW w:w="993" w:type="dxa"/>
            <w:tcBorders>
              <w:left w:val="single" w:sz="4" w:space="0" w:color="auto"/>
            </w:tcBorders>
            <w:shd w:val="clear" w:color="auto" w:fill="auto"/>
            <w:tcMar>
              <w:left w:w="56" w:type="dxa"/>
            </w:tcMar>
            <w:vAlign w:val="center"/>
          </w:tcPr>
          <w:p w:rsidR="002E5B88" w:rsidRPr="00295172" w:rsidRDefault="000B17AA" w:rsidP="000B17AA">
            <w:pPr>
              <w:widowControl w:val="0"/>
              <w:suppressLineNumbers/>
              <w:tabs>
                <w:tab w:val="left" w:pos="0"/>
              </w:tab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  1.</w:t>
            </w:r>
          </w:p>
        </w:tc>
        <w:tc>
          <w:tcPr>
            <w:tcW w:w="2410" w:type="dxa"/>
            <w:tcBorders>
              <w:left w:val="single" w:sz="2" w:space="0" w:color="000001"/>
              <w:right w:val="single" w:sz="4" w:space="0" w:color="auto"/>
            </w:tcBorders>
            <w:shd w:val="clear" w:color="auto" w:fill="auto"/>
            <w:tcMar>
              <w:left w:w="56" w:type="dxa"/>
            </w:tcMar>
            <w:vAlign w:val="center"/>
          </w:tcPr>
          <w:p w:rsidR="002E5B88" w:rsidRPr="00295172" w:rsidRDefault="000A04E7" w:rsidP="00430445">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Liaudiškos muzikos kapela „Korys“</w:t>
            </w:r>
          </w:p>
        </w:tc>
        <w:tc>
          <w:tcPr>
            <w:tcW w:w="1559" w:type="dxa"/>
            <w:tcBorders>
              <w:left w:val="single" w:sz="4" w:space="0" w:color="auto"/>
              <w:right w:val="single" w:sz="4" w:space="0" w:color="auto"/>
            </w:tcBorders>
            <w:tcMar>
              <w:left w:w="56" w:type="dxa"/>
            </w:tcMar>
            <w:vAlign w:val="center"/>
          </w:tcPr>
          <w:p w:rsidR="002E5B88" w:rsidRPr="00A20212" w:rsidRDefault="000A04E7" w:rsidP="00430445">
            <w:pPr>
              <w:widowControl w:val="0"/>
              <w:suppressLineNumbers/>
              <w:suppressAutoHyphens/>
              <w:snapToGrid w:val="0"/>
              <w:spacing w:after="0" w:line="240" w:lineRule="auto"/>
              <w:textAlignment w:val="baseline"/>
              <w:rPr>
                <w:rFonts w:ascii="Times New Roman" w:hAnsi="Times New Roman"/>
                <w:sz w:val="24"/>
                <w:szCs w:val="24"/>
                <w:lang w:bidi="hi-IN"/>
              </w:rPr>
            </w:pPr>
            <w:r w:rsidRPr="00A20212">
              <w:rPr>
                <w:rFonts w:ascii="Times New Roman" w:hAnsi="Times New Roman"/>
                <w:sz w:val="24"/>
                <w:szCs w:val="24"/>
                <w:lang w:bidi="hi-IN"/>
              </w:rPr>
              <w:t>10</w:t>
            </w:r>
          </w:p>
        </w:tc>
        <w:tc>
          <w:tcPr>
            <w:tcW w:w="992" w:type="dxa"/>
            <w:tcBorders>
              <w:left w:val="single" w:sz="4" w:space="0" w:color="auto"/>
            </w:tcBorders>
            <w:shd w:val="clear" w:color="auto" w:fill="auto"/>
            <w:tcMar>
              <w:left w:w="56" w:type="dxa"/>
            </w:tcMar>
            <w:vAlign w:val="center"/>
          </w:tcPr>
          <w:p w:rsidR="002E5B88" w:rsidRPr="00A20212" w:rsidRDefault="000A04E7" w:rsidP="00430445">
            <w:pPr>
              <w:widowControl w:val="0"/>
              <w:suppressLineNumbers/>
              <w:suppressAutoHyphens/>
              <w:snapToGrid w:val="0"/>
              <w:spacing w:after="0" w:line="240" w:lineRule="auto"/>
              <w:textAlignment w:val="baseline"/>
              <w:rPr>
                <w:rFonts w:ascii="Times New Roman" w:hAnsi="Times New Roman"/>
                <w:sz w:val="24"/>
                <w:szCs w:val="24"/>
                <w:lang w:bidi="hi-IN"/>
              </w:rPr>
            </w:pPr>
            <w:r w:rsidRPr="00A20212">
              <w:rPr>
                <w:rFonts w:ascii="Times New Roman" w:hAnsi="Times New Roman"/>
                <w:sz w:val="24"/>
                <w:szCs w:val="24"/>
                <w:lang w:bidi="hi-IN"/>
              </w:rPr>
              <w:t>0</w:t>
            </w:r>
          </w:p>
        </w:tc>
        <w:tc>
          <w:tcPr>
            <w:tcW w:w="1701" w:type="dxa"/>
            <w:tcBorders>
              <w:left w:val="single" w:sz="2" w:space="0" w:color="000001"/>
              <w:right w:val="single" w:sz="4" w:space="0" w:color="auto"/>
            </w:tcBorders>
            <w:shd w:val="clear" w:color="auto" w:fill="auto"/>
            <w:tcMar>
              <w:left w:w="56" w:type="dxa"/>
            </w:tcMar>
            <w:vAlign w:val="center"/>
          </w:tcPr>
          <w:p w:rsidR="002E5B88" w:rsidRPr="00295172" w:rsidRDefault="000A04E7" w:rsidP="00430445">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w:t>
            </w:r>
          </w:p>
        </w:tc>
        <w:tc>
          <w:tcPr>
            <w:tcW w:w="2268" w:type="dxa"/>
            <w:tcBorders>
              <w:left w:val="single" w:sz="4" w:space="0" w:color="auto"/>
              <w:right w:val="single" w:sz="2" w:space="0" w:color="000001"/>
            </w:tcBorders>
            <w:vAlign w:val="center"/>
          </w:tcPr>
          <w:p w:rsidR="002E5B88" w:rsidRPr="00295172" w:rsidRDefault="000A04E7" w:rsidP="00430445">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Jonas </w:t>
            </w:r>
            <w:proofErr w:type="spellStart"/>
            <w:r>
              <w:rPr>
                <w:rFonts w:ascii="Times New Roman" w:hAnsi="Times New Roman"/>
                <w:sz w:val="24"/>
                <w:szCs w:val="24"/>
                <w:lang w:bidi="hi-IN"/>
              </w:rPr>
              <w:t>Aleškevičius</w:t>
            </w:r>
            <w:proofErr w:type="spellEnd"/>
            <w:r>
              <w:rPr>
                <w:rFonts w:ascii="Times New Roman" w:hAnsi="Times New Roman"/>
                <w:sz w:val="24"/>
                <w:szCs w:val="24"/>
                <w:lang w:bidi="hi-IN"/>
              </w:rPr>
              <w:t xml:space="preserve"> (dirba 1 etatu)</w:t>
            </w:r>
          </w:p>
        </w:tc>
        <w:tc>
          <w:tcPr>
            <w:tcW w:w="4111" w:type="dxa"/>
            <w:tcBorders>
              <w:left w:val="single" w:sz="2" w:space="0" w:color="000001"/>
              <w:right w:val="single" w:sz="2" w:space="0" w:color="000001"/>
            </w:tcBorders>
            <w:vAlign w:val="center"/>
          </w:tcPr>
          <w:p w:rsidR="002E5B88" w:rsidRPr="00A20212" w:rsidRDefault="000B17AA" w:rsidP="00430445">
            <w:pPr>
              <w:widowControl w:val="0"/>
              <w:suppressLineNumbers/>
              <w:suppressAutoHyphens/>
              <w:snapToGrid w:val="0"/>
              <w:spacing w:after="0" w:line="240" w:lineRule="auto"/>
              <w:textAlignment w:val="baseline"/>
              <w:rPr>
                <w:rFonts w:ascii="Times New Roman" w:hAnsi="Times New Roman"/>
                <w:sz w:val="24"/>
                <w:szCs w:val="24"/>
                <w:lang w:bidi="hi-IN"/>
              </w:rPr>
            </w:pPr>
            <w:r w:rsidRPr="00A20212">
              <w:rPr>
                <w:rFonts w:ascii="Times New Roman" w:hAnsi="Times New Roman"/>
                <w:sz w:val="24"/>
                <w:szCs w:val="24"/>
                <w:lang w:bidi="hi-IN"/>
              </w:rPr>
              <w:t xml:space="preserve">Dalyvavo </w:t>
            </w:r>
            <w:proofErr w:type="spellStart"/>
            <w:r w:rsidRPr="00A20212">
              <w:rPr>
                <w:rFonts w:ascii="Times New Roman" w:hAnsi="Times New Roman"/>
                <w:sz w:val="24"/>
                <w:szCs w:val="24"/>
                <w:lang w:bidi="hi-IN"/>
              </w:rPr>
              <w:t>rajoninuose</w:t>
            </w:r>
            <w:proofErr w:type="spellEnd"/>
            <w:r w:rsidRPr="00A20212">
              <w:rPr>
                <w:rFonts w:ascii="Times New Roman" w:hAnsi="Times New Roman"/>
                <w:sz w:val="24"/>
                <w:szCs w:val="24"/>
                <w:lang w:bidi="hi-IN"/>
              </w:rPr>
              <w:t xml:space="preserve"> renginiuose, koncertavo seniūnijos šventėse ir kitų rajonų vasaros šventėse.</w:t>
            </w:r>
          </w:p>
          <w:p w:rsidR="000A04E7" w:rsidRPr="00A20212" w:rsidRDefault="000A04E7" w:rsidP="00430445">
            <w:pPr>
              <w:widowControl w:val="0"/>
              <w:suppressLineNumbers/>
              <w:suppressAutoHyphens/>
              <w:snapToGrid w:val="0"/>
              <w:spacing w:after="0" w:line="240" w:lineRule="auto"/>
              <w:textAlignment w:val="baseline"/>
              <w:rPr>
                <w:rFonts w:ascii="Times New Roman" w:hAnsi="Times New Roman"/>
                <w:sz w:val="24"/>
                <w:szCs w:val="24"/>
                <w:lang w:bidi="hi-IN"/>
              </w:rPr>
            </w:pPr>
          </w:p>
        </w:tc>
      </w:tr>
      <w:tr w:rsidR="00430445" w:rsidTr="00331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1"/>
        </w:trPr>
        <w:tc>
          <w:tcPr>
            <w:tcW w:w="993" w:type="dxa"/>
          </w:tcPr>
          <w:p w:rsidR="00430445" w:rsidRPr="000B17AA" w:rsidRDefault="00430445" w:rsidP="00430445">
            <w:pPr>
              <w:spacing w:after="0"/>
              <w:ind w:left="141"/>
              <w:rPr>
                <w:rFonts w:ascii="Times New Roman" w:hAnsi="Times New Roman"/>
                <w:sz w:val="24"/>
                <w:szCs w:val="24"/>
              </w:rPr>
            </w:pPr>
            <w:r w:rsidRPr="000B17AA">
              <w:rPr>
                <w:rFonts w:ascii="Times New Roman" w:hAnsi="Times New Roman"/>
                <w:sz w:val="24"/>
                <w:szCs w:val="24"/>
              </w:rPr>
              <w:t>2</w:t>
            </w:r>
          </w:p>
          <w:p w:rsidR="00430445" w:rsidRDefault="00430445" w:rsidP="00430445">
            <w:pPr>
              <w:spacing w:after="0"/>
              <w:ind w:left="141"/>
              <w:rPr>
                <w:rFonts w:ascii="Times New Roman" w:hAnsi="Times New Roman"/>
                <w:b/>
                <w:sz w:val="24"/>
                <w:szCs w:val="24"/>
              </w:rPr>
            </w:pPr>
          </w:p>
        </w:tc>
        <w:tc>
          <w:tcPr>
            <w:tcW w:w="2410" w:type="dxa"/>
          </w:tcPr>
          <w:p w:rsidR="00430445" w:rsidRPr="00430445" w:rsidRDefault="00430445">
            <w:pPr>
              <w:spacing w:after="0" w:line="240" w:lineRule="auto"/>
              <w:rPr>
                <w:rFonts w:ascii="Times New Roman" w:hAnsi="Times New Roman"/>
                <w:sz w:val="24"/>
                <w:szCs w:val="24"/>
              </w:rPr>
            </w:pPr>
            <w:r w:rsidRPr="00430445">
              <w:rPr>
                <w:rFonts w:ascii="Times New Roman" w:hAnsi="Times New Roman"/>
                <w:sz w:val="24"/>
                <w:szCs w:val="24"/>
              </w:rPr>
              <w:t>Folkloro ansamblis „Stakliškės“</w:t>
            </w:r>
          </w:p>
          <w:p w:rsidR="00430445" w:rsidRDefault="00430445" w:rsidP="00430445">
            <w:pPr>
              <w:spacing w:after="0"/>
              <w:rPr>
                <w:rFonts w:ascii="Times New Roman" w:hAnsi="Times New Roman"/>
                <w:b/>
                <w:sz w:val="24"/>
                <w:szCs w:val="24"/>
              </w:rPr>
            </w:pPr>
          </w:p>
        </w:tc>
        <w:tc>
          <w:tcPr>
            <w:tcW w:w="1559" w:type="dxa"/>
          </w:tcPr>
          <w:p w:rsidR="00430445" w:rsidRPr="00A20212" w:rsidRDefault="00526CBF">
            <w:pPr>
              <w:spacing w:after="0" w:line="240" w:lineRule="auto"/>
              <w:rPr>
                <w:rFonts w:ascii="Times New Roman" w:hAnsi="Times New Roman"/>
                <w:sz w:val="24"/>
                <w:szCs w:val="24"/>
              </w:rPr>
            </w:pPr>
            <w:r w:rsidRPr="00A20212">
              <w:rPr>
                <w:rFonts w:ascii="Times New Roman" w:hAnsi="Times New Roman"/>
                <w:sz w:val="24"/>
                <w:szCs w:val="24"/>
              </w:rPr>
              <w:t>6</w:t>
            </w:r>
          </w:p>
          <w:p w:rsidR="00430445" w:rsidRPr="00A20212" w:rsidRDefault="00430445" w:rsidP="00430445">
            <w:pPr>
              <w:spacing w:after="0"/>
              <w:rPr>
                <w:rFonts w:ascii="Times New Roman" w:hAnsi="Times New Roman"/>
                <w:b/>
                <w:sz w:val="24"/>
                <w:szCs w:val="24"/>
              </w:rPr>
            </w:pPr>
          </w:p>
        </w:tc>
        <w:tc>
          <w:tcPr>
            <w:tcW w:w="992" w:type="dxa"/>
          </w:tcPr>
          <w:p w:rsidR="00430445" w:rsidRPr="00A20212" w:rsidRDefault="00D11CB9">
            <w:pPr>
              <w:spacing w:after="0" w:line="240" w:lineRule="auto"/>
              <w:rPr>
                <w:rFonts w:ascii="Times New Roman" w:hAnsi="Times New Roman"/>
                <w:sz w:val="24"/>
                <w:szCs w:val="24"/>
              </w:rPr>
            </w:pPr>
            <w:r w:rsidRPr="00A20212">
              <w:rPr>
                <w:rFonts w:ascii="Times New Roman" w:hAnsi="Times New Roman"/>
                <w:sz w:val="24"/>
                <w:szCs w:val="24"/>
              </w:rPr>
              <w:t>5</w:t>
            </w:r>
          </w:p>
          <w:p w:rsidR="00430445" w:rsidRPr="00A20212" w:rsidRDefault="00430445" w:rsidP="00430445">
            <w:pPr>
              <w:spacing w:after="0"/>
              <w:rPr>
                <w:rFonts w:ascii="Times New Roman" w:hAnsi="Times New Roman"/>
                <w:sz w:val="24"/>
                <w:szCs w:val="24"/>
              </w:rPr>
            </w:pPr>
          </w:p>
        </w:tc>
        <w:tc>
          <w:tcPr>
            <w:tcW w:w="1701" w:type="dxa"/>
          </w:tcPr>
          <w:p w:rsidR="00430445" w:rsidRDefault="000B17AA">
            <w:pPr>
              <w:spacing w:after="0" w:line="240" w:lineRule="auto"/>
              <w:rPr>
                <w:rFonts w:ascii="Times New Roman" w:hAnsi="Times New Roman"/>
                <w:sz w:val="24"/>
                <w:szCs w:val="24"/>
              </w:rPr>
            </w:pPr>
            <w:r w:rsidRPr="000B17AA">
              <w:rPr>
                <w:rFonts w:ascii="Times New Roman" w:hAnsi="Times New Roman"/>
                <w:sz w:val="24"/>
                <w:szCs w:val="24"/>
              </w:rPr>
              <w:t xml:space="preserve">II </w:t>
            </w:r>
            <w:r>
              <w:rPr>
                <w:rFonts w:ascii="Times New Roman" w:hAnsi="Times New Roman"/>
                <w:sz w:val="24"/>
                <w:szCs w:val="24"/>
              </w:rPr>
              <w:t>kategorija</w:t>
            </w:r>
          </w:p>
          <w:p w:rsidR="000B17AA" w:rsidRPr="000B17AA" w:rsidRDefault="000B17AA">
            <w:pPr>
              <w:spacing w:after="0" w:line="240" w:lineRule="auto"/>
              <w:rPr>
                <w:rFonts w:ascii="Times New Roman" w:hAnsi="Times New Roman"/>
                <w:sz w:val="24"/>
                <w:szCs w:val="24"/>
              </w:rPr>
            </w:pPr>
            <w:r>
              <w:rPr>
                <w:rFonts w:ascii="Times New Roman" w:hAnsi="Times New Roman"/>
                <w:sz w:val="24"/>
                <w:szCs w:val="24"/>
              </w:rPr>
              <w:t>2018 m</w:t>
            </w:r>
          </w:p>
          <w:p w:rsidR="00430445" w:rsidRPr="000B17AA" w:rsidRDefault="00430445" w:rsidP="00430445">
            <w:pPr>
              <w:spacing w:after="0"/>
              <w:rPr>
                <w:rFonts w:ascii="Times New Roman" w:hAnsi="Times New Roman"/>
                <w:sz w:val="24"/>
                <w:szCs w:val="24"/>
              </w:rPr>
            </w:pPr>
          </w:p>
        </w:tc>
        <w:tc>
          <w:tcPr>
            <w:tcW w:w="2268" w:type="dxa"/>
          </w:tcPr>
          <w:p w:rsidR="00430445" w:rsidRDefault="000B17AA">
            <w:pPr>
              <w:spacing w:after="0" w:line="240" w:lineRule="auto"/>
              <w:rPr>
                <w:rFonts w:ascii="Times New Roman" w:hAnsi="Times New Roman"/>
                <w:sz w:val="24"/>
                <w:szCs w:val="24"/>
              </w:rPr>
            </w:pPr>
            <w:r>
              <w:rPr>
                <w:rFonts w:ascii="Times New Roman" w:hAnsi="Times New Roman"/>
                <w:sz w:val="24"/>
                <w:szCs w:val="24"/>
              </w:rPr>
              <w:t xml:space="preserve">Vida </w:t>
            </w:r>
            <w:proofErr w:type="spellStart"/>
            <w:r>
              <w:rPr>
                <w:rFonts w:ascii="Times New Roman" w:hAnsi="Times New Roman"/>
                <w:sz w:val="24"/>
                <w:szCs w:val="24"/>
              </w:rPr>
              <w:t>Beliukevičienė</w:t>
            </w:r>
            <w:proofErr w:type="spellEnd"/>
          </w:p>
          <w:p w:rsidR="000B17AA" w:rsidRPr="000B17AA" w:rsidRDefault="000B17AA">
            <w:pPr>
              <w:spacing w:after="0" w:line="240" w:lineRule="auto"/>
              <w:rPr>
                <w:rFonts w:ascii="Times New Roman" w:hAnsi="Times New Roman"/>
                <w:sz w:val="24"/>
                <w:szCs w:val="24"/>
              </w:rPr>
            </w:pPr>
            <w:r>
              <w:rPr>
                <w:rFonts w:ascii="Times New Roman" w:hAnsi="Times New Roman"/>
                <w:sz w:val="24"/>
                <w:szCs w:val="24"/>
              </w:rPr>
              <w:t>(Dirba 0,5 etato)</w:t>
            </w:r>
          </w:p>
          <w:p w:rsidR="00430445" w:rsidRDefault="00430445" w:rsidP="00430445">
            <w:pPr>
              <w:spacing w:after="0"/>
              <w:rPr>
                <w:rFonts w:ascii="Times New Roman" w:hAnsi="Times New Roman"/>
                <w:b/>
                <w:sz w:val="24"/>
                <w:szCs w:val="24"/>
              </w:rPr>
            </w:pPr>
          </w:p>
        </w:tc>
        <w:tc>
          <w:tcPr>
            <w:tcW w:w="4111" w:type="dxa"/>
          </w:tcPr>
          <w:p w:rsidR="00430445" w:rsidRPr="00A20212" w:rsidRDefault="000B17AA">
            <w:pPr>
              <w:spacing w:after="0" w:line="240" w:lineRule="auto"/>
              <w:rPr>
                <w:rFonts w:ascii="Times New Roman" w:hAnsi="Times New Roman"/>
                <w:sz w:val="24"/>
                <w:szCs w:val="24"/>
              </w:rPr>
            </w:pPr>
            <w:r w:rsidRPr="00A20212">
              <w:rPr>
                <w:rFonts w:ascii="Times New Roman" w:hAnsi="Times New Roman"/>
                <w:sz w:val="24"/>
                <w:szCs w:val="24"/>
              </w:rPr>
              <w:t>Respublikinės dainų šventės dalyviai,</w:t>
            </w:r>
          </w:p>
          <w:p w:rsidR="000B17AA" w:rsidRPr="00A20212" w:rsidRDefault="000B17AA">
            <w:pPr>
              <w:spacing w:after="0" w:line="240" w:lineRule="auto"/>
              <w:rPr>
                <w:rFonts w:ascii="Times New Roman" w:hAnsi="Times New Roman"/>
                <w:sz w:val="24"/>
                <w:szCs w:val="24"/>
              </w:rPr>
            </w:pPr>
            <w:r w:rsidRPr="00A20212">
              <w:rPr>
                <w:rFonts w:ascii="Times New Roman" w:hAnsi="Times New Roman"/>
                <w:sz w:val="24"/>
                <w:szCs w:val="24"/>
              </w:rPr>
              <w:t>Respublikinio pasakotojų konkurso dalyviai, seniūni</w:t>
            </w:r>
            <w:r w:rsidR="00D11CB9" w:rsidRPr="00A20212">
              <w:rPr>
                <w:rFonts w:ascii="Times New Roman" w:hAnsi="Times New Roman"/>
                <w:sz w:val="24"/>
                <w:szCs w:val="24"/>
              </w:rPr>
              <w:t>jos švenčių nuolatiniai svečiai, rajoninės „Partizaninės dainos“ ir „Oi būdavo, būdavo“ švenčių dalyviai.</w:t>
            </w:r>
          </w:p>
          <w:p w:rsidR="00430445" w:rsidRPr="00A20212" w:rsidRDefault="00430445" w:rsidP="00430445">
            <w:pPr>
              <w:spacing w:after="0"/>
              <w:rPr>
                <w:rFonts w:ascii="Times New Roman" w:hAnsi="Times New Roman"/>
                <w:b/>
                <w:sz w:val="24"/>
                <w:szCs w:val="24"/>
              </w:rPr>
            </w:pPr>
          </w:p>
        </w:tc>
      </w:tr>
      <w:tr w:rsidR="00430445" w:rsidTr="00331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5"/>
        </w:trPr>
        <w:tc>
          <w:tcPr>
            <w:tcW w:w="993" w:type="dxa"/>
          </w:tcPr>
          <w:p w:rsidR="00430445" w:rsidRPr="000B17AA" w:rsidRDefault="000B17AA" w:rsidP="00430445">
            <w:pPr>
              <w:spacing w:after="0"/>
              <w:ind w:left="141"/>
              <w:rPr>
                <w:rFonts w:ascii="Times New Roman" w:hAnsi="Times New Roman"/>
                <w:sz w:val="24"/>
                <w:szCs w:val="24"/>
              </w:rPr>
            </w:pPr>
            <w:r w:rsidRPr="000B17AA">
              <w:rPr>
                <w:rFonts w:ascii="Times New Roman" w:hAnsi="Times New Roman"/>
                <w:sz w:val="24"/>
                <w:szCs w:val="24"/>
              </w:rPr>
              <w:t>3</w:t>
            </w:r>
          </w:p>
          <w:p w:rsidR="00430445" w:rsidRDefault="00430445" w:rsidP="00430445">
            <w:pPr>
              <w:spacing w:after="0"/>
              <w:ind w:left="141"/>
              <w:rPr>
                <w:rFonts w:ascii="Times New Roman" w:hAnsi="Times New Roman"/>
                <w:b/>
                <w:sz w:val="24"/>
                <w:szCs w:val="24"/>
              </w:rPr>
            </w:pPr>
          </w:p>
        </w:tc>
        <w:tc>
          <w:tcPr>
            <w:tcW w:w="2410" w:type="dxa"/>
          </w:tcPr>
          <w:p w:rsidR="00430445" w:rsidRPr="000B17AA" w:rsidRDefault="000B17AA">
            <w:pPr>
              <w:spacing w:after="0" w:line="240" w:lineRule="auto"/>
              <w:rPr>
                <w:rFonts w:ascii="Times New Roman" w:hAnsi="Times New Roman"/>
                <w:sz w:val="24"/>
                <w:szCs w:val="24"/>
              </w:rPr>
            </w:pPr>
            <w:r w:rsidRPr="000B17AA">
              <w:rPr>
                <w:rFonts w:ascii="Times New Roman" w:hAnsi="Times New Roman"/>
                <w:sz w:val="24"/>
                <w:szCs w:val="24"/>
              </w:rPr>
              <w:t xml:space="preserve">Vokalinis </w:t>
            </w:r>
            <w:r>
              <w:rPr>
                <w:rFonts w:ascii="Times New Roman" w:hAnsi="Times New Roman"/>
                <w:sz w:val="24"/>
                <w:szCs w:val="24"/>
              </w:rPr>
              <w:t>ansamblis „Guosta“</w:t>
            </w:r>
          </w:p>
          <w:p w:rsidR="00430445" w:rsidRDefault="00430445" w:rsidP="00430445">
            <w:pPr>
              <w:spacing w:after="0"/>
              <w:rPr>
                <w:rFonts w:ascii="Times New Roman" w:hAnsi="Times New Roman"/>
                <w:b/>
                <w:sz w:val="24"/>
                <w:szCs w:val="24"/>
              </w:rPr>
            </w:pPr>
          </w:p>
        </w:tc>
        <w:tc>
          <w:tcPr>
            <w:tcW w:w="1559" w:type="dxa"/>
          </w:tcPr>
          <w:p w:rsidR="00430445" w:rsidRPr="00A20212" w:rsidRDefault="000B17AA">
            <w:pPr>
              <w:spacing w:after="0" w:line="240" w:lineRule="auto"/>
              <w:rPr>
                <w:rFonts w:ascii="Times New Roman" w:hAnsi="Times New Roman"/>
                <w:sz w:val="24"/>
                <w:szCs w:val="24"/>
              </w:rPr>
            </w:pPr>
            <w:r w:rsidRPr="00A20212">
              <w:rPr>
                <w:rFonts w:ascii="Times New Roman" w:hAnsi="Times New Roman"/>
                <w:sz w:val="24"/>
                <w:szCs w:val="24"/>
              </w:rPr>
              <w:t>11</w:t>
            </w:r>
          </w:p>
          <w:p w:rsidR="00430445" w:rsidRPr="00A20212" w:rsidRDefault="00430445" w:rsidP="00430445">
            <w:pPr>
              <w:spacing w:after="0"/>
              <w:rPr>
                <w:rFonts w:ascii="Times New Roman" w:hAnsi="Times New Roman"/>
                <w:b/>
                <w:sz w:val="24"/>
                <w:szCs w:val="24"/>
              </w:rPr>
            </w:pPr>
          </w:p>
        </w:tc>
        <w:tc>
          <w:tcPr>
            <w:tcW w:w="992" w:type="dxa"/>
          </w:tcPr>
          <w:p w:rsidR="00430445" w:rsidRPr="00A20212" w:rsidRDefault="000B17AA" w:rsidP="00430445">
            <w:pPr>
              <w:spacing w:after="0"/>
              <w:rPr>
                <w:rFonts w:ascii="Times New Roman" w:hAnsi="Times New Roman"/>
                <w:sz w:val="24"/>
                <w:szCs w:val="24"/>
              </w:rPr>
            </w:pPr>
            <w:r w:rsidRPr="00A20212">
              <w:rPr>
                <w:rFonts w:ascii="Times New Roman" w:hAnsi="Times New Roman"/>
                <w:sz w:val="24"/>
                <w:szCs w:val="24"/>
              </w:rPr>
              <w:t>0</w:t>
            </w:r>
          </w:p>
        </w:tc>
        <w:tc>
          <w:tcPr>
            <w:tcW w:w="1701" w:type="dxa"/>
          </w:tcPr>
          <w:p w:rsidR="00430445" w:rsidRDefault="000B17AA">
            <w:pPr>
              <w:spacing w:after="0" w:line="240" w:lineRule="auto"/>
              <w:rPr>
                <w:rFonts w:ascii="Times New Roman" w:hAnsi="Times New Roman"/>
                <w:b/>
                <w:sz w:val="24"/>
                <w:szCs w:val="24"/>
              </w:rPr>
            </w:pPr>
            <w:r>
              <w:rPr>
                <w:rFonts w:ascii="Times New Roman" w:hAnsi="Times New Roman"/>
                <w:b/>
                <w:sz w:val="24"/>
                <w:szCs w:val="24"/>
              </w:rPr>
              <w:t>-</w:t>
            </w:r>
          </w:p>
          <w:p w:rsidR="00430445" w:rsidRDefault="00430445" w:rsidP="00430445">
            <w:pPr>
              <w:spacing w:after="0"/>
              <w:rPr>
                <w:rFonts w:ascii="Times New Roman" w:hAnsi="Times New Roman"/>
                <w:b/>
                <w:sz w:val="24"/>
                <w:szCs w:val="24"/>
              </w:rPr>
            </w:pPr>
          </w:p>
        </w:tc>
        <w:tc>
          <w:tcPr>
            <w:tcW w:w="2268" w:type="dxa"/>
          </w:tcPr>
          <w:p w:rsidR="00430445" w:rsidRPr="000B17AA" w:rsidRDefault="000B17AA">
            <w:pPr>
              <w:spacing w:after="0" w:line="240" w:lineRule="auto"/>
              <w:rPr>
                <w:rFonts w:ascii="Times New Roman" w:hAnsi="Times New Roman"/>
                <w:sz w:val="24"/>
                <w:szCs w:val="24"/>
              </w:rPr>
            </w:pPr>
            <w:r w:rsidRPr="000B17AA">
              <w:rPr>
                <w:rFonts w:ascii="Times New Roman" w:hAnsi="Times New Roman"/>
                <w:sz w:val="24"/>
                <w:szCs w:val="24"/>
              </w:rPr>
              <w:t xml:space="preserve">Angelė </w:t>
            </w:r>
            <w:proofErr w:type="spellStart"/>
            <w:r w:rsidRPr="000B17AA">
              <w:rPr>
                <w:rFonts w:ascii="Times New Roman" w:hAnsi="Times New Roman"/>
                <w:sz w:val="24"/>
                <w:szCs w:val="24"/>
              </w:rPr>
              <w:t>Baltrušienė</w:t>
            </w:r>
            <w:proofErr w:type="spellEnd"/>
          </w:p>
          <w:p w:rsidR="00430445" w:rsidRDefault="00430445" w:rsidP="00430445">
            <w:pPr>
              <w:spacing w:after="0"/>
              <w:rPr>
                <w:rFonts w:ascii="Times New Roman" w:hAnsi="Times New Roman"/>
                <w:b/>
                <w:sz w:val="24"/>
                <w:szCs w:val="24"/>
              </w:rPr>
            </w:pPr>
          </w:p>
        </w:tc>
        <w:tc>
          <w:tcPr>
            <w:tcW w:w="4111" w:type="dxa"/>
          </w:tcPr>
          <w:p w:rsidR="00D11CB9" w:rsidRPr="00A20212" w:rsidRDefault="00D11CB9">
            <w:pPr>
              <w:spacing w:after="0" w:line="240" w:lineRule="auto"/>
              <w:rPr>
                <w:rFonts w:ascii="Times New Roman" w:hAnsi="Times New Roman"/>
                <w:sz w:val="24"/>
                <w:szCs w:val="24"/>
              </w:rPr>
            </w:pPr>
            <w:r w:rsidRPr="00A20212">
              <w:rPr>
                <w:rFonts w:ascii="Times New Roman" w:hAnsi="Times New Roman"/>
                <w:sz w:val="24"/>
                <w:szCs w:val="24"/>
              </w:rPr>
              <w:t>Dalyvauja įvairiuose</w:t>
            </w:r>
            <w:r w:rsidR="000B17AA" w:rsidRPr="00A20212">
              <w:rPr>
                <w:rFonts w:ascii="Times New Roman" w:hAnsi="Times New Roman"/>
                <w:sz w:val="24"/>
                <w:szCs w:val="24"/>
              </w:rPr>
              <w:t xml:space="preserve"> seniūnij</w:t>
            </w:r>
            <w:r w:rsidRPr="00A20212">
              <w:rPr>
                <w:rFonts w:ascii="Times New Roman" w:hAnsi="Times New Roman"/>
                <w:sz w:val="24"/>
                <w:szCs w:val="24"/>
              </w:rPr>
              <w:t>os, rajono</w:t>
            </w:r>
          </w:p>
          <w:p w:rsidR="00430445" w:rsidRPr="00A20212" w:rsidRDefault="00D11CB9">
            <w:pPr>
              <w:spacing w:after="0" w:line="240" w:lineRule="auto"/>
              <w:rPr>
                <w:rFonts w:ascii="Times New Roman" w:hAnsi="Times New Roman"/>
                <w:sz w:val="24"/>
                <w:szCs w:val="24"/>
              </w:rPr>
            </w:pPr>
            <w:r w:rsidRPr="00A20212">
              <w:rPr>
                <w:rFonts w:ascii="Times New Roman" w:hAnsi="Times New Roman"/>
                <w:sz w:val="24"/>
                <w:szCs w:val="24"/>
              </w:rPr>
              <w:t xml:space="preserve">renginiuose, </w:t>
            </w:r>
            <w:r w:rsidR="000B17AA" w:rsidRPr="00A20212">
              <w:rPr>
                <w:rFonts w:ascii="Times New Roman" w:hAnsi="Times New Roman"/>
                <w:sz w:val="24"/>
                <w:szCs w:val="24"/>
              </w:rPr>
              <w:t xml:space="preserve"> </w:t>
            </w:r>
            <w:r w:rsidRPr="00A20212">
              <w:rPr>
                <w:rFonts w:ascii="Times New Roman" w:hAnsi="Times New Roman"/>
                <w:sz w:val="24"/>
                <w:szCs w:val="24"/>
              </w:rPr>
              <w:t>kitų rajonų šventėse.</w:t>
            </w:r>
          </w:p>
          <w:p w:rsidR="00430445" w:rsidRPr="00A20212" w:rsidRDefault="00430445" w:rsidP="00430445">
            <w:pPr>
              <w:spacing w:after="0"/>
              <w:rPr>
                <w:rFonts w:ascii="Times New Roman" w:hAnsi="Times New Roman"/>
                <w:b/>
                <w:sz w:val="24"/>
                <w:szCs w:val="24"/>
              </w:rPr>
            </w:pPr>
          </w:p>
        </w:tc>
      </w:tr>
      <w:tr w:rsidR="000B17AA" w:rsidTr="00331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993" w:type="dxa"/>
          </w:tcPr>
          <w:p w:rsidR="000B17AA" w:rsidRPr="00D11CB9" w:rsidRDefault="00D11CB9" w:rsidP="00430445">
            <w:pPr>
              <w:spacing w:after="0"/>
              <w:ind w:left="141"/>
              <w:rPr>
                <w:rFonts w:ascii="Times New Roman" w:hAnsi="Times New Roman"/>
                <w:sz w:val="24"/>
                <w:szCs w:val="24"/>
              </w:rPr>
            </w:pPr>
            <w:r>
              <w:rPr>
                <w:rFonts w:ascii="Times New Roman" w:hAnsi="Times New Roman"/>
                <w:sz w:val="24"/>
                <w:szCs w:val="24"/>
              </w:rPr>
              <w:t>4.</w:t>
            </w:r>
          </w:p>
          <w:p w:rsidR="000B17AA" w:rsidRDefault="000B17AA" w:rsidP="00430445">
            <w:pPr>
              <w:spacing w:after="0"/>
              <w:ind w:left="141"/>
              <w:rPr>
                <w:rFonts w:ascii="Times New Roman" w:hAnsi="Times New Roman"/>
                <w:b/>
                <w:sz w:val="24"/>
                <w:szCs w:val="24"/>
              </w:rPr>
            </w:pPr>
          </w:p>
        </w:tc>
        <w:tc>
          <w:tcPr>
            <w:tcW w:w="2410" w:type="dxa"/>
          </w:tcPr>
          <w:p w:rsidR="000B17AA" w:rsidRPr="00D11CB9" w:rsidRDefault="00D11CB9">
            <w:pPr>
              <w:spacing w:after="0" w:line="240" w:lineRule="auto"/>
              <w:rPr>
                <w:rFonts w:ascii="Times New Roman" w:hAnsi="Times New Roman"/>
                <w:sz w:val="24"/>
                <w:szCs w:val="24"/>
              </w:rPr>
            </w:pPr>
            <w:r w:rsidRPr="00D11CB9">
              <w:rPr>
                <w:rFonts w:ascii="Times New Roman" w:hAnsi="Times New Roman"/>
                <w:sz w:val="24"/>
                <w:szCs w:val="24"/>
              </w:rPr>
              <w:t>Dramos mėgėjų kolektyvas</w:t>
            </w:r>
          </w:p>
          <w:p w:rsidR="000B17AA" w:rsidRDefault="000B17AA" w:rsidP="00430445">
            <w:pPr>
              <w:spacing w:after="0"/>
              <w:rPr>
                <w:rFonts w:ascii="Times New Roman" w:hAnsi="Times New Roman"/>
                <w:b/>
                <w:sz w:val="24"/>
                <w:szCs w:val="24"/>
              </w:rPr>
            </w:pPr>
          </w:p>
        </w:tc>
        <w:tc>
          <w:tcPr>
            <w:tcW w:w="1559" w:type="dxa"/>
          </w:tcPr>
          <w:p w:rsidR="000B17AA" w:rsidRPr="00A20212" w:rsidRDefault="00526CBF">
            <w:pPr>
              <w:spacing w:after="0" w:line="240" w:lineRule="auto"/>
              <w:rPr>
                <w:rFonts w:ascii="Times New Roman" w:hAnsi="Times New Roman"/>
                <w:sz w:val="24"/>
                <w:szCs w:val="24"/>
              </w:rPr>
            </w:pPr>
            <w:r w:rsidRPr="00A20212">
              <w:rPr>
                <w:rFonts w:ascii="Times New Roman" w:hAnsi="Times New Roman"/>
                <w:sz w:val="24"/>
                <w:szCs w:val="24"/>
              </w:rPr>
              <w:t>9</w:t>
            </w:r>
          </w:p>
          <w:p w:rsidR="000B17AA" w:rsidRPr="00A20212" w:rsidRDefault="000B17AA" w:rsidP="00430445">
            <w:pPr>
              <w:spacing w:after="0"/>
              <w:rPr>
                <w:rFonts w:ascii="Times New Roman" w:hAnsi="Times New Roman"/>
                <w:b/>
                <w:sz w:val="24"/>
                <w:szCs w:val="24"/>
              </w:rPr>
            </w:pPr>
          </w:p>
        </w:tc>
        <w:tc>
          <w:tcPr>
            <w:tcW w:w="992" w:type="dxa"/>
          </w:tcPr>
          <w:p w:rsidR="000B17AA" w:rsidRPr="00A20212" w:rsidRDefault="00D11CB9">
            <w:pPr>
              <w:spacing w:after="0" w:line="240" w:lineRule="auto"/>
              <w:rPr>
                <w:rFonts w:ascii="Times New Roman" w:hAnsi="Times New Roman"/>
                <w:sz w:val="24"/>
                <w:szCs w:val="24"/>
              </w:rPr>
            </w:pPr>
            <w:r w:rsidRPr="00A20212">
              <w:rPr>
                <w:rFonts w:ascii="Times New Roman" w:hAnsi="Times New Roman"/>
                <w:sz w:val="24"/>
                <w:szCs w:val="24"/>
              </w:rPr>
              <w:t>4</w:t>
            </w:r>
          </w:p>
          <w:p w:rsidR="000B17AA" w:rsidRPr="00A20212" w:rsidRDefault="000B17AA" w:rsidP="00430445">
            <w:pPr>
              <w:spacing w:after="0"/>
              <w:rPr>
                <w:rFonts w:ascii="Times New Roman" w:hAnsi="Times New Roman"/>
                <w:b/>
                <w:sz w:val="24"/>
                <w:szCs w:val="24"/>
              </w:rPr>
            </w:pPr>
          </w:p>
        </w:tc>
        <w:tc>
          <w:tcPr>
            <w:tcW w:w="1701" w:type="dxa"/>
          </w:tcPr>
          <w:p w:rsidR="000B17AA" w:rsidRDefault="00D11CB9">
            <w:pPr>
              <w:spacing w:after="0" w:line="240" w:lineRule="auto"/>
              <w:rPr>
                <w:rFonts w:ascii="Times New Roman" w:hAnsi="Times New Roman"/>
                <w:b/>
                <w:sz w:val="24"/>
                <w:szCs w:val="24"/>
              </w:rPr>
            </w:pPr>
            <w:r>
              <w:rPr>
                <w:rFonts w:ascii="Times New Roman" w:hAnsi="Times New Roman"/>
                <w:b/>
                <w:sz w:val="24"/>
                <w:szCs w:val="24"/>
              </w:rPr>
              <w:t>-</w:t>
            </w:r>
          </w:p>
          <w:p w:rsidR="000B17AA" w:rsidRDefault="000B17AA" w:rsidP="00430445">
            <w:pPr>
              <w:spacing w:after="0"/>
              <w:rPr>
                <w:rFonts w:ascii="Times New Roman" w:hAnsi="Times New Roman"/>
                <w:b/>
                <w:sz w:val="24"/>
                <w:szCs w:val="24"/>
              </w:rPr>
            </w:pPr>
          </w:p>
        </w:tc>
        <w:tc>
          <w:tcPr>
            <w:tcW w:w="2268" w:type="dxa"/>
          </w:tcPr>
          <w:p w:rsidR="000B17AA" w:rsidRPr="00D11CB9" w:rsidRDefault="00D11CB9">
            <w:pPr>
              <w:spacing w:after="0" w:line="240" w:lineRule="auto"/>
              <w:rPr>
                <w:rFonts w:ascii="Times New Roman" w:hAnsi="Times New Roman"/>
                <w:sz w:val="24"/>
                <w:szCs w:val="24"/>
              </w:rPr>
            </w:pPr>
            <w:r w:rsidRPr="00D11CB9">
              <w:rPr>
                <w:rFonts w:ascii="Times New Roman" w:hAnsi="Times New Roman"/>
                <w:sz w:val="24"/>
                <w:szCs w:val="24"/>
              </w:rPr>
              <w:t>Vaidas Lengvinas</w:t>
            </w:r>
          </w:p>
          <w:p w:rsidR="000B17AA" w:rsidRPr="00EC75CB" w:rsidRDefault="00EC75CB" w:rsidP="00430445">
            <w:pPr>
              <w:spacing w:after="0"/>
              <w:rPr>
                <w:rFonts w:ascii="Times New Roman" w:hAnsi="Times New Roman"/>
                <w:sz w:val="24"/>
                <w:szCs w:val="24"/>
              </w:rPr>
            </w:pPr>
            <w:r w:rsidRPr="00EC75CB">
              <w:rPr>
                <w:rFonts w:ascii="Times New Roman" w:hAnsi="Times New Roman"/>
                <w:sz w:val="24"/>
                <w:szCs w:val="24"/>
              </w:rPr>
              <w:t>(dirba 1 etatu)</w:t>
            </w:r>
          </w:p>
        </w:tc>
        <w:tc>
          <w:tcPr>
            <w:tcW w:w="4111" w:type="dxa"/>
          </w:tcPr>
          <w:p w:rsidR="000B17AA" w:rsidRPr="003319E4" w:rsidRDefault="00D11CB9" w:rsidP="003319E4">
            <w:pPr>
              <w:spacing w:after="0" w:line="240" w:lineRule="auto"/>
              <w:rPr>
                <w:rFonts w:ascii="Times New Roman" w:hAnsi="Times New Roman"/>
                <w:sz w:val="24"/>
                <w:szCs w:val="24"/>
              </w:rPr>
            </w:pPr>
            <w:r w:rsidRPr="00A20212">
              <w:rPr>
                <w:rFonts w:ascii="Times New Roman" w:hAnsi="Times New Roman"/>
                <w:sz w:val="24"/>
                <w:szCs w:val="24"/>
              </w:rPr>
              <w:t>Kolektyvas susikūrė 2019 metais ir jau suspėjo surengti regioninį teatrų festivalį, surengti 5 išvykas į kitus kultūros centrus su spektakliu „Tarpukario meilė“.</w:t>
            </w:r>
          </w:p>
        </w:tc>
      </w:tr>
      <w:tr w:rsidR="000B17AA" w:rsidTr="00331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5"/>
        </w:trPr>
        <w:tc>
          <w:tcPr>
            <w:tcW w:w="993" w:type="dxa"/>
          </w:tcPr>
          <w:p w:rsidR="000B17AA" w:rsidRPr="00D11CB9" w:rsidRDefault="00D11CB9" w:rsidP="00430445">
            <w:pPr>
              <w:spacing w:after="0"/>
              <w:ind w:left="141"/>
              <w:rPr>
                <w:rFonts w:ascii="Times New Roman" w:hAnsi="Times New Roman"/>
                <w:sz w:val="24"/>
                <w:szCs w:val="24"/>
              </w:rPr>
            </w:pPr>
            <w:r w:rsidRPr="00D11CB9">
              <w:rPr>
                <w:rFonts w:ascii="Times New Roman" w:hAnsi="Times New Roman"/>
                <w:sz w:val="24"/>
                <w:szCs w:val="24"/>
              </w:rPr>
              <w:t>5</w:t>
            </w:r>
          </w:p>
          <w:p w:rsidR="000B17AA" w:rsidRDefault="000B17AA" w:rsidP="00430445">
            <w:pPr>
              <w:spacing w:after="0"/>
              <w:ind w:left="141"/>
              <w:rPr>
                <w:rFonts w:ascii="Times New Roman" w:hAnsi="Times New Roman"/>
                <w:b/>
                <w:sz w:val="24"/>
                <w:szCs w:val="24"/>
              </w:rPr>
            </w:pPr>
          </w:p>
        </w:tc>
        <w:tc>
          <w:tcPr>
            <w:tcW w:w="2410" w:type="dxa"/>
          </w:tcPr>
          <w:p w:rsidR="000B17AA" w:rsidRPr="00D11CB9" w:rsidRDefault="00D11CB9">
            <w:pPr>
              <w:spacing w:after="0" w:line="240" w:lineRule="auto"/>
              <w:rPr>
                <w:rFonts w:ascii="Times New Roman" w:hAnsi="Times New Roman"/>
                <w:sz w:val="24"/>
                <w:szCs w:val="24"/>
              </w:rPr>
            </w:pPr>
            <w:r w:rsidRPr="00D11CB9">
              <w:rPr>
                <w:rFonts w:ascii="Times New Roman" w:hAnsi="Times New Roman"/>
                <w:sz w:val="24"/>
                <w:szCs w:val="24"/>
              </w:rPr>
              <w:t>„Linksmasis trio“</w:t>
            </w:r>
          </w:p>
          <w:p w:rsidR="000B17AA" w:rsidRDefault="000B17AA" w:rsidP="00430445">
            <w:pPr>
              <w:spacing w:after="0"/>
              <w:rPr>
                <w:rFonts w:ascii="Times New Roman" w:hAnsi="Times New Roman"/>
                <w:b/>
                <w:sz w:val="24"/>
                <w:szCs w:val="24"/>
              </w:rPr>
            </w:pPr>
          </w:p>
        </w:tc>
        <w:tc>
          <w:tcPr>
            <w:tcW w:w="1559" w:type="dxa"/>
          </w:tcPr>
          <w:p w:rsidR="000B17AA" w:rsidRPr="00A20212" w:rsidRDefault="00D11CB9">
            <w:pPr>
              <w:spacing w:after="0" w:line="240" w:lineRule="auto"/>
              <w:rPr>
                <w:rFonts w:ascii="Times New Roman" w:hAnsi="Times New Roman"/>
                <w:sz w:val="24"/>
                <w:szCs w:val="24"/>
              </w:rPr>
            </w:pPr>
            <w:r w:rsidRPr="00A20212">
              <w:rPr>
                <w:rFonts w:ascii="Times New Roman" w:hAnsi="Times New Roman"/>
                <w:sz w:val="24"/>
                <w:szCs w:val="24"/>
              </w:rPr>
              <w:t>3</w:t>
            </w:r>
          </w:p>
          <w:p w:rsidR="000B17AA" w:rsidRPr="00A20212" w:rsidRDefault="000B17AA" w:rsidP="00430445">
            <w:pPr>
              <w:spacing w:after="0"/>
              <w:rPr>
                <w:rFonts w:ascii="Times New Roman" w:hAnsi="Times New Roman"/>
                <w:b/>
                <w:sz w:val="24"/>
                <w:szCs w:val="24"/>
              </w:rPr>
            </w:pPr>
          </w:p>
        </w:tc>
        <w:tc>
          <w:tcPr>
            <w:tcW w:w="992" w:type="dxa"/>
          </w:tcPr>
          <w:p w:rsidR="000B17AA" w:rsidRPr="00A20212" w:rsidRDefault="00D11CB9" w:rsidP="00430445">
            <w:pPr>
              <w:spacing w:after="0"/>
              <w:rPr>
                <w:rFonts w:ascii="Times New Roman" w:hAnsi="Times New Roman"/>
                <w:sz w:val="24"/>
                <w:szCs w:val="24"/>
              </w:rPr>
            </w:pPr>
            <w:r w:rsidRPr="00A20212">
              <w:rPr>
                <w:rFonts w:ascii="Times New Roman" w:hAnsi="Times New Roman"/>
                <w:sz w:val="24"/>
                <w:szCs w:val="24"/>
              </w:rPr>
              <w:t>0</w:t>
            </w:r>
          </w:p>
        </w:tc>
        <w:tc>
          <w:tcPr>
            <w:tcW w:w="1701" w:type="dxa"/>
          </w:tcPr>
          <w:p w:rsidR="000B17AA" w:rsidRDefault="00D11CB9">
            <w:pPr>
              <w:spacing w:after="0" w:line="240" w:lineRule="auto"/>
              <w:rPr>
                <w:rFonts w:ascii="Times New Roman" w:hAnsi="Times New Roman"/>
                <w:b/>
                <w:sz w:val="24"/>
                <w:szCs w:val="24"/>
              </w:rPr>
            </w:pPr>
            <w:r>
              <w:rPr>
                <w:rFonts w:ascii="Times New Roman" w:hAnsi="Times New Roman"/>
                <w:b/>
                <w:sz w:val="24"/>
                <w:szCs w:val="24"/>
              </w:rPr>
              <w:t>-</w:t>
            </w:r>
          </w:p>
          <w:p w:rsidR="000B17AA" w:rsidRDefault="000B17AA" w:rsidP="00430445">
            <w:pPr>
              <w:spacing w:after="0"/>
              <w:rPr>
                <w:rFonts w:ascii="Times New Roman" w:hAnsi="Times New Roman"/>
                <w:b/>
                <w:sz w:val="24"/>
                <w:szCs w:val="24"/>
              </w:rPr>
            </w:pPr>
          </w:p>
        </w:tc>
        <w:tc>
          <w:tcPr>
            <w:tcW w:w="2268" w:type="dxa"/>
          </w:tcPr>
          <w:p w:rsidR="000B17AA" w:rsidRPr="00D11CB9" w:rsidRDefault="00D11CB9">
            <w:pPr>
              <w:spacing w:after="0" w:line="240" w:lineRule="auto"/>
              <w:rPr>
                <w:rFonts w:ascii="Times New Roman" w:hAnsi="Times New Roman"/>
                <w:sz w:val="24"/>
                <w:szCs w:val="24"/>
              </w:rPr>
            </w:pPr>
            <w:r w:rsidRPr="00D11CB9">
              <w:rPr>
                <w:rFonts w:ascii="Times New Roman" w:hAnsi="Times New Roman"/>
                <w:sz w:val="24"/>
                <w:szCs w:val="24"/>
              </w:rPr>
              <w:t>Vaidas Lengvinas</w:t>
            </w:r>
          </w:p>
          <w:p w:rsidR="000B17AA" w:rsidRDefault="000B17AA" w:rsidP="00430445">
            <w:pPr>
              <w:spacing w:after="0"/>
              <w:rPr>
                <w:rFonts w:ascii="Times New Roman" w:hAnsi="Times New Roman"/>
                <w:b/>
                <w:sz w:val="24"/>
                <w:szCs w:val="24"/>
              </w:rPr>
            </w:pPr>
          </w:p>
        </w:tc>
        <w:tc>
          <w:tcPr>
            <w:tcW w:w="4111" w:type="dxa"/>
          </w:tcPr>
          <w:p w:rsidR="000B17AA" w:rsidRPr="003319E4" w:rsidRDefault="00D11CB9" w:rsidP="003319E4">
            <w:pPr>
              <w:spacing w:after="0" w:line="240" w:lineRule="auto"/>
              <w:rPr>
                <w:rFonts w:ascii="Times New Roman" w:hAnsi="Times New Roman"/>
                <w:sz w:val="24"/>
                <w:szCs w:val="24"/>
              </w:rPr>
            </w:pPr>
            <w:r w:rsidRPr="00A20212">
              <w:rPr>
                <w:rFonts w:ascii="Times New Roman" w:hAnsi="Times New Roman"/>
                <w:sz w:val="24"/>
                <w:szCs w:val="24"/>
              </w:rPr>
              <w:t xml:space="preserve">Stakliškių kultūros centro renginių </w:t>
            </w:r>
            <w:r w:rsidR="00EC75CB" w:rsidRPr="00A20212">
              <w:rPr>
                <w:rFonts w:ascii="Times New Roman" w:hAnsi="Times New Roman"/>
                <w:sz w:val="24"/>
                <w:szCs w:val="24"/>
              </w:rPr>
              <w:t>dalyviai.</w:t>
            </w:r>
          </w:p>
        </w:tc>
      </w:tr>
      <w:tr w:rsidR="000B17AA" w:rsidRPr="00EC75CB" w:rsidTr="00331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60"/>
        </w:trPr>
        <w:tc>
          <w:tcPr>
            <w:tcW w:w="993" w:type="dxa"/>
          </w:tcPr>
          <w:p w:rsidR="000B17AA" w:rsidRPr="00EC75CB" w:rsidRDefault="00EC75CB" w:rsidP="00430445">
            <w:pPr>
              <w:spacing w:after="0"/>
              <w:ind w:left="141"/>
              <w:rPr>
                <w:rFonts w:ascii="Times New Roman" w:hAnsi="Times New Roman"/>
                <w:sz w:val="24"/>
                <w:szCs w:val="24"/>
              </w:rPr>
            </w:pPr>
            <w:r w:rsidRPr="00EC75CB">
              <w:rPr>
                <w:rFonts w:ascii="Times New Roman" w:hAnsi="Times New Roman"/>
                <w:sz w:val="24"/>
                <w:szCs w:val="24"/>
              </w:rPr>
              <w:t>6.</w:t>
            </w:r>
          </w:p>
          <w:p w:rsidR="000B17AA" w:rsidRDefault="000B17AA" w:rsidP="00430445">
            <w:pPr>
              <w:spacing w:after="0"/>
              <w:ind w:left="141"/>
              <w:rPr>
                <w:rFonts w:ascii="Times New Roman" w:hAnsi="Times New Roman"/>
                <w:b/>
                <w:sz w:val="24"/>
                <w:szCs w:val="24"/>
              </w:rPr>
            </w:pPr>
          </w:p>
        </w:tc>
        <w:tc>
          <w:tcPr>
            <w:tcW w:w="2410" w:type="dxa"/>
          </w:tcPr>
          <w:p w:rsidR="000B17AA" w:rsidRPr="003319E4" w:rsidRDefault="00EC75CB">
            <w:pPr>
              <w:spacing w:after="0" w:line="240" w:lineRule="auto"/>
              <w:rPr>
                <w:rFonts w:ascii="Times New Roman" w:hAnsi="Times New Roman"/>
                <w:sz w:val="24"/>
                <w:szCs w:val="24"/>
              </w:rPr>
            </w:pPr>
            <w:r w:rsidRPr="00EC75CB">
              <w:rPr>
                <w:rFonts w:ascii="Times New Roman" w:hAnsi="Times New Roman"/>
                <w:sz w:val="24"/>
                <w:szCs w:val="24"/>
              </w:rPr>
              <w:t>Stakliškių armonikierių grupė</w:t>
            </w:r>
          </w:p>
          <w:p w:rsidR="000B17AA" w:rsidRDefault="000B17AA" w:rsidP="00430445">
            <w:pPr>
              <w:spacing w:after="0"/>
              <w:rPr>
                <w:rFonts w:ascii="Times New Roman" w:hAnsi="Times New Roman"/>
                <w:b/>
                <w:sz w:val="24"/>
                <w:szCs w:val="24"/>
              </w:rPr>
            </w:pPr>
          </w:p>
        </w:tc>
        <w:tc>
          <w:tcPr>
            <w:tcW w:w="1559" w:type="dxa"/>
          </w:tcPr>
          <w:p w:rsidR="000B17AA" w:rsidRPr="00A20212" w:rsidRDefault="00EC75CB">
            <w:pPr>
              <w:spacing w:after="0" w:line="240" w:lineRule="auto"/>
              <w:rPr>
                <w:rFonts w:ascii="Times New Roman" w:hAnsi="Times New Roman"/>
                <w:sz w:val="24"/>
                <w:szCs w:val="24"/>
              </w:rPr>
            </w:pPr>
            <w:r w:rsidRPr="00A20212">
              <w:rPr>
                <w:rFonts w:ascii="Times New Roman" w:hAnsi="Times New Roman"/>
                <w:sz w:val="24"/>
                <w:szCs w:val="24"/>
              </w:rPr>
              <w:t>4</w:t>
            </w:r>
          </w:p>
          <w:p w:rsidR="000B17AA" w:rsidRPr="00A20212" w:rsidRDefault="000B17AA">
            <w:pPr>
              <w:spacing w:after="0" w:line="240" w:lineRule="auto"/>
              <w:rPr>
                <w:rFonts w:ascii="Times New Roman" w:hAnsi="Times New Roman"/>
                <w:b/>
                <w:sz w:val="24"/>
                <w:szCs w:val="24"/>
              </w:rPr>
            </w:pPr>
          </w:p>
          <w:p w:rsidR="000B17AA" w:rsidRPr="00A20212" w:rsidRDefault="000B17AA" w:rsidP="00430445">
            <w:pPr>
              <w:spacing w:after="0"/>
              <w:rPr>
                <w:rFonts w:ascii="Times New Roman" w:hAnsi="Times New Roman"/>
                <w:b/>
                <w:sz w:val="24"/>
                <w:szCs w:val="24"/>
              </w:rPr>
            </w:pPr>
          </w:p>
        </w:tc>
        <w:tc>
          <w:tcPr>
            <w:tcW w:w="992" w:type="dxa"/>
          </w:tcPr>
          <w:p w:rsidR="000B17AA" w:rsidRPr="00A20212" w:rsidRDefault="00EC75CB">
            <w:pPr>
              <w:spacing w:after="0" w:line="240" w:lineRule="auto"/>
              <w:rPr>
                <w:rFonts w:ascii="Times New Roman" w:hAnsi="Times New Roman"/>
                <w:sz w:val="24"/>
                <w:szCs w:val="24"/>
              </w:rPr>
            </w:pPr>
            <w:r w:rsidRPr="00A20212">
              <w:rPr>
                <w:rFonts w:ascii="Times New Roman" w:hAnsi="Times New Roman"/>
                <w:sz w:val="24"/>
                <w:szCs w:val="24"/>
              </w:rPr>
              <w:t>0</w:t>
            </w:r>
          </w:p>
          <w:p w:rsidR="000B17AA" w:rsidRPr="00A20212" w:rsidRDefault="000B17AA">
            <w:pPr>
              <w:spacing w:after="0" w:line="240" w:lineRule="auto"/>
              <w:rPr>
                <w:rFonts w:ascii="Times New Roman" w:hAnsi="Times New Roman"/>
                <w:b/>
                <w:sz w:val="24"/>
                <w:szCs w:val="24"/>
              </w:rPr>
            </w:pPr>
          </w:p>
          <w:p w:rsidR="000B17AA" w:rsidRPr="00A20212" w:rsidRDefault="000B17AA" w:rsidP="00430445">
            <w:pPr>
              <w:spacing w:after="0"/>
              <w:rPr>
                <w:rFonts w:ascii="Times New Roman" w:hAnsi="Times New Roman"/>
                <w:b/>
                <w:sz w:val="24"/>
                <w:szCs w:val="24"/>
              </w:rPr>
            </w:pPr>
          </w:p>
        </w:tc>
        <w:tc>
          <w:tcPr>
            <w:tcW w:w="1701" w:type="dxa"/>
          </w:tcPr>
          <w:p w:rsidR="000B17AA" w:rsidRDefault="00EC75CB">
            <w:pPr>
              <w:spacing w:after="0" w:line="240" w:lineRule="auto"/>
              <w:rPr>
                <w:rFonts w:ascii="Times New Roman" w:hAnsi="Times New Roman"/>
                <w:b/>
                <w:sz w:val="24"/>
                <w:szCs w:val="24"/>
              </w:rPr>
            </w:pPr>
            <w:r>
              <w:rPr>
                <w:rFonts w:ascii="Times New Roman" w:hAnsi="Times New Roman"/>
                <w:b/>
                <w:sz w:val="24"/>
                <w:szCs w:val="24"/>
              </w:rPr>
              <w:t>-</w:t>
            </w:r>
          </w:p>
          <w:p w:rsidR="000B17AA" w:rsidRDefault="000B17AA">
            <w:pPr>
              <w:spacing w:after="0" w:line="240" w:lineRule="auto"/>
              <w:rPr>
                <w:rFonts w:ascii="Times New Roman" w:hAnsi="Times New Roman"/>
                <w:b/>
                <w:sz w:val="24"/>
                <w:szCs w:val="24"/>
              </w:rPr>
            </w:pPr>
          </w:p>
          <w:p w:rsidR="000B17AA" w:rsidRDefault="000B17AA" w:rsidP="00430445">
            <w:pPr>
              <w:spacing w:after="0"/>
              <w:rPr>
                <w:rFonts w:ascii="Times New Roman" w:hAnsi="Times New Roman"/>
                <w:b/>
                <w:sz w:val="24"/>
                <w:szCs w:val="24"/>
              </w:rPr>
            </w:pPr>
          </w:p>
        </w:tc>
        <w:tc>
          <w:tcPr>
            <w:tcW w:w="2268" w:type="dxa"/>
          </w:tcPr>
          <w:p w:rsidR="000B17AA" w:rsidRPr="00EC75CB" w:rsidRDefault="00EC75CB">
            <w:pPr>
              <w:spacing w:after="0" w:line="240" w:lineRule="auto"/>
              <w:rPr>
                <w:rFonts w:ascii="Times New Roman" w:hAnsi="Times New Roman"/>
                <w:sz w:val="24"/>
                <w:szCs w:val="24"/>
              </w:rPr>
            </w:pPr>
            <w:r w:rsidRPr="00EC75CB">
              <w:rPr>
                <w:rFonts w:ascii="Times New Roman" w:hAnsi="Times New Roman"/>
                <w:sz w:val="24"/>
                <w:szCs w:val="24"/>
              </w:rPr>
              <w:t xml:space="preserve">Jonas </w:t>
            </w:r>
            <w:proofErr w:type="spellStart"/>
            <w:r w:rsidRPr="00EC75CB">
              <w:rPr>
                <w:rFonts w:ascii="Times New Roman" w:hAnsi="Times New Roman"/>
                <w:sz w:val="24"/>
                <w:szCs w:val="24"/>
              </w:rPr>
              <w:t>Aleškevičius</w:t>
            </w:r>
            <w:proofErr w:type="spellEnd"/>
          </w:p>
          <w:p w:rsidR="000B17AA" w:rsidRDefault="000B17AA">
            <w:pPr>
              <w:spacing w:after="0" w:line="240" w:lineRule="auto"/>
              <w:rPr>
                <w:rFonts w:ascii="Times New Roman" w:hAnsi="Times New Roman"/>
                <w:b/>
                <w:sz w:val="24"/>
                <w:szCs w:val="24"/>
              </w:rPr>
            </w:pPr>
          </w:p>
          <w:p w:rsidR="000B17AA" w:rsidRDefault="000B17AA" w:rsidP="00430445">
            <w:pPr>
              <w:spacing w:after="0"/>
              <w:rPr>
                <w:rFonts w:ascii="Times New Roman" w:hAnsi="Times New Roman"/>
                <w:b/>
                <w:sz w:val="24"/>
                <w:szCs w:val="24"/>
              </w:rPr>
            </w:pPr>
          </w:p>
        </w:tc>
        <w:tc>
          <w:tcPr>
            <w:tcW w:w="4111" w:type="dxa"/>
          </w:tcPr>
          <w:p w:rsidR="000B17AA" w:rsidRPr="00A20212" w:rsidRDefault="00EC75CB">
            <w:pPr>
              <w:spacing w:after="0" w:line="240" w:lineRule="auto"/>
              <w:rPr>
                <w:rFonts w:ascii="Times New Roman" w:hAnsi="Times New Roman"/>
                <w:sz w:val="24"/>
                <w:szCs w:val="24"/>
              </w:rPr>
            </w:pPr>
            <w:r w:rsidRPr="00A20212">
              <w:rPr>
                <w:rFonts w:ascii="Times New Roman" w:hAnsi="Times New Roman"/>
                <w:sz w:val="24"/>
                <w:szCs w:val="24"/>
              </w:rPr>
              <w:t>Stakliškių kultūrinių renginių dalyviai,</w:t>
            </w:r>
          </w:p>
          <w:p w:rsidR="000B17AA" w:rsidRPr="003319E4" w:rsidRDefault="00A20212" w:rsidP="003319E4">
            <w:pPr>
              <w:spacing w:after="0" w:line="240" w:lineRule="auto"/>
              <w:rPr>
                <w:rFonts w:ascii="Times New Roman" w:hAnsi="Times New Roman"/>
                <w:sz w:val="24"/>
                <w:szCs w:val="24"/>
              </w:rPr>
            </w:pPr>
            <w:proofErr w:type="spellStart"/>
            <w:r>
              <w:rPr>
                <w:rFonts w:ascii="Times New Roman" w:hAnsi="Times New Roman"/>
                <w:sz w:val="24"/>
                <w:szCs w:val="24"/>
              </w:rPr>
              <w:t>e</w:t>
            </w:r>
            <w:r w:rsidR="00EC75CB" w:rsidRPr="00A20212">
              <w:rPr>
                <w:rFonts w:ascii="Times New Roman" w:hAnsi="Times New Roman"/>
                <w:sz w:val="24"/>
                <w:szCs w:val="24"/>
              </w:rPr>
              <w:t>tno</w:t>
            </w:r>
            <w:proofErr w:type="spellEnd"/>
            <w:r w:rsidR="00EC75CB" w:rsidRPr="00A20212">
              <w:rPr>
                <w:rFonts w:ascii="Times New Roman" w:hAnsi="Times New Roman"/>
                <w:sz w:val="24"/>
                <w:szCs w:val="24"/>
              </w:rPr>
              <w:t xml:space="preserve"> kultūros puoselėtojai.</w:t>
            </w:r>
          </w:p>
        </w:tc>
      </w:tr>
    </w:tbl>
    <w:p w:rsidR="0007723F" w:rsidRPr="0007723F" w:rsidRDefault="0007723F" w:rsidP="0007723F">
      <w:pPr>
        <w:spacing w:after="0"/>
        <w:rPr>
          <w:rFonts w:ascii="Times New Roman" w:hAnsi="Times New Roman"/>
          <w:b/>
          <w:i/>
          <w:sz w:val="24"/>
          <w:szCs w:val="24"/>
        </w:rPr>
      </w:pPr>
    </w:p>
    <w:p w:rsidR="0007723F" w:rsidRPr="0007723F" w:rsidRDefault="0007723F" w:rsidP="0007723F">
      <w:pPr>
        <w:spacing w:after="0"/>
        <w:rPr>
          <w:rFonts w:ascii="Times New Roman" w:hAnsi="Times New Roman"/>
          <w:b/>
          <w:i/>
          <w:sz w:val="24"/>
          <w:szCs w:val="24"/>
        </w:rPr>
      </w:pPr>
    </w:p>
    <w:p w:rsidR="00D0439F" w:rsidRPr="00295172" w:rsidRDefault="003319E4" w:rsidP="003319E4">
      <w:pPr>
        <w:spacing w:after="0"/>
        <w:ind w:left="-142"/>
        <w:rPr>
          <w:rFonts w:ascii="Times New Roman" w:hAnsi="Times New Roman"/>
          <w:b/>
          <w:i/>
          <w:sz w:val="24"/>
          <w:szCs w:val="24"/>
        </w:rPr>
      </w:pPr>
      <w:r>
        <w:rPr>
          <w:rFonts w:ascii="Times New Roman" w:hAnsi="Times New Roman"/>
          <w:b/>
          <w:sz w:val="24"/>
          <w:szCs w:val="24"/>
        </w:rPr>
        <w:t>5.2.</w:t>
      </w:r>
      <w:r w:rsidR="009726C2" w:rsidRPr="00295172">
        <w:rPr>
          <w:rFonts w:ascii="Times New Roman" w:hAnsi="Times New Roman"/>
          <w:b/>
          <w:sz w:val="24"/>
          <w:szCs w:val="24"/>
        </w:rPr>
        <w:t>entelė</w:t>
      </w:r>
      <w:r w:rsidR="00224037">
        <w:rPr>
          <w:rFonts w:ascii="Times New Roman" w:hAnsi="Times New Roman"/>
          <w:b/>
          <w:sz w:val="24"/>
          <w:szCs w:val="24"/>
        </w:rPr>
        <w:t>.</w:t>
      </w:r>
      <w:r w:rsidR="00D0439F" w:rsidRPr="00295172">
        <w:rPr>
          <w:rFonts w:ascii="Times New Roman" w:hAnsi="Times New Roman"/>
          <w:b/>
          <w:sz w:val="24"/>
          <w:szCs w:val="24"/>
        </w:rPr>
        <w:t xml:space="preserve"> </w:t>
      </w:r>
    </w:p>
    <w:tbl>
      <w:tblPr>
        <w:tblW w:w="14601" w:type="dxa"/>
        <w:tblInd w:w="-239" w:type="dxa"/>
        <w:tblLayout w:type="fixed"/>
        <w:tblCellMar>
          <w:left w:w="0" w:type="dxa"/>
          <w:right w:w="0" w:type="dxa"/>
        </w:tblCellMar>
        <w:tblLook w:val="04A0"/>
      </w:tblPr>
      <w:tblGrid>
        <w:gridCol w:w="1416"/>
        <w:gridCol w:w="427"/>
        <w:gridCol w:w="567"/>
        <w:gridCol w:w="567"/>
        <w:gridCol w:w="567"/>
        <w:gridCol w:w="567"/>
        <w:gridCol w:w="567"/>
        <w:gridCol w:w="426"/>
        <w:gridCol w:w="425"/>
        <w:gridCol w:w="425"/>
        <w:gridCol w:w="425"/>
        <w:gridCol w:w="426"/>
        <w:gridCol w:w="425"/>
        <w:gridCol w:w="425"/>
        <w:gridCol w:w="390"/>
        <w:gridCol w:w="440"/>
        <w:gridCol w:w="313"/>
        <w:gridCol w:w="425"/>
        <w:gridCol w:w="417"/>
        <w:gridCol w:w="425"/>
        <w:gridCol w:w="426"/>
        <w:gridCol w:w="425"/>
        <w:gridCol w:w="425"/>
        <w:gridCol w:w="284"/>
        <w:gridCol w:w="424"/>
        <w:gridCol w:w="426"/>
        <w:gridCol w:w="709"/>
        <w:gridCol w:w="567"/>
        <w:gridCol w:w="425"/>
        <w:gridCol w:w="425"/>
      </w:tblGrid>
      <w:tr w:rsidR="00332B3A" w:rsidRPr="00295172" w:rsidTr="00224037">
        <w:trPr>
          <w:trHeight w:val="925"/>
        </w:trPr>
        <w:tc>
          <w:tcPr>
            <w:tcW w:w="1416" w:type="dxa"/>
            <w:vMerge w:val="restart"/>
            <w:tcBorders>
              <w:top w:val="single" w:sz="6" w:space="0" w:color="000000"/>
              <w:left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82B51" w:rsidP="00224037">
            <w:pPr>
              <w:spacing w:after="0" w:line="240" w:lineRule="auto"/>
              <w:ind w:left="113" w:right="113"/>
              <w:rPr>
                <w:rFonts w:ascii="Times New Roman" w:eastAsia="Times New Roman" w:hAnsi="Times New Roman"/>
                <w:b/>
                <w:lang w:eastAsia="lt-LT"/>
              </w:rPr>
            </w:pPr>
            <w:r>
              <w:rPr>
                <w:rFonts w:ascii="Times New Roman" w:eastAsia="Times New Roman" w:hAnsi="Times New Roman"/>
                <w:sz w:val="24"/>
                <w:szCs w:val="24"/>
                <w:lang w:eastAsia="lt-LT"/>
              </w:rPr>
              <w:t>Stakliškių kultūros ir laisvalaikio centras</w:t>
            </w:r>
          </w:p>
        </w:tc>
        <w:tc>
          <w:tcPr>
            <w:tcW w:w="3262" w:type="dxa"/>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32B3A" w:rsidRPr="00295172" w:rsidRDefault="00332B3A" w:rsidP="002558D7">
            <w:pPr>
              <w:spacing w:after="0" w:line="240" w:lineRule="auto"/>
              <w:jc w:val="center"/>
              <w:rPr>
                <w:rFonts w:ascii="Times New Roman" w:eastAsia="Times New Roman" w:hAnsi="Times New Roman"/>
                <w:sz w:val="24"/>
                <w:szCs w:val="24"/>
                <w:lang w:eastAsia="lt-LT"/>
              </w:rPr>
            </w:pPr>
            <w:r w:rsidRPr="00295172">
              <w:rPr>
                <w:rFonts w:ascii="Times New Roman" w:eastAsia="Times New Roman" w:hAnsi="Times New Roman"/>
                <w:sz w:val="24"/>
                <w:szCs w:val="24"/>
                <w:lang w:eastAsia="lt-LT"/>
              </w:rPr>
              <w:t>Mėgėjų meno kolektyvų koncertai, spektakliai</w:t>
            </w:r>
          </w:p>
        </w:tc>
        <w:tc>
          <w:tcPr>
            <w:tcW w:w="3367" w:type="dxa"/>
            <w:gridSpan w:val="8"/>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32B3A" w:rsidRPr="00295172" w:rsidRDefault="00332B3A" w:rsidP="002558D7">
            <w:pPr>
              <w:spacing w:after="0" w:line="240" w:lineRule="auto"/>
              <w:jc w:val="center"/>
              <w:rPr>
                <w:rFonts w:ascii="Times New Roman" w:eastAsia="Times New Roman" w:hAnsi="Times New Roman"/>
                <w:sz w:val="24"/>
                <w:szCs w:val="24"/>
                <w:lang w:eastAsia="lt-LT"/>
              </w:rPr>
            </w:pPr>
            <w:r w:rsidRPr="00295172">
              <w:rPr>
                <w:rFonts w:ascii="Times New Roman" w:eastAsia="Times New Roman" w:hAnsi="Times New Roman"/>
                <w:sz w:val="24"/>
                <w:szCs w:val="24"/>
                <w:lang w:eastAsia="lt-LT"/>
              </w:rPr>
              <w:t>Profesionaliojo meno sklaida</w:t>
            </w:r>
          </w:p>
        </w:tc>
        <w:tc>
          <w:tcPr>
            <w:tcW w:w="5706" w:type="dxa"/>
            <w:gridSpan w:val="13"/>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332B3A" w:rsidRPr="00295172" w:rsidRDefault="00332B3A" w:rsidP="006E5AD0">
            <w:pPr>
              <w:spacing w:after="0" w:line="240" w:lineRule="auto"/>
              <w:jc w:val="center"/>
              <w:rPr>
                <w:rFonts w:ascii="Times New Roman" w:eastAsia="Times New Roman" w:hAnsi="Times New Roman"/>
                <w:sz w:val="24"/>
                <w:szCs w:val="24"/>
                <w:lang w:eastAsia="lt-LT"/>
              </w:rPr>
            </w:pPr>
            <w:r w:rsidRPr="00295172">
              <w:rPr>
                <w:rFonts w:ascii="Times New Roman" w:eastAsia="Times New Roman" w:hAnsi="Times New Roman"/>
                <w:sz w:val="24"/>
                <w:szCs w:val="24"/>
                <w:lang w:eastAsia="lt-LT"/>
              </w:rPr>
              <w:t>Kiti renginiai</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95172" w:rsidRDefault="00332B3A" w:rsidP="00332B3A">
            <w:pPr>
              <w:spacing w:after="0" w:line="240" w:lineRule="auto"/>
              <w:ind w:left="113" w:right="113"/>
              <w:rPr>
                <w:rFonts w:ascii="Times New Roman" w:eastAsia="Times New Roman" w:hAnsi="Times New Roman"/>
                <w:b/>
                <w:bCs/>
                <w:sz w:val="24"/>
                <w:szCs w:val="24"/>
                <w:lang w:eastAsia="lt-LT"/>
              </w:rPr>
            </w:pPr>
            <w:r w:rsidRPr="00295172">
              <w:rPr>
                <w:rFonts w:ascii="Times New Roman" w:eastAsia="Times New Roman" w:hAnsi="Times New Roman"/>
                <w:b/>
                <w:bCs/>
                <w:sz w:val="24"/>
                <w:szCs w:val="24"/>
                <w:lang w:eastAsia="lt-LT"/>
              </w:rPr>
              <w:t>Visi renginiai 5+13+25</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332B3A" w:rsidRPr="00295172" w:rsidRDefault="00332B3A" w:rsidP="00960914">
            <w:pPr>
              <w:spacing w:after="0" w:line="240" w:lineRule="auto"/>
              <w:ind w:left="113" w:right="113"/>
              <w:rPr>
                <w:rFonts w:ascii="Times New Roman" w:eastAsia="Times New Roman" w:hAnsi="Times New Roman"/>
                <w:b/>
                <w:bCs/>
                <w:sz w:val="24"/>
                <w:szCs w:val="24"/>
                <w:lang w:eastAsia="lt-LT"/>
              </w:rPr>
            </w:pPr>
            <w:r w:rsidRPr="00295172">
              <w:rPr>
                <w:rFonts w:ascii="Times New Roman" w:eastAsia="Times New Roman" w:hAnsi="Times New Roman"/>
                <w:b/>
                <w:bCs/>
                <w:sz w:val="24"/>
                <w:szCs w:val="24"/>
                <w:lang w:eastAsia="lt-LT"/>
              </w:rPr>
              <w:t>Iš jų: vaikams ir jaunimui</w:t>
            </w:r>
          </w:p>
        </w:tc>
      </w:tr>
      <w:tr w:rsidR="00224037" w:rsidRPr="00295172" w:rsidTr="00224037">
        <w:trPr>
          <w:trHeight w:val="3797"/>
        </w:trPr>
        <w:tc>
          <w:tcPr>
            <w:tcW w:w="1416" w:type="dxa"/>
            <w:vMerge/>
            <w:tcBorders>
              <w:left w:val="single" w:sz="6" w:space="0" w:color="000000"/>
              <w:right w:val="single" w:sz="6" w:space="0" w:color="000000"/>
            </w:tcBorders>
            <w:vAlign w:val="center"/>
            <w:hideMark/>
          </w:tcPr>
          <w:p w:rsidR="00332B3A" w:rsidRPr="00295172" w:rsidRDefault="00332B3A" w:rsidP="0062087F">
            <w:pPr>
              <w:spacing w:after="0" w:line="240" w:lineRule="auto"/>
              <w:jc w:val="center"/>
              <w:rPr>
                <w:rFonts w:ascii="Times New Roman" w:eastAsia="Times New Roman" w:hAnsi="Times New Roman"/>
                <w:lang w:eastAsia="lt-LT"/>
              </w:rPr>
            </w:pPr>
          </w:p>
        </w:tc>
        <w:tc>
          <w:tcPr>
            <w:tcW w:w="4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Kultūros įstaigoje</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Dalyviai ir lankytojai</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96091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Išvykose Lietuvoje (skaičiuojama 1 išvyka – 1 renginys)</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96091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Išvykose užsienyje (skaičiuojama 1 išvyka –  1 renginys)</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Iš viso renginių (1+3+4)</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Dalyviai  išvykose</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Parodos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Koncertai (klasikinės, džiazo muzikos)</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Spektakliai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Visi renginiai (7+9+11)</w:t>
            </w:r>
          </w:p>
        </w:tc>
        <w:tc>
          <w:tcPr>
            <w:tcW w:w="3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Visi lankytojai (8+10+12)</w:t>
            </w:r>
          </w:p>
        </w:tc>
        <w:tc>
          <w:tcPr>
            <w:tcW w:w="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Tautodailės ir kt. parodos</w:t>
            </w:r>
          </w:p>
        </w:tc>
        <w:tc>
          <w:tcPr>
            <w:tcW w:w="3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2558D7">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Edukaciniai renginiai</w:t>
            </w:r>
          </w:p>
        </w:tc>
        <w:tc>
          <w:tcPr>
            <w:tcW w:w="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Dalyviai ir 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Kino filmai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Lankytojai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Pramoginės muzikos koncertai</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Dalyviai ir lankytojai</w:t>
            </w:r>
          </w:p>
        </w:tc>
        <w:tc>
          <w:tcPr>
            <w:tcW w:w="2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Kiti renginiai</w:t>
            </w:r>
          </w:p>
        </w:tc>
        <w:tc>
          <w:tcPr>
            <w:tcW w:w="4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Dalyviai ir lankytojai</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extDirection w:val="btLr"/>
            <w:vAlign w:val="center"/>
            <w:hideMark/>
          </w:tcPr>
          <w:p w:rsidR="00332B3A" w:rsidRPr="00295172" w:rsidRDefault="00332B3A" w:rsidP="00332B3A">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Visi renginiai 15+17+19+21+23</w:t>
            </w:r>
          </w:p>
        </w:tc>
        <w:tc>
          <w:tcPr>
            <w:tcW w:w="709"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textDirection w:val="btLr"/>
            <w:vAlign w:val="center"/>
            <w:hideMark/>
          </w:tcPr>
          <w:p w:rsidR="00332B3A" w:rsidRPr="00295172" w:rsidRDefault="00332B3A" w:rsidP="00F40274">
            <w:pPr>
              <w:spacing w:after="0" w:line="240" w:lineRule="auto"/>
              <w:ind w:left="113" w:right="113"/>
              <w:rPr>
                <w:rFonts w:ascii="Times New Roman" w:eastAsia="Times New Roman" w:hAnsi="Times New Roman"/>
                <w:i/>
                <w:iCs/>
                <w:sz w:val="20"/>
                <w:szCs w:val="20"/>
                <w:lang w:eastAsia="lt-LT"/>
              </w:rPr>
            </w:pPr>
            <w:r w:rsidRPr="00295172">
              <w:rPr>
                <w:rFonts w:ascii="Times New Roman" w:eastAsia="Times New Roman" w:hAnsi="Times New Roman"/>
                <w:i/>
                <w:iCs/>
                <w:sz w:val="20"/>
                <w:szCs w:val="20"/>
                <w:lang w:eastAsia="lt-LT"/>
              </w:rPr>
              <w:t>Meno kolektyvų, studijų, būrelių, klubų ir kt. lankytojai</w:t>
            </w:r>
          </w:p>
        </w:tc>
        <w:tc>
          <w:tcPr>
            <w:tcW w:w="567" w:type="dxa"/>
            <w:tcBorders>
              <w:top w:val="single" w:sz="4" w:space="0" w:color="auto"/>
              <w:left w:val="single" w:sz="4" w:space="0" w:color="auto"/>
              <w:right w:val="single" w:sz="4" w:space="0" w:color="auto"/>
            </w:tcBorders>
            <w:tcMar>
              <w:top w:w="0" w:type="dxa"/>
              <w:left w:w="45" w:type="dxa"/>
              <w:bottom w:w="0" w:type="dxa"/>
              <w:right w:w="45" w:type="dxa"/>
            </w:tcMar>
            <w:textDirection w:val="btLr"/>
            <w:vAlign w:val="center"/>
            <w:hideMark/>
          </w:tcPr>
          <w:p w:rsidR="00332B3A" w:rsidRPr="00295172" w:rsidRDefault="00332B3A" w:rsidP="00332B3A">
            <w:pPr>
              <w:spacing w:after="0" w:line="240" w:lineRule="auto"/>
              <w:ind w:left="113" w:right="113"/>
              <w:rPr>
                <w:rFonts w:ascii="Times New Roman" w:eastAsia="Times New Roman" w:hAnsi="Times New Roman"/>
                <w:b/>
                <w:bCs/>
                <w:i/>
                <w:iCs/>
                <w:sz w:val="20"/>
                <w:szCs w:val="20"/>
                <w:lang w:eastAsia="lt-LT"/>
              </w:rPr>
            </w:pPr>
            <w:r w:rsidRPr="00295172">
              <w:rPr>
                <w:rFonts w:ascii="Times New Roman" w:eastAsia="Times New Roman" w:hAnsi="Times New Roman"/>
                <w:b/>
                <w:bCs/>
                <w:i/>
                <w:iCs/>
                <w:sz w:val="20"/>
                <w:szCs w:val="20"/>
                <w:lang w:eastAsia="lt-LT"/>
              </w:rPr>
              <w:t>Visi lankytojai ir dalyviai 6+18+20+22+24+26</w:t>
            </w: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rsidR="00332B3A" w:rsidRPr="00295172" w:rsidRDefault="00332B3A" w:rsidP="002558D7">
            <w:pPr>
              <w:spacing w:after="0" w:line="240" w:lineRule="auto"/>
              <w:ind w:left="113" w:right="113"/>
              <w:jc w:val="center"/>
              <w:rPr>
                <w:rFonts w:ascii="Times New Roman" w:eastAsia="Times New Roman" w:hAnsi="Times New Roman"/>
                <w:b/>
                <w:bCs/>
                <w:sz w:val="24"/>
                <w:szCs w:val="24"/>
                <w:lang w:eastAsia="lt-LT"/>
              </w:rPr>
            </w:pPr>
          </w:p>
        </w:tc>
        <w:tc>
          <w:tcPr>
            <w:tcW w:w="425" w:type="dxa"/>
            <w:vMerge/>
            <w:tcBorders>
              <w:top w:val="single" w:sz="4" w:space="0" w:color="auto"/>
              <w:left w:val="single" w:sz="4" w:space="0" w:color="auto"/>
              <w:bottom w:val="single" w:sz="4" w:space="0" w:color="auto"/>
              <w:right w:val="single" w:sz="4" w:space="0" w:color="auto"/>
            </w:tcBorders>
            <w:textDirection w:val="btLr"/>
          </w:tcPr>
          <w:p w:rsidR="00332B3A" w:rsidRPr="00295172" w:rsidRDefault="00332B3A" w:rsidP="002558D7">
            <w:pPr>
              <w:spacing w:after="0" w:line="240" w:lineRule="auto"/>
              <w:ind w:left="113" w:right="113"/>
              <w:jc w:val="center"/>
              <w:rPr>
                <w:rFonts w:ascii="Times New Roman" w:eastAsia="Times New Roman" w:hAnsi="Times New Roman"/>
                <w:b/>
                <w:bCs/>
                <w:sz w:val="24"/>
                <w:szCs w:val="24"/>
                <w:lang w:eastAsia="lt-LT"/>
              </w:rPr>
            </w:pPr>
          </w:p>
        </w:tc>
      </w:tr>
      <w:tr w:rsidR="00224037" w:rsidRPr="00295172" w:rsidTr="00224037">
        <w:trPr>
          <w:trHeight w:val="345"/>
        </w:trPr>
        <w:tc>
          <w:tcPr>
            <w:tcW w:w="1416" w:type="dxa"/>
            <w:vMerge/>
            <w:tcBorders>
              <w:left w:val="single" w:sz="6" w:space="0" w:color="000000"/>
              <w:bottom w:val="single" w:sz="4" w:space="0" w:color="auto"/>
              <w:right w:val="single" w:sz="6" w:space="0" w:color="000000"/>
            </w:tcBorders>
            <w:tcMar>
              <w:top w:w="0" w:type="dxa"/>
              <w:left w:w="45" w:type="dxa"/>
              <w:bottom w:w="0" w:type="dxa"/>
              <w:right w:w="45" w:type="dxa"/>
            </w:tcMar>
            <w:vAlign w:val="center"/>
            <w:hideMark/>
          </w:tcPr>
          <w:p w:rsidR="00332B3A" w:rsidRPr="00295172" w:rsidRDefault="00332B3A" w:rsidP="0062087F">
            <w:pPr>
              <w:spacing w:after="0" w:line="240" w:lineRule="auto"/>
              <w:jc w:val="center"/>
              <w:rPr>
                <w:rFonts w:ascii="Times New Roman" w:eastAsia="Times New Roman" w:hAnsi="Times New Roman"/>
                <w:lang w:eastAsia="lt-LT"/>
              </w:rPr>
            </w:pPr>
          </w:p>
        </w:tc>
        <w:tc>
          <w:tcPr>
            <w:tcW w:w="42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3</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4</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5</w:t>
            </w:r>
          </w:p>
        </w:tc>
        <w:tc>
          <w:tcPr>
            <w:tcW w:w="56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6</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7</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8</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9</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10</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11</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12</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13</w:t>
            </w:r>
          </w:p>
        </w:tc>
        <w:tc>
          <w:tcPr>
            <w:tcW w:w="39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14</w:t>
            </w:r>
          </w:p>
        </w:tc>
        <w:tc>
          <w:tcPr>
            <w:tcW w:w="44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15</w:t>
            </w:r>
          </w:p>
        </w:tc>
        <w:tc>
          <w:tcPr>
            <w:tcW w:w="31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16</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17</w:t>
            </w:r>
          </w:p>
        </w:tc>
        <w:tc>
          <w:tcPr>
            <w:tcW w:w="41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18</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19</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20</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21</w:t>
            </w:r>
          </w:p>
        </w:tc>
        <w:tc>
          <w:tcPr>
            <w:tcW w:w="42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22</w:t>
            </w:r>
          </w:p>
        </w:tc>
        <w:tc>
          <w:tcPr>
            <w:tcW w:w="28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23</w:t>
            </w:r>
          </w:p>
        </w:tc>
        <w:tc>
          <w:tcPr>
            <w:tcW w:w="42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24</w:t>
            </w:r>
          </w:p>
        </w:tc>
        <w:tc>
          <w:tcPr>
            <w:tcW w:w="42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25</w:t>
            </w:r>
          </w:p>
        </w:tc>
        <w:tc>
          <w:tcPr>
            <w:tcW w:w="709"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26</w:t>
            </w:r>
          </w:p>
        </w:tc>
        <w:tc>
          <w:tcPr>
            <w:tcW w:w="567"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24037" w:rsidRDefault="00332B3A" w:rsidP="0062087F">
            <w:pPr>
              <w:spacing w:after="0" w:line="240" w:lineRule="auto"/>
              <w:jc w:val="center"/>
              <w:rPr>
                <w:rFonts w:ascii="Times New Roman" w:eastAsia="Times New Roman" w:hAnsi="Times New Roman"/>
                <w:sz w:val="18"/>
                <w:szCs w:val="18"/>
                <w:lang w:eastAsia="lt-LT"/>
              </w:rPr>
            </w:pPr>
            <w:r w:rsidRPr="00224037">
              <w:rPr>
                <w:rFonts w:ascii="Times New Roman" w:eastAsia="Times New Roman" w:hAnsi="Times New Roman"/>
                <w:sz w:val="18"/>
                <w:szCs w:val="18"/>
                <w:lang w:eastAsia="lt-LT"/>
              </w:rPr>
              <w:t>27</w:t>
            </w:r>
          </w:p>
        </w:tc>
        <w:tc>
          <w:tcPr>
            <w:tcW w:w="42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332B3A" w:rsidRPr="00295172" w:rsidRDefault="00332B3A" w:rsidP="0062087F">
            <w:pPr>
              <w:spacing w:after="0" w:line="240" w:lineRule="auto"/>
              <w:jc w:val="center"/>
              <w:rPr>
                <w:rFonts w:ascii="Times New Roman" w:eastAsia="Times New Roman" w:hAnsi="Times New Roman"/>
                <w:sz w:val="24"/>
                <w:szCs w:val="24"/>
                <w:lang w:eastAsia="lt-LT"/>
              </w:rPr>
            </w:pPr>
            <w:r w:rsidRPr="00295172">
              <w:rPr>
                <w:rFonts w:ascii="Times New Roman" w:eastAsia="Times New Roman" w:hAnsi="Times New Roman"/>
                <w:sz w:val="24"/>
                <w:szCs w:val="24"/>
                <w:lang w:eastAsia="lt-LT"/>
              </w:rPr>
              <w:t>28</w:t>
            </w:r>
          </w:p>
        </w:tc>
        <w:tc>
          <w:tcPr>
            <w:tcW w:w="425" w:type="dxa"/>
            <w:tcBorders>
              <w:top w:val="single" w:sz="4" w:space="0" w:color="auto"/>
              <w:left w:val="single" w:sz="6" w:space="0" w:color="CCCCCC"/>
              <w:bottom w:val="single" w:sz="4" w:space="0" w:color="auto"/>
              <w:right w:val="single" w:sz="6" w:space="0" w:color="000000"/>
            </w:tcBorders>
          </w:tcPr>
          <w:p w:rsidR="00332B3A" w:rsidRPr="00295172" w:rsidRDefault="00332B3A" w:rsidP="0062087F">
            <w:pPr>
              <w:spacing w:after="0" w:line="240" w:lineRule="auto"/>
              <w:jc w:val="center"/>
              <w:rPr>
                <w:rFonts w:ascii="Times New Roman" w:eastAsia="Times New Roman" w:hAnsi="Times New Roman"/>
                <w:sz w:val="24"/>
                <w:szCs w:val="24"/>
                <w:lang w:eastAsia="lt-LT"/>
              </w:rPr>
            </w:pPr>
            <w:r w:rsidRPr="00295172">
              <w:rPr>
                <w:rFonts w:ascii="Times New Roman" w:eastAsia="Times New Roman" w:hAnsi="Times New Roman"/>
                <w:sz w:val="24"/>
                <w:szCs w:val="24"/>
                <w:lang w:eastAsia="lt-LT"/>
              </w:rPr>
              <w:t>29</w:t>
            </w:r>
          </w:p>
        </w:tc>
      </w:tr>
      <w:tr w:rsidR="00224037" w:rsidRPr="00295172" w:rsidTr="00224037">
        <w:trPr>
          <w:cantSplit/>
          <w:trHeight w:val="1134"/>
        </w:trPr>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Default="00332B3A" w:rsidP="00EE4DB6">
            <w:pPr>
              <w:spacing w:after="0" w:line="240" w:lineRule="auto"/>
              <w:jc w:val="center"/>
              <w:rPr>
                <w:rFonts w:ascii="Times New Roman" w:eastAsia="Times New Roman" w:hAnsi="Times New Roman"/>
                <w:lang w:eastAsia="lt-LT"/>
              </w:rPr>
            </w:pPr>
          </w:p>
          <w:p w:rsidR="00224037" w:rsidRDefault="00224037" w:rsidP="00EE4DB6">
            <w:pPr>
              <w:spacing w:after="0" w:line="240" w:lineRule="auto"/>
              <w:jc w:val="center"/>
              <w:rPr>
                <w:rFonts w:ascii="Times New Roman" w:eastAsia="Times New Roman" w:hAnsi="Times New Roman"/>
                <w:lang w:eastAsia="lt-LT"/>
              </w:rPr>
            </w:pPr>
          </w:p>
          <w:p w:rsidR="00224037" w:rsidRDefault="00224037" w:rsidP="00EE4DB6">
            <w:pPr>
              <w:spacing w:after="0" w:line="240" w:lineRule="auto"/>
              <w:jc w:val="center"/>
              <w:rPr>
                <w:rFonts w:ascii="Times New Roman" w:eastAsia="Times New Roman" w:hAnsi="Times New Roman"/>
                <w:lang w:eastAsia="lt-LT"/>
              </w:rPr>
            </w:pPr>
          </w:p>
          <w:p w:rsidR="00224037" w:rsidRDefault="00224037" w:rsidP="00EE4DB6">
            <w:pPr>
              <w:spacing w:after="0" w:line="240" w:lineRule="auto"/>
              <w:jc w:val="center"/>
              <w:rPr>
                <w:rFonts w:ascii="Times New Roman" w:eastAsia="Times New Roman" w:hAnsi="Times New Roman"/>
                <w:lang w:eastAsia="lt-LT"/>
              </w:rPr>
            </w:pPr>
          </w:p>
          <w:p w:rsidR="00224037" w:rsidRDefault="00224037" w:rsidP="00EE4DB6">
            <w:pPr>
              <w:spacing w:after="0" w:line="240" w:lineRule="auto"/>
              <w:jc w:val="center"/>
              <w:rPr>
                <w:rFonts w:ascii="Times New Roman" w:eastAsia="Times New Roman" w:hAnsi="Times New Roman"/>
                <w:lang w:eastAsia="lt-LT"/>
              </w:rPr>
            </w:pPr>
          </w:p>
          <w:p w:rsidR="00224037" w:rsidRPr="00295172" w:rsidRDefault="00224037" w:rsidP="00EE4DB6">
            <w:pPr>
              <w:spacing w:after="0" w:line="240" w:lineRule="auto"/>
              <w:jc w:val="center"/>
              <w:rPr>
                <w:rFonts w:ascii="Times New Roman" w:eastAsia="Times New Roman" w:hAnsi="Times New Roman"/>
                <w:lang w:eastAsia="lt-LT"/>
              </w:rPr>
            </w:pPr>
          </w:p>
        </w:tc>
        <w:tc>
          <w:tcPr>
            <w:tcW w:w="4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4</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101</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w:t>
            </w:r>
            <w:r w:rsidR="00C338ED" w:rsidRPr="00224037">
              <w:rPr>
                <w:rFonts w:ascii="Times New Roman" w:eastAsia="Times New Roman" w:hAnsi="Times New Roman"/>
                <w:b/>
                <w:sz w:val="24"/>
                <w:szCs w:val="24"/>
                <w:lang w:eastAsia="lt-LT"/>
              </w:rPr>
              <w:t>0</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0</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14</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1</w:t>
            </w:r>
            <w:r w:rsidR="00C338ED" w:rsidRPr="00224037">
              <w:rPr>
                <w:rFonts w:ascii="Times New Roman" w:eastAsia="Times New Roman" w:hAnsi="Times New Roman"/>
                <w:b/>
                <w:bCs/>
                <w:sz w:val="24"/>
                <w:szCs w:val="24"/>
                <w:lang w:eastAsia="lt-LT"/>
              </w:rPr>
              <w:t>36</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37</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A63C3E"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w:t>
            </w:r>
          </w:p>
        </w:tc>
        <w:tc>
          <w:tcPr>
            <w:tcW w:w="39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37</w:t>
            </w:r>
          </w:p>
        </w:tc>
        <w:tc>
          <w:tcPr>
            <w:tcW w:w="4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945023"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w:t>
            </w:r>
          </w:p>
        </w:tc>
        <w:tc>
          <w:tcPr>
            <w:tcW w:w="31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24037" w:rsidRDefault="00C338ED" w:rsidP="00224037">
            <w:pPr>
              <w:spacing w:after="0" w:line="240" w:lineRule="auto"/>
              <w:ind w:left="113" w:right="113"/>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7</w:t>
            </w:r>
            <w:r w:rsidR="00945023" w:rsidRPr="00224037">
              <w:rPr>
                <w:rFonts w:ascii="Times New Roman" w:eastAsia="Times New Roman" w:hAnsi="Times New Roman"/>
                <w:b/>
                <w:bCs/>
                <w:sz w:val="24"/>
                <w:szCs w:val="24"/>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3</w:t>
            </w:r>
          </w:p>
        </w:tc>
        <w:tc>
          <w:tcPr>
            <w:tcW w:w="41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24037" w:rsidRDefault="00C338ED" w:rsidP="00224037">
            <w:pPr>
              <w:spacing w:after="0" w:line="240" w:lineRule="auto"/>
              <w:ind w:left="113" w:right="113"/>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1112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945023" w:rsidP="00EE4DB6">
            <w:pPr>
              <w:spacing w:after="0" w:line="240" w:lineRule="auto"/>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0</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945023" w:rsidP="00EE4DB6">
            <w:pPr>
              <w:spacing w:after="0" w:line="240" w:lineRule="auto"/>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0</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C338ED" w:rsidP="00EE4DB6">
            <w:pPr>
              <w:spacing w:after="0" w:line="240" w:lineRule="auto"/>
              <w:jc w:val="center"/>
              <w:rPr>
                <w:rFonts w:ascii="Times New Roman" w:eastAsia="Times New Roman" w:hAnsi="Times New Roman"/>
                <w:b/>
                <w:bCs/>
                <w:sz w:val="24"/>
                <w:szCs w:val="24"/>
                <w:lang w:eastAsia="lt-LT"/>
              </w:rPr>
            </w:pPr>
            <w:r w:rsidRPr="00224037">
              <w:rPr>
                <w:rFonts w:ascii="Times New Roman" w:eastAsia="Times New Roman" w:hAnsi="Times New Roman"/>
                <w:b/>
                <w:bCs/>
                <w:sz w:val="24"/>
                <w:szCs w:val="24"/>
                <w:lang w:eastAsia="lt-LT"/>
              </w:rPr>
              <w:t>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24037" w:rsidRDefault="00C338ED" w:rsidP="00224037">
            <w:pPr>
              <w:spacing w:after="0" w:line="240" w:lineRule="auto"/>
              <w:ind w:left="113" w:right="113"/>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160</w:t>
            </w:r>
          </w:p>
        </w:tc>
        <w:tc>
          <w:tcPr>
            <w:tcW w:w="2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24037" w:rsidRDefault="00C338ED" w:rsidP="00224037">
            <w:pPr>
              <w:spacing w:after="0" w:line="240" w:lineRule="auto"/>
              <w:ind w:left="113" w:right="113"/>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18</w:t>
            </w:r>
          </w:p>
        </w:tc>
        <w:tc>
          <w:tcPr>
            <w:tcW w:w="42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24037" w:rsidRDefault="00C338ED" w:rsidP="00224037">
            <w:pPr>
              <w:spacing w:after="0" w:line="240" w:lineRule="auto"/>
              <w:ind w:left="113" w:right="113"/>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19858</w:t>
            </w:r>
          </w:p>
        </w:tc>
        <w:tc>
          <w:tcPr>
            <w:tcW w:w="42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D42F55"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24</w:t>
            </w:r>
          </w:p>
        </w:tc>
        <w:tc>
          <w:tcPr>
            <w:tcW w:w="70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945023"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1</w:t>
            </w:r>
            <w:r w:rsidR="00D42F55" w:rsidRPr="00224037">
              <w:rPr>
                <w:rFonts w:ascii="Times New Roman" w:eastAsia="Times New Roman" w:hAnsi="Times New Roman"/>
                <w:b/>
                <w:sz w:val="24"/>
                <w:szCs w:val="24"/>
                <w:lang w:eastAsia="lt-LT"/>
              </w:rPr>
              <w:t>02</w:t>
            </w:r>
          </w:p>
        </w:tc>
        <w:tc>
          <w:tcPr>
            <w:tcW w:w="5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extDirection w:val="btLr"/>
            <w:vAlign w:val="center"/>
            <w:hideMark/>
          </w:tcPr>
          <w:p w:rsidR="00332B3A" w:rsidRPr="00224037" w:rsidRDefault="00D42F55" w:rsidP="00224037">
            <w:pPr>
              <w:spacing w:after="0" w:line="240" w:lineRule="auto"/>
              <w:ind w:left="113" w:right="113"/>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21302</w:t>
            </w:r>
          </w:p>
        </w:tc>
        <w:tc>
          <w:tcPr>
            <w:tcW w:w="4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32B3A" w:rsidRPr="00224037" w:rsidRDefault="00D42F55"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39</w:t>
            </w:r>
          </w:p>
        </w:tc>
        <w:tc>
          <w:tcPr>
            <w:tcW w:w="425" w:type="dxa"/>
            <w:tcBorders>
              <w:top w:val="single" w:sz="4" w:space="0" w:color="auto"/>
              <w:left w:val="single" w:sz="4" w:space="0" w:color="auto"/>
              <w:bottom w:val="single" w:sz="4" w:space="0" w:color="auto"/>
              <w:right w:val="single" w:sz="4" w:space="0" w:color="auto"/>
            </w:tcBorders>
            <w:vAlign w:val="center"/>
          </w:tcPr>
          <w:p w:rsidR="00332B3A" w:rsidRPr="00224037" w:rsidRDefault="00D42F55" w:rsidP="00EE4DB6">
            <w:pPr>
              <w:spacing w:after="0" w:line="240" w:lineRule="auto"/>
              <w:jc w:val="center"/>
              <w:rPr>
                <w:rFonts w:ascii="Times New Roman" w:eastAsia="Times New Roman" w:hAnsi="Times New Roman"/>
                <w:b/>
                <w:sz w:val="24"/>
                <w:szCs w:val="24"/>
                <w:lang w:eastAsia="lt-LT"/>
              </w:rPr>
            </w:pPr>
            <w:r w:rsidRPr="00224037">
              <w:rPr>
                <w:rFonts w:ascii="Times New Roman" w:eastAsia="Times New Roman" w:hAnsi="Times New Roman"/>
                <w:b/>
                <w:sz w:val="24"/>
                <w:szCs w:val="24"/>
                <w:lang w:eastAsia="lt-LT"/>
              </w:rPr>
              <w:t>7</w:t>
            </w:r>
          </w:p>
        </w:tc>
      </w:tr>
    </w:tbl>
    <w:p w:rsidR="00230F8D" w:rsidRPr="00FE7E37" w:rsidRDefault="00230F8D" w:rsidP="00D40416">
      <w:pPr>
        <w:rPr>
          <w:rFonts w:ascii="Times New Roman" w:hAnsi="Times New Roman"/>
          <w:b/>
          <w:color w:val="FF0000"/>
          <w:sz w:val="24"/>
          <w:szCs w:val="24"/>
          <w:lang w:val="en-GB"/>
        </w:rPr>
        <w:sectPr w:rsidR="00230F8D" w:rsidRPr="00FE7E37" w:rsidSect="00A8619F">
          <w:pgSz w:w="16838" w:h="11906" w:orient="landscape"/>
          <w:pgMar w:top="1701" w:right="1134" w:bottom="567" w:left="1985" w:header="567" w:footer="567" w:gutter="0"/>
          <w:cols w:space="1296"/>
          <w:titlePg/>
          <w:docGrid w:linePitch="360"/>
        </w:sectPr>
      </w:pPr>
    </w:p>
    <w:p w:rsidR="00671E3E" w:rsidRPr="005873F0" w:rsidRDefault="005873F0" w:rsidP="005873F0">
      <w:pPr>
        <w:tabs>
          <w:tab w:val="left" w:pos="284"/>
        </w:tabs>
        <w:spacing w:after="0" w:line="240" w:lineRule="auto"/>
        <w:rPr>
          <w:rFonts w:ascii="Times New Roman" w:hAnsi="Times New Roman"/>
          <w:sz w:val="24"/>
          <w:szCs w:val="24"/>
          <w:lang w:bidi="hi-IN"/>
        </w:rPr>
      </w:pPr>
      <w:r>
        <w:rPr>
          <w:rFonts w:ascii="Times New Roman" w:hAnsi="Times New Roman"/>
          <w:b/>
          <w:sz w:val="24"/>
          <w:szCs w:val="24"/>
          <w:lang w:bidi="hi-IN"/>
        </w:rPr>
        <w:lastRenderedPageBreak/>
        <w:t xml:space="preserve">6. </w:t>
      </w:r>
      <w:r w:rsidR="000557E5" w:rsidRPr="005873F0">
        <w:rPr>
          <w:rFonts w:ascii="Times New Roman" w:hAnsi="Times New Roman"/>
          <w:b/>
          <w:sz w:val="24"/>
          <w:szCs w:val="24"/>
          <w:lang w:bidi="hi-IN"/>
        </w:rPr>
        <w:t>S</w:t>
      </w:r>
      <w:r w:rsidR="004C2496" w:rsidRPr="005873F0">
        <w:rPr>
          <w:rFonts w:ascii="Times New Roman" w:hAnsi="Times New Roman"/>
          <w:b/>
          <w:sz w:val="24"/>
          <w:szCs w:val="24"/>
          <w:lang w:bidi="hi-IN"/>
        </w:rPr>
        <w:t xml:space="preserve">varbiausi </w:t>
      </w:r>
      <w:r w:rsidR="004F3BE9" w:rsidRPr="005873F0">
        <w:rPr>
          <w:rFonts w:ascii="Times New Roman" w:hAnsi="Times New Roman"/>
          <w:b/>
          <w:sz w:val="24"/>
          <w:szCs w:val="24"/>
          <w:lang w:bidi="hi-IN"/>
        </w:rPr>
        <w:t>pasiekimai</w:t>
      </w:r>
      <w:r w:rsidR="002E5B88" w:rsidRPr="005873F0">
        <w:rPr>
          <w:rFonts w:ascii="Times New Roman" w:hAnsi="Times New Roman"/>
          <w:b/>
          <w:sz w:val="24"/>
          <w:szCs w:val="24"/>
          <w:lang w:bidi="hi-IN"/>
        </w:rPr>
        <w:t>, pokyčiai</w:t>
      </w:r>
      <w:r w:rsidR="008302BD" w:rsidRPr="005873F0">
        <w:rPr>
          <w:rFonts w:ascii="Times New Roman" w:hAnsi="Times New Roman"/>
          <w:b/>
          <w:sz w:val="24"/>
          <w:szCs w:val="24"/>
          <w:lang w:bidi="hi-IN"/>
        </w:rPr>
        <w:t xml:space="preserve"> </w:t>
      </w:r>
    </w:p>
    <w:p w:rsidR="00A20212" w:rsidRDefault="00A20212" w:rsidP="00A20212">
      <w:pPr>
        <w:tabs>
          <w:tab w:val="left" w:pos="284"/>
        </w:tabs>
        <w:spacing w:after="0" w:line="240" w:lineRule="auto"/>
        <w:rPr>
          <w:rFonts w:ascii="Times New Roman" w:hAnsi="Times New Roman"/>
          <w:sz w:val="24"/>
          <w:szCs w:val="24"/>
          <w:lang w:bidi="hi-IN"/>
        </w:rPr>
      </w:pPr>
    </w:p>
    <w:p w:rsidR="00A20212" w:rsidRDefault="008D1687" w:rsidP="005873F0">
      <w:pPr>
        <w:tabs>
          <w:tab w:val="left" w:pos="284"/>
        </w:tabs>
        <w:spacing w:after="0" w:line="360" w:lineRule="auto"/>
        <w:ind w:firstLine="1134"/>
        <w:jc w:val="both"/>
        <w:rPr>
          <w:rFonts w:ascii="Times New Roman" w:hAnsi="Times New Roman"/>
          <w:sz w:val="24"/>
          <w:szCs w:val="24"/>
          <w:lang w:bidi="hi-IN"/>
        </w:rPr>
      </w:pPr>
      <w:r>
        <w:rPr>
          <w:rFonts w:ascii="Times New Roman" w:hAnsi="Times New Roman"/>
          <w:sz w:val="24"/>
          <w:szCs w:val="24"/>
          <w:lang w:bidi="hi-IN"/>
        </w:rPr>
        <w:t>2020 m. Stakliškių kultūros ir laisvalaikio centre buvo pilnai atnaujinti baldai 1</w:t>
      </w:r>
      <w:r w:rsidR="005873F0">
        <w:rPr>
          <w:rFonts w:ascii="Times New Roman" w:hAnsi="Times New Roman"/>
          <w:sz w:val="24"/>
          <w:szCs w:val="24"/>
          <w:lang w:bidi="hi-IN"/>
        </w:rPr>
        <w:t xml:space="preserve"> </w:t>
      </w:r>
      <w:r>
        <w:rPr>
          <w:rFonts w:ascii="Times New Roman" w:hAnsi="Times New Roman"/>
          <w:sz w:val="24"/>
          <w:szCs w:val="24"/>
          <w:lang w:bidi="hi-IN"/>
        </w:rPr>
        <w:t>darbo kabinete, įrengta mobili rūbinė žiūrova</w:t>
      </w:r>
      <w:r w:rsidR="009725D4">
        <w:rPr>
          <w:rFonts w:ascii="Times New Roman" w:hAnsi="Times New Roman"/>
          <w:sz w:val="24"/>
          <w:szCs w:val="24"/>
          <w:lang w:bidi="hi-IN"/>
        </w:rPr>
        <w:t>ms, nupirktos 2 garso kolonėlės, 4 scenos apšvietimo prožektoriai,</w:t>
      </w:r>
      <w:r>
        <w:rPr>
          <w:rFonts w:ascii="Times New Roman" w:hAnsi="Times New Roman"/>
          <w:sz w:val="24"/>
          <w:szCs w:val="24"/>
          <w:lang w:bidi="hi-IN"/>
        </w:rPr>
        <w:t xml:space="preserve"> dalinai įsigyti baldai reikalingi didžiajame fojė.</w:t>
      </w:r>
      <w:r w:rsidR="009725D4">
        <w:rPr>
          <w:rFonts w:ascii="Times New Roman" w:hAnsi="Times New Roman"/>
          <w:sz w:val="24"/>
          <w:szCs w:val="24"/>
          <w:lang w:bidi="hi-IN"/>
        </w:rPr>
        <w:t xml:space="preserve"> Sustiprėjo materialinė kultūros centro bazė.</w:t>
      </w:r>
    </w:p>
    <w:p w:rsidR="008D1687" w:rsidRDefault="008D1687" w:rsidP="005873F0">
      <w:pPr>
        <w:tabs>
          <w:tab w:val="left" w:pos="284"/>
        </w:tabs>
        <w:spacing w:after="0" w:line="360" w:lineRule="auto"/>
        <w:ind w:firstLine="1134"/>
        <w:jc w:val="both"/>
        <w:rPr>
          <w:rFonts w:ascii="Times New Roman" w:hAnsi="Times New Roman"/>
          <w:sz w:val="24"/>
          <w:szCs w:val="24"/>
          <w:lang w:bidi="hi-IN"/>
        </w:rPr>
      </w:pPr>
      <w:r>
        <w:rPr>
          <w:rFonts w:ascii="Times New Roman" w:hAnsi="Times New Roman"/>
          <w:sz w:val="24"/>
          <w:szCs w:val="24"/>
          <w:lang w:bidi="hi-IN"/>
        </w:rPr>
        <w:t>Kultūros centro darbuotojai lankė kvalifikacijos kėlimo kursus.</w:t>
      </w:r>
    </w:p>
    <w:p w:rsidR="008D1687" w:rsidRDefault="008D1687" w:rsidP="005873F0">
      <w:pPr>
        <w:tabs>
          <w:tab w:val="left" w:pos="284"/>
        </w:tabs>
        <w:spacing w:after="0" w:line="360" w:lineRule="auto"/>
        <w:ind w:firstLine="1134"/>
        <w:jc w:val="both"/>
        <w:rPr>
          <w:rFonts w:ascii="Times New Roman" w:hAnsi="Times New Roman"/>
          <w:sz w:val="24"/>
          <w:szCs w:val="24"/>
          <w:lang w:bidi="hi-IN"/>
        </w:rPr>
      </w:pPr>
      <w:r>
        <w:rPr>
          <w:rFonts w:ascii="Times New Roman" w:hAnsi="Times New Roman"/>
          <w:sz w:val="24"/>
          <w:szCs w:val="24"/>
          <w:lang w:bidi="hi-IN"/>
        </w:rPr>
        <w:t>Surengta 39</w:t>
      </w:r>
      <w:r w:rsidR="005349FE">
        <w:rPr>
          <w:rFonts w:ascii="Times New Roman" w:hAnsi="Times New Roman"/>
          <w:sz w:val="24"/>
          <w:szCs w:val="24"/>
          <w:lang w:bidi="hi-IN"/>
        </w:rPr>
        <w:t xml:space="preserve"> renginiai iš jų 9 nuotoliniu bū</w:t>
      </w:r>
      <w:r>
        <w:rPr>
          <w:rFonts w:ascii="Times New Roman" w:hAnsi="Times New Roman"/>
          <w:sz w:val="24"/>
          <w:szCs w:val="24"/>
          <w:lang w:bidi="hi-IN"/>
        </w:rPr>
        <w:t>du.</w:t>
      </w:r>
      <w:r w:rsidR="009725D4">
        <w:rPr>
          <w:rFonts w:ascii="Times New Roman" w:hAnsi="Times New Roman"/>
          <w:sz w:val="24"/>
          <w:szCs w:val="24"/>
          <w:lang w:bidi="hi-IN"/>
        </w:rPr>
        <w:t xml:space="preserve"> Virtualūs renginiai pritraukė virš 20 000 žiūrovų.</w:t>
      </w:r>
    </w:p>
    <w:p w:rsidR="00785998" w:rsidRPr="00295172" w:rsidRDefault="00785998" w:rsidP="005873F0">
      <w:pPr>
        <w:tabs>
          <w:tab w:val="left" w:pos="284"/>
        </w:tabs>
        <w:spacing w:after="0" w:line="240" w:lineRule="auto"/>
        <w:jc w:val="both"/>
        <w:rPr>
          <w:rFonts w:ascii="Times New Roman" w:hAnsi="Times New Roman"/>
          <w:sz w:val="24"/>
          <w:szCs w:val="24"/>
          <w:lang w:bidi="hi-IN"/>
        </w:rPr>
      </w:pPr>
    </w:p>
    <w:p w:rsidR="00B45A49" w:rsidRDefault="005873F0" w:rsidP="005873F0">
      <w:pPr>
        <w:widowControl w:val="0"/>
        <w:tabs>
          <w:tab w:val="left" w:pos="284"/>
        </w:tabs>
        <w:suppressAutoHyphens/>
        <w:spacing w:line="100" w:lineRule="atLeast"/>
        <w:ind w:firstLine="1134"/>
        <w:jc w:val="both"/>
        <w:textAlignment w:val="baseline"/>
        <w:rPr>
          <w:rFonts w:ascii="Times New Roman" w:hAnsi="Times New Roman"/>
          <w:b/>
          <w:sz w:val="24"/>
          <w:szCs w:val="24"/>
          <w:lang w:bidi="hi-IN"/>
        </w:rPr>
      </w:pPr>
      <w:r>
        <w:rPr>
          <w:rFonts w:ascii="Times New Roman" w:hAnsi="Times New Roman"/>
          <w:b/>
          <w:sz w:val="24"/>
          <w:szCs w:val="24"/>
          <w:lang w:bidi="hi-IN"/>
        </w:rPr>
        <w:t xml:space="preserve">7. </w:t>
      </w:r>
      <w:r w:rsidR="00BF5BB9" w:rsidRPr="00295172">
        <w:rPr>
          <w:rFonts w:ascii="Times New Roman" w:hAnsi="Times New Roman"/>
          <w:b/>
          <w:sz w:val="24"/>
          <w:szCs w:val="24"/>
          <w:lang w:bidi="hi-IN"/>
        </w:rPr>
        <w:t>P</w:t>
      </w:r>
      <w:r w:rsidR="001846FC" w:rsidRPr="00295172">
        <w:rPr>
          <w:rFonts w:ascii="Times New Roman" w:hAnsi="Times New Roman"/>
          <w:b/>
          <w:sz w:val="24"/>
          <w:szCs w:val="24"/>
          <w:lang w:bidi="hi-IN"/>
        </w:rPr>
        <w:t>roblemos, g</w:t>
      </w:r>
      <w:r w:rsidR="00B45A49" w:rsidRPr="00295172">
        <w:rPr>
          <w:rFonts w:ascii="Times New Roman" w:hAnsi="Times New Roman"/>
          <w:b/>
          <w:sz w:val="24"/>
          <w:szCs w:val="24"/>
          <w:lang w:bidi="hi-IN"/>
        </w:rPr>
        <w:t xml:space="preserve">alimi problemų sprendimo būdai. Numatomi </w:t>
      </w:r>
      <w:r w:rsidR="000F0883" w:rsidRPr="00295172">
        <w:rPr>
          <w:rFonts w:ascii="Times New Roman" w:hAnsi="Times New Roman"/>
          <w:b/>
          <w:sz w:val="24"/>
          <w:szCs w:val="24"/>
          <w:lang w:bidi="hi-IN"/>
        </w:rPr>
        <w:t xml:space="preserve">veiklos </w:t>
      </w:r>
      <w:r w:rsidR="00AF6FD1" w:rsidRPr="00295172">
        <w:rPr>
          <w:rFonts w:ascii="Times New Roman" w:hAnsi="Times New Roman"/>
          <w:b/>
          <w:sz w:val="24"/>
          <w:szCs w:val="24"/>
          <w:lang w:bidi="hi-IN"/>
        </w:rPr>
        <w:t xml:space="preserve">tobulinimo </w:t>
      </w:r>
      <w:r w:rsidR="00B45A49" w:rsidRPr="00295172">
        <w:rPr>
          <w:rFonts w:ascii="Times New Roman" w:hAnsi="Times New Roman"/>
          <w:b/>
          <w:sz w:val="24"/>
          <w:szCs w:val="24"/>
          <w:lang w:bidi="hi-IN"/>
        </w:rPr>
        <w:t>planai ir uždaviniai kitais metais.</w:t>
      </w:r>
    </w:p>
    <w:p w:rsidR="000A04E7" w:rsidRDefault="00832BE7" w:rsidP="005873F0">
      <w:pPr>
        <w:widowControl w:val="0"/>
        <w:tabs>
          <w:tab w:val="left" w:pos="284"/>
        </w:tabs>
        <w:suppressAutoHyphens/>
        <w:spacing w:line="360" w:lineRule="auto"/>
        <w:ind w:firstLine="1134"/>
        <w:jc w:val="both"/>
        <w:textAlignment w:val="baseline"/>
        <w:rPr>
          <w:rFonts w:ascii="Times New Roman" w:hAnsi="Times New Roman"/>
          <w:sz w:val="24"/>
          <w:szCs w:val="24"/>
          <w:lang w:bidi="hi-IN"/>
        </w:rPr>
      </w:pPr>
      <w:r>
        <w:rPr>
          <w:rFonts w:ascii="Times New Roman" w:hAnsi="Times New Roman"/>
          <w:sz w:val="24"/>
          <w:szCs w:val="24"/>
          <w:lang w:bidi="hi-IN"/>
        </w:rPr>
        <w:t>Pati didž</w:t>
      </w:r>
      <w:r w:rsidR="00703E6A">
        <w:rPr>
          <w:rFonts w:ascii="Times New Roman" w:hAnsi="Times New Roman"/>
          <w:sz w:val="24"/>
          <w:szCs w:val="24"/>
          <w:lang w:bidi="hi-IN"/>
        </w:rPr>
        <w:t>iausia problema projektų rengimas</w:t>
      </w:r>
      <w:r w:rsidR="000A04E7">
        <w:rPr>
          <w:rFonts w:ascii="Times New Roman" w:hAnsi="Times New Roman"/>
          <w:sz w:val="24"/>
          <w:szCs w:val="24"/>
          <w:lang w:bidi="hi-IN"/>
        </w:rPr>
        <w:t>. Darbuotojai neturi reikiamos kompetencijos ir įgūdžių r</w:t>
      </w:r>
      <w:r w:rsidR="005349FE">
        <w:rPr>
          <w:rFonts w:ascii="Times New Roman" w:hAnsi="Times New Roman"/>
          <w:sz w:val="24"/>
          <w:szCs w:val="24"/>
          <w:lang w:bidi="hi-IN"/>
        </w:rPr>
        <w:t>ašyti ir įgyvendinti projektus. Ieškosime ir dalyvausime mokymuose.</w:t>
      </w:r>
    </w:p>
    <w:p w:rsidR="00436649" w:rsidRDefault="005349FE" w:rsidP="005873F0">
      <w:pPr>
        <w:widowControl w:val="0"/>
        <w:tabs>
          <w:tab w:val="left" w:pos="284"/>
        </w:tabs>
        <w:suppressAutoHyphens/>
        <w:spacing w:line="360" w:lineRule="auto"/>
        <w:ind w:firstLine="1134"/>
        <w:jc w:val="both"/>
        <w:textAlignment w:val="baseline"/>
        <w:rPr>
          <w:rFonts w:ascii="Times New Roman" w:hAnsi="Times New Roman"/>
          <w:sz w:val="24"/>
          <w:szCs w:val="24"/>
          <w:lang w:bidi="hi-IN"/>
        </w:rPr>
      </w:pPr>
      <w:r>
        <w:rPr>
          <w:rFonts w:ascii="Times New Roman" w:hAnsi="Times New Roman"/>
          <w:sz w:val="24"/>
          <w:szCs w:val="24"/>
          <w:lang w:bidi="hi-IN"/>
        </w:rPr>
        <w:t>Prasidėjusi pandemija įnešė naujų iššūkių organizuojant kultūrinį darbą. Rengiant nuotolinius renginius reikalinga filmavimo įranga ir specialistas galintis dirbti su medžiaga virtualioje erdvėje. Reikalingi papildomi darbuotojų kvalifikacijos kėlimo kursai.</w:t>
      </w:r>
    </w:p>
    <w:p w:rsidR="00436649" w:rsidRPr="00295172" w:rsidRDefault="00BA171C" w:rsidP="00BA171C">
      <w:pPr>
        <w:widowControl w:val="0"/>
        <w:suppressAutoHyphens/>
        <w:spacing w:line="100" w:lineRule="atLeast"/>
        <w:jc w:val="center"/>
        <w:textAlignment w:val="baseline"/>
        <w:rPr>
          <w:rFonts w:ascii="Times New Roman" w:hAnsi="Times New Roman"/>
          <w:sz w:val="24"/>
          <w:szCs w:val="24"/>
          <w:lang w:bidi="hi-IN"/>
        </w:rPr>
      </w:pPr>
      <w:r>
        <w:rPr>
          <w:rFonts w:ascii="Times New Roman" w:hAnsi="Times New Roman"/>
          <w:sz w:val="24"/>
          <w:szCs w:val="24"/>
          <w:lang w:bidi="hi-IN"/>
        </w:rPr>
        <w:t>____________________________________</w:t>
      </w:r>
    </w:p>
    <w:sectPr w:rsidR="00436649" w:rsidRPr="00295172" w:rsidSect="00230F8D">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D9C" w:rsidRDefault="00567D9C">
      <w:r>
        <w:separator/>
      </w:r>
    </w:p>
  </w:endnote>
  <w:endnote w:type="continuationSeparator" w:id="0">
    <w:p w:rsidR="00567D9C" w:rsidRDefault="00567D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B0F" w:rsidRDefault="00FC4FD2" w:rsidP="00FC5B04">
    <w:pPr>
      <w:pStyle w:val="Footer"/>
      <w:framePr w:wrap="around" w:vAnchor="text" w:hAnchor="margin" w:xAlign="center" w:y="1"/>
      <w:rPr>
        <w:rStyle w:val="PageNumber"/>
      </w:rPr>
    </w:pPr>
    <w:r>
      <w:rPr>
        <w:rStyle w:val="PageNumber"/>
      </w:rPr>
      <w:fldChar w:fldCharType="begin"/>
    </w:r>
    <w:r w:rsidR="00C52B0F">
      <w:rPr>
        <w:rStyle w:val="PageNumber"/>
      </w:rPr>
      <w:instrText xml:space="preserve">PAGE  </w:instrText>
    </w:r>
    <w:r>
      <w:rPr>
        <w:rStyle w:val="PageNumber"/>
      </w:rPr>
      <w:fldChar w:fldCharType="end"/>
    </w:r>
  </w:p>
  <w:p w:rsidR="00C52B0F" w:rsidRDefault="00C52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D9C" w:rsidRDefault="00567D9C">
      <w:r>
        <w:separator/>
      </w:r>
    </w:p>
  </w:footnote>
  <w:footnote w:type="continuationSeparator" w:id="0">
    <w:p w:rsidR="00567D9C" w:rsidRDefault="00567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42472"/>
      <w:docPartObj>
        <w:docPartGallery w:val="Page Numbers (Top of Page)"/>
        <w:docPartUnique/>
      </w:docPartObj>
    </w:sdtPr>
    <w:sdtContent>
      <w:p w:rsidR="003C0872" w:rsidRDefault="00FC4FD2">
        <w:pPr>
          <w:pStyle w:val="Header"/>
          <w:jc w:val="center"/>
        </w:pPr>
        <w:r>
          <w:fldChar w:fldCharType="begin"/>
        </w:r>
        <w:r w:rsidR="003C0872">
          <w:instrText>PAGE   \* MERGEFORMAT</w:instrText>
        </w:r>
        <w:r>
          <w:fldChar w:fldCharType="separate"/>
        </w:r>
        <w:r w:rsidR="00B124A4">
          <w:rPr>
            <w:noProof/>
          </w:rPr>
          <w:t>2</w:t>
        </w:r>
        <w:r>
          <w:fldChar w:fldCharType="end"/>
        </w:r>
      </w:p>
    </w:sdtContent>
  </w:sdt>
  <w:p w:rsidR="007E0C72" w:rsidRDefault="007E0C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872010"/>
      <w:docPartObj>
        <w:docPartGallery w:val="Page Numbers (Top of Page)"/>
        <w:docPartUnique/>
      </w:docPartObj>
    </w:sdtPr>
    <w:sdtContent>
      <w:p w:rsidR="007E0C72" w:rsidRDefault="00FC4FD2">
        <w:pPr>
          <w:pStyle w:val="Header"/>
          <w:jc w:val="center"/>
        </w:pPr>
        <w:r>
          <w:fldChar w:fldCharType="begin"/>
        </w:r>
        <w:r w:rsidR="007E0C72">
          <w:instrText>PAGE   \* MERGEFORMAT</w:instrText>
        </w:r>
        <w:r>
          <w:fldChar w:fldCharType="separate"/>
        </w:r>
        <w:r w:rsidR="00B124A4">
          <w:rPr>
            <w:noProof/>
          </w:rPr>
          <w:t>1</w:t>
        </w:r>
        <w:r>
          <w:fldChar w:fldCharType="end"/>
        </w:r>
      </w:p>
    </w:sdtContent>
  </w:sdt>
  <w:p w:rsidR="009B49D0" w:rsidRDefault="009B49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07CB2491"/>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1">
    <w:nsid w:val="272C0B6C"/>
    <w:multiLevelType w:val="multilevel"/>
    <w:tmpl w:val="37C00B72"/>
    <w:lvl w:ilvl="0">
      <w:start w:val="1"/>
      <w:numFmt w:val="decimal"/>
      <w:lvlText w:val="%1."/>
      <w:lvlJc w:val="left"/>
      <w:pPr>
        <w:ind w:left="360"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2">
    <w:nsid w:val="328E3DE4"/>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3">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4">
    <w:nsid w:val="4E0B3A61"/>
    <w:multiLevelType w:val="hybridMultilevel"/>
    <w:tmpl w:val="C23E743C"/>
    <w:lvl w:ilvl="0" w:tplc="C2D60B66">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nsid w:val="59C93E2B"/>
    <w:multiLevelType w:val="multilevel"/>
    <w:tmpl w:val="8A380A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9517A"/>
    <w:rsid w:val="0002656F"/>
    <w:rsid w:val="00031046"/>
    <w:rsid w:val="00034A32"/>
    <w:rsid w:val="000557E5"/>
    <w:rsid w:val="000614B4"/>
    <w:rsid w:val="00063937"/>
    <w:rsid w:val="00075112"/>
    <w:rsid w:val="000770B3"/>
    <w:rsid w:val="0007723F"/>
    <w:rsid w:val="00090DE6"/>
    <w:rsid w:val="000A04E7"/>
    <w:rsid w:val="000B17AA"/>
    <w:rsid w:val="000E639B"/>
    <w:rsid w:val="000E64EE"/>
    <w:rsid w:val="000F02B9"/>
    <w:rsid w:val="000F050C"/>
    <w:rsid w:val="000F0883"/>
    <w:rsid w:val="0011244C"/>
    <w:rsid w:val="00115D3A"/>
    <w:rsid w:val="0012629F"/>
    <w:rsid w:val="00142071"/>
    <w:rsid w:val="00160AE8"/>
    <w:rsid w:val="0016380C"/>
    <w:rsid w:val="001846FC"/>
    <w:rsid w:val="001A24D3"/>
    <w:rsid w:val="001C3E51"/>
    <w:rsid w:val="001E4BAB"/>
    <w:rsid w:val="001E53DC"/>
    <w:rsid w:val="001F4B19"/>
    <w:rsid w:val="00202FFA"/>
    <w:rsid w:val="00213FBD"/>
    <w:rsid w:val="00221AC8"/>
    <w:rsid w:val="00224037"/>
    <w:rsid w:val="00230F8D"/>
    <w:rsid w:val="00245CF3"/>
    <w:rsid w:val="002558D7"/>
    <w:rsid w:val="00282C76"/>
    <w:rsid w:val="00295172"/>
    <w:rsid w:val="00295B45"/>
    <w:rsid w:val="002A6ABD"/>
    <w:rsid w:val="002B05FB"/>
    <w:rsid w:val="002B401B"/>
    <w:rsid w:val="002C2C11"/>
    <w:rsid w:val="002D70A8"/>
    <w:rsid w:val="002E29DF"/>
    <w:rsid w:val="002E5B88"/>
    <w:rsid w:val="0030532A"/>
    <w:rsid w:val="00306756"/>
    <w:rsid w:val="003319E4"/>
    <w:rsid w:val="00331DAA"/>
    <w:rsid w:val="00331FEF"/>
    <w:rsid w:val="00332B3A"/>
    <w:rsid w:val="00347F3A"/>
    <w:rsid w:val="00364DB1"/>
    <w:rsid w:val="003743A5"/>
    <w:rsid w:val="00382B51"/>
    <w:rsid w:val="00382D03"/>
    <w:rsid w:val="003C0872"/>
    <w:rsid w:val="003C6B31"/>
    <w:rsid w:val="003C7AA6"/>
    <w:rsid w:val="003D38AB"/>
    <w:rsid w:val="0040343B"/>
    <w:rsid w:val="00420827"/>
    <w:rsid w:val="004273A5"/>
    <w:rsid w:val="00430445"/>
    <w:rsid w:val="00436649"/>
    <w:rsid w:val="0044283F"/>
    <w:rsid w:val="00457848"/>
    <w:rsid w:val="004812A7"/>
    <w:rsid w:val="00484CC9"/>
    <w:rsid w:val="004A4CF1"/>
    <w:rsid w:val="004C195D"/>
    <w:rsid w:val="004C2496"/>
    <w:rsid w:val="004C6533"/>
    <w:rsid w:val="004D23C2"/>
    <w:rsid w:val="004E604B"/>
    <w:rsid w:val="004F321D"/>
    <w:rsid w:val="004F3BE9"/>
    <w:rsid w:val="00511E96"/>
    <w:rsid w:val="00514D0C"/>
    <w:rsid w:val="00526CBF"/>
    <w:rsid w:val="005349FE"/>
    <w:rsid w:val="0054530F"/>
    <w:rsid w:val="005467D6"/>
    <w:rsid w:val="0055273E"/>
    <w:rsid w:val="00556AC3"/>
    <w:rsid w:val="00564CA4"/>
    <w:rsid w:val="00564E3D"/>
    <w:rsid w:val="00567D9C"/>
    <w:rsid w:val="00576965"/>
    <w:rsid w:val="005873F0"/>
    <w:rsid w:val="005901C0"/>
    <w:rsid w:val="00592FE9"/>
    <w:rsid w:val="005A51ED"/>
    <w:rsid w:val="005A76F1"/>
    <w:rsid w:val="005C1436"/>
    <w:rsid w:val="005D79F5"/>
    <w:rsid w:val="005F7F78"/>
    <w:rsid w:val="0061051D"/>
    <w:rsid w:val="00615EC1"/>
    <w:rsid w:val="0062087F"/>
    <w:rsid w:val="00626BF8"/>
    <w:rsid w:val="00671E3E"/>
    <w:rsid w:val="00674CAE"/>
    <w:rsid w:val="00682737"/>
    <w:rsid w:val="006873B7"/>
    <w:rsid w:val="006935D0"/>
    <w:rsid w:val="006A7825"/>
    <w:rsid w:val="006B0340"/>
    <w:rsid w:val="006B700B"/>
    <w:rsid w:val="006E0F8B"/>
    <w:rsid w:val="006E17A3"/>
    <w:rsid w:val="006E520C"/>
    <w:rsid w:val="006E5AD0"/>
    <w:rsid w:val="006E794D"/>
    <w:rsid w:val="00703E6A"/>
    <w:rsid w:val="00706664"/>
    <w:rsid w:val="007101E3"/>
    <w:rsid w:val="00721A43"/>
    <w:rsid w:val="00752CD0"/>
    <w:rsid w:val="00753DBA"/>
    <w:rsid w:val="00762A41"/>
    <w:rsid w:val="00776B48"/>
    <w:rsid w:val="00781AD5"/>
    <w:rsid w:val="00785998"/>
    <w:rsid w:val="00785F0A"/>
    <w:rsid w:val="007C5D4B"/>
    <w:rsid w:val="007C79FD"/>
    <w:rsid w:val="007D443A"/>
    <w:rsid w:val="007E0C72"/>
    <w:rsid w:val="007E0EFD"/>
    <w:rsid w:val="007E51EA"/>
    <w:rsid w:val="007F0B02"/>
    <w:rsid w:val="007F391E"/>
    <w:rsid w:val="007F7543"/>
    <w:rsid w:val="008007C1"/>
    <w:rsid w:val="0080715C"/>
    <w:rsid w:val="00807CC9"/>
    <w:rsid w:val="00814475"/>
    <w:rsid w:val="00815DD3"/>
    <w:rsid w:val="00824041"/>
    <w:rsid w:val="008302BD"/>
    <w:rsid w:val="00832BE7"/>
    <w:rsid w:val="008619BE"/>
    <w:rsid w:val="00862E44"/>
    <w:rsid w:val="00884798"/>
    <w:rsid w:val="00891EA8"/>
    <w:rsid w:val="008A07BC"/>
    <w:rsid w:val="008A092E"/>
    <w:rsid w:val="008A624C"/>
    <w:rsid w:val="008C69EA"/>
    <w:rsid w:val="008D1687"/>
    <w:rsid w:val="008F36AA"/>
    <w:rsid w:val="008F756F"/>
    <w:rsid w:val="00915161"/>
    <w:rsid w:val="009218E2"/>
    <w:rsid w:val="00942A4B"/>
    <w:rsid w:val="00944C1D"/>
    <w:rsid w:val="00944DBF"/>
    <w:rsid w:val="00945023"/>
    <w:rsid w:val="00960914"/>
    <w:rsid w:val="009624E6"/>
    <w:rsid w:val="00972277"/>
    <w:rsid w:val="009725D4"/>
    <w:rsid w:val="009726C2"/>
    <w:rsid w:val="009821A5"/>
    <w:rsid w:val="0098223A"/>
    <w:rsid w:val="009834F6"/>
    <w:rsid w:val="00984EE2"/>
    <w:rsid w:val="0099517A"/>
    <w:rsid w:val="009A0FC9"/>
    <w:rsid w:val="009A60F6"/>
    <w:rsid w:val="009B2E92"/>
    <w:rsid w:val="009B4474"/>
    <w:rsid w:val="009B49D0"/>
    <w:rsid w:val="009C11D1"/>
    <w:rsid w:val="009D605F"/>
    <w:rsid w:val="009D6CE3"/>
    <w:rsid w:val="009D6D17"/>
    <w:rsid w:val="009F239E"/>
    <w:rsid w:val="009F2939"/>
    <w:rsid w:val="009F3C27"/>
    <w:rsid w:val="009F6668"/>
    <w:rsid w:val="00A02570"/>
    <w:rsid w:val="00A05691"/>
    <w:rsid w:val="00A05A80"/>
    <w:rsid w:val="00A11436"/>
    <w:rsid w:val="00A12903"/>
    <w:rsid w:val="00A20212"/>
    <w:rsid w:val="00A32CE9"/>
    <w:rsid w:val="00A34B4A"/>
    <w:rsid w:val="00A42C37"/>
    <w:rsid w:val="00A51493"/>
    <w:rsid w:val="00A51DCE"/>
    <w:rsid w:val="00A60E94"/>
    <w:rsid w:val="00A63C3E"/>
    <w:rsid w:val="00A70474"/>
    <w:rsid w:val="00A8619F"/>
    <w:rsid w:val="00AA4DAC"/>
    <w:rsid w:val="00AA4DEF"/>
    <w:rsid w:val="00AC36F2"/>
    <w:rsid w:val="00AD4514"/>
    <w:rsid w:val="00AF6FD1"/>
    <w:rsid w:val="00B124A4"/>
    <w:rsid w:val="00B21EB3"/>
    <w:rsid w:val="00B233F4"/>
    <w:rsid w:val="00B42A46"/>
    <w:rsid w:val="00B45A49"/>
    <w:rsid w:val="00B70E88"/>
    <w:rsid w:val="00B77EB2"/>
    <w:rsid w:val="00B95D5E"/>
    <w:rsid w:val="00B968C4"/>
    <w:rsid w:val="00B979D9"/>
    <w:rsid w:val="00BA171C"/>
    <w:rsid w:val="00BF5BB9"/>
    <w:rsid w:val="00C31C30"/>
    <w:rsid w:val="00C338ED"/>
    <w:rsid w:val="00C33C1C"/>
    <w:rsid w:val="00C52B0F"/>
    <w:rsid w:val="00C54430"/>
    <w:rsid w:val="00C60275"/>
    <w:rsid w:val="00C622C9"/>
    <w:rsid w:val="00C72238"/>
    <w:rsid w:val="00C72F70"/>
    <w:rsid w:val="00C76426"/>
    <w:rsid w:val="00C86E86"/>
    <w:rsid w:val="00CA4C1D"/>
    <w:rsid w:val="00CC1310"/>
    <w:rsid w:val="00CC30A4"/>
    <w:rsid w:val="00CD7637"/>
    <w:rsid w:val="00CD7E9C"/>
    <w:rsid w:val="00CF342A"/>
    <w:rsid w:val="00D0439F"/>
    <w:rsid w:val="00D06CBB"/>
    <w:rsid w:val="00D11CB9"/>
    <w:rsid w:val="00D11D89"/>
    <w:rsid w:val="00D27350"/>
    <w:rsid w:val="00D33184"/>
    <w:rsid w:val="00D40416"/>
    <w:rsid w:val="00D42F55"/>
    <w:rsid w:val="00D6003A"/>
    <w:rsid w:val="00D62A19"/>
    <w:rsid w:val="00D64EC8"/>
    <w:rsid w:val="00D717E8"/>
    <w:rsid w:val="00D87E06"/>
    <w:rsid w:val="00D90F77"/>
    <w:rsid w:val="00D972BC"/>
    <w:rsid w:val="00DC5319"/>
    <w:rsid w:val="00DD11E6"/>
    <w:rsid w:val="00DE1DC8"/>
    <w:rsid w:val="00DE5518"/>
    <w:rsid w:val="00DF6EB6"/>
    <w:rsid w:val="00E04592"/>
    <w:rsid w:val="00E05C11"/>
    <w:rsid w:val="00E071ED"/>
    <w:rsid w:val="00E7035D"/>
    <w:rsid w:val="00E843D7"/>
    <w:rsid w:val="00E90BCA"/>
    <w:rsid w:val="00E953FD"/>
    <w:rsid w:val="00EA2240"/>
    <w:rsid w:val="00EB04DE"/>
    <w:rsid w:val="00EB0C42"/>
    <w:rsid w:val="00EB17E4"/>
    <w:rsid w:val="00EC75CB"/>
    <w:rsid w:val="00ED0B4C"/>
    <w:rsid w:val="00ED5099"/>
    <w:rsid w:val="00EE12DF"/>
    <w:rsid w:val="00EE4DB6"/>
    <w:rsid w:val="00F033ED"/>
    <w:rsid w:val="00F03C44"/>
    <w:rsid w:val="00F20868"/>
    <w:rsid w:val="00F25F89"/>
    <w:rsid w:val="00F26545"/>
    <w:rsid w:val="00F40274"/>
    <w:rsid w:val="00F55C1E"/>
    <w:rsid w:val="00F57C66"/>
    <w:rsid w:val="00F60D5D"/>
    <w:rsid w:val="00F670B5"/>
    <w:rsid w:val="00F70BFA"/>
    <w:rsid w:val="00F815BD"/>
    <w:rsid w:val="00F83AFF"/>
    <w:rsid w:val="00F90263"/>
    <w:rsid w:val="00FB6A30"/>
    <w:rsid w:val="00FB7935"/>
    <w:rsid w:val="00FC25B7"/>
    <w:rsid w:val="00FC40EC"/>
    <w:rsid w:val="00FC4FD2"/>
    <w:rsid w:val="00FC5B04"/>
    <w:rsid w:val="00FC7E31"/>
    <w:rsid w:val="00FE7E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link w:val="FooterChar"/>
    <w:uiPriority w:val="99"/>
    <w:rsid w:val="006E520C"/>
    <w:pPr>
      <w:tabs>
        <w:tab w:val="center" w:pos="4819"/>
        <w:tab w:val="right" w:pos="9638"/>
      </w:tabs>
    </w:pPr>
  </w:style>
  <w:style w:type="character" w:styleId="PageNumber">
    <w:name w:val="page number"/>
    <w:basedOn w:val="DefaultParagraphFont"/>
    <w:rsid w:val="006E520C"/>
  </w:style>
  <w:style w:type="paragraph" w:styleId="Header">
    <w:name w:val="header"/>
    <w:basedOn w:val="Normal"/>
    <w:link w:val="HeaderChar"/>
    <w:uiPriority w:val="99"/>
    <w:unhideWhenUsed/>
    <w:rsid w:val="00960914"/>
    <w:pPr>
      <w:tabs>
        <w:tab w:val="center" w:pos="4819"/>
        <w:tab w:val="right" w:pos="9638"/>
      </w:tabs>
    </w:pPr>
  </w:style>
  <w:style w:type="character" w:customStyle="1" w:styleId="HeaderChar">
    <w:name w:val="Header Char"/>
    <w:basedOn w:val="DefaultParagraphFont"/>
    <w:link w:val="Header"/>
    <w:uiPriority w:val="99"/>
    <w:rsid w:val="00960914"/>
    <w:rPr>
      <w:sz w:val="22"/>
      <w:szCs w:val="22"/>
      <w:lang w:eastAsia="en-US"/>
    </w:rPr>
  </w:style>
  <w:style w:type="character" w:styleId="Hyperlink">
    <w:name w:val="Hyperlink"/>
    <w:basedOn w:val="DefaultParagraphFont"/>
    <w:uiPriority w:val="99"/>
    <w:unhideWhenUsed/>
    <w:rsid w:val="00142071"/>
    <w:rPr>
      <w:color w:val="0000FF" w:themeColor="hyperlink"/>
      <w:u w:val="single"/>
    </w:rPr>
  </w:style>
  <w:style w:type="paragraph" w:styleId="ListParagraph">
    <w:name w:val="List Paragraph"/>
    <w:basedOn w:val="Normal"/>
    <w:uiPriority w:val="34"/>
    <w:qFormat/>
    <w:rsid w:val="000E639B"/>
    <w:pPr>
      <w:ind w:left="720"/>
      <w:contextualSpacing/>
    </w:pPr>
  </w:style>
  <w:style w:type="character" w:styleId="FollowedHyperlink">
    <w:name w:val="FollowedHyperlink"/>
    <w:basedOn w:val="DefaultParagraphFont"/>
    <w:uiPriority w:val="99"/>
    <w:semiHidden/>
    <w:unhideWhenUsed/>
    <w:rsid w:val="004C195D"/>
    <w:rPr>
      <w:color w:val="800080" w:themeColor="followedHyperlink"/>
      <w:u w:val="single"/>
    </w:rPr>
  </w:style>
  <w:style w:type="character" w:customStyle="1" w:styleId="FooterChar">
    <w:name w:val="Footer Char"/>
    <w:basedOn w:val="DefaultParagraphFont"/>
    <w:link w:val="Footer"/>
    <w:uiPriority w:val="99"/>
    <w:rsid w:val="00F70BF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 w:id="381448113">
      <w:bodyDiv w:val="1"/>
      <w:marLeft w:val="0"/>
      <w:marRight w:val="0"/>
      <w:marTop w:val="0"/>
      <w:marBottom w:val="0"/>
      <w:divBdr>
        <w:top w:val="none" w:sz="0" w:space="0" w:color="auto"/>
        <w:left w:val="none" w:sz="0" w:space="0" w:color="auto"/>
        <w:bottom w:val="none" w:sz="0" w:space="0" w:color="auto"/>
        <w:right w:val="none" w:sz="0" w:space="0" w:color="auto"/>
      </w:divBdr>
    </w:div>
    <w:div w:id="795099243">
      <w:bodyDiv w:val="1"/>
      <w:marLeft w:val="0"/>
      <w:marRight w:val="0"/>
      <w:marTop w:val="0"/>
      <w:marBottom w:val="0"/>
      <w:divBdr>
        <w:top w:val="none" w:sz="0" w:space="0" w:color="auto"/>
        <w:left w:val="none" w:sz="0" w:space="0" w:color="auto"/>
        <w:bottom w:val="none" w:sz="0" w:space="0" w:color="auto"/>
        <w:right w:val="none" w:sz="0" w:space="0" w:color="auto"/>
      </w:divBdr>
    </w:div>
    <w:div w:id="1163743624">
      <w:bodyDiv w:val="1"/>
      <w:marLeft w:val="0"/>
      <w:marRight w:val="0"/>
      <w:marTop w:val="0"/>
      <w:marBottom w:val="0"/>
      <w:divBdr>
        <w:top w:val="none" w:sz="0" w:space="0" w:color="auto"/>
        <w:left w:val="none" w:sz="0" w:space="0" w:color="auto"/>
        <w:bottom w:val="none" w:sz="0" w:space="0" w:color="auto"/>
        <w:right w:val="none" w:sz="0" w:space="0" w:color="auto"/>
      </w:divBdr>
    </w:div>
    <w:div w:id="2060201937">
      <w:bodyDiv w:val="1"/>
      <w:marLeft w:val="0"/>
      <w:marRight w:val="0"/>
      <w:marTop w:val="0"/>
      <w:marBottom w:val="0"/>
      <w:divBdr>
        <w:top w:val="none" w:sz="0" w:space="0" w:color="auto"/>
        <w:left w:val="none" w:sz="0" w:space="0" w:color="auto"/>
        <w:bottom w:val="none" w:sz="0" w:space="0" w:color="auto"/>
        <w:right w:val="none" w:sz="0" w:space="0" w:color="auto"/>
      </w:divBdr>
      <w:divsChild>
        <w:div w:id="894392575">
          <w:marLeft w:val="0"/>
          <w:marRight w:val="0"/>
          <w:marTop w:val="0"/>
          <w:marBottom w:val="0"/>
          <w:divBdr>
            <w:top w:val="none" w:sz="0" w:space="0" w:color="auto"/>
            <w:left w:val="none" w:sz="0" w:space="0" w:color="auto"/>
            <w:bottom w:val="none" w:sz="0" w:space="0" w:color="auto"/>
            <w:right w:val="none" w:sz="0" w:space="0" w:color="auto"/>
          </w:divBdr>
        </w:div>
        <w:div w:id="1105005281">
          <w:marLeft w:val="0"/>
          <w:marRight w:val="0"/>
          <w:marTop w:val="0"/>
          <w:marBottom w:val="0"/>
          <w:divBdr>
            <w:top w:val="none" w:sz="0" w:space="0" w:color="auto"/>
            <w:left w:val="none" w:sz="0" w:space="0" w:color="auto"/>
            <w:bottom w:val="none" w:sz="0" w:space="0" w:color="auto"/>
            <w:right w:val="none" w:sz="0" w:space="0" w:color="auto"/>
          </w:divBdr>
        </w:div>
        <w:div w:id="1423645013">
          <w:marLeft w:val="0"/>
          <w:marRight w:val="0"/>
          <w:marTop w:val="0"/>
          <w:marBottom w:val="0"/>
          <w:divBdr>
            <w:top w:val="none" w:sz="0" w:space="0" w:color="auto"/>
            <w:left w:val="none" w:sz="0" w:space="0" w:color="auto"/>
            <w:bottom w:val="none" w:sz="0" w:space="0" w:color="auto"/>
            <w:right w:val="none" w:sz="0" w:space="0" w:color="auto"/>
          </w:divBdr>
        </w:div>
        <w:div w:id="1372151550">
          <w:marLeft w:val="0"/>
          <w:marRight w:val="0"/>
          <w:marTop w:val="0"/>
          <w:marBottom w:val="0"/>
          <w:divBdr>
            <w:top w:val="none" w:sz="0" w:space="0" w:color="auto"/>
            <w:left w:val="none" w:sz="0" w:space="0" w:color="auto"/>
            <w:bottom w:val="none" w:sz="0" w:space="0" w:color="auto"/>
            <w:right w:val="none" w:sz="0" w:space="0" w:color="auto"/>
          </w:divBdr>
        </w:div>
        <w:div w:id="1549881153">
          <w:marLeft w:val="0"/>
          <w:marRight w:val="0"/>
          <w:marTop w:val="0"/>
          <w:marBottom w:val="0"/>
          <w:divBdr>
            <w:top w:val="none" w:sz="0" w:space="0" w:color="auto"/>
            <w:left w:val="none" w:sz="0" w:space="0" w:color="auto"/>
            <w:bottom w:val="none" w:sz="0" w:space="0" w:color="auto"/>
            <w:right w:val="none" w:sz="0" w:space="0" w:color="auto"/>
          </w:divBdr>
        </w:div>
        <w:div w:id="332953003">
          <w:marLeft w:val="0"/>
          <w:marRight w:val="0"/>
          <w:marTop w:val="0"/>
          <w:marBottom w:val="0"/>
          <w:divBdr>
            <w:top w:val="none" w:sz="0" w:space="0" w:color="auto"/>
            <w:left w:val="none" w:sz="0" w:space="0" w:color="auto"/>
            <w:bottom w:val="none" w:sz="0" w:space="0" w:color="auto"/>
            <w:right w:val="none" w:sz="0" w:space="0" w:color="auto"/>
          </w:divBdr>
        </w:div>
        <w:div w:id="1123501222">
          <w:marLeft w:val="0"/>
          <w:marRight w:val="0"/>
          <w:marTop w:val="0"/>
          <w:marBottom w:val="0"/>
          <w:divBdr>
            <w:top w:val="none" w:sz="0" w:space="0" w:color="auto"/>
            <w:left w:val="none" w:sz="0" w:space="0" w:color="auto"/>
            <w:bottom w:val="none" w:sz="0" w:space="0" w:color="auto"/>
            <w:right w:val="none" w:sz="0" w:space="0" w:color="auto"/>
          </w:divBdr>
        </w:div>
        <w:div w:id="558781586">
          <w:marLeft w:val="0"/>
          <w:marRight w:val="0"/>
          <w:marTop w:val="0"/>
          <w:marBottom w:val="0"/>
          <w:divBdr>
            <w:top w:val="none" w:sz="0" w:space="0" w:color="auto"/>
            <w:left w:val="none" w:sz="0" w:space="0" w:color="auto"/>
            <w:bottom w:val="none" w:sz="0" w:space="0" w:color="auto"/>
            <w:right w:val="none" w:sz="0" w:space="0" w:color="auto"/>
          </w:divBdr>
        </w:div>
        <w:div w:id="62533906">
          <w:marLeft w:val="0"/>
          <w:marRight w:val="0"/>
          <w:marTop w:val="0"/>
          <w:marBottom w:val="0"/>
          <w:divBdr>
            <w:top w:val="none" w:sz="0" w:space="0" w:color="auto"/>
            <w:left w:val="none" w:sz="0" w:space="0" w:color="auto"/>
            <w:bottom w:val="none" w:sz="0" w:space="0" w:color="auto"/>
            <w:right w:val="none" w:sz="0" w:space="0" w:color="auto"/>
          </w:divBdr>
        </w:div>
        <w:div w:id="234556358">
          <w:marLeft w:val="0"/>
          <w:marRight w:val="0"/>
          <w:marTop w:val="0"/>
          <w:marBottom w:val="0"/>
          <w:divBdr>
            <w:top w:val="none" w:sz="0" w:space="0" w:color="auto"/>
            <w:left w:val="none" w:sz="0" w:space="0" w:color="auto"/>
            <w:bottom w:val="none" w:sz="0" w:space="0" w:color="auto"/>
            <w:right w:val="none" w:sz="0" w:space="0" w:color="auto"/>
          </w:divBdr>
        </w:div>
        <w:div w:id="1210535709">
          <w:marLeft w:val="0"/>
          <w:marRight w:val="0"/>
          <w:marTop w:val="0"/>
          <w:marBottom w:val="0"/>
          <w:divBdr>
            <w:top w:val="none" w:sz="0" w:space="0" w:color="auto"/>
            <w:left w:val="none" w:sz="0" w:space="0" w:color="auto"/>
            <w:bottom w:val="none" w:sz="0" w:space="0" w:color="auto"/>
            <w:right w:val="none" w:sz="0" w:space="0" w:color="auto"/>
          </w:divBdr>
        </w:div>
        <w:div w:id="968898671">
          <w:marLeft w:val="0"/>
          <w:marRight w:val="0"/>
          <w:marTop w:val="0"/>
          <w:marBottom w:val="0"/>
          <w:divBdr>
            <w:top w:val="none" w:sz="0" w:space="0" w:color="auto"/>
            <w:left w:val="none" w:sz="0" w:space="0" w:color="auto"/>
            <w:bottom w:val="none" w:sz="0" w:space="0" w:color="auto"/>
            <w:right w:val="none" w:sz="0" w:space="0" w:color="auto"/>
          </w:divBdr>
        </w:div>
        <w:div w:id="324286081">
          <w:marLeft w:val="0"/>
          <w:marRight w:val="0"/>
          <w:marTop w:val="0"/>
          <w:marBottom w:val="0"/>
          <w:divBdr>
            <w:top w:val="none" w:sz="0" w:space="0" w:color="auto"/>
            <w:left w:val="none" w:sz="0" w:space="0" w:color="auto"/>
            <w:bottom w:val="none" w:sz="0" w:space="0" w:color="auto"/>
            <w:right w:val="none" w:sz="0" w:space="0" w:color="auto"/>
          </w:divBdr>
        </w:div>
        <w:div w:id="273639226">
          <w:marLeft w:val="0"/>
          <w:marRight w:val="0"/>
          <w:marTop w:val="0"/>
          <w:marBottom w:val="0"/>
          <w:divBdr>
            <w:top w:val="none" w:sz="0" w:space="0" w:color="auto"/>
            <w:left w:val="none" w:sz="0" w:space="0" w:color="auto"/>
            <w:bottom w:val="none" w:sz="0" w:space="0" w:color="auto"/>
            <w:right w:val="none" w:sz="0" w:space="0" w:color="auto"/>
          </w:divBdr>
        </w:div>
        <w:div w:id="935477476">
          <w:marLeft w:val="0"/>
          <w:marRight w:val="0"/>
          <w:marTop w:val="0"/>
          <w:marBottom w:val="0"/>
          <w:divBdr>
            <w:top w:val="none" w:sz="0" w:space="0" w:color="auto"/>
            <w:left w:val="none" w:sz="0" w:space="0" w:color="auto"/>
            <w:bottom w:val="none" w:sz="0" w:space="0" w:color="auto"/>
            <w:right w:val="none" w:sz="0" w:space="0" w:color="auto"/>
          </w:divBdr>
        </w:div>
        <w:div w:id="133718730">
          <w:marLeft w:val="0"/>
          <w:marRight w:val="0"/>
          <w:marTop w:val="0"/>
          <w:marBottom w:val="0"/>
          <w:divBdr>
            <w:top w:val="none" w:sz="0" w:space="0" w:color="auto"/>
            <w:left w:val="none" w:sz="0" w:space="0" w:color="auto"/>
            <w:bottom w:val="none" w:sz="0" w:space="0" w:color="auto"/>
            <w:right w:val="none" w:sz="0" w:space="0" w:color="auto"/>
          </w:divBdr>
        </w:div>
        <w:div w:id="2048599799">
          <w:marLeft w:val="0"/>
          <w:marRight w:val="0"/>
          <w:marTop w:val="0"/>
          <w:marBottom w:val="0"/>
          <w:divBdr>
            <w:top w:val="none" w:sz="0" w:space="0" w:color="auto"/>
            <w:left w:val="none" w:sz="0" w:space="0" w:color="auto"/>
            <w:bottom w:val="none" w:sz="0" w:space="0" w:color="auto"/>
            <w:right w:val="none" w:sz="0" w:space="0" w:color="auto"/>
          </w:divBdr>
        </w:div>
        <w:div w:id="1758790377">
          <w:marLeft w:val="0"/>
          <w:marRight w:val="0"/>
          <w:marTop w:val="0"/>
          <w:marBottom w:val="0"/>
          <w:divBdr>
            <w:top w:val="none" w:sz="0" w:space="0" w:color="auto"/>
            <w:left w:val="none" w:sz="0" w:space="0" w:color="auto"/>
            <w:bottom w:val="none" w:sz="0" w:space="0" w:color="auto"/>
            <w:right w:val="none" w:sz="0" w:space="0" w:color="auto"/>
          </w:divBdr>
        </w:div>
        <w:div w:id="575017402">
          <w:marLeft w:val="0"/>
          <w:marRight w:val="0"/>
          <w:marTop w:val="0"/>
          <w:marBottom w:val="0"/>
          <w:divBdr>
            <w:top w:val="none" w:sz="0" w:space="0" w:color="auto"/>
            <w:left w:val="none" w:sz="0" w:space="0" w:color="auto"/>
            <w:bottom w:val="none" w:sz="0" w:space="0" w:color="auto"/>
            <w:right w:val="none" w:sz="0" w:space="0" w:color="auto"/>
          </w:divBdr>
        </w:div>
        <w:div w:id="120224991">
          <w:marLeft w:val="0"/>
          <w:marRight w:val="0"/>
          <w:marTop w:val="0"/>
          <w:marBottom w:val="0"/>
          <w:divBdr>
            <w:top w:val="none" w:sz="0" w:space="0" w:color="auto"/>
            <w:left w:val="none" w:sz="0" w:space="0" w:color="auto"/>
            <w:bottom w:val="none" w:sz="0" w:space="0" w:color="auto"/>
            <w:right w:val="none" w:sz="0" w:space="0" w:color="auto"/>
          </w:divBdr>
        </w:div>
        <w:div w:id="632951605">
          <w:marLeft w:val="0"/>
          <w:marRight w:val="0"/>
          <w:marTop w:val="0"/>
          <w:marBottom w:val="0"/>
          <w:divBdr>
            <w:top w:val="none" w:sz="0" w:space="0" w:color="auto"/>
            <w:left w:val="none" w:sz="0" w:space="0" w:color="auto"/>
            <w:bottom w:val="none" w:sz="0" w:space="0" w:color="auto"/>
            <w:right w:val="none" w:sz="0" w:space="0" w:color="auto"/>
          </w:divBdr>
        </w:div>
        <w:div w:id="1964340071">
          <w:marLeft w:val="0"/>
          <w:marRight w:val="0"/>
          <w:marTop w:val="0"/>
          <w:marBottom w:val="0"/>
          <w:divBdr>
            <w:top w:val="none" w:sz="0" w:space="0" w:color="auto"/>
            <w:left w:val="none" w:sz="0" w:space="0" w:color="auto"/>
            <w:bottom w:val="none" w:sz="0" w:space="0" w:color="auto"/>
            <w:right w:val="none" w:sz="0" w:space="0" w:color="auto"/>
          </w:divBdr>
        </w:div>
        <w:div w:id="1799832702">
          <w:marLeft w:val="0"/>
          <w:marRight w:val="0"/>
          <w:marTop w:val="0"/>
          <w:marBottom w:val="0"/>
          <w:divBdr>
            <w:top w:val="none" w:sz="0" w:space="0" w:color="auto"/>
            <w:left w:val="none" w:sz="0" w:space="0" w:color="auto"/>
            <w:bottom w:val="none" w:sz="0" w:space="0" w:color="auto"/>
            <w:right w:val="none" w:sz="0" w:space="0" w:color="auto"/>
          </w:divBdr>
        </w:div>
        <w:div w:id="1123688684">
          <w:marLeft w:val="0"/>
          <w:marRight w:val="0"/>
          <w:marTop w:val="0"/>
          <w:marBottom w:val="0"/>
          <w:divBdr>
            <w:top w:val="none" w:sz="0" w:space="0" w:color="auto"/>
            <w:left w:val="none" w:sz="0" w:space="0" w:color="auto"/>
            <w:bottom w:val="none" w:sz="0" w:space="0" w:color="auto"/>
            <w:right w:val="none" w:sz="0" w:space="0" w:color="auto"/>
          </w:divBdr>
        </w:div>
        <w:div w:id="554509995">
          <w:marLeft w:val="0"/>
          <w:marRight w:val="0"/>
          <w:marTop w:val="0"/>
          <w:marBottom w:val="0"/>
          <w:divBdr>
            <w:top w:val="none" w:sz="0" w:space="0" w:color="auto"/>
            <w:left w:val="none" w:sz="0" w:space="0" w:color="auto"/>
            <w:bottom w:val="none" w:sz="0" w:space="0" w:color="auto"/>
            <w:right w:val="none" w:sz="0" w:space="0" w:color="auto"/>
          </w:divBdr>
        </w:div>
        <w:div w:id="251550209">
          <w:marLeft w:val="0"/>
          <w:marRight w:val="0"/>
          <w:marTop w:val="0"/>
          <w:marBottom w:val="0"/>
          <w:divBdr>
            <w:top w:val="none" w:sz="0" w:space="0" w:color="auto"/>
            <w:left w:val="none" w:sz="0" w:space="0" w:color="auto"/>
            <w:bottom w:val="none" w:sz="0" w:space="0" w:color="auto"/>
            <w:right w:val="none" w:sz="0" w:space="0" w:color="auto"/>
          </w:divBdr>
        </w:div>
        <w:div w:id="123156828">
          <w:marLeft w:val="0"/>
          <w:marRight w:val="0"/>
          <w:marTop w:val="0"/>
          <w:marBottom w:val="0"/>
          <w:divBdr>
            <w:top w:val="none" w:sz="0" w:space="0" w:color="auto"/>
            <w:left w:val="none" w:sz="0" w:space="0" w:color="auto"/>
            <w:bottom w:val="none" w:sz="0" w:space="0" w:color="auto"/>
            <w:right w:val="none" w:sz="0" w:space="0" w:color="auto"/>
          </w:divBdr>
        </w:div>
        <w:div w:id="668139601">
          <w:marLeft w:val="0"/>
          <w:marRight w:val="0"/>
          <w:marTop w:val="0"/>
          <w:marBottom w:val="0"/>
          <w:divBdr>
            <w:top w:val="none" w:sz="0" w:space="0" w:color="auto"/>
            <w:left w:val="none" w:sz="0" w:space="0" w:color="auto"/>
            <w:bottom w:val="none" w:sz="0" w:space="0" w:color="auto"/>
            <w:right w:val="none" w:sz="0" w:space="0" w:color="auto"/>
          </w:divBdr>
        </w:div>
        <w:div w:id="606543531">
          <w:marLeft w:val="0"/>
          <w:marRight w:val="0"/>
          <w:marTop w:val="0"/>
          <w:marBottom w:val="0"/>
          <w:divBdr>
            <w:top w:val="none" w:sz="0" w:space="0" w:color="auto"/>
            <w:left w:val="none" w:sz="0" w:space="0" w:color="auto"/>
            <w:bottom w:val="none" w:sz="0" w:space="0" w:color="auto"/>
            <w:right w:val="none" w:sz="0" w:space="0" w:color="auto"/>
          </w:divBdr>
        </w:div>
        <w:div w:id="582421186">
          <w:marLeft w:val="0"/>
          <w:marRight w:val="0"/>
          <w:marTop w:val="0"/>
          <w:marBottom w:val="0"/>
          <w:divBdr>
            <w:top w:val="none" w:sz="0" w:space="0" w:color="auto"/>
            <w:left w:val="none" w:sz="0" w:space="0" w:color="auto"/>
            <w:bottom w:val="none" w:sz="0" w:space="0" w:color="auto"/>
            <w:right w:val="none" w:sz="0" w:space="0" w:color="auto"/>
          </w:divBdr>
        </w:div>
        <w:div w:id="1166825497">
          <w:marLeft w:val="0"/>
          <w:marRight w:val="0"/>
          <w:marTop w:val="0"/>
          <w:marBottom w:val="0"/>
          <w:divBdr>
            <w:top w:val="none" w:sz="0" w:space="0" w:color="auto"/>
            <w:left w:val="none" w:sz="0" w:space="0" w:color="auto"/>
            <w:bottom w:val="none" w:sz="0" w:space="0" w:color="auto"/>
            <w:right w:val="none" w:sz="0" w:space="0" w:color="auto"/>
          </w:divBdr>
        </w:div>
        <w:div w:id="126072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4419D-CEF4-49AC-8950-C1ABBAFD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6273</Words>
  <Characters>3577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User</cp:lastModifiedBy>
  <cp:revision>3</cp:revision>
  <cp:lastPrinted>2017-01-04T09:49:00Z</cp:lastPrinted>
  <dcterms:created xsi:type="dcterms:W3CDTF">2021-04-30T07:09:00Z</dcterms:created>
  <dcterms:modified xsi:type="dcterms:W3CDTF">2021-04-30T07:12:00Z</dcterms:modified>
</cp:coreProperties>
</file>