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C48CF" w:rsidRDefault="004C48CF">
      <w:pPr>
        <w:keepNext/>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VŠĮ VEIVERIŲ PIRMINĖS SVEIKATOS PRIEŽIŪROS CENTRAS</w:t>
      </w:r>
    </w:p>
    <w:p w:rsidR="004C48CF" w:rsidRDefault="004C48CF">
      <w:pPr>
        <w:spacing w:after="0" w:line="240" w:lineRule="auto"/>
        <w:jc w:val="center"/>
        <w:rPr>
          <w:rFonts w:ascii="Times New Roman" w:eastAsia="Times New Roman" w:hAnsi="Times New Roman" w:cs="Times New Roman"/>
          <w:sz w:val="32"/>
          <w:szCs w:val="32"/>
        </w:rPr>
      </w:pPr>
    </w:p>
    <w:p w:rsidR="004C48CF" w:rsidRDefault="004C48CF">
      <w:pPr>
        <w:keepNext/>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b/>
          <w:bCs/>
          <w:sz w:val="32"/>
          <w:szCs w:val="32"/>
        </w:rPr>
        <w:t>2020 METŲ  VEIKLOS  ATASKAITA</w:t>
      </w:r>
    </w:p>
    <w:p w:rsidR="004C48CF" w:rsidRDefault="004C48CF">
      <w:pPr>
        <w:spacing w:after="0" w:line="240" w:lineRule="auto"/>
        <w:rPr>
          <w:rFonts w:ascii="Times New Roman" w:eastAsia="Times New Roman" w:hAnsi="Times New Roman" w:cs="Times New Roman"/>
          <w:sz w:val="24"/>
          <w:szCs w:val="24"/>
        </w:rPr>
      </w:pPr>
    </w:p>
    <w:p w:rsidR="004C48CF" w:rsidRDefault="004C48CF">
      <w:pPr>
        <w:tabs>
          <w:tab w:val="left" w:pos="1692"/>
        </w:tabs>
        <w:ind w:left="1695"/>
        <w:jc w:val="center"/>
        <w:rPr>
          <w:rFonts w:ascii="Times New Roman" w:hAnsi="Times New Roman" w:cs="Times New Roman"/>
        </w:rPr>
      </w:pPr>
      <w:r>
        <w:rPr>
          <w:rFonts w:ascii="Times New Roman" w:hAnsi="Times New Roman" w:cs="Times New Roman"/>
        </w:rPr>
        <w:t xml:space="preserve">                                                                          2021 m.   balandžio 6  d.</w:t>
      </w:r>
    </w:p>
    <w:p w:rsidR="004C48CF" w:rsidRDefault="004C48CF">
      <w:pPr>
        <w:tabs>
          <w:tab w:val="left" w:pos="1692"/>
        </w:tabs>
        <w:ind w:left="1695"/>
        <w:jc w:val="right"/>
        <w:rPr>
          <w:rFonts w:ascii="Times New Roman" w:hAnsi="Times New Roman" w:cs="Times New Roman"/>
        </w:rPr>
      </w:pPr>
    </w:p>
    <w:p w:rsidR="004C48CF" w:rsidRDefault="004C48CF">
      <w:pPr>
        <w:pStyle w:val="ListParagraph"/>
        <w:numPr>
          <w:ilvl w:val="0"/>
          <w:numId w:val="2"/>
        </w:numPr>
        <w:tabs>
          <w:tab w:val="left" w:pos="1692"/>
        </w:tabs>
        <w:jc w:val="both"/>
        <w:rPr>
          <w:rFonts w:ascii="Times New Roman" w:hAnsi="Times New Roman" w:cs="Times New Roman"/>
          <w:b/>
          <w:sz w:val="24"/>
        </w:rPr>
      </w:pPr>
      <w:r>
        <w:rPr>
          <w:rFonts w:ascii="Times New Roman" w:hAnsi="Times New Roman" w:cs="Times New Roman"/>
          <w:b/>
          <w:sz w:val="24"/>
        </w:rPr>
        <w:t>ŽINIOS APIE ĮSTAIGĄ</w:t>
      </w:r>
    </w:p>
    <w:p w:rsidR="004C48CF" w:rsidRDefault="004C48CF">
      <w:pPr>
        <w:pStyle w:val="ListParagraph"/>
        <w:tabs>
          <w:tab w:val="left" w:pos="1692"/>
        </w:tabs>
        <w:jc w:val="both"/>
        <w:rPr>
          <w:rFonts w:ascii="Times New Roman" w:hAnsi="Times New Roman" w:cs="Times New Roman"/>
          <w:b/>
          <w:sz w:val="24"/>
        </w:rPr>
      </w:pPr>
    </w:p>
    <w:p w:rsidR="004C48CF" w:rsidRDefault="004C48CF">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Viešoji įstaiga Veiverių pirminės sveikatos priežiūros centras (toliau – PSPC) yra Lietuvos nacionalinės sveikatos sistemos iš valstybės ar savivaldybės turto ir lėšų įsteigta Prienų rajono savivaldybės viešoji sveikatos priežiūros įstaiga, teikianti asmens sveikatos priežiūros paslaugas . Įstaiga yra pelno nesiekiantis viešasis juridinis asmuo, turintis ūkinį, finansinį, organizacinį ir teisinį savarankiškumą, savo antspaudą, sąskaitas bankuose.</w:t>
      </w:r>
    </w:p>
    <w:p w:rsidR="004C48CF" w:rsidRDefault="004C48CF">
      <w:pPr>
        <w:spacing w:after="0" w:line="24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rPr>
        <w:t>PSPC savo veikloje vadovaujasi Lietuvos Respublikos Konstitucija, Lietuvos Respublikos civiliniu kodeksu, Lietuvos Respublikos viešųjų įstaigų įstatymu, Lietuvos Respublikos sveikatos priežiūros įstaigų, Lietuvos Respublikos sveikatos sistemos, Lietuvos Respublikos sveikatos draudimo ir kitais įstatymais, teisės aktais, įstaigos steigėjo sprendimais ir įstatais.</w:t>
      </w:r>
    </w:p>
    <w:p w:rsidR="004C48CF" w:rsidRDefault="004C48CF">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PSPC licencija Nr. 362, išduota 1999-06-09. Valstybinės akreditavimo sveikatos priežiūros veiklai tarnybos prie SAM, perregistruota 2006 ir 2009 metais. 2016 m. patikslinta dėl akušerio praktikos paslaugų teikimo. </w:t>
      </w:r>
    </w:p>
    <w:p w:rsidR="004C48CF" w:rsidRDefault="004C48CF">
      <w:pPr>
        <w:tabs>
          <w:tab w:val="left" w:pos="1276"/>
          <w:tab w:val="right" w:pos="96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Taip pat įstaiga turi licenciją </w:t>
      </w:r>
      <w:proofErr w:type="spellStart"/>
      <w:r>
        <w:rPr>
          <w:rFonts w:ascii="Times New Roman" w:hAnsi="Times New Roman" w:cs="Times New Roman"/>
          <w:sz w:val="24"/>
          <w:szCs w:val="24"/>
        </w:rPr>
        <w:t>odontologinei</w:t>
      </w:r>
      <w:proofErr w:type="spellEnd"/>
      <w:r>
        <w:rPr>
          <w:rFonts w:ascii="Times New Roman" w:hAnsi="Times New Roman" w:cs="Times New Roman"/>
          <w:sz w:val="24"/>
          <w:szCs w:val="24"/>
        </w:rPr>
        <w:t xml:space="preserve"> veiklai nr. 1327, išduota 2007-12-20</w:t>
      </w:r>
      <w:r>
        <w:rPr>
          <w:rFonts w:ascii="Times New Roman" w:hAnsi="Times New Roman" w:cs="Times New Roman"/>
        </w:rPr>
        <w:t xml:space="preserve"> </w:t>
      </w:r>
      <w:r>
        <w:rPr>
          <w:rFonts w:ascii="Times New Roman" w:hAnsi="Times New Roman" w:cs="Times New Roman"/>
          <w:sz w:val="24"/>
          <w:szCs w:val="24"/>
        </w:rPr>
        <w:t xml:space="preserve">Lietuvos  Respublikos </w:t>
      </w:r>
      <w:proofErr w:type="spellStart"/>
      <w:r>
        <w:rPr>
          <w:rFonts w:ascii="Times New Roman" w:hAnsi="Times New Roman" w:cs="Times New Roman"/>
          <w:sz w:val="24"/>
          <w:szCs w:val="24"/>
        </w:rPr>
        <w:t>odontologų</w:t>
      </w:r>
      <w:proofErr w:type="spellEnd"/>
      <w:r>
        <w:rPr>
          <w:rFonts w:ascii="Times New Roman" w:hAnsi="Times New Roman" w:cs="Times New Roman"/>
          <w:sz w:val="24"/>
          <w:szCs w:val="24"/>
        </w:rPr>
        <w:t xml:space="preserve"> rūmų.</w:t>
      </w:r>
    </w:p>
    <w:p w:rsidR="004C48CF" w:rsidRDefault="004C48CF">
      <w:pPr>
        <w:tabs>
          <w:tab w:val="left" w:pos="1276"/>
          <w:tab w:val="right" w:pos="963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Įstaiga turi galiojantį leidimą- higienos pasą, išduotą Kauno visuomenės sveikatos centro 2011-08-25     Nr. 9-0824(15), kasmet vykdoma planinė kontrolė. 2016-02-15 gautas leidimas-higienos pasas Nr. 9-0099(15) ambulatorinių asmens sveikatos priežiūros įstaigų (akušerio paslaugų – akušerio praktikos) veiklai.</w:t>
      </w:r>
    </w:p>
    <w:p w:rsidR="004C48CF" w:rsidRDefault="004C48CF">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PSPC steigėja ir vienintelė dalininkė 2020 m. pradžioje ir 2020 m. pabaigoje - Prienų rajono savivaldybės taryba. </w:t>
      </w:r>
    </w:p>
    <w:p w:rsidR="004C48CF" w:rsidRDefault="004C48CF">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PSPC buveinė: Kauno g. 56 Veiveriai Prienų </w:t>
      </w:r>
      <w:proofErr w:type="spellStart"/>
      <w:r>
        <w:rPr>
          <w:rFonts w:ascii="Times New Roman" w:eastAsia="Times New Roman" w:hAnsi="Times New Roman" w:cs="Times New Roman"/>
          <w:sz w:val="24"/>
          <w:szCs w:val="24"/>
        </w:rPr>
        <w:t>raj</w:t>
      </w:r>
      <w:proofErr w:type="spellEnd"/>
      <w:r>
        <w:rPr>
          <w:rFonts w:ascii="Times New Roman" w:eastAsia="Times New Roman" w:hAnsi="Times New Roman" w:cs="Times New Roman"/>
          <w:sz w:val="24"/>
          <w:szCs w:val="24"/>
        </w:rPr>
        <w:t>. Įstaigos finansiniai metai sutampa su kalendoriniais metais. Veiklos laikotarpis neribotas. Įstaigos vadovas- direktorė Lina Kazlauskienė.</w:t>
      </w:r>
    </w:p>
    <w:p w:rsidR="004C48CF" w:rsidRDefault="004C48CF">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Pagrindiniai įstaigos veiklos tikslai:</w:t>
      </w:r>
    </w:p>
    <w:p w:rsidR="004C48CF" w:rsidRDefault="004C48CF">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Lietuvos </w:t>
      </w:r>
      <w:proofErr w:type="spellStart"/>
      <w:r>
        <w:rPr>
          <w:rFonts w:ascii="Times New Roman" w:eastAsia="Times New Roman" w:hAnsi="Times New Roman" w:cs="Times New Roman"/>
          <w:sz w:val="24"/>
          <w:szCs w:val="24"/>
        </w:rPr>
        <w:t>gyventijų</w:t>
      </w:r>
      <w:proofErr w:type="spellEnd"/>
      <w:r>
        <w:rPr>
          <w:rFonts w:ascii="Times New Roman" w:eastAsia="Times New Roman" w:hAnsi="Times New Roman" w:cs="Times New Roman"/>
          <w:sz w:val="24"/>
          <w:szCs w:val="24"/>
        </w:rPr>
        <w:t xml:space="preserve"> sveikatos stiprinimas ir teikiamų paslaugų gerinimas, siekiant sumažinti </w:t>
      </w:r>
      <w:proofErr w:type="spellStart"/>
      <w:r>
        <w:rPr>
          <w:rFonts w:ascii="Times New Roman" w:eastAsia="Times New Roman" w:hAnsi="Times New Roman" w:cs="Times New Roman"/>
          <w:sz w:val="24"/>
          <w:szCs w:val="24"/>
        </w:rPr>
        <w:t>sergamumumą</w:t>
      </w:r>
      <w:proofErr w:type="spellEnd"/>
      <w:r>
        <w:rPr>
          <w:rFonts w:ascii="Times New Roman" w:eastAsia="Times New Roman" w:hAnsi="Times New Roman" w:cs="Times New Roman"/>
          <w:sz w:val="24"/>
          <w:szCs w:val="24"/>
        </w:rPr>
        <w:t xml:space="preserve"> ir mirtingumą. </w:t>
      </w:r>
    </w:p>
    <w:p w:rsidR="004C48CF" w:rsidRDefault="004C48CF">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Pagrindinės įstaigos veiklos kryptys yra: </w:t>
      </w:r>
    </w:p>
    <w:p w:rsidR="004C48CF" w:rsidRDefault="004C48CF">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-pirminės stacionarinės sveikatos priežiūros: palaikomojo gydymo ir slaugos;</w:t>
      </w:r>
    </w:p>
    <w:p w:rsidR="004C48CF" w:rsidRDefault="004C48CF">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pirminės ambulatorinės sveikatos priežiūros šeimos gydytojo praktika;</w:t>
      </w:r>
    </w:p>
    <w:p w:rsidR="004C48CF" w:rsidRDefault="004C48CF">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-bendroji </w:t>
      </w:r>
      <w:proofErr w:type="spellStart"/>
      <w:r>
        <w:rPr>
          <w:rFonts w:ascii="Times New Roman" w:eastAsia="Times New Roman" w:hAnsi="Times New Roman" w:cs="Times New Roman"/>
          <w:sz w:val="24"/>
          <w:szCs w:val="24"/>
        </w:rPr>
        <w:t>odontologų</w:t>
      </w:r>
      <w:proofErr w:type="spellEnd"/>
      <w:r>
        <w:rPr>
          <w:rFonts w:ascii="Times New Roman" w:eastAsia="Times New Roman" w:hAnsi="Times New Roman" w:cs="Times New Roman"/>
          <w:sz w:val="24"/>
          <w:szCs w:val="24"/>
        </w:rPr>
        <w:t xml:space="preserve"> veikla;</w:t>
      </w:r>
    </w:p>
    <w:p w:rsidR="004C48CF" w:rsidRDefault="004C4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-vidurinio medicinos personalo paslaugos, teikiamos ligoniams ne ligoninėse;</w:t>
      </w:r>
    </w:p>
    <w:p w:rsidR="004C48CF" w:rsidRDefault="004C4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-medicinos laboratorijų veikla. </w:t>
      </w:r>
    </w:p>
    <w:p w:rsidR="004C48CF" w:rsidRDefault="004C48C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Pirminės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sveikatos priežiūros paslaugos teikiamos Veiverių PSPC ambulatorijoje ir slaugos ir palaikomojo gydymo skyriuje. Pagal Prienų </w:t>
      </w:r>
      <w:proofErr w:type="spellStart"/>
      <w:r>
        <w:rPr>
          <w:rFonts w:ascii="Times New Roman" w:eastAsia="Times New Roman" w:hAnsi="Times New Roman" w:cs="Times New Roman"/>
          <w:sz w:val="24"/>
          <w:szCs w:val="24"/>
        </w:rPr>
        <w:t>raj</w:t>
      </w:r>
      <w:proofErr w:type="spellEnd"/>
      <w:r>
        <w:rPr>
          <w:rFonts w:ascii="Times New Roman" w:eastAsia="Times New Roman" w:hAnsi="Times New Roman" w:cs="Times New Roman"/>
          <w:sz w:val="24"/>
          <w:szCs w:val="24"/>
        </w:rPr>
        <w:t>. Savivaldybės tarybos 2015-11-26 d. sprendimą Nr. T3-241 nustatyta 15 slaugos ir palaikomojo gydymo lovų skaičius, finansuojamų iš TLK bei Prienų rajono savivaldybės 2010-05-27 sprendimu Nr. T3-121 įsteigtos 10 slaugos lovų, finansuojamų iš Prienų rajono savivaldybės biudžeto ir asmeninių gyventojų įnašų.</w:t>
      </w:r>
    </w:p>
    <w:p w:rsidR="004C48CF" w:rsidRDefault="004C48CF">
      <w:pPr>
        <w:pageBreakBefore/>
        <w:spacing w:after="0" w:line="240" w:lineRule="auto"/>
        <w:jc w:val="both"/>
        <w:rPr>
          <w:rFonts w:ascii="Times New Roman" w:hAnsi="Times New Roman" w:cs="Times New Roman"/>
          <w:b/>
          <w:sz w:val="24"/>
        </w:rPr>
      </w:pPr>
      <w:r>
        <w:rPr>
          <w:rFonts w:ascii="Times New Roman" w:eastAsia="Times New Roman" w:hAnsi="Times New Roman" w:cs="Times New Roman"/>
          <w:b/>
          <w:sz w:val="24"/>
          <w:szCs w:val="24"/>
        </w:rPr>
        <w:lastRenderedPageBreak/>
        <w:t xml:space="preserve">      </w:t>
      </w:r>
    </w:p>
    <w:p w:rsidR="004C48CF" w:rsidRDefault="004C48CF">
      <w:pPr>
        <w:pStyle w:val="ListParagraph"/>
        <w:numPr>
          <w:ilvl w:val="0"/>
          <w:numId w:val="2"/>
        </w:numPr>
        <w:tabs>
          <w:tab w:val="right" w:pos="9638"/>
        </w:tabs>
        <w:spacing w:after="0" w:line="240" w:lineRule="auto"/>
        <w:rPr>
          <w:rFonts w:ascii="Times New Roman" w:hAnsi="Times New Roman" w:cs="Times New Roman"/>
          <w:b/>
          <w:sz w:val="24"/>
        </w:rPr>
      </w:pPr>
      <w:r>
        <w:rPr>
          <w:rFonts w:ascii="Times New Roman" w:hAnsi="Times New Roman" w:cs="Times New Roman"/>
          <w:b/>
          <w:sz w:val="24"/>
        </w:rPr>
        <w:t>DUOMENYS APIE ĮSTAIGOS PERSONALĄ</w:t>
      </w:r>
    </w:p>
    <w:p w:rsidR="004C48CF" w:rsidRDefault="004C48CF">
      <w:pPr>
        <w:pStyle w:val="ListParagraph"/>
        <w:tabs>
          <w:tab w:val="right" w:pos="9638"/>
        </w:tabs>
        <w:spacing w:after="0" w:line="240" w:lineRule="auto"/>
        <w:ind w:left="2880"/>
        <w:rPr>
          <w:rFonts w:ascii="Times New Roman" w:hAnsi="Times New Roman" w:cs="Times New Roman"/>
          <w:b/>
          <w:sz w:val="24"/>
        </w:rPr>
      </w:pPr>
    </w:p>
    <w:p w:rsidR="004C48CF" w:rsidRDefault="004C48C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rPr>
        <w:t xml:space="preserve">                         </w:t>
      </w:r>
      <w:proofErr w:type="spellStart"/>
      <w:r>
        <w:rPr>
          <w:rFonts w:ascii="Times New Roman" w:eastAsia="Times New Roman" w:hAnsi="Times New Roman" w:cs="Times New Roman"/>
          <w:sz w:val="24"/>
          <w:szCs w:val="24"/>
        </w:rPr>
        <w:t>Vš</w:t>
      </w:r>
      <w:proofErr w:type="spellEnd"/>
      <w:r>
        <w:rPr>
          <w:rFonts w:ascii="Times New Roman" w:eastAsia="Times New Roman" w:hAnsi="Times New Roman" w:cs="Times New Roman"/>
          <w:sz w:val="24"/>
          <w:szCs w:val="24"/>
        </w:rPr>
        <w:t xml:space="preserve"> Į Veiverių PSPC 2020  metais  dirbo 26 darbuotojai,  viso: 23,3 etatai. Iš jų :</w:t>
      </w:r>
    </w:p>
    <w:p w:rsidR="004C48CF" w:rsidRDefault="004C4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gydytojai   -   2 šeimos gydytojai – 1,5 etato,</w:t>
      </w:r>
    </w:p>
    <w:p w:rsidR="004C48CF" w:rsidRDefault="004C4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odontologas</w:t>
      </w:r>
      <w:proofErr w:type="spellEnd"/>
      <w:r>
        <w:rPr>
          <w:rFonts w:ascii="Times New Roman" w:eastAsia="Times New Roman" w:hAnsi="Times New Roman" w:cs="Times New Roman"/>
          <w:sz w:val="24"/>
          <w:szCs w:val="24"/>
        </w:rPr>
        <w:t xml:space="preserve">  - 0,75 etato,</w:t>
      </w:r>
    </w:p>
    <w:p w:rsidR="004C48CF" w:rsidRDefault="004C4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medicinos gydytoja (slaugos ir palaikomojo gydymo skyriuje) – 0,5 etato. </w:t>
      </w:r>
    </w:p>
    <w:p w:rsidR="004C48CF" w:rsidRDefault="004C4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bendrosios praktikos slaugytojos –  8,25 etatai,</w:t>
      </w:r>
    </w:p>
    <w:p w:rsidR="004C48CF" w:rsidRDefault="004C4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laborantė – 0,5 etato, </w:t>
      </w:r>
    </w:p>
    <w:p w:rsidR="004C48CF" w:rsidRDefault="004C48CF">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kita  -11,8 etatų. </w:t>
      </w:r>
    </w:p>
    <w:p w:rsidR="004C48CF" w:rsidRDefault="004C48CF">
      <w:pPr>
        <w:pStyle w:val="BodyText"/>
        <w:spacing w:after="0" w:line="240" w:lineRule="auto"/>
        <w:rPr>
          <w:b/>
          <w:sz w:val="24"/>
          <w:szCs w:val="24"/>
        </w:rPr>
      </w:pPr>
    </w:p>
    <w:p w:rsidR="004C48CF" w:rsidRDefault="004C48CF">
      <w:pPr>
        <w:pStyle w:val="ListParagraph"/>
        <w:numPr>
          <w:ilvl w:val="0"/>
          <w:numId w:val="2"/>
        </w:numPr>
        <w:tabs>
          <w:tab w:val="right" w:pos="9638"/>
        </w:tabs>
        <w:spacing w:line="240" w:lineRule="auto"/>
        <w:jc w:val="both"/>
        <w:rPr>
          <w:rFonts w:ascii="Times New Roman" w:hAnsi="Times New Roman" w:cs="Times New Roman"/>
          <w:sz w:val="24"/>
        </w:rPr>
      </w:pPr>
      <w:r>
        <w:rPr>
          <w:rFonts w:ascii="Times New Roman" w:hAnsi="Times New Roman" w:cs="Times New Roman"/>
          <w:b/>
          <w:sz w:val="24"/>
          <w:szCs w:val="24"/>
        </w:rPr>
        <w:t>AMBULATORINĖ ĮSTAIGOS VEIKLA</w:t>
      </w:r>
    </w:p>
    <w:p w:rsidR="004C48CF" w:rsidRDefault="004C48CF">
      <w:pPr>
        <w:spacing w:after="0" w:line="240" w:lineRule="auto"/>
        <w:ind w:left="1296"/>
        <w:jc w:val="both"/>
        <w:rPr>
          <w:rFonts w:ascii="Times New Roman" w:hAnsi="Times New Roman" w:cs="Times New Roman"/>
          <w:sz w:val="24"/>
        </w:rPr>
      </w:pPr>
      <w:r>
        <w:rPr>
          <w:rFonts w:ascii="Times New Roman" w:hAnsi="Times New Roman" w:cs="Times New Roman"/>
          <w:sz w:val="24"/>
        </w:rPr>
        <w:t>VŠĮ Veiverių PSPC ambulatorijoje teikia šias pirminės sveikatos priežiūros paslaugas:</w:t>
      </w:r>
    </w:p>
    <w:p w:rsidR="004C48CF" w:rsidRDefault="004C48CF">
      <w:pPr>
        <w:spacing w:after="0" w:line="240" w:lineRule="auto"/>
        <w:ind w:left="1296"/>
        <w:jc w:val="both"/>
        <w:rPr>
          <w:rFonts w:ascii="Times New Roman" w:hAnsi="Times New Roman" w:cs="Times New Roman"/>
          <w:sz w:val="24"/>
        </w:rPr>
      </w:pPr>
      <w:r>
        <w:rPr>
          <w:rFonts w:ascii="Times New Roman" w:hAnsi="Times New Roman" w:cs="Times New Roman"/>
          <w:sz w:val="24"/>
        </w:rPr>
        <w:t>Šeimos gydytojo veikla</w:t>
      </w:r>
    </w:p>
    <w:p w:rsidR="004C48CF" w:rsidRDefault="004C48CF">
      <w:pPr>
        <w:spacing w:after="0" w:line="240" w:lineRule="auto"/>
        <w:ind w:left="1296"/>
        <w:jc w:val="both"/>
        <w:rPr>
          <w:rFonts w:ascii="Times New Roman" w:hAnsi="Times New Roman" w:cs="Times New Roman"/>
          <w:sz w:val="24"/>
        </w:rPr>
      </w:pPr>
      <w:r>
        <w:rPr>
          <w:rFonts w:ascii="Times New Roman" w:hAnsi="Times New Roman" w:cs="Times New Roman"/>
          <w:sz w:val="24"/>
        </w:rPr>
        <w:t xml:space="preserve">Gydytojo </w:t>
      </w:r>
      <w:proofErr w:type="spellStart"/>
      <w:r>
        <w:rPr>
          <w:rFonts w:ascii="Times New Roman" w:hAnsi="Times New Roman" w:cs="Times New Roman"/>
          <w:sz w:val="24"/>
        </w:rPr>
        <w:t>odontologo</w:t>
      </w:r>
      <w:proofErr w:type="spellEnd"/>
      <w:r>
        <w:rPr>
          <w:rFonts w:ascii="Times New Roman" w:hAnsi="Times New Roman" w:cs="Times New Roman"/>
          <w:sz w:val="24"/>
        </w:rPr>
        <w:t xml:space="preserve"> veikla</w:t>
      </w:r>
    </w:p>
    <w:p w:rsidR="004C48CF" w:rsidRDefault="004C48CF">
      <w:pPr>
        <w:spacing w:after="0" w:line="240" w:lineRule="auto"/>
        <w:ind w:left="1440" w:hanging="360"/>
        <w:jc w:val="both"/>
        <w:rPr>
          <w:rFonts w:ascii="Times New Roman" w:hAnsi="Times New Roman" w:cs="Times New Roman"/>
          <w:sz w:val="24"/>
        </w:rPr>
      </w:pPr>
      <w:r>
        <w:rPr>
          <w:rFonts w:ascii="Times New Roman" w:hAnsi="Times New Roman" w:cs="Times New Roman"/>
          <w:sz w:val="24"/>
        </w:rPr>
        <w:t xml:space="preserve">    Bendrosios slaugos praktikos, bendruomenės slaugytojų veikla.</w:t>
      </w:r>
    </w:p>
    <w:p w:rsidR="004C48CF" w:rsidRDefault="004C48CF">
      <w:pPr>
        <w:pStyle w:val="ListParagraph"/>
        <w:spacing w:after="280" w:line="240" w:lineRule="auto"/>
        <w:ind w:left="1440" w:hanging="360"/>
        <w:jc w:val="both"/>
        <w:rPr>
          <w:rFonts w:ascii="Times New Roman" w:eastAsia="Times New Roman" w:hAnsi="Times New Roman" w:cs="Times New Roman"/>
          <w:sz w:val="24"/>
          <w:szCs w:val="24"/>
        </w:rPr>
      </w:pPr>
      <w:r>
        <w:rPr>
          <w:rFonts w:ascii="Times New Roman" w:hAnsi="Times New Roman" w:cs="Times New Roman"/>
          <w:sz w:val="24"/>
        </w:rPr>
        <w:t xml:space="preserve">    Akušerio praktikos veikla.</w:t>
      </w:r>
    </w:p>
    <w:p w:rsidR="004C48CF" w:rsidRDefault="004C48CF">
      <w:pPr>
        <w:pStyle w:val="ListParagraph"/>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2020</w:t>
      </w:r>
      <w:r>
        <w:rPr>
          <w:rFonts w:ascii="Times New Roman" w:eastAsia="Times New Roman" w:hAnsi="Times New Roman" w:cs="Times New Roman"/>
          <w:sz w:val="24"/>
          <w:szCs w:val="24"/>
        </w:rPr>
        <w:t xml:space="preserve"> metų sausio 1 dieną bendras prisirašiusių gyventojų skaičius prie įstaigos buvo </w:t>
      </w:r>
      <w:r>
        <w:rPr>
          <w:rFonts w:ascii="Times New Roman" w:eastAsia="Times New Roman" w:hAnsi="Times New Roman" w:cs="Times New Roman"/>
          <w:sz w:val="24"/>
          <w:szCs w:val="24"/>
          <w:shd w:val="clear" w:color="auto" w:fill="FFFFFF"/>
        </w:rPr>
        <w:t>1439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 o 2021m. sausio 1 dieną - 1387. Prisirašiusių gyventojų skaičius per metus sumažėjo   52 gyventojais,  draustų PSD taip pat sumažėjo (29). Per 2020 m. prie įstaigos prisirašė- 46 gyventojų, iš jų 14 naujagimių, išsirašė - 68 gyventojai.</w:t>
      </w:r>
    </w:p>
    <w:p w:rsidR="004C48CF" w:rsidRDefault="004C48CF">
      <w:pPr>
        <w:spacing w:after="0" w:line="240" w:lineRule="auto"/>
        <w:ind w:left="2052"/>
        <w:jc w:val="both"/>
        <w:rPr>
          <w:rFonts w:ascii="Times New Roman" w:eastAsia="Times New Roman" w:hAnsi="Times New Roman" w:cs="Times New Roman"/>
          <w:sz w:val="24"/>
          <w:szCs w:val="24"/>
        </w:rPr>
      </w:pPr>
    </w:p>
    <w:tbl>
      <w:tblPr>
        <w:tblW w:w="0" w:type="auto"/>
        <w:tblInd w:w="108" w:type="dxa"/>
        <w:tblLayout w:type="fixed"/>
        <w:tblLook w:val="0000"/>
      </w:tblPr>
      <w:tblGrid>
        <w:gridCol w:w="3441"/>
        <w:gridCol w:w="2754"/>
        <w:gridCol w:w="1684"/>
        <w:gridCol w:w="1939"/>
      </w:tblGrid>
      <w:tr w:rsidR="004C48CF">
        <w:tc>
          <w:tcPr>
            <w:tcW w:w="3441"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both"/>
              <w:rPr>
                <w:rFonts w:ascii="Times New Roman" w:hAnsi="Times New Roman" w:cs="Times New Roman"/>
              </w:rPr>
            </w:pPr>
          </w:p>
        </w:tc>
        <w:tc>
          <w:tcPr>
            <w:tcW w:w="2754"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2019-01-01</w:t>
            </w:r>
          </w:p>
        </w:tc>
        <w:tc>
          <w:tcPr>
            <w:tcW w:w="1684"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2020-01-01</w:t>
            </w: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pacing w:after="0" w:line="240" w:lineRule="auto"/>
              <w:jc w:val="center"/>
            </w:pPr>
            <w:r>
              <w:rPr>
                <w:rFonts w:ascii="Times New Roman" w:eastAsia="Times New Roman" w:hAnsi="Times New Roman" w:cs="Times New Roman"/>
                <w:sz w:val="24"/>
                <w:szCs w:val="24"/>
              </w:rPr>
              <w:t>2021-01-01</w:t>
            </w:r>
          </w:p>
        </w:tc>
      </w:tr>
      <w:tr w:rsidR="004C48CF">
        <w:tc>
          <w:tcPr>
            <w:tcW w:w="3441"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Prisirašiusiųjų skaičius, viso</w:t>
            </w:r>
          </w:p>
        </w:tc>
        <w:tc>
          <w:tcPr>
            <w:tcW w:w="2754"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1472</w:t>
            </w:r>
          </w:p>
        </w:tc>
        <w:tc>
          <w:tcPr>
            <w:tcW w:w="1684"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1439</w:t>
            </w: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spacing w:after="0" w:line="240" w:lineRule="auto"/>
              <w:jc w:val="center"/>
            </w:pPr>
            <w:r>
              <w:rPr>
                <w:rFonts w:ascii="Times New Roman" w:eastAsia="Times New Roman" w:hAnsi="Times New Roman" w:cs="Times New Roman"/>
                <w:sz w:val="24"/>
                <w:szCs w:val="24"/>
              </w:rPr>
              <w:t>1387</w:t>
            </w:r>
          </w:p>
        </w:tc>
      </w:tr>
      <w:tr w:rsidR="004C48CF">
        <w:tc>
          <w:tcPr>
            <w:tcW w:w="3441"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Prisirašiusiųjų </w:t>
            </w:r>
            <w:proofErr w:type="spellStart"/>
            <w:r>
              <w:rPr>
                <w:rFonts w:ascii="Times New Roman" w:eastAsia="Times New Roman" w:hAnsi="Times New Roman" w:cs="Times New Roman"/>
                <w:sz w:val="24"/>
                <w:szCs w:val="24"/>
              </w:rPr>
              <w:t>skaičius,apdraustų</w:t>
            </w:r>
            <w:proofErr w:type="spellEnd"/>
            <w:r>
              <w:rPr>
                <w:rFonts w:ascii="Times New Roman" w:eastAsia="Times New Roman" w:hAnsi="Times New Roman" w:cs="Times New Roman"/>
                <w:sz w:val="24"/>
                <w:szCs w:val="24"/>
              </w:rPr>
              <w:t xml:space="preserve"> PSD </w:t>
            </w:r>
          </w:p>
        </w:tc>
        <w:tc>
          <w:tcPr>
            <w:tcW w:w="2754"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1397</w:t>
            </w:r>
          </w:p>
        </w:tc>
        <w:tc>
          <w:tcPr>
            <w:tcW w:w="1684"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1363</w:t>
            </w: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spacing w:after="0" w:line="240" w:lineRule="auto"/>
              <w:jc w:val="center"/>
            </w:pPr>
            <w:r>
              <w:rPr>
                <w:rFonts w:ascii="Times New Roman" w:eastAsia="Times New Roman" w:hAnsi="Times New Roman" w:cs="Times New Roman"/>
                <w:sz w:val="24"/>
                <w:szCs w:val="24"/>
              </w:rPr>
              <w:t>1334</w:t>
            </w:r>
          </w:p>
        </w:tc>
      </w:tr>
      <w:tr w:rsidR="004C48CF">
        <w:tc>
          <w:tcPr>
            <w:tcW w:w="3441"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jų vaikų iki 18 metų</w:t>
            </w:r>
          </w:p>
        </w:tc>
        <w:tc>
          <w:tcPr>
            <w:tcW w:w="2754"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1684"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279</w:t>
            </w: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spacing w:after="0" w:line="240" w:lineRule="auto"/>
              <w:jc w:val="center"/>
            </w:pPr>
            <w:r>
              <w:rPr>
                <w:rFonts w:ascii="Times New Roman" w:eastAsia="Times New Roman" w:hAnsi="Times New Roman" w:cs="Times New Roman"/>
                <w:sz w:val="24"/>
                <w:szCs w:val="24"/>
              </w:rPr>
              <w:t>270</w:t>
            </w:r>
          </w:p>
        </w:tc>
      </w:tr>
    </w:tbl>
    <w:p w:rsidR="004C48CF" w:rsidRDefault="004C48CF">
      <w:pPr>
        <w:pStyle w:val="ListParagraph"/>
        <w:spacing w:after="0" w:line="240" w:lineRule="auto"/>
        <w:ind w:left="0"/>
        <w:jc w:val="both"/>
        <w:rPr>
          <w:rFonts w:ascii="Times New Roman" w:hAnsi="Times New Roman" w:cs="Times New Roman"/>
          <w:sz w:val="24"/>
        </w:rPr>
      </w:pPr>
    </w:p>
    <w:p w:rsidR="004C48CF" w:rsidRDefault="004C48CF">
      <w:pPr>
        <w:pStyle w:val="ListParagraph"/>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prisirašiusiųjų  2020-01-01 d.  :</w:t>
      </w:r>
    </w:p>
    <w:p w:rsidR="004C48CF" w:rsidRDefault="004C48CF">
      <w:pPr>
        <w:spacing w:after="0" w:line="240" w:lineRule="auto"/>
        <w:jc w:val="both"/>
        <w:rPr>
          <w:rFonts w:ascii="Times New Roman" w:hAnsi="Times New Roman" w:cs="Times New Roman"/>
          <w:color w:val="333333"/>
          <w:sz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 xml:space="preserve"> vaikai iki 1 metų -  12 , vaikai  nuo 1 iki 4 metų- 62, nuo 5 iki 6 metų-   29, nuo 7 iki 17metų- 173, nuo 18 iki 49 metų- 506, 50-65 metų-314, virš 65 metų- 244.</w:t>
      </w:r>
      <w:r>
        <w:rPr>
          <w:rFonts w:ascii="Times New Roman" w:hAnsi="Times New Roman" w:cs="Times New Roman"/>
          <w:sz w:val="24"/>
          <w:shd w:val="clear" w:color="auto" w:fill="FFFFFF"/>
        </w:rPr>
        <w:t xml:space="preserve"> 2020 m. sausio 1 dienai registruota 18 asmenų, turinčių nuolatinės slaugos </w:t>
      </w:r>
      <w:proofErr w:type="spellStart"/>
      <w:r>
        <w:rPr>
          <w:rFonts w:ascii="Times New Roman" w:hAnsi="Times New Roman" w:cs="Times New Roman"/>
          <w:sz w:val="24"/>
          <w:shd w:val="clear" w:color="auto" w:fill="FFFFFF"/>
        </w:rPr>
        <w:t>spec.poreikį</w:t>
      </w:r>
      <w:proofErr w:type="spellEnd"/>
      <w:r>
        <w:rPr>
          <w:rFonts w:ascii="Times New Roman" w:hAnsi="Times New Roman" w:cs="Times New Roman"/>
          <w:sz w:val="24"/>
          <w:shd w:val="clear" w:color="auto" w:fill="FFFFFF"/>
        </w:rPr>
        <w:t>.</w:t>
      </w:r>
      <w:r>
        <w:rPr>
          <w:rFonts w:ascii="Times New Roman" w:hAnsi="Times New Roman" w:cs="Times New Roman"/>
          <w:sz w:val="24"/>
        </w:rPr>
        <w:t xml:space="preserve">    </w:t>
      </w:r>
    </w:p>
    <w:p w:rsidR="004C48CF" w:rsidRDefault="004C48CF">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color w:val="333333"/>
          <w:sz w:val="24"/>
        </w:rPr>
        <w:t xml:space="preserve">       2020 metais </w:t>
      </w:r>
      <w:r>
        <w:rPr>
          <w:rFonts w:ascii="Times New Roman" w:eastAsia="Times New Roman" w:hAnsi="Times New Roman" w:cs="Times New Roman"/>
          <w:color w:val="333333"/>
          <w:sz w:val="24"/>
          <w:szCs w:val="24"/>
        </w:rPr>
        <w:t>gyventojų apsilankymų skaičius pas gydytojus, įskaitant profilaktinius tikrinimus buvo-11744, 2019 m-14568, 2018 m.–16825  ; apsilankymai dėl ligos - 3847</w:t>
      </w:r>
      <w:r>
        <w:rPr>
          <w:rFonts w:ascii="Times New Roman" w:eastAsia="Times New Roman" w:hAnsi="Times New Roman" w:cs="Times New Roman"/>
          <w:color w:val="333333"/>
          <w:sz w:val="24"/>
          <w:szCs w:val="24"/>
          <w:shd w:val="clear" w:color="auto" w:fill="FFFFFF"/>
        </w:rPr>
        <w:t xml:space="preserve">, gydytojų apsilankymai namuose  - </w:t>
      </w:r>
      <w:r>
        <w:rPr>
          <w:rFonts w:ascii="Times New Roman" w:eastAsia="Times New Roman" w:hAnsi="Times New Roman" w:cs="Times New Roman"/>
          <w:color w:val="333333"/>
          <w:sz w:val="24"/>
          <w:szCs w:val="24"/>
        </w:rPr>
        <w:t>177</w:t>
      </w:r>
      <w:r>
        <w:rPr>
          <w:rFonts w:ascii="Times New Roman" w:eastAsia="Times New Roman" w:hAnsi="Times New Roman" w:cs="Times New Roman"/>
          <w:color w:val="333333"/>
          <w:sz w:val="24"/>
          <w:szCs w:val="24"/>
          <w:shd w:val="clear" w:color="auto" w:fill="FFFFFF"/>
        </w:rPr>
        <w:t xml:space="preserve">( 1 lentelė), gyventojų apsilankymai pas gydytoją </w:t>
      </w:r>
      <w:proofErr w:type="spellStart"/>
      <w:r>
        <w:rPr>
          <w:rFonts w:ascii="Times New Roman" w:eastAsia="Times New Roman" w:hAnsi="Times New Roman" w:cs="Times New Roman"/>
          <w:color w:val="333333"/>
          <w:sz w:val="24"/>
          <w:szCs w:val="24"/>
          <w:shd w:val="clear" w:color="auto" w:fill="FFFFFF"/>
        </w:rPr>
        <w:t>odontologą</w:t>
      </w:r>
      <w:proofErr w:type="spellEnd"/>
      <w:r>
        <w:rPr>
          <w:rFonts w:ascii="Times New Roman" w:eastAsia="Times New Roman" w:hAnsi="Times New Roman" w:cs="Times New Roman"/>
          <w:color w:val="333333"/>
          <w:sz w:val="24"/>
          <w:szCs w:val="24"/>
          <w:shd w:val="clear" w:color="auto" w:fill="FFFFFF"/>
        </w:rPr>
        <w:t xml:space="preserve"> -  1223 (2 lentelė) . Atlikta laboratorinių tyrimų- 1120, tuberkulino mėginiai- 27.</w:t>
      </w:r>
    </w:p>
    <w:p w:rsidR="004C48CF" w:rsidRDefault="004C4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Eilių pas šeimos gydytoją nėra.</w:t>
      </w:r>
    </w:p>
    <w:p w:rsidR="004C48CF" w:rsidRDefault="004C48CF">
      <w:pPr>
        <w:spacing w:after="0" w:line="240" w:lineRule="auto"/>
        <w:jc w:val="both"/>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sz w:val="24"/>
          <w:szCs w:val="24"/>
        </w:rPr>
        <w:t xml:space="preserve">      Vaikų imunizacijos rodiklis- 98  </w:t>
      </w:r>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Nuo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tym</w:t>
      </w:r>
      <w:proofErr w:type="spellEnd"/>
      <w:r>
        <w:rPr>
          <w:rFonts w:ascii="Times New Roman" w:eastAsia="Times New Roman" w:hAnsi="Times New Roman" w:cs="Times New Roman"/>
          <w:sz w:val="24"/>
          <w:szCs w:val="24"/>
        </w:rPr>
        <w:t>ų</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raudonukės</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epideminio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parotito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paskiepyta</w:t>
      </w:r>
      <w:proofErr w:type="spellEnd"/>
      <w:r>
        <w:rPr>
          <w:rFonts w:ascii="Times New Roman" w:eastAsia="Times New Roman" w:hAnsi="Times New Roman" w:cs="Times New Roman"/>
          <w:sz w:val="24"/>
          <w:szCs w:val="24"/>
          <w:lang w:val="en-US"/>
        </w:rPr>
        <w:t xml:space="preserve">        100 % </w:t>
      </w:r>
      <w:proofErr w:type="spellStart"/>
      <w:r>
        <w:rPr>
          <w:rFonts w:ascii="Times New Roman" w:eastAsia="Times New Roman" w:hAnsi="Times New Roman" w:cs="Times New Roman"/>
          <w:sz w:val="24"/>
          <w:szCs w:val="24"/>
          <w:lang w:val="en-US"/>
        </w:rPr>
        <w:t>vaik</w:t>
      </w:r>
      <w:proofErr w:type="spellEnd"/>
      <w:r>
        <w:rPr>
          <w:rFonts w:ascii="Times New Roman" w:eastAsia="Times New Roman" w:hAnsi="Times New Roman" w:cs="Times New Roman"/>
          <w:sz w:val="24"/>
          <w:szCs w:val="24"/>
        </w:rPr>
        <w:t>ų.</w:t>
      </w:r>
      <w:proofErr w:type="gramEnd"/>
      <w:r>
        <w:rPr>
          <w:rFonts w:ascii="Times New Roman" w:hAnsi="Times New Roman" w:cs="Times New Roman"/>
          <w:sz w:val="24"/>
        </w:rPr>
        <w:t xml:space="preserve">  </w:t>
      </w:r>
    </w:p>
    <w:p w:rsidR="004C48CF" w:rsidRDefault="004C48CF">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 xml:space="preserve">  </w:t>
      </w:r>
      <w:r>
        <w:rPr>
          <w:rFonts w:ascii="Times New Roman" w:eastAsia="Times New Roman" w:hAnsi="Times New Roman" w:cs="Times New Roman"/>
          <w:sz w:val="24"/>
          <w:szCs w:val="24"/>
          <w:shd w:val="clear" w:color="auto" w:fill="FFFFFF"/>
        </w:rPr>
        <w:t>Įstaiga dalyvavo prevencinėse programose:</w:t>
      </w:r>
      <w:r>
        <w:rPr>
          <w:rFonts w:ascii="Times New Roman" w:hAnsi="Times New Roman" w:cs="Times New Roman"/>
          <w:sz w:val="24"/>
          <w:szCs w:val="24"/>
          <w:shd w:val="clear" w:color="auto" w:fill="FFFFFF"/>
        </w:rPr>
        <w:t xml:space="preserve"> (3 lentelė)</w:t>
      </w:r>
    </w:p>
    <w:p w:rsidR="004C48CF" w:rsidRDefault="004C48CF">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1. Gimdos kaklelio piktybinių navikų prevencijos programa - iš planuojamų patikrinti  25-60 m. amžiaus moterų  pasitikrino 43 </w:t>
      </w:r>
      <w:r w:rsidRPr="00D57B33">
        <w:rPr>
          <w:rFonts w:ascii="Times New Roman" w:eastAsia="Times New Roman" w:hAnsi="Times New Roman" w:cs="Times New Roman"/>
          <w:sz w:val="24"/>
          <w:szCs w:val="24"/>
          <w:shd w:val="clear" w:color="auto" w:fill="FFFFFF"/>
        </w:rPr>
        <w:t>%.</w:t>
      </w:r>
    </w:p>
    <w:p w:rsidR="004C48CF" w:rsidRPr="00D57B33" w:rsidRDefault="004C48CF">
      <w:pPr>
        <w:shd w:val="clear" w:color="auto" w:fill="FFFFFF"/>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2. Atrankinės </w:t>
      </w:r>
      <w:proofErr w:type="spellStart"/>
      <w:r>
        <w:rPr>
          <w:rFonts w:ascii="Times New Roman" w:eastAsia="Times New Roman" w:hAnsi="Times New Roman" w:cs="Times New Roman"/>
          <w:sz w:val="24"/>
          <w:szCs w:val="24"/>
          <w:shd w:val="clear" w:color="auto" w:fill="FFFFFF"/>
        </w:rPr>
        <w:t>mamografinės</w:t>
      </w:r>
      <w:proofErr w:type="spellEnd"/>
      <w:r>
        <w:rPr>
          <w:rFonts w:ascii="Times New Roman" w:eastAsia="Times New Roman" w:hAnsi="Times New Roman" w:cs="Times New Roman"/>
          <w:sz w:val="24"/>
          <w:szCs w:val="24"/>
          <w:shd w:val="clear" w:color="auto" w:fill="FFFFFF"/>
        </w:rPr>
        <w:t xml:space="preserve"> patikros dėl krūties vėžio prevencijos programa. Informavimo paslauga suteikta 41</w:t>
      </w:r>
      <w:r w:rsidRPr="00D57B33">
        <w:rPr>
          <w:rFonts w:ascii="Times New Roman" w:eastAsia="Times New Roman" w:hAnsi="Times New Roman" w:cs="Times New Roman"/>
          <w:sz w:val="24"/>
          <w:szCs w:val="24"/>
          <w:shd w:val="clear" w:color="auto" w:fill="FFFFFF"/>
        </w:rPr>
        <w:t xml:space="preserve"> %  nuo planuojamo skai</w:t>
      </w:r>
      <w:r>
        <w:rPr>
          <w:rFonts w:ascii="Times New Roman" w:eastAsia="Times New Roman" w:hAnsi="Times New Roman" w:cs="Times New Roman"/>
          <w:sz w:val="24"/>
          <w:szCs w:val="24"/>
          <w:shd w:val="clear" w:color="auto" w:fill="FFFFFF"/>
        </w:rPr>
        <w:t>č</w:t>
      </w:r>
      <w:r w:rsidRPr="00D57B33">
        <w:rPr>
          <w:rFonts w:ascii="Times New Roman" w:eastAsia="Times New Roman" w:hAnsi="Times New Roman" w:cs="Times New Roman"/>
          <w:sz w:val="24"/>
          <w:szCs w:val="24"/>
          <w:shd w:val="clear" w:color="auto" w:fill="FFFFFF"/>
        </w:rPr>
        <w:t xml:space="preserve">iaus. </w:t>
      </w:r>
    </w:p>
    <w:p w:rsidR="004C48CF" w:rsidRDefault="004C48CF">
      <w:pPr>
        <w:shd w:val="clear" w:color="auto" w:fill="FFFFFF"/>
        <w:spacing w:after="0" w:line="240" w:lineRule="auto"/>
        <w:jc w:val="both"/>
        <w:rPr>
          <w:rFonts w:ascii="Times New Roman" w:eastAsia="Times New Roman" w:hAnsi="Times New Roman" w:cs="Times New Roman"/>
          <w:sz w:val="24"/>
          <w:szCs w:val="24"/>
          <w:shd w:val="clear" w:color="auto" w:fill="FFFFFF"/>
        </w:rPr>
      </w:pPr>
      <w:r w:rsidRPr="00D57B33">
        <w:rPr>
          <w:rFonts w:ascii="Times New Roman" w:eastAsia="Times New Roman" w:hAnsi="Times New Roman" w:cs="Times New Roman"/>
          <w:sz w:val="24"/>
          <w:szCs w:val="24"/>
          <w:shd w:val="clear" w:color="auto" w:fill="FFFFFF"/>
        </w:rPr>
        <w:t xml:space="preserve">3. Priešinės liaukos vėžio ankstyvosios diagnostikos programa. Paslauga suteikta 42 % </w:t>
      </w:r>
      <w:r>
        <w:rPr>
          <w:rFonts w:ascii="Times New Roman" w:eastAsia="Times New Roman" w:hAnsi="Times New Roman" w:cs="Times New Roman"/>
          <w:sz w:val="24"/>
          <w:szCs w:val="24"/>
          <w:shd w:val="clear" w:color="auto" w:fill="FFFFFF"/>
        </w:rPr>
        <w:t xml:space="preserve">50-75 m. amžiaus vyrų, prisirašiusių prie mūsų įstaigos. </w:t>
      </w:r>
    </w:p>
    <w:p w:rsidR="004C48CF" w:rsidRDefault="004C48CF">
      <w:pPr>
        <w:tabs>
          <w:tab w:val="left" w:pos="0"/>
          <w:tab w:val="left" w:pos="375"/>
        </w:tabs>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4. Širdies ir kraujagyslių ligų didelės rizikos grupei, atrankos ir prevencijos priemonių programa. </w:t>
      </w:r>
      <w:proofErr w:type="spellStart"/>
      <w:proofErr w:type="gramStart"/>
      <w:r>
        <w:rPr>
          <w:rFonts w:ascii="Times New Roman" w:eastAsia="Times New Roman" w:hAnsi="Times New Roman" w:cs="Times New Roman"/>
          <w:sz w:val="24"/>
          <w:szCs w:val="24"/>
          <w:shd w:val="clear" w:color="auto" w:fill="FFFFFF"/>
          <w:lang w:val="en-GB"/>
        </w:rPr>
        <w:t>Patikrinta</w:t>
      </w:r>
      <w:proofErr w:type="spellEnd"/>
      <w:r>
        <w:rPr>
          <w:rFonts w:ascii="Times New Roman" w:eastAsia="Times New Roman" w:hAnsi="Times New Roman" w:cs="Times New Roman"/>
          <w:sz w:val="24"/>
          <w:szCs w:val="24"/>
          <w:shd w:val="clear" w:color="auto" w:fill="FFFFFF"/>
          <w:lang w:val="en-GB"/>
        </w:rPr>
        <w:t xml:space="preserve"> </w:t>
      </w:r>
      <w:r>
        <w:rPr>
          <w:rFonts w:ascii="Times New Roman" w:eastAsia="Times New Roman" w:hAnsi="Times New Roman" w:cs="Times New Roman"/>
          <w:sz w:val="24"/>
          <w:szCs w:val="24"/>
          <w:shd w:val="clear" w:color="auto" w:fill="FFFFFF"/>
        </w:rPr>
        <w:t>53</w:t>
      </w:r>
      <w:r>
        <w:rPr>
          <w:rFonts w:ascii="Times New Roman" w:eastAsia="Times New Roman" w:hAnsi="Times New Roman" w:cs="Times New Roman"/>
          <w:sz w:val="24"/>
          <w:szCs w:val="24"/>
          <w:shd w:val="clear" w:color="auto" w:fill="FFFFFF"/>
          <w:lang w:val="en-US"/>
        </w:rPr>
        <w:t xml:space="preserve"> </w:t>
      </w:r>
      <w:r>
        <w:rPr>
          <w:rFonts w:ascii="Times New Roman" w:eastAsia="Times New Roman" w:hAnsi="Times New Roman" w:cs="Times New Roman"/>
          <w:sz w:val="24"/>
          <w:szCs w:val="24"/>
          <w:shd w:val="clear" w:color="auto" w:fill="FFFFFF"/>
          <w:lang w:val="en-GB"/>
        </w:rPr>
        <w:t xml:space="preserve">% </w:t>
      </w:r>
      <w:proofErr w:type="spellStart"/>
      <w:r>
        <w:rPr>
          <w:rFonts w:ascii="Times New Roman" w:eastAsia="Times New Roman" w:hAnsi="Times New Roman" w:cs="Times New Roman"/>
          <w:sz w:val="24"/>
          <w:szCs w:val="24"/>
          <w:shd w:val="clear" w:color="auto" w:fill="FFFFFF"/>
          <w:lang w:val="en-GB"/>
        </w:rPr>
        <w:t>pacientų</w:t>
      </w:r>
      <w:proofErr w:type="spellEnd"/>
      <w:r>
        <w:rPr>
          <w:rFonts w:ascii="Times New Roman" w:eastAsia="Times New Roman" w:hAnsi="Times New Roman" w:cs="Times New Roman"/>
          <w:sz w:val="24"/>
          <w:szCs w:val="24"/>
          <w:shd w:val="clear" w:color="auto" w:fill="FFFFFF"/>
          <w:lang w:val="en-GB"/>
        </w:rPr>
        <w:t xml:space="preserve"> </w:t>
      </w:r>
      <w:proofErr w:type="spellStart"/>
      <w:r>
        <w:rPr>
          <w:rFonts w:ascii="Times New Roman" w:eastAsia="Times New Roman" w:hAnsi="Times New Roman" w:cs="Times New Roman"/>
          <w:sz w:val="24"/>
          <w:szCs w:val="24"/>
          <w:shd w:val="clear" w:color="auto" w:fill="FFFFFF"/>
          <w:lang w:val="en-GB"/>
        </w:rPr>
        <w:t>nuo</w:t>
      </w:r>
      <w:proofErr w:type="spellEnd"/>
      <w:r>
        <w:rPr>
          <w:rFonts w:ascii="Times New Roman" w:eastAsia="Times New Roman" w:hAnsi="Times New Roman" w:cs="Times New Roman"/>
          <w:sz w:val="24"/>
          <w:szCs w:val="24"/>
          <w:shd w:val="clear" w:color="auto" w:fill="FFFFFF"/>
          <w:lang w:val="en-GB"/>
        </w:rPr>
        <w:t xml:space="preserve"> </w:t>
      </w:r>
      <w:proofErr w:type="spellStart"/>
      <w:r>
        <w:rPr>
          <w:rFonts w:ascii="Times New Roman" w:eastAsia="Times New Roman" w:hAnsi="Times New Roman" w:cs="Times New Roman"/>
          <w:sz w:val="24"/>
          <w:szCs w:val="24"/>
          <w:shd w:val="clear" w:color="auto" w:fill="FFFFFF"/>
          <w:lang w:val="en-GB"/>
        </w:rPr>
        <w:t>prisirašiusių</w:t>
      </w:r>
      <w:proofErr w:type="spellEnd"/>
      <w:r>
        <w:rPr>
          <w:rFonts w:ascii="Times New Roman" w:eastAsia="Times New Roman" w:hAnsi="Times New Roman" w:cs="Times New Roman"/>
          <w:sz w:val="24"/>
          <w:szCs w:val="24"/>
          <w:shd w:val="clear" w:color="auto" w:fill="FFFFFF"/>
          <w:lang w:val="en-GB"/>
        </w:rPr>
        <w:t xml:space="preserve"> </w:t>
      </w:r>
      <w:proofErr w:type="spellStart"/>
      <w:r>
        <w:rPr>
          <w:rFonts w:ascii="Times New Roman" w:eastAsia="Times New Roman" w:hAnsi="Times New Roman" w:cs="Times New Roman"/>
          <w:sz w:val="24"/>
          <w:szCs w:val="24"/>
          <w:shd w:val="clear" w:color="auto" w:fill="FFFFFF"/>
          <w:lang w:val="en-GB"/>
        </w:rPr>
        <w:t>skaičiaus</w:t>
      </w:r>
      <w:proofErr w:type="spellEnd"/>
      <w:r>
        <w:rPr>
          <w:rFonts w:ascii="Times New Roman" w:eastAsia="Times New Roman" w:hAnsi="Times New Roman" w:cs="Times New Roman"/>
          <w:sz w:val="24"/>
          <w:szCs w:val="24"/>
          <w:shd w:val="clear" w:color="auto" w:fill="FFFFFF"/>
          <w:lang w:val="en-GB"/>
        </w:rPr>
        <w:t>.</w:t>
      </w:r>
      <w:proofErr w:type="gramEnd"/>
    </w:p>
    <w:p w:rsidR="004C48CF" w:rsidRDefault="004C48CF">
      <w:pPr>
        <w:spacing w:after="0" w:line="240" w:lineRule="auto"/>
        <w:jc w:val="both"/>
        <w:rPr>
          <w:rFonts w:ascii="Times New Roman" w:hAnsi="Times New Roman" w:cs="Times New Roman"/>
          <w:shd w:val="clear" w:color="auto" w:fill="FFFFFF"/>
        </w:rPr>
      </w:pPr>
      <w:r>
        <w:rPr>
          <w:rFonts w:ascii="Times New Roman" w:eastAsia="Times New Roman" w:hAnsi="Times New Roman" w:cs="Times New Roman"/>
          <w:sz w:val="24"/>
          <w:szCs w:val="24"/>
          <w:shd w:val="clear" w:color="auto" w:fill="FFFFFF"/>
        </w:rPr>
        <w:t xml:space="preserve">5. Storosios žarnos vėžio ankstyvosios diagnostikos finansavimo programa. Patikrinta </w:t>
      </w:r>
      <w:r>
        <w:rPr>
          <w:rFonts w:ascii="Times New Roman" w:eastAsia="Times New Roman" w:hAnsi="Times New Roman" w:cs="Times New Roman"/>
          <w:sz w:val="24"/>
          <w:szCs w:val="24"/>
          <w:shd w:val="clear" w:color="auto" w:fill="FFFFFF"/>
          <w:lang w:val="en-US"/>
        </w:rPr>
        <w:t>43</w:t>
      </w:r>
      <w:r>
        <w:rPr>
          <w:rFonts w:ascii="Times New Roman" w:eastAsia="Times New Roman" w:hAnsi="Times New Roman" w:cs="Times New Roman"/>
          <w:sz w:val="24"/>
          <w:szCs w:val="24"/>
          <w:shd w:val="clear" w:color="auto" w:fill="FFFFFF"/>
        </w:rPr>
        <w:t xml:space="preserve"> % </w:t>
      </w:r>
      <w:r>
        <w:rPr>
          <w:rFonts w:ascii="Times New Roman" w:eastAsia="Times New Roman" w:hAnsi="Times New Roman" w:cs="Times New Roman"/>
          <w:bCs/>
          <w:sz w:val="24"/>
          <w:szCs w:val="24"/>
          <w:shd w:val="clear" w:color="auto" w:fill="FFFFFF"/>
        </w:rPr>
        <w:t xml:space="preserve">nuo planuojamų patikrinti per ataskaitinį laikotarpį. </w:t>
      </w:r>
    </w:p>
    <w:p w:rsidR="004C48CF" w:rsidRDefault="004C48CF">
      <w:pPr>
        <w:spacing w:after="0" w:line="240" w:lineRule="auto"/>
        <w:jc w:val="both"/>
        <w:rPr>
          <w:rFonts w:ascii="Times New Roman" w:hAnsi="Times New Roman" w:cs="Times New Roman"/>
          <w:shd w:val="clear" w:color="auto" w:fill="FFFFFF"/>
        </w:rPr>
      </w:pPr>
    </w:p>
    <w:p w:rsidR="004C48CF" w:rsidRDefault="004C48CF">
      <w:pPr>
        <w:spacing w:after="0" w:line="240" w:lineRule="auto"/>
        <w:jc w:val="both"/>
        <w:rPr>
          <w:rFonts w:ascii="Times New Roman" w:hAnsi="Times New Roman" w:cs="Times New Roman"/>
          <w:sz w:val="24"/>
        </w:rPr>
      </w:pPr>
    </w:p>
    <w:p w:rsidR="004C48CF" w:rsidRDefault="004C48CF">
      <w:pPr>
        <w:spacing w:after="0" w:line="240" w:lineRule="auto"/>
        <w:jc w:val="both"/>
        <w:rPr>
          <w:rFonts w:ascii="Times New Roman" w:hAnsi="Times New Roman" w:cs="Times New Roman"/>
          <w:sz w:val="24"/>
        </w:rPr>
      </w:pPr>
    </w:p>
    <w:p w:rsidR="004C48CF" w:rsidRDefault="004C48CF">
      <w:pPr>
        <w:pStyle w:val="ListParagraph"/>
        <w:numPr>
          <w:ilvl w:val="0"/>
          <w:numId w:val="2"/>
        </w:numPr>
        <w:spacing w:line="240" w:lineRule="auto"/>
        <w:jc w:val="both"/>
        <w:rPr>
          <w:rFonts w:ascii="Times New Roman" w:eastAsia="Times New Roman" w:hAnsi="Times New Roman" w:cs="Times New Roman"/>
          <w:sz w:val="24"/>
          <w:szCs w:val="24"/>
          <w:lang w:val="en-GB"/>
        </w:rPr>
      </w:pPr>
      <w:r>
        <w:rPr>
          <w:rFonts w:ascii="Times New Roman" w:hAnsi="Times New Roman" w:cs="Times New Roman"/>
          <w:b/>
          <w:sz w:val="24"/>
          <w:szCs w:val="24"/>
        </w:rPr>
        <w:t>STACIONARINĖ ĮSTAIGOS VEIKLA</w:t>
      </w:r>
    </w:p>
    <w:p w:rsidR="004C48CF" w:rsidRDefault="004C48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Stacionariniame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slaugos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palaikomojo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gydymo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slaugos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skyriuje</w:t>
      </w:r>
      <w:proofErr w:type="spellEnd"/>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US"/>
        </w:rPr>
        <w:t>20</w:t>
      </w:r>
      <w:proofErr w:type="spellStart"/>
      <w:r>
        <w:rPr>
          <w:rFonts w:ascii="Times New Roman" w:eastAsia="Times New Roman" w:hAnsi="Times New Roman" w:cs="Times New Roman"/>
          <w:sz w:val="24"/>
          <w:szCs w:val="24"/>
        </w:rPr>
        <w:t>20</w:t>
      </w:r>
      <w:proofErr w:type="spellEnd"/>
      <w:r>
        <w:rPr>
          <w:rFonts w:ascii="Times New Roman" w:eastAsia="Times New Roman" w:hAnsi="Times New Roman" w:cs="Times New Roman"/>
          <w:sz w:val="24"/>
          <w:szCs w:val="24"/>
          <w:lang w:val="en-US"/>
        </w:rPr>
        <w:t xml:space="preserve"> m</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įvykdyta</w:t>
      </w:r>
      <w:proofErr w:type="spellEnd"/>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shd w:val="clear" w:color="auto" w:fill="FFFFFF"/>
          <w:lang w:val="en-GB"/>
        </w:rPr>
        <w:t>5553</w:t>
      </w:r>
      <w:r>
        <w:rPr>
          <w:rFonts w:ascii="Times New Roman" w:eastAsia="Times New Roman" w:hAnsi="Times New Roman" w:cs="Times New Roman"/>
          <w:sz w:val="24"/>
          <w:szCs w:val="24"/>
          <w:lang w:val="en-GB"/>
        </w:rPr>
        <w:t xml:space="preserve"> ( 201</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GB"/>
        </w:rPr>
        <w:t xml:space="preserve"> m. </w:t>
      </w:r>
      <w:r>
        <w:rPr>
          <w:rFonts w:ascii="Times New Roman" w:eastAsia="Times New Roman" w:hAnsi="Times New Roman" w:cs="Times New Roman"/>
          <w:sz w:val="24"/>
          <w:szCs w:val="24"/>
        </w:rPr>
        <w:t>6502</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lovadienių</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gauta</w:t>
      </w:r>
      <w:proofErr w:type="spellEnd"/>
      <w:r>
        <w:rPr>
          <w:rFonts w:ascii="Times New Roman" w:eastAsia="Times New Roman" w:hAnsi="Times New Roman" w:cs="Times New Roman"/>
          <w:sz w:val="24"/>
          <w:szCs w:val="24"/>
          <w:lang w:val="en-GB"/>
        </w:rPr>
        <w:t xml:space="preserve"> 209,7 </w:t>
      </w:r>
      <w:proofErr w:type="spellStart"/>
      <w:r>
        <w:rPr>
          <w:rFonts w:ascii="Times New Roman" w:eastAsia="Times New Roman" w:hAnsi="Times New Roman" w:cs="Times New Roman"/>
          <w:sz w:val="24"/>
          <w:szCs w:val="24"/>
          <w:lang w:val="en-GB"/>
        </w:rPr>
        <w:t>tūkst.Eur</w:t>
      </w:r>
      <w:proofErr w:type="spellEnd"/>
      <w:r>
        <w:rPr>
          <w:rFonts w:ascii="Times New Roman" w:eastAsia="Times New Roman" w:hAnsi="Times New Roman" w:cs="Times New Roman"/>
          <w:sz w:val="24"/>
          <w:szCs w:val="24"/>
          <w:lang w:val="en-GB"/>
        </w:rPr>
        <w:t xml:space="preserve">.  </w:t>
      </w:r>
      <w:proofErr w:type="spellStart"/>
      <w:proofErr w:type="gramStart"/>
      <w:r>
        <w:rPr>
          <w:rFonts w:ascii="Times New Roman" w:eastAsia="Times New Roman" w:hAnsi="Times New Roman" w:cs="Times New Roman"/>
          <w:sz w:val="24"/>
          <w:szCs w:val="24"/>
          <w:lang w:val="en-GB"/>
        </w:rPr>
        <w:t>Slaugos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palaikomojo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gydymo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lovų</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skaičius</w:t>
      </w:r>
      <w:proofErr w:type="spellEnd"/>
      <w:r>
        <w:rPr>
          <w:rFonts w:ascii="Times New Roman" w:eastAsia="Times New Roman" w:hAnsi="Times New Roman" w:cs="Times New Roman"/>
          <w:sz w:val="24"/>
          <w:szCs w:val="24"/>
          <w:lang w:val="en-GB"/>
        </w:rPr>
        <w:t>- 15.</w:t>
      </w:r>
      <w:proofErr w:type="gramEnd"/>
      <w:r>
        <w:rPr>
          <w:rFonts w:ascii="Times New Roman" w:eastAsia="Times New Roman" w:hAnsi="Times New Roman" w:cs="Times New Roman"/>
          <w:sz w:val="24"/>
          <w:szCs w:val="24"/>
          <w:lang w:val="en-GB"/>
        </w:rPr>
        <w:t xml:space="preserve"> </w:t>
      </w:r>
      <w:proofErr w:type="spellStart"/>
      <w:proofErr w:type="gramStart"/>
      <w:r>
        <w:rPr>
          <w:rFonts w:ascii="Times New Roman" w:eastAsia="Times New Roman" w:hAnsi="Times New Roman" w:cs="Times New Roman"/>
          <w:sz w:val="24"/>
          <w:szCs w:val="24"/>
          <w:lang w:val="en-GB"/>
        </w:rPr>
        <w:t>Vidutinė</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gulėjimo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trukmė</w:t>
      </w:r>
      <w:proofErr w:type="spellEnd"/>
      <w:r>
        <w:rPr>
          <w:rFonts w:ascii="Times New Roman" w:eastAsia="Times New Roman" w:hAnsi="Times New Roman" w:cs="Times New Roman"/>
          <w:sz w:val="24"/>
          <w:szCs w:val="24"/>
          <w:lang w:val="en-GB"/>
        </w:rPr>
        <w:t xml:space="preserve"> - 45 </w:t>
      </w:r>
      <w:proofErr w:type="spellStart"/>
      <w:r>
        <w:rPr>
          <w:rFonts w:ascii="Times New Roman" w:eastAsia="Times New Roman" w:hAnsi="Times New Roman" w:cs="Times New Roman"/>
          <w:sz w:val="24"/>
          <w:szCs w:val="24"/>
          <w:lang w:val="en-GB"/>
        </w:rPr>
        <w:t>dienos</w:t>
      </w:r>
      <w:proofErr w:type="spellEnd"/>
      <w:r>
        <w:rPr>
          <w:rFonts w:ascii="Times New Roman" w:eastAsia="Times New Roman" w:hAnsi="Times New Roman" w:cs="Times New Roman"/>
          <w:sz w:val="24"/>
          <w:szCs w:val="24"/>
          <w:lang w:val="en-GB"/>
        </w:rPr>
        <w:t xml:space="preserve"> (201</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GB"/>
        </w:rPr>
        <w:t xml:space="preserve"> m. - </w:t>
      </w:r>
      <w:r>
        <w:rPr>
          <w:rFonts w:ascii="Times New Roman" w:eastAsia="Times New Roman" w:hAnsi="Times New Roman" w:cs="Times New Roman"/>
          <w:sz w:val="24"/>
          <w:szCs w:val="24"/>
        </w:rPr>
        <w:t>44</w:t>
      </w:r>
      <w:r>
        <w:rPr>
          <w:rFonts w:ascii="Times New Roman" w:eastAsia="Times New Roman" w:hAnsi="Times New Roman" w:cs="Times New Roman"/>
          <w:sz w:val="24"/>
          <w:szCs w:val="24"/>
          <w:lang w:val="en-GB"/>
        </w:rPr>
        <w:t>).</w:t>
      </w:r>
      <w:proofErr w:type="gramEnd"/>
      <w:r>
        <w:rPr>
          <w:rFonts w:ascii="Times New Roman" w:eastAsia="Times New Roman" w:hAnsi="Times New Roman" w:cs="Times New Roman"/>
          <w:sz w:val="24"/>
          <w:szCs w:val="24"/>
          <w:lang w:val="en-GB"/>
        </w:rPr>
        <w:t xml:space="preserve"> 20</w:t>
      </w:r>
      <w:proofErr w:type="spellStart"/>
      <w:r>
        <w:rPr>
          <w:rFonts w:ascii="Times New Roman" w:eastAsia="Times New Roman" w:hAnsi="Times New Roman" w:cs="Times New Roman"/>
          <w:sz w:val="24"/>
          <w:szCs w:val="24"/>
        </w:rPr>
        <w:t>20</w:t>
      </w:r>
      <w:proofErr w:type="spellEnd"/>
      <w:r>
        <w:rPr>
          <w:rFonts w:ascii="Times New Roman" w:eastAsia="Times New Roman" w:hAnsi="Times New Roman" w:cs="Times New Roman"/>
          <w:sz w:val="24"/>
          <w:szCs w:val="24"/>
          <w:lang w:val="en-GB"/>
        </w:rPr>
        <w:t xml:space="preserve"> m. </w:t>
      </w:r>
      <w:proofErr w:type="spellStart"/>
      <w:r>
        <w:rPr>
          <w:rFonts w:ascii="Times New Roman" w:eastAsia="Times New Roman" w:hAnsi="Times New Roman" w:cs="Times New Roman"/>
          <w:sz w:val="24"/>
          <w:szCs w:val="24"/>
          <w:lang w:val="en-GB"/>
        </w:rPr>
        <w:t>viršyta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sutartinė</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suma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Kauno</w:t>
      </w:r>
      <w:proofErr w:type="spellEnd"/>
      <w:r>
        <w:rPr>
          <w:rFonts w:ascii="Times New Roman" w:eastAsia="Times New Roman" w:hAnsi="Times New Roman" w:cs="Times New Roman"/>
          <w:sz w:val="24"/>
          <w:szCs w:val="24"/>
          <w:lang w:val="en-GB"/>
        </w:rPr>
        <w:t xml:space="preserve"> TLK, </w:t>
      </w:r>
      <w:proofErr w:type="spellStart"/>
      <w:r>
        <w:rPr>
          <w:rFonts w:ascii="Times New Roman" w:eastAsia="Times New Roman" w:hAnsi="Times New Roman" w:cs="Times New Roman"/>
          <w:sz w:val="24"/>
          <w:szCs w:val="24"/>
          <w:lang w:val="en-GB"/>
        </w:rPr>
        <w:t>kuri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buvo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apmokėta</w:t>
      </w:r>
      <w:proofErr w:type="spellEnd"/>
      <w:r>
        <w:rPr>
          <w:rFonts w:ascii="Times New Roman" w:eastAsia="Times New Roman" w:hAnsi="Times New Roman" w:cs="Times New Roman"/>
          <w:sz w:val="24"/>
          <w:szCs w:val="24"/>
          <w:lang w:val="en-GB"/>
        </w:rPr>
        <w:t>- 14</w:t>
      </w:r>
      <w:proofErr w:type="gramStart"/>
      <w:r>
        <w:rPr>
          <w:rFonts w:ascii="Times New Roman" w:eastAsia="Times New Roman" w:hAnsi="Times New Roman" w:cs="Times New Roman"/>
          <w:sz w:val="24"/>
          <w:szCs w:val="24"/>
          <w:lang w:val="en-GB"/>
        </w:rPr>
        <w:t>,4</w:t>
      </w:r>
      <w:proofErr w:type="gram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tūkst.Eur</w:t>
      </w:r>
      <w:proofErr w:type="spellEnd"/>
      <w:r>
        <w:rPr>
          <w:rFonts w:ascii="Times New Roman" w:eastAsia="Times New Roman" w:hAnsi="Times New Roman" w:cs="Times New Roman"/>
          <w:sz w:val="24"/>
          <w:szCs w:val="24"/>
          <w:lang w:val="en-GB"/>
        </w:rPr>
        <w:t xml:space="preserve">.  </w:t>
      </w:r>
      <w:proofErr w:type="spellStart"/>
      <w:proofErr w:type="gramStart"/>
      <w:r>
        <w:rPr>
          <w:rFonts w:ascii="Times New Roman" w:eastAsia="Times New Roman" w:hAnsi="Times New Roman" w:cs="Times New Roman"/>
          <w:sz w:val="24"/>
          <w:szCs w:val="24"/>
          <w:lang w:val="en-GB"/>
        </w:rPr>
        <w:t>Slaugos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sav</w:t>
      </w:r>
      <w:proofErr w:type="spellEnd"/>
      <w:r>
        <w:rPr>
          <w:rFonts w:ascii="Times New Roman" w:eastAsia="Times New Roman" w:hAnsi="Times New Roman" w:cs="Times New Roman"/>
          <w:sz w:val="24"/>
          <w:szCs w:val="24"/>
          <w:lang w:val="en-GB"/>
        </w:rPr>
        <w:t>.)</w:t>
      </w:r>
      <w:proofErr w:type="gramEnd"/>
      <w:r>
        <w:rPr>
          <w:rFonts w:ascii="Times New Roman" w:eastAsia="Times New Roman" w:hAnsi="Times New Roman" w:cs="Times New Roman"/>
          <w:sz w:val="24"/>
          <w:szCs w:val="24"/>
          <w:lang w:val="en-GB"/>
        </w:rPr>
        <w:t xml:space="preserve">  </w:t>
      </w:r>
      <w:proofErr w:type="spellStart"/>
      <w:proofErr w:type="gramStart"/>
      <w:r>
        <w:rPr>
          <w:rFonts w:ascii="Times New Roman" w:eastAsia="Times New Roman" w:hAnsi="Times New Roman" w:cs="Times New Roman"/>
          <w:sz w:val="24"/>
          <w:szCs w:val="24"/>
          <w:lang w:val="en-GB"/>
        </w:rPr>
        <w:t>lovų</w:t>
      </w:r>
      <w:proofErr w:type="spellEnd"/>
      <w:proofErr w:type="gram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skaičius</w:t>
      </w:r>
      <w:proofErr w:type="spellEnd"/>
      <w:r>
        <w:rPr>
          <w:rFonts w:ascii="Times New Roman" w:eastAsia="Times New Roman" w:hAnsi="Times New Roman" w:cs="Times New Roman"/>
          <w:sz w:val="24"/>
          <w:szCs w:val="24"/>
          <w:lang w:val="en-GB"/>
        </w:rPr>
        <w:t xml:space="preserve"> – 10 </w:t>
      </w:r>
      <w:proofErr w:type="spellStart"/>
      <w:r>
        <w:rPr>
          <w:rFonts w:ascii="Times New Roman" w:eastAsia="Times New Roman" w:hAnsi="Times New Roman" w:cs="Times New Roman"/>
          <w:sz w:val="24"/>
          <w:szCs w:val="24"/>
          <w:lang w:val="en-GB"/>
        </w:rPr>
        <w:t>lovų</w:t>
      </w:r>
      <w:proofErr w:type="spellEnd"/>
      <w:r>
        <w:rPr>
          <w:rFonts w:ascii="Times New Roman" w:eastAsia="Times New Roman" w:hAnsi="Times New Roman" w:cs="Times New Roman"/>
          <w:sz w:val="24"/>
          <w:szCs w:val="24"/>
          <w:lang w:val="en-GB"/>
        </w:rPr>
        <w:t xml:space="preserve">. 2020 </w:t>
      </w:r>
      <w:proofErr w:type="spellStart"/>
      <w:r>
        <w:rPr>
          <w:rFonts w:ascii="Times New Roman" w:eastAsia="Times New Roman" w:hAnsi="Times New Roman" w:cs="Times New Roman"/>
          <w:sz w:val="24"/>
          <w:szCs w:val="24"/>
          <w:lang w:val="en-GB"/>
        </w:rPr>
        <w:t>metais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vidutinis</w:t>
      </w:r>
      <w:proofErr w:type="spellEnd"/>
      <w:r>
        <w:rPr>
          <w:rFonts w:ascii="Times New Roman" w:eastAsia="Times New Roman" w:hAnsi="Times New Roman" w:cs="Times New Roman"/>
          <w:sz w:val="24"/>
          <w:szCs w:val="24"/>
          <w:lang w:val="en-GB"/>
        </w:rPr>
        <w:t xml:space="preserve"> </w:t>
      </w:r>
      <w:proofErr w:type="spellStart"/>
      <w:proofErr w:type="gramStart"/>
      <w:r>
        <w:rPr>
          <w:rFonts w:ascii="Times New Roman" w:eastAsia="Times New Roman" w:hAnsi="Times New Roman" w:cs="Times New Roman"/>
          <w:sz w:val="24"/>
          <w:szCs w:val="24"/>
          <w:lang w:val="en-GB"/>
        </w:rPr>
        <w:t>globos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lovų</w:t>
      </w:r>
      <w:proofErr w:type="spellEnd"/>
      <w:proofErr w:type="gram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užimtumas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buvo</w:t>
      </w:r>
      <w:proofErr w:type="spellEnd"/>
      <w:r>
        <w:rPr>
          <w:rFonts w:ascii="Times New Roman" w:eastAsia="Times New Roman" w:hAnsi="Times New Roman" w:cs="Times New Roman"/>
          <w:sz w:val="24"/>
          <w:szCs w:val="24"/>
          <w:lang w:val="en-GB"/>
        </w:rPr>
        <w:t xml:space="preserve">   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US"/>
        </w:rPr>
        <w:t xml:space="preserve"> 201</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US"/>
        </w:rPr>
        <w:t xml:space="preserve"> m.-</w:t>
      </w:r>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lang w:val="en-US"/>
        </w:rPr>
        <w:t xml:space="preserve"> %. </w:t>
      </w:r>
    </w:p>
    <w:p w:rsidR="004C48CF" w:rsidRDefault="004C48CF">
      <w:pPr>
        <w:spacing w:after="0" w:line="240" w:lineRule="auto"/>
        <w:jc w:val="both"/>
        <w:rPr>
          <w:rFonts w:ascii="Times New Roman" w:eastAsia="Times New Roman" w:hAnsi="Times New Roman" w:cs="Times New Roman"/>
          <w:sz w:val="24"/>
          <w:szCs w:val="24"/>
          <w:lang w:val="en-US"/>
        </w:rPr>
      </w:pPr>
    </w:p>
    <w:p w:rsidR="004C48CF" w:rsidRDefault="004C48CF">
      <w:pPr>
        <w:spacing w:after="0" w:line="360" w:lineRule="auto"/>
        <w:ind w:firstLine="360"/>
        <w:jc w:val="center"/>
        <w:rPr>
          <w:rFonts w:ascii="Times New Roman" w:eastAsia="Times New Roman" w:hAnsi="Times New Roman" w:cs="Times New Roman"/>
          <w:sz w:val="21"/>
          <w:szCs w:val="21"/>
        </w:rPr>
      </w:pPr>
      <w:r>
        <w:rPr>
          <w:rFonts w:ascii="Times New Roman" w:eastAsia="Times New Roman" w:hAnsi="Times New Roman" w:cs="Times New Roman"/>
          <w:sz w:val="24"/>
          <w:szCs w:val="24"/>
        </w:rPr>
        <w:t>Slaugos ir palaikomojo gydymo suteiktos paslaugos 2020 m.</w:t>
      </w:r>
    </w:p>
    <w:tbl>
      <w:tblPr>
        <w:tblW w:w="0" w:type="auto"/>
        <w:tblInd w:w="108" w:type="dxa"/>
        <w:tblLayout w:type="fixed"/>
        <w:tblLook w:val="0000"/>
      </w:tblPr>
      <w:tblGrid>
        <w:gridCol w:w="867"/>
        <w:gridCol w:w="598"/>
        <w:gridCol w:w="920"/>
        <w:gridCol w:w="743"/>
        <w:gridCol w:w="830"/>
        <w:gridCol w:w="1232"/>
        <w:gridCol w:w="1095"/>
        <w:gridCol w:w="1245"/>
        <w:gridCol w:w="1140"/>
        <w:gridCol w:w="1148"/>
      </w:tblGrid>
      <w:tr w:rsidR="004C48CF">
        <w:tc>
          <w:tcPr>
            <w:tcW w:w="86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Skyriaus pavadinimas</w:t>
            </w:r>
          </w:p>
        </w:tc>
        <w:tc>
          <w:tcPr>
            <w:tcW w:w="598"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Lovų skaičius</w:t>
            </w:r>
          </w:p>
        </w:tc>
        <w:tc>
          <w:tcPr>
            <w:tcW w:w="920"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Lovadienių skaičius</w:t>
            </w:r>
          </w:p>
        </w:tc>
        <w:tc>
          <w:tcPr>
            <w:tcW w:w="743"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Lovų funkcionavimas</w:t>
            </w:r>
          </w:p>
        </w:tc>
        <w:tc>
          <w:tcPr>
            <w:tcW w:w="830"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Lovos panaudojimo </w:t>
            </w:r>
            <w:r>
              <w:rPr>
                <w:rFonts w:ascii="Times New Roman" w:eastAsia="Times New Roman" w:hAnsi="Times New Roman" w:cs="Times New Roman"/>
                <w:sz w:val="21"/>
                <w:szCs w:val="21"/>
                <w:lang w:val="en-US"/>
              </w:rPr>
              <w:t>%</w:t>
            </w:r>
          </w:p>
        </w:tc>
        <w:tc>
          <w:tcPr>
            <w:tcW w:w="1232"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Gydymo trukmės normatyvas (dienos)</w:t>
            </w:r>
          </w:p>
        </w:tc>
        <w:tc>
          <w:tcPr>
            <w:tcW w:w="1095"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Vidutinė gydymo trukmė</w:t>
            </w:r>
          </w:p>
          <w:p w:rsidR="004C48CF" w:rsidRDefault="004C48CF">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(dienos)</w:t>
            </w:r>
          </w:p>
        </w:tc>
        <w:tc>
          <w:tcPr>
            <w:tcW w:w="1245"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Atvykusių pacientų skaičius</w:t>
            </w:r>
          </w:p>
        </w:tc>
        <w:tc>
          <w:tcPr>
            <w:tcW w:w="1140"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Išvykusių pacientų skaičius</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pacing w:after="0" w:line="240" w:lineRule="auto"/>
            </w:pPr>
            <w:r>
              <w:rPr>
                <w:rFonts w:ascii="Times New Roman" w:eastAsia="Times New Roman" w:hAnsi="Times New Roman" w:cs="Times New Roman"/>
                <w:sz w:val="21"/>
                <w:szCs w:val="21"/>
              </w:rPr>
              <w:t>Mirusių pacientų skaičius</w:t>
            </w:r>
          </w:p>
        </w:tc>
      </w:tr>
      <w:tr w:rsidR="004C48CF">
        <w:tc>
          <w:tcPr>
            <w:tcW w:w="86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1"/>
                <w:szCs w:val="21"/>
              </w:rPr>
              <w:t>Slauga ir palaikomasis gydyma</w:t>
            </w:r>
            <w:r>
              <w:rPr>
                <w:rFonts w:ascii="Times New Roman" w:eastAsia="Times New Roman" w:hAnsi="Times New Roman" w:cs="Times New Roman"/>
                <w:sz w:val="24"/>
                <w:szCs w:val="24"/>
              </w:rPr>
              <w:t>s</w:t>
            </w:r>
          </w:p>
        </w:tc>
        <w:tc>
          <w:tcPr>
            <w:tcW w:w="598"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20"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5553</w:t>
            </w:r>
          </w:p>
        </w:tc>
        <w:tc>
          <w:tcPr>
            <w:tcW w:w="743"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830"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232"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095"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rPr>
                <w:rFonts w:ascii="Times New Roman" w:eastAsia="Times New Roman" w:hAnsi="Times New Roman" w:cs="Times New Roman"/>
                <w:sz w:val="24"/>
                <w:szCs w:val="24"/>
              </w:rPr>
            </w:pPr>
          </w:p>
        </w:tc>
        <w:tc>
          <w:tcPr>
            <w:tcW w:w="1245"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140"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spacing w:after="0" w:line="240" w:lineRule="auto"/>
            </w:pPr>
            <w:r>
              <w:rPr>
                <w:rFonts w:ascii="Times New Roman" w:eastAsia="Times New Roman" w:hAnsi="Times New Roman" w:cs="Times New Roman"/>
                <w:sz w:val="24"/>
                <w:szCs w:val="24"/>
              </w:rPr>
              <w:t>6</w:t>
            </w:r>
          </w:p>
        </w:tc>
      </w:tr>
    </w:tbl>
    <w:p w:rsidR="004C48CF" w:rsidRDefault="004C48CF">
      <w:pPr>
        <w:spacing w:after="0"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C48CF" w:rsidRDefault="004C48CF">
      <w:pPr>
        <w:spacing w:after="0" w:line="24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Slaugos paslaugos, finansuojamos  iš Prienų rajono savivaldybės biudžeto ir asmeninių įnašų,  2020 metais</w:t>
      </w:r>
    </w:p>
    <w:p w:rsidR="004C48CF" w:rsidRDefault="004C48CF">
      <w:pPr>
        <w:spacing w:after="0" w:line="360" w:lineRule="auto"/>
        <w:ind w:firstLine="360"/>
        <w:rPr>
          <w:rFonts w:ascii="Times New Roman" w:eastAsia="Times New Roman" w:hAnsi="Times New Roman" w:cs="Times New Roman"/>
          <w:sz w:val="24"/>
          <w:szCs w:val="24"/>
        </w:rPr>
      </w:pPr>
    </w:p>
    <w:tbl>
      <w:tblPr>
        <w:tblW w:w="0" w:type="auto"/>
        <w:tblInd w:w="108" w:type="dxa"/>
        <w:tblLayout w:type="fixed"/>
        <w:tblLook w:val="0000"/>
      </w:tblPr>
      <w:tblGrid>
        <w:gridCol w:w="1792"/>
        <w:gridCol w:w="1610"/>
        <w:gridCol w:w="1821"/>
        <w:gridCol w:w="1377"/>
        <w:gridCol w:w="1377"/>
        <w:gridCol w:w="1841"/>
      </w:tblGrid>
      <w:tr w:rsidR="004C48CF">
        <w:tc>
          <w:tcPr>
            <w:tcW w:w="1792"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Lovų profilis</w:t>
            </w:r>
          </w:p>
        </w:tc>
        <w:tc>
          <w:tcPr>
            <w:tcW w:w="1610"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Atvykusių ligonių skaičius</w:t>
            </w:r>
          </w:p>
        </w:tc>
        <w:tc>
          <w:tcPr>
            <w:tcW w:w="1821"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Išvykusių ligonių skaičius</w:t>
            </w:r>
          </w:p>
        </w:tc>
        <w:tc>
          <w:tcPr>
            <w:tcW w:w="137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Mirusių ligonių skaičius</w:t>
            </w:r>
          </w:p>
        </w:tc>
        <w:tc>
          <w:tcPr>
            <w:tcW w:w="137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Lovadienų</w:t>
            </w:r>
            <w:proofErr w:type="spellEnd"/>
            <w:r>
              <w:rPr>
                <w:rFonts w:ascii="Times New Roman" w:eastAsia="Times New Roman" w:hAnsi="Times New Roman" w:cs="Times New Roman"/>
                <w:sz w:val="24"/>
                <w:szCs w:val="24"/>
              </w:rPr>
              <w:t xml:space="preserve"> skaičius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pacing w:after="0" w:line="240" w:lineRule="auto"/>
            </w:pPr>
            <w:r>
              <w:rPr>
                <w:rFonts w:ascii="Times New Roman" w:eastAsia="Times New Roman" w:hAnsi="Times New Roman" w:cs="Times New Roman"/>
                <w:sz w:val="24"/>
                <w:szCs w:val="24"/>
              </w:rPr>
              <w:t xml:space="preserve">Mokėjimo suma, </w:t>
            </w:r>
            <w:proofErr w:type="spellStart"/>
            <w:r>
              <w:rPr>
                <w:rFonts w:ascii="Times New Roman" w:eastAsia="Times New Roman" w:hAnsi="Times New Roman" w:cs="Times New Roman"/>
                <w:sz w:val="24"/>
                <w:szCs w:val="24"/>
              </w:rPr>
              <w:t>Eur</w:t>
            </w:r>
            <w:proofErr w:type="spellEnd"/>
          </w:p>
        </w:tc>
      </w:tr>
      <w:tr w:rsidR="004C48CF">
        <w:tc>
          <w:tcPr>
            <w:tcW w:w="1792"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Prienų rajono savivaldybės finansuojamos globos paslaugos</w:t>
            </w:r>
          </w:p>
        </w:tc>
        <w:tc>
          <w:tcPr>
            <w:tcW w:w="1610"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21"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7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77"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9209,62</w:t>
            </w:r>
          </w:p>
          <w:p w:rsidR="004C48CF" w:rsidRDefault="004C48CF">
            <w:pPr>
              <w:spacing w:after="0" w:line="240" w:lineRule="auto"/>
              <w:rPr>
                <w:rFonts w:ascii="Times New Roman" w:eastAsia="Times New Roman" w:hAnsi="Times New Roman" w:cs="Times New Roman"/>
                <w:sz w:val="24"/>
                <w:szCs w:val="24"/>
              </w:rPr>
            </w:pPr>
          </w:p>
          <w:p w:rsidR="004C48CF" w:rsidRDefault="004C48CF">
            <w:pPr>
              <w:spacing w:after="0" w:line="240" w:lineRule="auto"/>
              <w:rPr>
                <w:rFonts w:ascii="Times New Roman" w:eastAsia="Times New Roman" w:hAnsi="Times New Roman" w:cs="Times New Roman"/>
                <w:sz w:val="24"/>
                <w:szCs w:val="24"/>
              </w:rPr>
            </w:pPr>
          </w:p>
        </w:tc>
      </w:tr>
    </w:tbl>
    <w:p w:rsidR="004C48CF" w:rsidRDefault="004C48CF">
      <w:pPr>
        <w:pStyle w:val="ListParagraph"/>
        <w:tabs>
          <w:tab w:val="left" w:pos="3060"/>
        </w:tabs>
        <w:spacing w:line="240" w:lineRule="auto"/>
        <w:ind w:left="3060" w:hanging="2955"/>
        <w:rPr>
          <w:rFonts w:ascii="Times New Roman" w:hAnsi="Times New Roman" w:cs="Times New Roman"/>
          <w:sz w:val="24"/>
          <w:szCs w:val="24"/>
        </w:rPr>
      </w:pPr>
      <w:r>
        <w:rPr>
          <w:rFonts w:ascii="Times New Roman" w:hAnsi="Times New Roman" w:cs="Times New Roman"/>
          <w:sz w:val="24"/>
          <w:szCs w:val="24"/>
        </w:rPr>
        <w:t>Mažėja globotinių iš savivaldybės už laikinosios slaugos paslaugas:</w:t>
      </w:r>
    </w:p>
    <w:p w:rsidR="004C48CF" w:rsidRDefault="004C48CF">
      <w:pPr>
        <w:pStyle w:val="ListParagraph"/>
        <w:tabs>
          <w:tab w:val="left" w:pos="3060"/>
        </w:tabs>
        <w:spacing w:line="240" w:lineRule="auto"/>
        <w:ind w:left="3060" w:hanging="2955"/>
        <w:rPr>
          <w:rFonts w:ascii="Times New Roman" w:hAnsi="Times New Roman" w:cs="Times New Roman"/>
          <w:b/>
          <w:sz w:val="24"/>
          <w:szCs w:val="24"/>
        </w:rPr>
      </w:pPr>
      <w:r>
        <w:rPr>
          <w:rFonts w:ascii="Times New Roman" w:hAnsi="Times New Roman" w:cs="Times New Roman"/>
          <w:sz w:val="24"/>
          <w:szCs w:val="24"/>
        </w:rPr>
        <w:t xml:space="preserve">                  2018 m. lovadienių skaičius 1107, už kuriuos gauta 19 413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C48CF" w:rsidRDefault="004C48CF">
      <w:pPr>
        <w:pStyle w:val="ListParagraph"/>
        <w:tabs>
          <w:tab w:val="left" w:pos="3060"/>
        </w:tabs>
        <w:spacing w:line="240" w:lineRule="auto"/>
        <w:ind w:left="3060" w:hanging="2955"/>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2019 m. lovadienių skaičius  305 , už kuriuos gauta  5309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C48CF" w:rsidRDefault="004C48CF">
      <w:pPr>
        <w:pStyle w:val="ListParagraph"/>
        <w:tabs>
          <w:tab w:val="left" w:pos="3060"/>
        </w:tabs>
        <w:spacing w:line="240" w:lineRule="auto"/>
        <w:ind w:left="3060" w:hanging="2955"/>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2020 m. lovadienių skaičius 342, už kuriuos gauta 6686,47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C48CF" w:rsidRDefault="004C48CF">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C48CF" w:rsidRDefault="004C48CF">
      <w:pPr>
        <w:pStyle w:val="ListParagraph"/>
        <w:spacing w:line="240" w:lineRule="auto"/>
        <w:jc w:val="center"/>
        <w:rPr>
          <w:rFonts w:ascii="Times New Roman" w:hAnsi="Times New Roman" w:cs="Times New Roman"/>
          <w:sz w:val="24"/>
        </w:rPr>
      </w:pPr>
      <w:r>
        <w:rPr>
          <w:rFonts w:ascii="Times New Roman" w:hAnsi="Times New Roman" w:cs="Times New Roman"/>
          <w:b/>
          <w:sz w:val="24"/>
          <w:szCs w:val="24"/>
        </w:rPr>
        <w:t>V.  FINANSINĖ ATASKAITA</w:t>
      </w:r>
    </w:p>
    <w:p w:rsidR="004C48CF" w:rsidRDefault="004C48CF">
      <w:pPr>
        <w:pStyle w:val="BodyTextIndent"/>
        <w:spacing w:after="0" w:line="240" w:lineRule="auto"/>
        <w:rPr>
          <w:rFonts w:ascii="Times New Roman" w:hAnsi="Times New Roman" w:cs="Times New Roman"/>
          <w:sz w:val="24"/>
          <w:szCs w:val="24"/>
        </w:rPr>
      </w:pPr>
      <w:r>
        <w:rPr>
          <w:rFonts w:ascii="Times New Roman" w:hAnsi="Times New Roman" w:cs="Times New Roman"/>
          <w:sz w:val="24"/>
        </w:rPr>
        <w:t xml:space="preserve">         Ligonių kasų atsiskaitymas su pirmines asmens sveikatos priežiūros paslaugas teikiančiomis įstaigomis yra mišrus: mokama atsižvelgiant ne tik į prisirašiusiųjų kiekį, bet ir į atliktų tam tikrų paslaugų, tyrimų bei procedūrų skaičių (papildomai mokama kaip už skatinamąsias paslaugas), taip pat – už gerų darbo rezultatų rodiklių vykdymą, slaugą namuose, prevencinių programų vykdymą.</w:t>
      </w:r>
    </w:p>
    <w:p w:rsidR="004C48CF" w:rsidRDefault="004C48CF">
      <w:pPr>
        <w:spacing w:after="0" w:line="240" w:lineRule="auto"/>
        <w:jc w:val="both"/>
        <w:rPr>
          <w:rFonts w:ascii="Times New Roman" w:hAnsi="Times New Roman" w:cs="Times New Roman"/>
          <w:sz w:val="24"/>
          <w:szCs w:val="24"/>
          <w:shd w:val="clear" w:color="auto" w:fill="FFFF99"/>
        </w:rPr>
      </w:pPr>
      <w:r>
        <w:rPr>
          <w:rFonts w:ascii="Times New Roman" w:hAnsi="Times New Roman" w:cs="Times New Roman"/>
          <w:sz w:val="24"/>
          <w:szCs w:val="24"/>
        </w:rPr>
        <w:t xml:space="preserve">                  2020 </w:t>
      </w:r>
      <w:proofErr w:type="spellStart"/>
      <w:r>
        <w:rPr>
          <w:rFonts w:ascii="Times New Roman" w:hAnsi="Times New Roman" w:cs="Times New Roman"/>
          <w:sz w:val="24"/>
          <w:szCs w:val="24"/>
        </w:rPr>
        <w:t>m.VšĮ</w:t>
      </w:r>
      <w:proofErr w:type="spellEnd"/>
      <w:r>
        <w:rPr>
          <w:rFonts w:ascii="Times New Roman" w:hAnsi="Times New Roman" w:cs="Times New Roman"/>
          <w:sz w:val="24"/>
          <w:szCs w:val="24"/>
        </w:rPr>
        <w:t xml:space="preserve"> Veiverių PSPC pajamos sudarė –402,6 </w:t>
      </w:r>
      <w:proofErr w:type="spellStart"/>
      <w:r>
        <w:rPr>
          <w:rFonts w:ascii="Times New Roman" w:hAnsi="Times New Roman" w:cs="Times New Roman"/>
          <w:sz w:val="24"/>
          <w:szCs w:val="24"/>
        </w:rPr>
        <w:t>tūkst.Eur</w:t>
      </w:r>
      <w:proofErr w:type="spellEnd"/>
      <w:r>
        <w:rPr>
          <w:rFonts w:ascii="Times New Roman" w:hAnsi="Times New Roman" w:cs="Times New Roman"/>
          <w:sz w:val="24"/>
          <w:szCs w:val="24"/>
        </w:rPr>
        <w:t xml:space="preserve">, 2019 m. –  393,3 </w:t>
      </w:r>
      <w:proofErr w:type="spellStart"/>
      <w:r>
        <w:rPr>
          <w:rFonts w:ascii="Times New Roman" w:hAnsi="Times New Roman" w:cs="Times New Roman"/>
          <w:sz w:val="24"/>
          <w:szCs w:val="24"/>
        </w:rPr>
        <w:t>tūkst.Eur</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2020 m. už laikinosios slaugos paslaugas iš Prienų </w:t>
      </w:r>
      <w:proofErr w:type="spellStart"/>
      <w:r>
        <w:rPr>
          <w:rFonts w:ascii="Times New Roman" w:eastAsia="Times New Roman" w:hAnsi="Times New Roman" w:cs="Times New Roman"/>
          <w:sz w:val="24"/>
          <w:szCs w:val="24"/>
        </w:rPr>
        <w:t>raj</w:t>
      </w:r>
      <w:proofErr w:type="spellEnd"/>
      <w:r>
        <w:rPr>
          <w:rFonts w:ascii="Times New Roman" w:eastAsia="Times New Roman" w:hAnsi="Times New Roman" w:cs="Times New Roman"/>
          <w:sz w:val="24"/>
          <w:szCs w:val="24"/>
        </w:rPr>
        <w:t xml:space="preserve">. savivaldybės bei 80 proc. pensijų </w:t>
      </w:r>
      <w:r>
        <w:rPr>
          <w:rFonts w:ascii="Times New Roman" w:eastAsia="Times New Roman" w:hAnsi="Times New Roman" w:cs="Times New Roman"/>
          <w:sz w:val="24"/>
          <w:szCs w:val="24"/>
        </w:rPr>
        <w:lastRenderedPageBreak/>
        <w:t xml:space="preserve">priskaičiuota 9,2 </w:t>
      </w:r>
      <w:proofErr w:type="spellStart"/>
      <w:r>
        <w:rPr>
          <w:rFonts w:ascii="Times New Roman" w:eastAsia="Times New Roman" w:hAnsi="Times New Roman" w:cs="Times New Roman"/>
          <w:sz w:val="24"/>
          <w:szCs w:val="24"/>
        </w:rPr>
        <w:t>tūkst.Eur</w:t>
      </w:r>
      <w:proofErr w:type="spellEnd"/>
      <w:r>
        <w:rPr>
          <w:rFonts w:ascii="Times New Roman" w:eastAsia="Times New Roman" w:hAnsi="Times New Roman" w:cs="Times New Roman"/>
          <w:sz w:val="24"/>
          <w:szCs w:val="24"/>
        </w:rPr>
        <w:t xml:space="preserve"> (4 lentelė). </w:t>
      </w:r>
      <w:r>
        <w:rPr>
          <w:rFonts w:ascii="Times New Roman" w:hAnsi="Times New Roman" w:cs="Times New Roman"/>
          <w:sz w:val="24"/>
          <w:szCs w:val="24"/>
        </w:rPr>
        <w:t xml:space="preserve">PSDF pajamos 385,5 </w:t>
      </w:r>
      <w:proofErr w:type="spellStart"/>
      <w:r>
        <w:rPr>
          <w:rFonts w:ascii="Times New Roman" w:hAnsi="Times New Roman" w:cs="Times New Roman"/>
          <w:sz w:val="24"/>
          <w:szCs w:val="24"/>
        </w:rPr>
        <w:t>tūkstEur</w:t>
      </w:r>
      <w:proofErr w:type="spellEnd"/>
      <w:r>
        <w:rPr>
          <w:rFonts w:ascii="Times New Roman" w:hAnsi="Times New Roman" w:cs="Times New Roman"/>
          <w:sz w:val="24"/>
          <w:szCs w:val="24"/>
        </w:rPr>
        <w:t xml:space="preserve"> : 224,1   tūkst.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 slaugos ir palaikomojo gydymo paslaugos,  118,6 tūkst.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už pirminės ambulatorines asmens sveikatos priežiūros paslaugas, 12,2 </w:t>
      </w:r>
      <w:proofErr w:type="spellStart"/>
      <w:r>
        <w:rPr>
          <w:rFonts w:ascii="Times New Roman" w:hAnsi="Times New Roman" w:cs="Times New Roman"/>
          <w:sz w:val="24"/>
          <w:szCs w:val="24"/>
        </w:rPr>
        <w:t>tūkst.Eur</w:t>
      </w:r>
      <w:proofErr w:type="spellEnd"/>
      <w:r>
        <w:rPr>
          <w:rFonts w:ascii="Times New Roman" w:hAnsi="Times New Roman" w:cs="Times New Roman"/>
          <w:sz w:val="24"/>
          <w:szCs w:val="24"/>
        </w:rPr>
        <w:t xml:space="preserve"> - už skatinamąsias paslaugas, 3,7 </w:t>
      </w:r>
      <w:proofErr w:type="spellStart"/>
      <w:r>
        <w:rPr>
          <w:rFonts w:ascii="Times New Roman" w:hAnsi="Times New Roman" w:cs="Times New Roman"/>
          <w:sz w:val="24"/>
          <w:szCs w:val="24"/>
        </w:rPr>
        <w:t>tūkst.Eur</w:t>
      </w:r>
      <w:proofErr w:type="spellEnd"/>
      <w:r>
        <w:rPr>
          <w:rFonts w:ascii="Times New Roman" w:hAnsi="Times New Roman" w:cs="Times New Roman"/>
          <w:sz w:val="24"/>
          <w:szCs w:val="24"/>
        </w:rPr>
        <w:t xml:space="preserve"> – už prevencinių programų   vykdymą, 23,7 </w:t>
      </w:r>
      <w:proofErr w:type="spellStart"/>
      <w:r>
        <w:rPr>
          <w:rFonts w:ascii="Times New Roman" w:hAnsi="Times New Roman" w:cs="Times New Roman"/>
          <w:sz w:val="24"/>
          <w:szCs w:val="24"/>
        </w:rPr>
        <w:t>tūkst.Eur</w:t>
      </w:r>
      <w:proofErr w:type="spellEnd"/>
      <w:r>
        <w:rPr>
          <w:rFonts w:ascii="Times New Roman" w:hAnsi="Times New Roman" w:cs="Times New Roman"/>
          <w:sz w:val="24"/>
          <w:szCs w:val="24"/>
        </w:rPr>
        <w:t xml:space="preserve"> – už gerus darbo rezultatus, 3,5 tūkst.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 slaugos paslaugos namuose.  Kitos mokamos medicininės paslaugos 7,9  </w:t>
      </w:r>
      <w:proofErr w:type="spellStart"/>
      <w:r>
        <w:rPr>
          <w:rFonts w:ascii="Times New Roman" w:hAnsi="Times New Roman" w:cs="Times New Roman"/>
          <w:sz w:val="24"/>
          <w:szCs w:val="24"/>
        </w:rPr>
        <w:t>tūkst.Eur</w:t>
      </w:r>
      <w:proofErr w:type="spellEnd"/>
      <w:r>
        <w:rPr>
          <w:rFonts w:ascii="Times New Roman" w:hAnsi="Times New Roman" w:cs="Times New Roman"/>
          <w:sz w:val="24"/>
          <w:szCs w:val="24"/>
        </w:rPr>
        <w:t>.</w:t>
      </w:r>
    </w:p>
    <w:p w:rsidR="004C48CF" w:rsidRDefault="004C48CF">
      <w:pPr>
        <w:spacing w:after="0" w:line="240" w:lineRule="auto"/>
        <w:ind w:firstLine="1296"/>
        <w:jc w:val="both"/>
        <w:rPr>
          <w:rFonts w:ascii="Times New Roman" w:hAnsi="Times New Roman" w:cs="Times New Roman"/>
          <w:sz w:val="24"/>
          <w:szCs w:val="24"/>
          <w:shd w:val="clear" w:color="auto" w:fill="FFFF99"/>
        </w:rPr>
      </w:pPr>
    </w:p>
    <w:p w:rsidR="004C48CF" w:rsidRDefault="004C48CF">
      <w:pPr>
        <w:spacing w:after="0" w:line="240" w:lineRule="auto"/>
        <w:ind w:firstLine="1296"/>
        <w:jc w:val="both"/>
        <w:rPr>
          <w:rFonts w:ascii="Times New Roman" w:eastAsia="Times New Roman" w:hAnsi="Times New Roman" w:cs="Times New Roman"/>
          <w:sz w:val="24"/>
          <w:szCs w:val="24"/>
        </w:rPr>
      </w:pPr>
      <w:r>
        <w:rPr>
          <w:rFonts w:ascii="Times New Roman" w:hAnsi="Times New Roman" w:cs="Times New Roman"/>
          <w:sz w:val="24"/>
          <w:szCs w:val="24"/>
        </w:rPr>
        <w:t xml:space="preserve">Veiklos sąnaudos – 429,1 tūkst.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tbl>
      <w:tblPr>
        <w:tblW w:w="0" w:type="auto"/>
        <w:tblInd w:w="3" w:type="dxa"/>
        <w:tblLayout w:type="fixed"/>
        <w:tblCellMar>
          <w:left w:w="0" w:type="dxa"/>
          <w:right w:w="0" w:type="dxa"/>
        </w:tblCellMar>
        <w:tblLook w:val="0000"/>
      </w:tblPr>
      <w:tblGrid>
        <w:gridCol w:w="3710"/>
        <w:gridCol w:w="3711"/>
        <w:gridCol w:w="2325"/>
      </w:tblGrid>
      <w:tr w:rsidR="004C48CF">
        <w:trPr>
          <w:trHeight w:val="148"/>
        </w:trPr>
        <w:tc>
          <w:tcPr>
            <w:tcW w:w="3710"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užmokestis ir SODRA</w:t>
            </w:r>
          </w:p>
        </w:tc>
        <w:tc>
          <w:tcPr>
            <w:tcW w:w="3711"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323313 </w:t>
            </w:r>
            <w:proofErr w:type="spellStart"/>
            <w:r>
              <w:rPr>
                <w:rFonts w:ascii="Times New Roman" w:eastAsia="Times New Roman" w:hAnsi="Times New Roman" w:cs="Times New Roman"/>
                <w:sz w:val="24"/>
                <w:szCs w:val="24"/>
              </w:rPr>
              <w:t>Eur</w:t>
            </w:r>
            <w:proofErr w:type="spellEnd"/>
          </w:p>
        </w:tc>
        <w:tc>
          <w:tcPr>
            <w:tcW w:w="2325" w:type="dxa"/>
            <w:tcBorders>
              <w:top w:val="double" w:sz="1" w:space="0" w:color="C0C0C0"/>
              <w:left w:val="double" w:sz="1" w:space="0" w:color="C0C0C0"/>
              <w:bottom w:val="double" w:sz="1" w:space="0" w:color="C0C0C0"/>
              <w:right w:val="double" w:sz="1" w:space="0" w:color="C0C0C0"/>
            </w:tcBorders>
            <w:shd w:val="clear" w:color="auto" w:fill="auto"/>
            <w:vAlign w:val="center"/>
          </w:tcPr>
          <w:p w:rsidR="004C48CF" w:rsidRDefault="004C48CF">
            <w:pPr>
              <w:spacing w:after="0" w:line="240" w:lineRule="auto"/>
              <w:jc w:val="right"/>
            </w:pPr>
            <w:r>
              <w:rPr>
                <w:rFonts w:ascii="Times New Roman" w:eastAsia="Times New Roman" w:hAnsi="Times New Roman" w:cs="Times New Roman"/>
                <w:sz w:val="24"/>
                <w:szCs w:val="24"/>
              </w:rPr>
              <w:t>75,35 %</w:t>
            </w:r>
          </w:p>
        </w:tc>
      </w:tr>
      <w:tr w:rsidR="004C48CF">
        <w:tc>
          <w:tcPr>
            <w:tcW w:w="3710"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Ilgalaikio turto nusidėvėjimas</w:t>
            </w:r>
          </w:p>
        </w:tc>
        <w:tc>
          <w:tcPr>
            <w:tcW w:w="3711"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8905 </w:t>
            </w:r>
            <w:proofErr w:type="spellStart"/>
            <w:r>
              <w:rPr>
                <w:rFonts w:ascii="Times New Roman" w:eastAsia="Times New Roman" w:hAnsi="Times New Roman" w:cs="Times New Roman"/>
                <w:sz w:val="24"/>
                <w:szCs w:val="24"/>
              </w:rPr>
              <w:t>Eur</w:t>
            </w:r>
            <w:proofErr w:type="spellEnd"/>
          </w:p>
        </w:tc>
        <w:tc>
          <w:tcPr>
            <w:tcW w:w="2325" w:type="dxa"/>
            <w:tcBorders>
              <w:top w:val="double" w:sz="1" w:space="0" w:color="C0C0C0"/>
              <w:left w:val="double" w:sz="1" w:space="0" w:color="C0C0C0"/>
              <w:bottom w:val="double" w:sz="1" w:space="0" w:color="C0C0C0"/>
              <w:right w:val="double" w:sz="1" w:space="0" w:color="C0C0C0"/>
            </w:tcBorders>
            <w:shd w:val="clear" w:color="auto" w:fill="auto"/>
            <w:vAlign w:val="center"/>
          </w:tcPr>
          <w:p w:rsidR="004C48CF" w:rsidRDefault="004C48CF">
            <w:pPr>
              <w:spacing w:after="0" w:line="240" w:lineRule="auto"/>
              <w:jc w:val="right"/>
            </w:pPr>
            <w:r>
              <w:rPr>
                <w:rFonts w:ascii="Times New Roman" w:eastAsia="Times New Roman" w:hAnsi="Times New Roman" w:cs="Times New Roman"/>
                <w:sz w:val="24"/>
                <w:szCs w:val="24"/>
              </w:rPr>
              <w:t>2,08 %</w:t>
            </w:r>
          </w:p>
        </w:tc>
      </w:tr>
      <w:tr w:rsidR="004C48CF">
        <w:tc>
          <w:tcPr>
            <w:tcW w:w="3710"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Komunalinės paslaugos, ryšiai</w:t>
            </w:r>
          </w:p>
        </w:tc>
        <w:tc>
          <w:tcPr>
            <w:tcW w:w="3711"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17320 </w:t>
            </w:r>
            <w:proofErr w:type="spellStart"/>
            <w:r>
              <w:rPr>
                <w:rFonts w:ascii="Times New Roman" w:eastAsia="Times New Roman" w:hAnsi="Times New Roman" w:cs="Times New Roman"/>
                <w:sz w:val="24"/>
                <w:szCs w:val="24"/>
              </w:rPr>
              <w:t>Eur</w:t>
            </w:r>
            <w:proofErr w:type="spellEnd"/>
          </w:p>
        </w:tc>
        <w:tc>
          <w:tcPr>
            <w:tcW w:w="2325" w:type="dxa"/>
            <w:tcBorders>
              <w:top w:val="double" w:sz="1" w:space="0" w:color="C0C0C0"/>
              <w:left w:val="double" w:sz="1" w:space="0" w:color="C0C0C0"/>
              <w:bottom w:val="double" w:sz="1" w:space="0" w:color="C0C0C0"/>
              <w:right w:val="double" w:sz="1" w:space="0" w:color="C0C0C0"/>
            </w:tcBorders>
            <w:shd w:val="clear" w:color="auto" w:fill="auto"/>
            <w:vAlign w:val="center"/>
          </w:tcPr>
          <w:p w:rsidR="004C48CF" w:rsidRDefault="004C48CF">
            <w:pPr>
              <w:spacing w:after="0" w:line="240" w:lineRule="auto"/>
              <w:jc w:val="right"/>
            </w:pPr>
            <w:r>
              <w:rPr>
                <w:rFonts w:ascii="Times New Roman" w:eastAsia="Times New Roman" w:hAnsi="Times New Roman" w:cs="Times New Roman"/>
                <w:sz w:val="24"/>
                <w:szCs w:val="24"/>
              </w:rPr>
              <w:t>4,04 %</w:t>
            </w:r>
          </w:p>
        </w:tc>
      </w:tr>
      <w:tr w:rsidR="004C48CF">
        <w:tc>
          <w:tcPr>
            <w:tcW w:w="3710"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Transporto išlaidos</w:t>
            </w:r>
          </w:p>
        </w:tc>
        <w:tc>
          <w:tcPr>
            <w:tcW w:w="3711"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662 </w:t>
            </w:r>
            <w:proofErr w:type="spellStart"/>
            <w:r>
              <w:rPr>
                <w:rFonts w:ascii="Times New Roman" w:eastAsia="Times New Roman" w:hAnsi="Times New Roman" w:cs="Times New Roman"/>
                <w:sz w:val="24"/>
                <w:szCs w:val="24"/>
              </w:rPr>
              <w:t>Eur</w:t>
            </w:r>
            <w:proofErr w:type="spellEnd"/>
          </w:p>
        </w:tc>
        <w:tc>
          <w:tcPr>
            <w:tcW w:w="2325" w:type="dxa"/>
            <w:tcBorders>
              <w:top w:val="double" w:sz="1" w:space="0" w:color="C0C0C0"/>
              <w:left w:val="double" w:sz="1" w:space="0" w:color="C0C0C0"/>
              <w:bottom w:val="double" w:sz="1" w:space="0" w:color="C0C0C0"/>
              <w:right w:val="double" w:sz="1" w:space="0" w:color="C0C0C0"/>
            </w:tcBorders>
            <w:shd w:val="clear" w:color="auto" w:fill="auto"/>
            <w:vAlign w:val="center"/>
          </w:tcPr>
          <w:p w:rsidR="004C48CF" w:rsidRDefault="004C48CF">
            <w:pPr>
              <w:spacing w:after="0" w:line="240" w:lineRule="auto"/>
              <w:jc w:val="right"/>
            </w:pPr>
            <w:r>
              <w:rPr>
                <w:rFonts w:ascii="Times New Roman" w:eastAsia="Times New Roman" w:hAnsi="Times New Roman" w:cs="Times New Roman"/>
                <w:sz w:val="24"/>
                <w:szCs w:val="24"/>
              </w:rPr>
              <w:t xml:space="preserve">0,15 </w:t>
            </w:r>
            <w:r>
              <w:rPr>
                <w:rFonts w:ascii="Times New Roman" w:eastAsia="Times New Roman" w:hAnsi="Times New Roman" w:cs="Times New Roman"/>
                <w:sz w:val="24"/>
                <w:szCs w:val="24"/>
                <w:lang w:val="en-US"/>
              </w:rPr>
              <w:t>%</w:t>
            </w:r>
          </w:p>
        </w:tc>
      </w:tr>
      <w:tr w:rsidR="004C48CF">
        <w:tc>
          <w:tcPr>
            <w:tcW w:w="3710"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Kvalifikacijos kėlimas</w:t>
            </w:r>
          </w:p>
        </w:tc>
        <w:tc>
          <w:tcPr>
            <w:tcW w:w="3711"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677 </w:t>
            </w:r>
            <w:proofErr w:type="spellStart"/>
            <w:r>
              <w:rPr>
                <w:rFonts w:ascii="Times New Roman" w:eastAsia="Times New Roman" w:hAnsi="Times New Roman" w:cs="Times New Roman"/>
                <w:sz w:val="24"/>
                <w:szCs w:val="24"/>
              </w:rPr>
              <w:t>Eur</w:t>
            </w:r>
            <w:proofErr w:type="spellEnd"/>
          </w:p>
        </w:tc>
        <w:tc>
          <w:tcPr>
            <w:tcW w:w="2325" w:type="dxa"/>
            <w:tcBorders>
              <w:top w:val="double" w:sz="1" w:space="0" w:color="C0C0C0"/>
              <w:left w:val="double" w:sz="1" w:space="0" w:color="C0C0C0"/>
              <w:bottom w:val="double" w:sz="1" w:space="0" w:color="C0C0C0"/>
              <w:right w:val="double" w:sz="1" w:space="0" w:color="C0C0C0"/>
            </w:tcBorders>
            <w:shd w:val="clear" w:color="auto" w:fill="auto"/>
            <w:vAlign w:val="center"/>
          </w:tcPr>
          <w:p w:rsidR="004C48CF" w:rsidRDefault="004C48CF">
            <w:pPr>
              <w:spacing w:after="0" w:line="240" w:lineRule="auto"/>
              <w:jc w:val="right"/>
            </w:pPr>
            <w:r>
              <w:rPr>
                <w:rFonts w:ascii="Times New Roman" w:eastAsia="Times New Roman" w:hAnsi="Times New Roman" w:cs="Times New Roman"/>
                <w:sz w:val="24"/>
                <w:szCs w:val="24"/>
              </w:rPr>
              <w:t>0,15 %</w:t>
            </w:r>
          </w:p>
        </w:tc>
      </w:tr>
      <w:tr w:rsidR="004C48CF">
        <w:tc>
          <w:tcPr>
            <w:tcW w:w="3710"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sąnaudos</w:t>
            </w:r>
          </w:p>
        </w:tc>
        <w:tc>
          <w:tcPr>
            <w:tcW w:w="3711"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18667 </w:t>
            </w:r>
            <w:proofErr w:type="spellStart"/>
            <w:r>
              <w:rPr>
                <w:rFonts w:ascii="Times New Roman" w:eastAsia="Times New Roman" w:hAnsi="Times New Roman" w:cs="Times New Roman"/>
                <w:sz w:val="24"/>
                <w:szCs w:val="24"/>
              </w:rPr>
              <w:t>Eur</w:t>
            </w:r>
            <w:proofErr w:type="spellEnd"/>
          </w:p>
        </w:tc>
        <w:tc>
          <w:tcPr>
            <w:tcW w:w="2325" w:type="dxa"/>
            <w:tcBorders>
              <w:top w:val="double" w:sz="1" w:space="0" w:color="C0C0C0"/>
              <w:left w:val="double" w:sz="1" w:space="0" w:color="C0C0C0"/>
              <w:bottom w:val="double" w:sz="1" w:space="0" w:color="C0C0C0"/>
              <w:right w:val="double" w:sz="1" w:space="0" w:color="C0C0C0"/>
            </w:tcBorders>
            <w:shd w:val="clear" w:color="auto" w:fill="auto"/>
            <w:vAlign w:val="center"/>
          </w:tcPr>
          <w:p w:rsidR="004C48CF" w:rsidRDefault="004C48CF">
            <w:pPr>
              <w:spacing w:after="0" w:line="240" w:lineRule="auto"/>
              <w:jc w:val="right"/>
            </w:pPr>
            <w:r>
              <w:rPr>
                <w:rFonts w:ascii="Times New Roman" w:eastAsia="Times New Roman" w:hAnsi="Times New Roman" w:cs="Times New Roman"/>
                <w:sz w:val="24"/>
                <w:szCs w:val="24"/>
              </w:rPr>
              <w:t>4,35 %</w:t>
            </w:r>
          </w:p>
        </w:tc>
      </w:tr>
      <w:tr w:rsidR="004C48CF">
        <w:tc>
          <w:tcPr>
            <w:tcW w:w="3710"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Kitos:</w:t>
            </w:r>
          </w:p>
        </w:tc>
        <w:tc>
          <w:tcPr>
            <w:tcW w:w="3711" w:type="dxa"/>
            <w:tcBorders>
              <w:top w:val="double" w:sz="1" w:space="0" w:color="C0C0C0"/>
              <w:left w:val="double" w:sz="1" w:space="0" w:color="C0C0C0"/>
              <w:bottom w:val="double" w:sz="1" w:space="0" w:color="C0C0C0"/>
            </w:tcBorders>
            <w:shd w:val="clear" w:color="auto" w:fill="auto"/>
            <w:vAlign w:val="center"/>
          </w:tcPr>
          <w:p w:rsidR="004C48CF" w:rsidRDefault="004C48C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59396 </w:t>
            </w:r>
            <w:proofErr w:type="spellStart"/>
            <w:r>
              <w:rPr>
                <w:rFonts w:ascii="Times New Roman" w:eastAsia="Times New Roman" w:hAnsi="Times New Roman" w:cs="Times New Roman"/>
                <w:sz w:val="24"/>
                <w:szCs w:val="24"/>
              </w:rPr>
              <w:t>Eur</w:t>
            </w:r>
            <w:proofErr w:type="spellEnd"/>
          </w:p>
        </w:tc>
        <w:tc>
          <w:tcPr>
            <w:tcW w:w="2325" w:type="dxa"/>
            <w:tcBorders>
              <w:top w:val="double" w:sz="1" w:space="0" w:color="C0C0C0"/>
              <w:left w:val="double" w:sz="1" w:space="0" w:color="C0C0C0"/>
              <w:bottom w:val="double" w:sz="1" w:space="0" w:color="C0C0C0"/>
              <w:right w:val="double" w:sz="1" w:space="0" w:color="C0C0C0"/>
            </w:tcBorders>
            <w:shd w:val="clear" w:color="auto" w:fill="auto"/>
            <w:vAlign w:val="center"/>
          </w:tcPr>
          <w:p w:rsidR="004C48CF" w:rsidRDefault="004C48CF">
            <w:pPr>
              <w:spacing w:after="0" w:line="240" w:lineRule="auto"/>
              <w:jc w:val="right"/>
            </w:pPr>
            <w:r>
              <w:rPr>
                <w:rFonts w:ascii="Times New Roman" w:eastAsia="Times New Roman" w:hAnsi="Times New Roman" w:cs="Times New Roman"/>
                <w:sz w:val="24"/>
                <w:szCs w:val="24"/>
              </w:rPr>
              <w:t>13,88 %</w:t>
            </w:r>
          </w:p>
        </w:tc>
      </w:tr>
    </w:tbl>
    <w:p w:rsidR="004C48CF" w:rsidRDefault="004C48CF">
      <w:p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Didžiausią sąnaudų dalį sudaro išlaidos darbo užmokesčiui bei atskaitymai socialiniam draudimui :  2020 metais jos sudarė 75,35 % nuo bendros sąnaudų sumos,  2019 metais – 72,1%. Per 2020 metus vidutinis vieno darbuotojo darbo užmokestis didėjo apie 14,8</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20120 m. finansinis rezultatas   -8,3 </w:t>
      </w:r>
      <w:proofErr w:type="spellStart"/>
      <w:r>
        <w:rPr>
          <w:rFonts w:ascii="Times New Roman" w:eastAsia="Times New Roman" w:hAnsi="Times New Roman" w:cs="Times New Roman"/>
          <w:sz w:val="24"/>
          <w:szCs w:val="24"/>
        </w:rPr>
        <w:t>tūkst.Eur</w:t>
      </w:r>
      <w:proofErr w:type="spellEnd"/>
      <w:r>
        <w:rPr>
          <w:rFonts w:ascii="Times New Roman" w:eastAsia="Times New Roman" w:hAnsi="Times New Roman" w:cs="Times New Roman"/>
          <w:sz w:val="24"/>
          <w:szCs w:val="24"/>
        </w:rPr>
        <w:t xml:space="preserve">.  Įstaigos sukauptas perviršis 2019-12-31 d. 0,9 </w:t>
      </w:r>
      <w:proofErr w:type="spellStart"/>
      <w:r>
        <w:rPr>
          <w:rFonts w:ascii="Times New Roman" w:eastAsia="Times New Roman" w:hAnsi="Times New Roman" w:cs="Times New Roman"/>
          <w:sz w:val="24"/>
          <w:szCs w:val="24"/>
        </w:rPr>
        <w:t>tūkst.Eur</w:t>
      </w:r>
      <w:proofErr w:type="spellEnd"/>
      <w:r>
        <w:rPr>
          <w:rFonts w:ascii="Times New Roman" w:eastAsia="Times New Roman" w:hAnsi="Times New Roman" w:cs="Times New Roman"/>
          <w:sz w:val="24"/>
          <w:szCs w:val="24"/>
        </w:rPr>
        <w:t xml:space="preserve">.   </w:t>
      </w:r>
    </w:p>
    <w:p w:rsidR="004C48CF" w:rsidRDefault="004C48CF">
      <w:pPr>
        <w:spacing w:after="0" w:line="240" w:lineRule="auto"/>
        <w:jc w:val="both"/>
        <w:rPr>
          <w:rFonts w:ascii="Times New Roman" w:hAnsi="Times New Roman" w:cs="Times New Roman"/>
          <w:sz w:val="24"/>
        </w:rPr>
      </w:pPr>
      <w:r>
        <w:rPr>
          <w:rFonts w:ascii="Times New Roman" w:eastAsia="Times New Roman" w:hAnsi="Times New Roman" w:cs="Times New Roman"/>
          <w:sz w:val="24"/>
          <w:szCs w:val="24"/>
        </w:rPr>
        <w:t xml:space="preserve">          Pradelsto kreditorinio įsiskolinimo įstaiga neturi. Įstaigos banko sąskaitoje ir kasoje 2020-12-31 d. turėjo 26,3 </w:t>
      </w:r>
      <w:proofErr w:type="spellStart"/>
      <w:r>
        <w:rPr>
          <w:rFonts w:ascii="Times New Roman" w:eastAsia="Times New Roman" w:hAnsi="Times New Roman" w:cs="Times New Roman"/>
          <w:sz w:val="24"/>
          <w:szCs w:val="24"/>
        </w:rPr>
        <w:t>tūkst.Eur</w:t>
      </w:r>
      <w:proofErr w:type="spellEnd"/>
      <w:r>
        <w:rPr>
          <w:rFonts w:ascii="Times New Roman" w:eastAsia="Times New Roman" w:hAnsi="Times New Roman" w:cs="Times New Roman"/>
          <w:sz w:val="24"/>
          <w:szCs w:val="24"/>
        </w:rPr>
        <w:t xml:space="preserve">. Debitorinis įsiskolinimas 2020-12-31 d. buvo 51,5 </w:t>
      </w:r>
      <w:proofErr w:type="spellStart"/>
      <w:r>
        <w:rPr>
          <w:rFonts w:ascii="Times New Roman" w:eastAsia="Times New Roman" w:hAnsi="Times New Roman" w:cs="Times New Roman"/>
          <w:sz w:val="24"/>
          <w:szCs w:val="24"/>
        </w:rPr>
        <w:t>tūkst.Eur</w:t>
      </w:r>
      <w:proofErr w:type="spellEnd"/>
      <w:r>
        <w:rPr>
          <w:rFonts w:ascii="Times New Roman" w:eastAsia="Times New Roman" w:hAnsi="Times New Roman" w:cs="Times New Roman"/>
          <w:sz w:val="24"/>
          <w:szCs w:val="24"/>
        </w:rPr>
        <w:t xml:space="preserve">. Kreditorinis įsiskolinimas tiekėjams 2020-12-31 d. buvo 6,0 </w:t>
      </w:r>
      <w:proofErr w:type="spellStart"/>
      <w:r>
        <w:rPr>
          <w:rFonts w:ascii="Times New Roman" w:eastAsia="Times New Roman" w:hAnsi="Times New Roman" w:cs="Times New Roman"/>
          <w:sz w:val="24"/>
          <w:szCs w:val="24"/>
        </w:rPr>
        <w:t>tūkst.Eur</w:t>
      </w:r>
      <w:proofErr w:type="spellEnd"/>
      <w:r>
        <w:rPr>
          <w:rFonts w:ascii="Times New Roman" w:eastAsia="Times New Roman" w:hAnsi="Times New Roman" w:cs="Times New Roman"/>
          <w:sz w:val="24"/>
          <w:szCs w:val="24"/>
        </w:rPr>
        <w:t>.</w:t>
      </w:r>
    </w:p>
    <w:p w:rsidR="004C48CF" w:rsidRDefault="004C48CF">
      <w:pPr>
        <w:pStyle w:val="BodyTextIndent2"/>
        <w:spacing w:after="0" w:line="240" w:lineRule="auto"/>
        <w:rPr>
          <w:rFonts w:ascii="Times New Roman" w:hAnsi="Times New Roman" w:cs="Times New Roman"/>
          <w:sz w:val="24"/>
        </w:rPr>
      </w:pPr>
      <w:r>
        <w:rPr>
          <w:rFonts w:ascii="Times New Roman" w:hAnsi="Times New Roman" w:cs="Times New Roman"/>
          <w:sz w:val="24"/>
        </w:rPr>
        <w:t xml:space="preserve">2020 m. įsigytas ilgalaikis turtas:  Nešiojamas kompiuteris LENOVO 1600. Kaina 998.49 </w:t>
      </w:r>
      <w:proofErr w:type="spellStart"/>
      <w:r>
        <w:rPr>
          <w:rFonts w:ascii="Times New Roman" w:hAnsi="Times New Roman" w:cs="Times New Roman"/>
          <w:sz w:val="24"/>
        </w:rPr>
        <w:t>Eur</w:t>
      </w:r>
      <w:proofErr w:type="spellEnd"/>
      <w:r>
        <w:rPr>
          <w:rFonts w:ascii="Times New Roman" w:hAnsi="Times New Roman" w:cs="Times New Roman"/>
          <w:sz w:val="24"/>
        </w:rPr>
        <w:t xml:space="preserve">. </w:t>
      </w:r>
    </w:p>
    <w:p w:rsidR="004C48CF" w:rsidRDefault="004C48CF">
      <w:pPr>
        <w:pStyle w:val="BodyTextIndent2"/>
        <w:spacing w:after="0" w:line="240" w:lineRule="auto"/>
        <w:rPr>
          <w:rStyle w:val="normal-h"/>
          <w:rFonts w:ascii="Times New Roman" w:hAnsi="Times New Roman" w:cs="Times New Roman"/>
          <w:sz w:val="24"/>
          <w:szCs w:val="24"/>
        </w:rPr>
      </w:pPr>
      <w:r>
        <w:rPr>
          <w:rFonts w:ascii="Times New Roman" w:hAnsi="Times New Roman" w:cs="Times New Roman"/>
          <w:sz w:val="24"/>
        </w:rPr>
        <w:t>Iš 15</w:t>
      </w:r>
      <w:r>
        <w:rPr>
          <w:rFonts w:ascii="Times New Roman" w:hAnsi="Times New Roman" w:cs="Times New Roman"/>
          <w:color w:val="FF0000"/>
          <w:sz w:val="24"/>
        </w:rPr>
        <w:t xml:space="preserve"> </w:t>
      </w:r>
      <w:r>
        <w:rPr>
          <w:rFonts w:ascii="Times New Roman" w:hAnsi="Times New Roman" w:cs="Times New Roman"/>
          <w:sz w:val="24"/>
        </w:rPr>
        <w:t xml:space="preserve">medicinos darbuotojų 6 dalyvavo  kvalifikacijos kėlimo kursuose. Darbuotojų  kvalifikacijos kėlimui panaudota 580 </w:t>
      </w:r>
      <w:proofErr w:type="spellStart"/>
      <w:r>
        <w:rPr>
          <w:rFonts w:ascii="Times New Roman" w:hAnsi="Times New Roman" w:cs="Times New Roman"/>
          <w:sz w:val="24"/>
        </w:rPr>
        <w:t>Eur</w:t>
      </w:r>
      <w:proofErr w:type="spellEnd"/>
      <w:r>
        <w:rPr>
          <w:rFonts w:ascii="Times New Roman" w:hAnsi="Times New Roman" w:cs="Times New Roman"/>
          <w:sz w:val="24"/>
        </w:rPr>
        <w:t xml:space="preserve">.    </w:t>
      </w:r>
    </w:p>
    <w:p w:rsidR="004C48CF" w:rsidRDefault="004C48CF">
      <w:pPr>
        <w:rPr>
          <w:rFonts w:ascii="Times New Roman" w:hAnsi="Times New Roman" w:cs="Times New Roman"/>
          <w:sz w:val="24"/>
          <w:szCs w:val="24"/>
        </w:rPr>
      </w:pPr>
      <w:r>
        <w:rPr>
          <w:rStyle w:val="normal-h"/>
          <w:rFonts w:ascii="Times New Roman" w:hAnsi="Times New Roman" w:cs="Times New Roman"/>
          <w:sz w:val="24"/>
          <w:szCs w:val="24"/>
        </w:rPr>
        <w:t xml:space="preserve">                   </w:t>
      </w:r>
      <w:r>
        <w:rPr>
          <w:rFonts w:ascii="Times New Roman" w:hAnsi="Times New Roman" w:cs="Times New Roman"/>
          <w:sz w:val="24"/>
          <w:szCs w:val="24"/>
        </w:rPr>
        <w:t xml:space="preserve">Išlaidų kolegialių organų narių darbo užmokesčiui ir kitos įstaigos kolegialių organų narių išmokoms bei  įstaigos išlaidų išmokoms su viešosios įstaigos dalininku susijusiems asmenims, nurodytiems šio įstatymo 3 straipsnio 3 dalyje nebuvo. </w:t>
      </w:r>
    </w:p>
    <w:p w:rsidR="004C48CF" w:rsidRDefault="004C48CF">
      <w:pPr>
        <w:rPr>
          <w:rFonts w:ascii="Times New Roman" w:hAnsi="Times New Roman" w:cs="Times New Roman"/>
          <w:b/>
          <w:bCs/>
          <w:sz w:val="24"/>
          <w:szCs w:val="24"/>
          <w:shd w:val="clear" w:color="auto" w:fill="FFFF99"/>
        </w:rPr>
      </w:pPr>
      <w:r>
        <w:rPr>
          <w:rFonts w:ascii="Times New Roman" w:hAnsi="Times New Roman" w:cs="Times New Roman"/>
          <w:sz w:val="24"/>
          <w:szCs w:val="24"/>
        </w:rPr>
        <w:t xml:space="preserve">Įstaigos vadovo darbo užmokesčiui ir kitoms įstaigos vadovo išmokoms buvo skirta 21488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b/>
          <w:bCs/>
          <w:sz w:val="24"/>
          <w:szCs w:val="24"/>
          <w:shd w:val="clear" w:color="auto" w:fill="FFFF99"/>
        </w:rPr>
      </w:pPr>
    </w:p>
    <w:p w:rsidR="004C48CF" w:rsidRDefault="004C48CF">
      <w:pPr>
        <w:jc w:val="center"/>
        <w:rPr>
          <w:rFonts w:ascii="Times New Roman" w:hAnsi="Times New Roman" w:cs="Times New Roman"/>
          <w:sz w:val="21"/>
          <w:szCs w:val="21"/>
          <w:shd w:val="clear" w:color="auto" w:fill="FFFFFF"/>
        </w:rPr>
      </w:pPr>
      <w:r>
        <w:rPr>
          <w:rFonts w:ascii="Times New Roman" w:hAnsi="Times New Roman" w:cs="Times New Roman"/>
          <w:b/>
          <w:bCs/>
          <w:sz w:val="24"/>
          <w:szCs w:val="24"/>
        </w:rPr>
        <w:t>2020 m.  veiklos vertinimo rodiklių rezultatai</w:t>
      </w:r>
    </w:p>
    <w:tbl>
      <w:tblPr>
        <w:tblW w:w="0" w:type="auto"/>
        <w:tblInd w:w="36" w:type="dxa"/>
        <w:tblLayout w:type="fixed"/>
        <w:tblCellMar>
          <w:top w:w="55" w:type="dxa"/>
          <w:left w:w="55" w:type="dxa"/>
          <w:bottom w:w="55" w:type="dxa"/>
          <w:right w:w="55" w:type="dxa"/>
        </w:tblCellMar>
        <w:tblLook w:val="0000"/>
      </w:tblPr>
      <w:tblGrid>
        <w:gridCol w:w="750"/>
        <w:gridCol w:w="3615"/>
        <w:gridCol w:w="2970"/>
        <w:gridCol w:w="2344"/>
      </w:tblGrid>
      <w:tr w:rsidR="004C48CF">
        <w:trPr>
          <w:trHeight w:val="720"/>
        </w:trPr>
        <w:tc>
          <w:tcPr>
            <w:tcW w:w="750" w:type="dxa"/>
            <w:tcBorders>
              <w:top w:val="single" w:sz="1" w:space="0" w:color="000000"/>
              <w:left w:val="single" w:sz="1" w:space="0" w:color="000000"/>
              <w:bottom w:val="single" w:sz="1" w:space="0" w:color="000000"/>
            </w:tcBorders>
            <w:shd w:val="clear" w:color="auto" w:fill="auto"/>
          </w:tcPr>
          <w:p w:rsidR="004C48CF" w:rsidRDefault="004C48CF">
            <w:pPr>
              <w:pStyle w:val="TableContents"/>
              <w:rPr>
                <w:rFonts w:ascii="Times New Roman" w:hAnsi="Times New Roman" w:cs="Times New Roman"/>
                <w:color w:val="000000"/>
                <w:sz w:val="21"/>
                <w:szCs w:val="21"/>
                <w:shd w:val="clear" w:color="auto" w:fill="FFFFFF"/>
              </w:rPr>
            </w:pPr>
            <w:r>
              <w:rPr>
                <w:rFonts w:ascii="Times New Roman" w:hAnsi="Times New Roman" w:cs="Times New Roman"/>
                <w:sz w:val="21"/>
                <w:szCs w:val="21"/>
                <w:shd w:val="clear" w:color="auto" w:fill="FFFFFF"/>
              </w:rPr>
              <w:t>Eil. Nr.</w:t>
            </w:r>
          </w:p>
        </w:tc>
        <w:tc>
          <w:tcPr>
            <w:tcW w:w="3615" w:type="dxa"/>
            <w:tcBorders>
              <w:top w:val="single" w:sz="1" w:space="0" w:color="000000"/>
              <w:left w:val="single" w:sz="1" w:space="0" w:color="000000"/>
              <w:bottom w:val="single" w:sz="1" w:space="0" w:color="000000"/>
            </w:tcBorders>
            <w:shd w:val="clear" w:color="auto" w:fill="auto"/>
          </w:tcPr>
          <w:p w:rsidR="004C48CF" w:rsidRDefault="004C48CF">
            <w:pPr>
              <w:jc w:val="center"/>
              <w:rPr>
                <w:rFonts w:ascii="Times New Roman" w:hAnsi="Times New Roman" w:cs="Times New Roman"/>
                <w:color w:val="000000"/>
                <w:sz w:val="21"/>
                <w:szCs w:val="21"/>
                <w:shd w:val="clear" w:color="auto" w:fill="FFFFFF"/>
              </w:rPr>
            </w:pPr>
            <w:r>
              <w:rPr>
                <w:rFonts w:ascii="Times New Roman" w:hAnsi="Times New Roman" w:cs="Times New Roman"/>
                <w:color w:val="000000"/>
                <w:sz w:val="21"/>
                <w:szCs w:val="21"/>
                <w:shd w:val="clear" w:color="auto" w:fill="FFFFFF"/>
              </w:rPr>
              <w:t xml:space="preserve">Veiklos rezultatų vertinimo rodikliai </w:t>
            </w:r>
          </w:p>
        </w:tc>
        <w:tc>
          <w:tcPr>
            <w:tcW w:w="2970" w:type="dxa"/>
            <w:tcBorders>
              <w:top w:val="single" w:sz="1" w:space="0" w:color="000000"/>
              <w:left w:val="single" w:sz="1" w:space="0" w:color="000000"/>
              <w:bottom w:val="single" w:sz="1" w:space="0" w:color="000000"/>
            </w:tcBorders>
            <w:shd w:val="clear" w:color="auto" w:fill="auto"/>
          </w:tcPr>
          <w:p w:rsidR="004C48CF" w:rsidRDefault="004C48CF">
            <w:pPr>
              <w:jc w:val="center"/>
              <w:rPr>
                <w:rFonts w:ascii="Times New Roman" w:hAnsi="Times New Roman" w:cs="Times New Roman"/>
                <w:sz w:val="21"/>
                <w:szCs w:val="21"/>
                <w:shd w:val="clear" w:color="auto" w:fill="FFFFFF"/>
              </w:rPr>
            </w:pPr>
            <w:r>
              <w:rPr>
                <w:rFonts w:ascii="Times New Roman" w:hAnsi="Times New Roman" w:cs="Times New Roman"/>
                <w:color w:val="000000"/>
                <w:sz w:val="21"/>
                <w:szCs w:val="21"/>
                <w:shd w:val="clear" w:color="auto" w:fill="FFFFFF"/>
              </w:rPr>
              <w:t>Siektina reikšmė</w:t>
            </w:r>
          </w:p>
        </w:tc>
        <w:tc>
          <w:tcPr>
            <w:tcW w:w="2344" w:type="dxa"/>
            <w:tcBorders>
              <w:top w:val="single" w:sz="1" w:space="0" w:color="000000"/>
              <w:left w:val="single" w:sz="1" w:space="0" w:color="000000"/>
              <w:bottom w:val="single" w:sz="1" w:space="0" w:color="000000"/>
              <w:right w:val="single" w:sz="1" w:space="0" w:color="000000"/>
            </w:tcBorders>
            <w:shd w:val="clear" w:color="auto" w:fill="auto"/>
          </w:tcPr>
          <w:p w:rsidR="004C48CF" w:rsidRDefault="004C48CF">
            <w:pPr>
              <w:pStyle w:val="TableContents"/>
            </w:pPr>
            <w:r>
              <w:rPr>
                <w:rFonts w:ascii="Times New Roman" w:hAnsi="Times New Roman" w:cs="Times New Roman"/>
                <w:sz w:val="21"/>
                <w:szCs w:val="21"/>
                <w:shd w:val="clear" w:color="auto" w:fill="FFFFFF"/>
              </w:rPr>
              <w:t>Įstaigos rodiklis</w:t>
            </w:r>
          </w:p>
        </w:tc>
      </w:tr>
      <w:tr w:rsidR="004C48CF">
        <w:tc>
          <w:tcPr>
            <w:tcW w:w="750" w:type="dxa"/>
            <w:tcBorders>
              <w:left w:val="single" w:sz="1" w:space="0" w:color="000000"/>
              <w:bottom w:val="single" w:sz="1" w:space="0" w:color="000000"/>
            </w:tcBorders>
            <w:shd w:val="clear" w:color="auto" w:fill="auto"/>
          </w:tcPr>
          <w:p w:rsidR="004C48CF" w:rsidRDefault="004C48CF">
            <w:pPr>
              <w:pStyle w:val="TableContent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p>
        </w:tc>
        <w:tc>
          <w:tcPr>
            <w:tcW w:w="3615" w:type="dxa"/>
            <w:tcBorders>
              <w:left w:val="single" w:sz="1" w:space="0" w:color="000000"/>
              <w:bottom w:val="single" w:sz="1" w:space="0" w:color="000000"/>
            </w:tcBorders>
            <w:shd w:val="clear" w:color="auto" w:fill="auto"/>
          </w:tcPr>
          <w:p w:rsidR="004C48CF" w:rsidRDefault="004C48C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Įstaigos praėjusių metų veiklos rezultatų ataskaitoje nurodytas pajamų ir sąnaudų skirtumas (grynasis perviršis ar deficitas)</w:t>
            </w:r>
          </w:p>
        </w:tc>
        <w:tc>
          <w:tcPr>
            <w:tcW w:w="2970" w:type="dxa"/>
            <w:tcBorders>
              <w:left w:val="single" w:sz="1" w:space="0" w:color="000000"/>
              <w:bottom w:val="single" w:sz="1" w:space="0" w:color="000000"/>
            </w:tcBorders>
            <w:shd w:val="clear" w:color="auto" w:fill="auto"/>
          </w:tcPr>
          <w:p w:rsidR="004C48CF" w:rsidRDefault="004C48CF">
            <w:pPr>
              <w:jc w:val="center"/>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Būti nenuostolingai</w:t>
            </w:r>
          </w:p>
        </w:tc>
        <w:tc>
          <w:tcPr>
            <w:tcW w:w="2344" w:type="dxa"/>
            <w:tcBorders>
              <w:left w:val="single" w:sz="1" w:space="0" w:color="000000"/>
              <w:bottom w:val="single" w:sz="1" w:space="0" w:color="000000"/>
              <w:right w:val="single" w:sz="1" w:space="0" w:color="000000"/>
            </w:tcBorders>
            <w:shd w:val="clear" w:color="auto" w:fill="auto"/>
          </w:tcPr>
          <w:p w:rsidR="004C48CF" w:rsidRDefault="004C48CF">
            <w:pPr>
              <w:pStyle w:val="TableContents"/>
              <w:jc w:val="center"/>
            </w:pPr>
            <w:r>
              <w:rPr>
                <w:rFonts w:ascii="Times New Roman" w:hAnsi="Times New Roman" w:cs="Times New Roman"/>
                <w:sz w:val="24"/>
                <w:szCs w:val="24"/>
                <w:shd w:val="clear" w:color="auto" w:fill="FFFFFF"/>
              </w:rPr>
              <w:t xml:space="preserve">Nuostolis  8273 </w:t>
            </w:r>
            <w:proofErr w:type="spellStart"/>
            <w:r>
              <w:rPr>
                <w:rFonts w:ascii="Times New Roman" w:hAnsi="Times New Roman" w:cs="Times New Roman"/>
                <w:sz w:val="24"/>
                <w:szCs w:val="24"/>
                <w:shd w:val="clear" w:color="auto" w:fill="FFFFFF"/>
              </w:rPr>
              <w:t>Eur</w:t>
            </w:r>
            <w:proofErr w:type="spellEnd"/>
          </w:p>
        </w:tc>
      </w:tr>
      <w:tr w:rsidR="004C48CF">
        <w:tc>
          <w:tcPr>
            <w:tcW w:w="750" w:type="dxa"/>
            <w:tcBorders>
              <w:left w:val="single" w:sz="1" w:space="0" w:color="000000"/>
              <w:bottom w:val="single" w:sz="1" w:space="0" w:color="000000"/>
            </w:tcBorders>
            <w:shd w:val="clear" w:color="auto" w:fill="auto"/>
          </w:tcPr>
          <w:p w:rsidR="004C48CF" w:rsidRDefault="004C48CF">
            <w:pPr>
              <w:pStyle w:val="TableContent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3615" w:type="dxa"/>
            <w:tcBorders>
              <w:left w:val="single" w:sz="1" w:space="0" w:color="000000"/>
              <w:bottom w:val="single" w:sz="1" w:space="0" w:color="000000"/>
            </w:tcBorders>
            <w:shd w:val="clear" w:color="auto" w:fill="auto"/>
          </w:tcPr>
          <w:p w:rsidR="004C48CF" w:rsidRDefault="004C48C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Įstaigos sąnaudų darbo užmokesčiui dalis</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p>
          <w:p w:rsidR="004C48CF" w:rsidRDefault="004C48CF">
            <w:pPr>
              <w:ind w:firstLine="1440"/>
              <w:jc w:val="both"/>
              <w:rPr>
                <w:rFonts w:ascii="Times New Roman" w:hAnsi="Times New Roman" w:cs="Times New Roman"/>
                <w:sz w:val="24"/>
                <w:szCs w:val="24"/>
                <w:shd w:val="clear" w:color="auto" w:fill="FFFFFF"/>
              </w:rPr>
            </w:pPr>
          </w:p>
        </w:tc>
        <w:tc>
          <w:tcPr>
            <w:tcW w:w="2970" w:type="dxa"/>
            <w:tcBorders>
              <w:left w:val="single" w:sz="1" w:space="0" w:color="000000"/>
              <w:bottom w:val="single" w:sz="1" w:space="0" w:color="000000"/>
            </w:tcBorders>
            <w:shd w:val="clear" w:color="auto" w:fill="auto"/>
          </w:tcPr>
          <w:p w:rsidR="004C48CF" w:rsidRDefault="004C48CF">
            <w:pPr>
              <w:jc w:val="center"/>
              <w:rPr>
                <w:rFonts w:ascii="Times New Roman" w:hAnsi="Times New Roman" w:cs="Times New Roman"/>
                <w:sz w:val="24"/>
                <w:szCs w:val="24"/>
              </w:rPr>
            </w:pPr>
            <w:r>
              <w:rPr>
                <w:rFonts w:ascii="Times New Roman" w:hAnsi="Times New Roman" w:cs="Times New Roman"/>
                <w:sz w:val="24"/>
                <w:szCs w:val="24"/>
              </w:rPr>
              <w:t>Panaudoti darbo užmokesčio fondui didinti gautas tikslines lėšas sveikatos priežiūros specialistų, teikiančių asmens sveikatos priežiūros paslaugas, darbo užmokesčiui kelti vidutiniškai 20 proc., prioritetą teikiant mažiausiai uždirbantiems specialistams</w:t>
            </w:r>
          </w:p>
        </w:tc>
        <w:tc>
          <w:tcPr>
            <w:tcW w:w="2344" w:type="dxa"/>
            <w:tcBorders>
              <w:left w:val="single" w:sz="1" w:space="0" w:color="000000"/>
              <w:bottom w:val="single" w:sz="1" w:space="0" w:color="000000"/>
              <w:right w:val="single" w:sz="1" w:space="0" w:color="000000"/>
            </w:tcBorders>
            <w:shd w:val="clear" w:color="auto" w:fill="auto"/>
          </w:tcPr>
          <w:p w:rsidR="004C48CF" w:rsidRDefault="004C48CF">
            <w:pPr>
              <w:pStyle w:val="TableContents"/>
              <w:jc w:val="center"/>
            </w:pPr>
            <w:r>
              <w:rPr>
                <w:rFonts w:ascii="Times New Roman" w:hAnsi="Times New Roman" w:cs="Times New Roman"/>
                <w:sz w:val="24"/>
                <w:szCs w:val="24"/>
              </w:rPr>
              <w:t xml:space="preserve">14,8 </w:t>
            </w:r>
            <w:r>
              <w:rPr>
                <w:rFonts w:ascii="Times New Roman" w:hAnsi="Times New Roman" w:cs="Times New Roman"/>
                <w:sz w:val="24"/>
                <w:szCs w:val="24"/>
                <w:lang w:val="en-US"/>
              </w:rPr>
              <w:t>%</w:t>
            </w:r>
          </w:p>
        </w:tc>
      </w:tr>
      <w:tr w:rsidR="004C48CF">
        <w:tc>
          <w:tcPr>
            <w:tcW w:w="750" w:type="dxa"/>
            <w:tcBorders>
              <w:left w:val="single" w:sz="1" w:space="0" w:color="000000"/>
              <w:bottom w:val="single" w:sz="1" w:space="0" w:color="000000"/>
            </w:tcBorders>
            <w:shd w:val="clear" w:color="auto" w:fill="auto"/>
          </w:tcPr>
          <w:p w:rsidR="004C48CF" w:rsidRDefault="004C48CF">
            <w:pPr>
              <w:pStyle w:val="TableContent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3615" w:type="dxa"/>
            <w:tcBorders>
              <w:left w:val="single" w:sz="1" w:space="0" w:color="000000"/>
              <w:bottom w:val="single" w:sz="1" w:space="0" w:color="000000"/>
            </w:tcBorders>
            <w:shd w:val="clear" w:color="auto" w:fill="auto"/>
          </w:tcPr>
          <w:p w:rsidR="004C48CF" w:rsidRDefault="004C48CF">
            <w:pPr>
              <w:jc w:val="both"/>
              <w:rPr>
                <w:rFonts w:ascii="Times New Roman" w:hAnsi="Times New Roman" w:cs="Times New Roman"/>
                <w:sz w:val="24"/>
                <w:szCs w:val="24"/>
              </w:rPr>
            </w:pPr>
            <w:r>
              <w:rPr>
                <w:rFonts w:ascii="Times New Roman" w:hAnsi="Times New Roman" w:cs="Times New Roman"/>
                <w:sz w:val="24"/>
                <w:szCs w:val="24"/>
                <w:shd w:val="clear" w:color="auto" w:fill="FFFFFF"/>
              </w:rPr>
              <w:t>Įstaigos sąnaudų valdymo išlaidoms dalis</w:t>
            </w:r>
            <w:r>
              <w:rPr>
                <w:rFonts w:ascii="Times New Roman" w:hAnsi="Times New Roman" w:cs="Times New Roman"/>
                <w:sz w:val="24"/>
                <w:szCs w:val="24"/>
                <w:shd w:val="clear" w:color="auto" w:fill="FFFFFF"/>
              </w:rPr>
              <w:tab/>
            </w:r>
          </w:p>
        </w:tc>
        <w:tc>
          <w:tcPr>
            <w:tcW w:w="2970" w:type="dxa"/>
            <w:tcBorders>
              <w:left w:val="single" w:sz="1" w:space="0" w:color="000000"/>
              <w:bottom w:val="single" w:sz="1" w:space="0" w:color="000000"/>
            </w:tcBorders>
            <w:shd w:val="clear" w:color="auto" w:fill="auto"/>
          </w:tcPr>
          <w:p w:rsidR="004C48CF" w:rsidRDefault="004C48CF">
            <w:pPr>
              <w:jc w:val="center"/>
              <w:rPr>
                <w:rFonts w:ascii="Times New Roman" w:hAnsi="Times New Roman" w:cs="Times New Roman"/>
                <w:sz w:val="24"/>
                <w:szCs w:val="24"/>
                <w:lang w:val="en-US"/>
              </w:rPr>
            </w:pPr>
            <w:r>
              <w:rPr>
                <w:rFonts w:ascii="Times New Roman" w:hAnsi="Times New Roman" w:cs="Times New Roman"/>
                <w:sz w:val="24"/>
                <w:szCs w:val="24"/>
              </w:rPr>
              <w:t>Įstaigos sąnaudų valdymo išlaidoms dalis ne daugiau kaip 18 proc.</w:t>
            </w:r>
          </w:p>
        </w:tc>
        <w:tc>
          <w:tcPr>
            <w:tcW w:w="2344" w:type="dxa"/>
            <w:tcBorders>
              <w:left w:val="single" w:sz="1" w:space="0" w:color="000000"/>
              <w:bottom w:val="single" w:sz="1" w:space="0" w:color="000000"/>
              <w:right w:val="single" w:sz="1" w:space="0" w:color="000000"/>
            </w:tcBorders>
            <w:shd w:val="clear" w:color="auto" w:fill="auto"/>
          </w:tcPr>
          <w:p w:rsidR="004C48CF" w:rsidRDefault="004C48CF">
            <w:pPr>
              <w:pStyle w:val="TableContents"/>
              <w:jc w:val="center"/>
            </w:pPr>
            <w:r>
              <w:rPr>
                <w:rFonts w:ascii="Times New Roman" w:hAnsi="Times New Roman" w:cs="Times New Roman"/>
                <w:sz w:val="24"/>
                <w:szCs w:val="24"/>
                <w:lang w:val="en-US"/>
              </w:rPr>
              <w:t>16,70 %</w:t>
            </w:r>
          </w:p>
        </w:tc>
      </w:tr>
      <w:tr w:rsidR="004C48CF">
        <w:tc>
          <w:tcPr>
            <w:tcW w:w="750" w:type="dxa"/>
            <w:tcBorders>
              <w:left w:val="single" w:sz="1" w:space="0" w:color="000000"/>
              <w:bottom w:val="single" w:sz="1" w:space="0" w:color="000000"/>
            </w:tcBorders>
            <w:shd w:val="clear" w:color="auto" w:fill="auto"/>
          </w:tcPr>
          <w:p w:rsidR="004C48CF" w:rsidRDefault="004C48CF">
            <w:pPr>
              <w:pStyle w:val="TableContent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c>
          <w:tcPr>
            <w:tcW w:w="3615" w:type="dxa"/>
            <w:tcBorders>
              <w:left w:val="single" w:sz="1" w:space="0" w:color="000000"/>
              <w:bottom w:val="single" w:sz="1" w:space="0" w:color="000000"/>
            </w:tcBorders>
            <w:shd w:val="clear" w:color="auto" w:fill="auto"/>
          </w:tcPr>
          <w:p w:rsidR="004C48CF" w:rsidRDefault="004C48CF">
            <w:pPr>
              <w:jc w:val="both"/>
              <w:rPr>
                <w:rFonts w:ascii="Times New Roman" w:hAnsi="Times New Roman" w:cs="Times New Roman"/>
                <w:sz w:val="24"/>
                <w:szCs w:val="24"/>
              </w:rPr>
            </w:pPr>
            <w:r>
              <w:rPr>
                <w:rFonts w:ascii="Times New Roman" w:hAnsi="Times New Roman" w:cs="Times New Roman"/>
                <w:sz w:val="24"/>
                <w:szCs w:val="24"/>
                <w:shd w:val="clear" w:color="auto" w:fill="FFFFFF"/>
              </w:rPr>
              <w:t>Įstaigos finansinių įsipareigojimų dalis nuo metinio įstaigos biudžeto</w:t>
            </w:r>
          </w:p>
        </w:tc>
        <w:tc>
          <w:tcPr>
            <w:tcW w:w="2970" w:type="dxa"/>
            <w:tcBorders>
              <w:left w:val="single" w:sz="1" w:space="0" w:color="000000"/>
              <w:bottom w:val="single" w:sz="1" w:space="0" w:color="000000"/>
            </w:tcBorders>
            <w:shd w:val="clear" w:color="auto" w:fill="auto"/>
          </w:tcPr>
          <w:p w:rsidR="004C48CF" w:rsidRDefault="004C48CF">
            <w:pPr>
              <w:jc w:val="center"/>
              <w:rPr>
                <w:rFonts w:ascii="Times New Roman" w:hAnsi="Times New Roman" w:cs="Times New Roman"/>
                <w:sz w:val="24"/>
                <w:szCs w:val="24"/>
              </w:rPr>
            </w:pPr>
            <w:r>
              <w:rPr>
                <w:rFonts w:ascii="Times New Roman" w:hAnsi="Times New Roman" w:cs="Times New Roman"/>
                <w:sz w:val="24"/>
                <w:szCs w:val="24"/>
              </w:rPr>
              <w:t>Absoliutaus likvidumo rodiklis – nuo 0,5 iki 1</w:t>
            </w:r>
          </w:p>
        </w:tc>
        <w:tc>
          <w:tcPr>
            <w:tcW w:w="2344" w:type="dxa"/>
            <w:tcBorders>
              <w:left w:val="single" w:sz="1" w:space="0" w:color="000000"/>
              <w:bottom w:val="single" w:sz="1" w:space="0" w:color="000000"/>
              <w:right w:val="single" w:sz="1" w:space="0" w:color="000000"/>
            </w:tcBorders>
            <w:shd w:val="clear" w:color="auto" w:fill="auto"/>
          </w:tcPr>
          <w:p w:rsidR="004C48CF" w:rsidRDefault="004C48CF">
            <w:pPr>
              <w:jc w:val="center"/>
            </w:pPr>
            <w:r>
              <w:rPr>
                <w:rFonts w:ascii="Times New Roman" w:hAnsi="Times New Roman" w:cs="Times New Roman"/>
                <w:sz w:val="24"/>
                <w:szCs w:val="24"/>
              </w:rPr>
              <w:t xml:space="preserve">Absoliutaus likvidumo rodiklis </w:t>
            </w:r>
            <w:r>
              <w:rPr>
                <w:rFonts w:ascii="Times New Roman" w:hAnsi="Times New Roman" w:cs="Times New Roman"/>
                <w:sz w:val="24"/>
                <w:szCs w:val="24"/>
                <w:lang w:val="en-US"/>
              </w:rPr>
              <w:t>- 0,54</w:t>
            </w:r>
          </w:p>
        </w:tc>
      </w:tr>
      <w:tr w:rsidR="004C48CF">
        <w:tc>
          <w:tcPr>
            <w:tcW w:w="750" w:type="dxa"/>
            <w:tcBorders>
              <w:left w:val="single" w:sz="1" w:space="0" w:color="000000"/>
              <w:bottom w:val="single" w:sz="1" w:space="0" w:color="000000"/>
            </w:tcBorders>
            <w:shd w:val="clear" w:color="auto" w:fill="auto"/>
          </w:tcPr>
          <w:p w:rsidR="004C48CF" w:rsidRDefault="004C48CF">
            <w:pPr>
              <w:pStyle w:val="TableContent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c>
          <w:tcPr>
            <w:tcW w:w="3615" w:type="dxa"/>
            <w:tcBorders>
              <w:left w:val="single" w:sz="1" w:space="0" w:color="000000"/>
              <w:bottom w:val="single" w:sz="1" w:space="0" w:color="000000"/>
            </w:tcBorders>
            <w:shd w:val="clear" w:color="auto" w:fill="auto"/>
          </w:tcPr>
          <w:p w:rsidR="004C48CF" w:rsidRDefault="004C48C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Papildomų finansavimo šaltinių pritraukimas</w:t>
            </w:r>
          </w:p>
        </w:tc>
        <w:tc>
          <w:tcPr>
            <w:tcW w:w="2970" w:type="dxa"/>
            <w:tcBorders>
              <w:left w:val="single" w:sz="1" w:space="0" w:color="000000"/>
              <w:bottom w:val="single" w:sz="1" w:space="0" w:color="000000"/>
            </w:tcBorders>
            <w:shd w:val="clear" w:color="auto" w:fill="auto"/>
          </w:tcPr>
          <w:p w:rsidR="004C48CF" w:rsidRDefault="004C48CF">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Nenustatoma</w:t>
            </w:r>
          </w:p>
        </w:tc>
        <w:tc>
          <w:tcPr>
            <w:tcW w:w="2344" w:type="dxa"/>
            <w:tcBorders>
              <w:left w:val="single" w:sz="1" w:space="0" w:color="000000"/>
              <w:bottom w:val="single" w:sz="1" w:space="0" w:color="000000"/>
              <w:right w:val="single" w:sz="1" w:space="0" w:color="000000"/>
            </w:tcBorders>
            <w:shd w:val="clear" w:color="auto" w:fill="auto"/>
          </w:tcPr>
          <w:p w:rsidR="004C48CF" w:rsidRDefault="004C48CF">
            <w:pPr>
              <w:pStyle w:val="TableContents"/>
              <w:jc w:val="center"/>
            </w:pPr>
            <w:r>
              <w:rPr>
                <w:rFonts w:ascii="Times New Roman" w:hAnsi="Times New Roman" w:cs="Times New Roman"/>
                <w:sz w:val="24"/>
                <w:szCs w:val="24"/>
                <w:shd w:val="clear" w:color="auto" w:fill="FFFFFF"/>
              </w:rPr>
              <w:t xml:space="preserve">20879 </w:t>
            </w:r>
            <w:proofErr w:type="spellStart"/>
            <w:r>
              <w:rPr>
                <w:rFonts w:ascii="Times New Roman" w:hAnsi="Times New Roman" w:cs="Times New Roman"/>
                <w:sz w:val="24"/>
                <w:szCs w:val="24"/>
                <w:shd w:val="clear" w:color="auto" w:fill="FFFFFF"/>
                <w:lang w:val="en-US"/>
              </w:rPr>
              <w:t>Eur</w:t>
            </w:r>
            <w:proofErr w:type="spellEnd"/>
          </w:p>
        </w:tc>
      </w:tr>
      <w:tr w:rsidR="004C48CF">
        <w:tc>
          <w:tcPr>
            <w:tcW w:w="750" w:type="dxa"/>
            <w:tcBorders>
              <w:left w:val="single" w:sz="1" w:space="0" w:color="000000"/>
              <w:bottom w:val="single" w:sz="1" w:space="0" w:color="000000"/>
            </w:tcBorders>
            <w:shd w:val="clear" w:color="auto" w:fill="auto"/>
          </w:tcPr>
          <w:p w:rsidR="004C48CF" w:rsidRDefault="004C48CF">
            <w:pPr>
              <w:pStyle w:val="TableContent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p>
        </w:tc>
        <w:tc>
          <w:tcPr>
            <w:tcW w:w="3615" w:type="dxa"/>
            <w:tcBorders>
              <w:left w:val="single" w:sz="1" w:space="0" w:color="000000"/>
              <w:bottom w:val="single" w:sz="1" w:space="0" w:color="000000"/>
            </w:tcBorders>
            <w:shd w:val="clear" w:color="auto" w:fill="auto"/>
          </w:tcPr>
          <w:p w:rsidR="004C48CF" w:rsidRDefault="004C48CF">
            <w:pPr>
              <w:jc w:val="both"/>
              <w:rPr>
                <w:rFonts w:ascii="Times New Roman" w:hAnsi="Times New Roman" w:cs="Times New Roman"/>
                <w:sz w:val="24"/>
                <w:szCs w:val="24"/>
              </w:rPr>
            </w:pPr>
            <w:r>
              <w:rPr>
                <w:rFonts w:ascii="Times New Roman" w:hAnsi="Times New Roman" w:cs="Times New Roman"/>
                <w:sz w:val="24"/>
                <w:szCs w:val="24"/>
                <w:shd w:val="clear" w:color="auto" w:fill="FFFFFF"/>
              </w:rPr>
              <w:t>Pacientų pasitenkinimo įstaigos teikiamomis asmens sveikatos priežiūros paslaugomis lygis</w:t>
            </w:r>
          </w:p>
        </w:tc>
        <w:tc>
          <w:tcPr>
            <w:tcW w:w="2970" w:type="dxa"/>
            <w:tcBorders>
              <w:left w:val="single" w:sz="1" w:space="0" w:color="000000"/>
              <w:bottom w:val="single" w:sz="1" w:space="0" w:color="000000"/>
            </w:tcBorders>
            <w:shd w:val="clear" w:color="auto" w:fill="auto"/>
          </w:tcPr>
          <w:p w:rsidR="004C48CF" w:rsidRDefault="004C48CF">
            <w:pPr>
              <w:jc w:val="center"/>
              <w:rPr>
                <w:rFonts w:ascii="Times New Roman" w:hAnsi="Times New Roman" w:cs="Times New Roman"/>
                <w:sz w:val="24"/>
                <w:szCs w:val="24"/>
              </w:rPr>
            </w:pPr>
            <w:r>
              <w:rPr>
                <w:rFonts w:ascii="Times New Roman" w:hAnsi="Times New Roman" w:cs="Times New Roman"/>
                <w:sz w:val="24"/>
                <w:szCs w:val="24"/>
              </w:rPr>
              <w:t>Nenustatoma</w:t>
            </w:r>
          </w:p>
        </w:tc>
        <w:tc>
          <w:tcPr>
            <w:tcW w:w="2344" w:type="dxa"/>
            <w:tcBorders>
              <w:left w:val="single" w:sz="1" w:space="0" w:color="000000"/>
              <w:bottom w:val="single" w:sz="1" w:space="0" w:color="000000"/>
              <w:right w:val="single" w:sz="1" w:space="0" w:color="000000"/>
            </w:tcBorders>
            <w:shd w:val="clear" w:color="auto" w:fill="auto"/>
          </w:tcPr>
          <w:p w:rsidR="004C48CF" w:rsidRDefault="004C48CF">
            <w:pPr>
              <w:pStyle w:val="TableContents"/>
              <w:snapToGrid w:val="0"/>
              <w:jc w:val="center"/>
              <w:rPr>
                <w:rFonts w:ascii="Times New Roman" w:hAnsi="Times New Roman" w:cs="Times New Roman"/>
                <w:sz w:val="24"/>
                <w:szCs w:val="24"/>
              </w:rPr>
            </w:pPr>
            <w:r>
              <w:rPr>
                <w:rFonts w:ascii="Times New Roman" w:hAnsi="Times New Roman" w:cs="Times New Roman"/>
                <w:sz w:val="24"/>
                <w:szCs w:val="24"/>
              </w:rPr>
              <w:t>0,955</w:t>
            </w:r>
          </w:p>
          <w:p w:rsidR="004C48CF" w:rsidRDefault="004C48CF">
            <w:pPr>
              <w:pStyle w:val="TableContents"/>
              <w:jc w:val="center"/>
            </w:pPr>
            <w:r>
              <w:rPr>
                <w:rFonts w:ascii="Times New Roman" w:hAnsi="Times New Roman" w:cs="Times New Roman"/>
                <w:sz w:val="24"/>
                <w:szCs w:val="24"/>
              </w:rPr>
              <w:t>(iš galimo 1)</w:t>
            </w:r>
          </w:p>
        </w:tc>
      </w:tr>
      <w:tr w:rsidR="004C48CF">
        <w:tc>
          <w:tcPr>
            <w:tcW w:w="750" w:type="dxa"/>
            <w:tcBorders>
              <w:left w:val="single" w:sz="1" w:space="0" w:color="000000"/>
              <w:bottom w:val="single" w:sz="1" w:space="0" w:color="000000"/>
            </w:tcBorders>
            <w:shd w:val="clear" w:color="auto" w:fill="auto"/>
          </w:tcPr>
          <w:p w:rsidR="004C48CF" w:rsidRDefault="004C48CF">
            <w:pPr>
              <w:pStyle w:val="TableContent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p>
        </w:tc>
        <w:tc>
          <w:tcPr>
            <w:tcW w:w="3615" w:type="dxa"/>
            <w:tcBorders>
              <w:left w:val="single" w:sz="1" w:space="0" w:color="000000"/>
              <w:bottom w:val="single" w:sz="1" w:space="0" w:color="000000"/>
            </w:tcBorders>
            <w:shd w:val="clear" w:color="auto" w:fill="auto"/>
          </w:tcPr>
          <w:p w:rsidR="004C48CF" w:rsidRDefault="004C48CF">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Įstaigoje gautų pacientų skundų dėl įstaigoje suteiktų asmens sveikatos priežiūros paslaugų skaičius per metus ir pagrįstų skundų dalis. </w:t>
            </w:r>
          </w:p>
        </w:tc>
        <w:tc>
          <w:tcPr>
            <w:tcW w:w="2970" w:type="dxa"/>
            <w:tcBorders>
              <w:left w:val="single" w:sz="1" w:space="0" w:color="000000"/>
              <w:bottom w:val="single" w:sz="1" w:space="0" w:color="000000"/>
            </w:tcBorders>
            <w:shd w:val="clear" w:color="auto" w:fill="auto"/>
          </w:tcPr>
          <w:p w:rsidR="004C48CF" w:rsidRDefault="004C48CF">
            <w:pPr>
              <w:jc w:val="center"/>
              <w:rPr>
                <w:rFonts w:ascii="Times New Roman" w:hAnsi="Times New Roman" w:cs="Times New Roman"/>
                <w:sz w:val="24"/>
                <w:szCs w:val="24"/>
                <w:lang w:val="en-US"/>
              </w:rPr>
            </w:pPr>
            <w:r>
              <w:rPr>
                <w:rFonts w:ascii="Times New Roman" w:hAnsi="Times New Roman" w:cs="Times New Roman"/>
                <w:sz w:val="24"/>
                <w:szCs w:val="24"/>
              </w:rPr>
              <w:t>Nenustatoma</w:t>
            </w:r>
          </w:p>
        </w:tc>
        <w:tc>
          <w:tcPr>
            <w:tcW w:w="2344" w:type="dxa"/>
            <w:tcBorders>
              <w:left w:val="single" w:sz="1" w:space="0" w:color="000000"/>
              <w:bottom w:val="single" w:sz="1" w:space="0" w:color="000000"/>
              <w:right w:val="single" w:sz="1" w:space="0" w:color="000000"/>
            </w:tcBorders>
            <w:shd w:val="clear" w:color="auto" w:fill="auto"/>
          </w:tcPr>
          <w:p w:rsidR="004C48CF" w:rsidRDefault="004C48CF">
            <w:pPr>
              <w:pStyle w:val="TableContents"/>
              <w:jc w:val="center"/>
            </w:pPr>
            <w:r>
              <w:rPr>
                <w:rFonts w:ascii="Times New Roman" w:hAnsi="Times New Roman" w:cs="Times New Roman"/>
                <w:sz w:val="24"/>
                <w:szCs w:val="24"/>
                <w:lang w:val="en-US"/>
              </w:rPr>
              <w:t>0</w:t>
            </w:r>
          </w:p>
        </w:tc>
      </w:tr>
      <w:tr w:rsidR="004C48CF">
        <w:tc>
          <w:tcPr>
            <w:tcW w:w="750" w:type="dxa"/>
            <w:tcBorders>
              <w:left w:val="single" w:sz="1" w:space="0" w:color="000000"/>
              <w:bottom w:val="single" w:sz="1" w:space="0" w:color="000000"/>
            </w:tcBorders>
            <w:shd w:val="clear" w:color="auto" w:fill="auto"/>
          </w:tcPr>
          <w:p w:rsidR="004C48CF" w:rsidRDefault="004C48CF">
            <w:pPr>
              <w:pStyle w:val="TableContent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3615" w:type="dxa"/>
            <w:tcBorders>
              <w:left w:val="single" w:sz="1" w:space="0" w:color="000000"/>
              <w:bottom w:val="single" w:sz="1" w:space="0" w:color="000000"/>
            </w:tcBorders>
            <w:shd w:val="clear" w:color="auto" w:fill="auto"/>
          </w:tcPr>
          <w:p w:rsidR="004C48CF" w:rsidRDefault="004C48CF">
            <w:pPr>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Konsoliduotų viešųjų pirkimų skaičius</w:t>
            </w:r>
          </w:p>
        </w:tc>
        <w:tc>
          <w:tcPr>
            <w:tcW w:w="2970" w:type="dxa"/>
            <w:tcBorders>
              <w:left w:val="single" w:sz="1" w:space="0" w:color="000000"/>
              <w:bottom w:val="single" w:sz="1" w:space="0" w:color="000000"/>
            </w:tcBorders>
            <w:shd w:val="clear" w:color="auto" w:fill="auto"/>
          </w:tcPr>
          <w:p w:rsidR="004C48CF" w:rsidRDefault="004C48CF">
            <w:pPr>
              <w:jc w:val="center"/>
              <w:rPr>
                <w:rFonts w:ascii="Times New Roman" w:hAnsi="Times New Roman" w:cs="Times New Roman"/>
                <w:sz w:val="24"/>
                <w:szCs w:val="24"/>
                <w:lang w:val="en-US"/>
              </w:rPr>
            </w:pPr>
            <w:r>
              <w:rPr>
                <w:rFonts w:ascii="Times New Roman" w:hAnsi="Times New Roman" w:cs="Times New Roman"/>
                <w:color w:val="000000"/>
                <w:sz w:val="24"/>
                <w:szCs w:val="24"/>
              </w:rPr>
              <w:t>Ne mažiau kaip 1</w:t>
            </w:r>
          </w:p>
        </w:tc>
        <w:tc>
          <w:tcPr>
            <w:tcW w:w="2344" w:type="dxa"/>
            <w:tcBorders>
              <w:left w:val="single" w:sz="1" w:space="0" w:color="000000"/>
              <w:bottom w:val="single" w:sz="1" w:space="0" w:color="000000"/>
              <w:right w:val="single" w:sz="1" w:space="0" w:color="000000"/>
            </w:tcBorders>
            <w:shd w:val="clear" w:color="auto" w:fill="auto"/>
          </w:tcPr>
          <w:p w:rsidR="004C48CF" w:rsidRDefault="004C48CF">
            <w:pPr>
              <w:pStyle w:val="TableContents"/>
              <w:jc w:val="center"/>
            </w:pPr>
            <w:r>
              <w:rPr>
                <w:rFonts w:ascii="Times New Roman" w:hAnsi="Times New Roman" w:cs="Times New Roman"/>
                <w:sz w:val="24"/>
                <w:szCs w:val="24"/>
                <w:lang w:val="en-US"/>
              </w:rPr>
              <w:t>1</w:t>
            </w:r>
          </w:p>
        </w:tc>
      </w:tr>
      <w:tr w:rsidR="004C48CF">
        <w:tc>
          <w:tcPr>
            <w:tcW w:w="750" w:type="dxa"/>
            <w:tcBorders>
              <w:left w:val="single" w:sz="1" w:space="0" w:color="000000"/>
              <w:bottom w:val="single" w:sz="1" w:space="0" w:color="000000"/>
            </w:tcBorders>
            <w:shd w:val="clear" w:color="auto" w:fill="auto"/>
          </w:tcPr>
          <w:p w:rsidR="004C48CF" w:rsidRDefault="004C48CF">
            <w:pPr>
              <w:pStyle w:val="TableContent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9</w:t>
            </w:r>
          </w:p>
        </w:tc>
        <w:tc>
          <w:tcPr>
            <w:tcW w:w="3615" w:type="dxa"/>
            <w:tcBorders>
              <w:left w:val="single" w:sz="1" w:space="0" w:color="000000"/>
              <w:bottom w:val="single" w:sz="1" w:space="0" w:color="000000"/>
            </w:tcBorders>
            <w:shd w:val="clear" w:color="auto" w:fill="auto"/>
          </w:tcPr>
          <w:p w:rsidR="004C48CF" w:rsidRDefault="004C48CF">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Informacinių technologijų diegimo ir plėtros lygis </w:t>
            </w:r>
          </w:p>
        </w:tc>
        <w:tc>
          <w:tcPr>
            <w:tcW w:w="2970" w:type="dxa"/>
            <w:tcBorders>
              <w:left w:val="single" w:sz="1" w:space="0" w:color="000000"/>
              <w:bottom w:val="single" w:sz="1" w:space="0" w:color="000000"/>
            </w:tcBorders>
            <w:shd w:val="clear" w:color="auto" w:fill="auto"/>
          </w:tcPr>
          <w:p w:rsidR="004C48CF" w:rsidRDefault="004C48CF">
            <w:pPr>
              <w:jc w:val="center"/>
              <w:rPr>
                <w:rFonts w:ascii="Times New Roman" w:hAnsi="Times New Roman" w:cs="Times New Roman"/>
                <w:sz w:val="24"/>
                <w:szCs w:val="24"/>
              </w:rPr>
            </w:pPr>
            <w:r>
              <w:rPr>
                <w:rFonts w:ascii="Times New Roman" w:hAnsi="Times New Roman" w:cs="Times New Roman"/>
                <w:sz w:val="24"/>
                <w:szCs w:val="24"/>
              </w:rPr>
              <w:t>Ne mažiau kaip 50 proc. visų kompensuojamųjų vaistų ir MPP receptų yra elektroniniai</w:t>
            </w:r>
          </w:p>
        </w:tc>
        <w:tc>
          <w:tcPr>
            <w:tcW w:w="2344" w:type="dxa"/>
            <w:tcBorders>
              <w:left w:val="single" w:sz="1" w:space="0" w:color="000000"/>
              <w:bottom w:val="single" w:sz="1" w:space="0" w:color="000000"/>
              <w:right w:val="single" w:sz="1" w:space="0" w:color="000000"/>
            </w:tcBorders>
            <w:shd w:val="clear" w:color="auto" w:fill="auto"/>
          </w:tcPr>
          <w:p w:rsidR="004C48CF" w:rsidRDefault="004C48CF">
            <w:pPr>
              <w:pStyle w:val="TableContents"/>
              <w:jc w:val="center"/>
            </w:pPr>
            <w:r>
              <w:rPr>
                <w:rFonts w:ascii="Times New Roman" w:hAnsi="Times New Roman" w:cs="Times New Roman"/>
                <w:sz w:val="24"/>
                <w:szCs w:val="24"/>
              </w:rPr>
              <w:t>100</w:t>
            </w:r>
            <w:r>
              <w:rPr>
                <w:rFonts w:ascii="Times New Roman" w:hAnsi="Times New Roman" w:cs="Times New Roman"/>
                <w:sz w:val="24"/>
                <w:szCs w:val="24"/>
                <w:lang w:val="en-US"/>
              </w:rPr>
              <w:t xml:space="preserve"> proc.</w:t>
            </w:r>
          </w:p>
        </w:tc>
      </w:tr>
    </w:tbl>
    <w:p w:rsidR="004C48CF" w:rsidRDefault="004C48CF">
      <w:pPr>
        <w:tabs>
          <w:tab w:val="left" w:pos="3060"/>
        </w:tabs>
        <w:spacing w:line="240" w:lineRule="auto"/>
        <w:jc w:val="both"/>
        <w:rPr>
          <w:rFonts w:ascii="Times New Roman" w:hAnsi="Times New Roman" w:cs="Times New Roman"/>
          <w:sz w:val="24"/>
        </w:rPr>
      </w:pPr>
      <w:r>
        <w:rPr>
          <w:rFonts w:ascii="Times New Roman" w:hAnsi="Times New Roman" w:cs="Times New Roman"/>
          <w:sz w:val="24"/>
          <w:szCs w:val="24"/>
        </w:rPr>
        <w:t xml:space="preserve">         2020 m. įstaigos veikla buvo nuostolinga. Paskelbus karantiną respublikoje, ypatingai sumažėjo teikiamos paslaugos tiek slaugos ir palaikomojo gydymo skyriuje, tiek ambulatorijoje. Pagal SAM įsakymą, </w:t>
      </w:r>
      <w:proofErr w:type="spellStart"/>
      <w:r>
        <w:rPr>
          <w:rFonts w:ascii="Times New Roman" w:hAnsi="Times New Roman" w:cs="Times New Roman"/>
          <w:sz w:val="24"/>
          <w:szCs w:val="24"/>
        </w:rPr>
        <w:t>stacionarizavimas</w:t>
      </w:r>
      <w:proofErr w:type="spellEnd"/>
      <w:r>
        <w:rPr>
          <w:rFonts w:ascii="Times New Roman" w:hAnsi="Times New Roman" w:cs="Times New Roman"/>
          <w:sz w:val="24"/>
          <w:szCs w:val="24"/>
        </w:rPr>
        <w:t xml:space="preserve"> į slaugos skyrius buvo pristabdytas, ambulatorinės paslaugos teikiamos tik nuotolinės.  Įstaigai buvo mokama 1/12 sutartinės sumos. Ypatingai įstaigos veiklą 2020 m. trikdė </w:t>
      </w:r>
      <w:proofErr w:type="spellStart"/>
      <w:r>
        <w:rPr>
          <w:rFonts w:ascii="Times New Roman" w:hAnsi="Times New Roman" w:cs="Times New Roman"/>
          <w:sz w:val="24"/>
          <w:szCs w:val="24"/>
        </w:rPr>
        <w:t>Covid-19</w:t>
      </w:r>
      <w:proofErr w:type="spellEnd"/>
      <w:r>
        <w:rPr>
          <w:rFonts w:ascii="Times New Roman" w:hAnsi="Times New Roman" w:cs="Times New Roman"/>
          <w:sz w:val="24"/>
          <w:szCs w:val="24"/>
        </w:rPr>
        <w:t xml:space="preserve"> infekcijos protrūkis įstaigoje lapkričio mėnesį, kuris ryškiai sumažino paslaugų teikimą ir neleido įstaigai teikti pakankamą kiekį paslaugų metų gale. Per 2019 m. slaugos ir palaikomojo gydymo lovadienių skaičius buvo 6502, o 2020 m. 5553 , kas ženkliai ir sumažino įstaigos pajamas. Be to, pagal SAM įsakymą metų gale, skirtumas, kuris buvo sumokėtas 1/12 principu, buvo išskaičiuotas iš įstaigos kitų mėnesių viršytų slaugos ir palaikomojo gydymo teiktų paslaugų finansavimo  sumos ir nesumokėtas. </w:t>
      </w:r>
    </w:p>
    <w:p w:rsidR="004C48CF" w:rsidRDefault="004C48CF">
      <w:pPr>
        <w:tabs>
          <w:tab w:val="left" w:pos="3060"/>
        </w:tabs>
        <w:spacing w:line="240" w:lineRule="auto"/>
        <w:ind w:left="-30" w:firstLine="1140"/>
        <w:jc w:val="both"/>
        <w:rPr>
          <w:rFonts w:ascii="Times New Roman" w:hAnsi="Times New Roman" w:cs="Times New Roman"/>
          <w:sz w:val="24"/>
        </w:rPr>
      </w:pPr>
      <w:r>
        <w:rPr>
          <w:rFonts w:ascii="Times New Roman" w:hAnsi="Times New Roman" w:cs="Times New Roman"/>
          <w:sz w:val="24"/>
        </w:rPr>
        <w:t xml:space="preserve">2020 m. VŠ Į Veiverių PSPC kaip Prienų </w:t>
      </w:r>
      <w:proofErr w:type="spellStart"/>
      <w:r>
        <w:rPr>
          <w:rFonts w:ascii="Times New Roman" w:hAnsi="Times New Roman" w:cs="Times New Roman"/>
          <w:sz w:val="24"/>
        </w:rPr>
        <w:t>raj</w:t>
      </w:r>
      <w:proofErr w:type="spellEnd"/>
      <w:r>
        <w:rPr>
          <w:rFonts w:ascii="Times New Roman" w:hAnsi="Times New Roman" w:cs="Times New Roman"/>
          <w:sz w:val="24"/>
        </w:rPr>
        <w:t xml:space="preserve">. Sav. partneris prisidėjo prie tolimesnio projekto „Socialinių paslaugų plėtra Prienų </w:t>
      </w:r>
      <w:proofErr w:type="spellStart"/>
      <w:r>
        <w:rPr>
          <w:rFonts w:ascii="Times New Roman" w:hAnsi="Times New Roman" w:cs="Times New Roman"/>
          <w:sz w:val="24"/>
        </w:rPr>
        <w:t>raj</w:t>
      </w:r>
      <w:proofErr w:type="spellEnd"/>
      <w:r>
        <w:rPr>
          <w:rFonts w:ascii="Times New Roman" w:hAnsi="Times New Roman" w:cs="Times New Roman"/>
          <w:sz w:val="24"/>
        </w:rPr>
        <w:t xml:space="preserve">.“, steigiant globos  bei savarankiško gyvenimo namus prie Veiverių PSPC.  2020-04-29 Prienų sav. pagal patikėjimo sutartį įstaigai perduota ilgalaikis turtas- pastatai kartu su pagal projektą renovuotu globos pastatu. Globos skyriaus patalpų pritaikymui teikti globos bei savarankiško gyvenimo paslaugas, Prienų sav. skirta 19 000 </w:t>
      </w:r>
      <w:proofErr w:type="spellStart"/>
      <w:r>
        <w:rPr>
          <w:rFonts w:ascii="Times New Roman" w:hAnsi="Times New Roman" w:cs="Times New Roman"/>
          <w:sz w:val="24"/>
        </w:rPr>
        <w:t>eur</w:t>
      </w:r>
      <w:proofErr w:type="spellEnd"/>
      <w:r>
        <w:rPr>
          <w:rFonts w:ascii="Times New Roman" w:hAnsi="Times New Roman" w:cs="Times New Roman"/>
          <w:sz w:val="24"/>
        </w:rPr>
        <w:t xml:space="preserve">.,  už kuriuos įsigyta baldai, slaugos priemonės, virtuvės įranga bei kita įranga, reikalinga gauti licenciją bei teikti numatytas paslaugas. 2020-09-11  gautas leidimas-higienos pasas LHP-4212 teikti stacionarių suaugusiųjų globos ir slaugos paslaugas 15 vietų. 2020-11-03 gauta licencija Nr.L000000885 socialinei globai teikti, licencijos rūšis- institucinė socialinė globa (ilgalaikė, </w:t>
      </w:r>
      <w:r>
        <w:rPr>
          <w:rFonts w:ascii="Times New Roman" w:hAnsi="Times New Roman" w:cs="Times New Roman"/>
          <w:sz w:val="24"/>
          <w:shd w:val="clear" w:color="auto" w:fill="FFFFFF"/>
        </w:rPr>
        <w:t xml:space="preserve">trumpalaikė) suaugusiems asmenims su negalia, senyvo amžiaus asmenims.                                                                                    Per 2020 m. savarankiško gyvenimo namuose suteikta paslaugų 1 gyventojui (5 mėn.) bei gauta      pajamų- 1714,00 </w:t>
      </w:r>
      <w:proofErr w:type="spellStart"/>
      <w:r>
        <w:rPr>
          <w:rFonts w:ascii="Times New Roman" w:hAnsi="Times New Roman" w:cs="Times New Roman"/>
          <w:sz w:val="24"/>
          <w:shd w:val="clear" w:color="auto" w:fill="FFFFFF"/>
        </w:rPr>
        <w:t>Eur</w:t>
      </w:r>
      <w:proofErr w:type="spellEnd"/>
      <w:r>
        <w:rPr>
          <w:rFonts w:ascii="Times New Roman" w:hAnsi="Times New Roman" w:cs="Times New Roman"/>
          <w:sz w:val="24"/>
          <w:shd w:val="clear" w:color="auto" w:fill="FFFFFF"/>
        </w:rPr>
        <w:t xml:space="preserve">. </w:t>
      </w:r>
    </w:p>
    <w:p w:rsidR="004C48CF" w:rsidRDefault="004C48CF">
      <w:pPr>
        <w:tabs>
          <w:tab w:val="left" w:pos="3060"/>
        </w:tabs>
        <w:spacing w:line="240" w:lineRule="auto"/>
        <w:ind w:left="-30" w:firstLine="1140"/>
        <w:jc w:val="both"/>
        <w:rPr>
          <w:rFonts w:ascii="Times New Roman" w:eastAsia="Times New Roman" w:hAnsi="Times New Roman" w:cs="Times New Roman"/>
          <w:b/>
          <w:sz w:val="24"/>
          <w:szCs w:val="24"/>
        </w:rPr>
      </w:pPr>
      <w:r>
        <w:rPr>
          <w:rFonts w:ascii="Times New Roman" w:hAnsi="Times New Roman" w:cs="Times New Roman"/>
          <w:sz w:val="24"/>
        </w:rPr>
        <w:t xml:space="preserve">2020 m. VŠ Į Veiverių PSPC dalyvavo kaip partneris </w:t>
      </w:r>
      <w:r>
        <w:rPr>
          <w:rFonts w:ascii="Times New Roman" w:eastAsia="Times New Roman" w:hAnsi="Times New Roman" w:cs="Times New Roman"/>
          <w:bCs/>
          <w:sz w:val="24"/>
          <w:szCs w:val="24"/>
        </w:rPr>
        <w:t>2014–2020 m. ES fondų investicijų veiksmų programos 8 prioriteto įgyvendinimo priemonės Nr. 08.1.3-CPVA-R-609 „Pirminės asmens sveikatos priežiūros veiklos efektyvumo didinimas“. Per 2019-2020 m. gauta 8 funkcinės lovos su čiužiniais, 8 pacientų spintelės, 1 kompiuteris su spausdintuvu.</w:t>
      </w:r>
    </w:p>
    <w:p w:rsidR="004C48CF" w:rsidRDefault="004C48CF">
      <w:pPr>
        <w:pStyle w:val="BodyTextIndent2"/>
        <w:tabs>
          <w:tab w:val="left" w:pos="3060"/>
        </w:tabs>
        <w:spacing w:after="0" w:line="240" w:lineRule="auto"/>
        <w:ind w:left="3060" w:hanging="2955"/>
        <w:rPr>
          <w:rFonts w:ascii="Times New Roman" w:hAnsi="Times New Roman" w:cs="Times New Roman"/>
          <w:b/>
          <w:sz w:val="24"/>
        </w:rPr>
      </w:pPr>
      <w:r>
        <w:rPr>
          <w:rFonts w:ascii="Times New Roman" w:eastAsia="Times New Roman" w:hAnsi="Times New Roman" w:cs="Times New Roman"/>
          <w:b/>
          <w:sz w:val="24"/>
          <w:szCs w:val="24"/>
        </w:rPr>
        <w:t xml:space="preserve">  </w:t>
      </w:r>
    </w:p>
    <w:p w:rsidR="004C48CF" w:rsidRDefault="004C48CF">
      <w:pPr>
        <w:pStyle w:val="BodyTextIndent2"/>
        <w:spacing w:after="0" w:line="240" w:lineRule="auto"/>
        <w:rPr>
          <w:rFonts w:ascii="Times New Roman" w:hAnsi="Times New Roman" w:cs="Times New Roman"/>
          <w:b/>
          <w:sz w:val="24"/>
        </w:rPr>
      </w:pPr>
      <w:proofErr w:type="spellStart"/>
      <w:r>
        <w:rPr>
          <w:rFonts w:ascii="Times New Roman" w:hAnsi="Times New Roman" w:cs="Times New Roman"/>
          <w:b/>
          <w:sz w:val="24"/>
        </w:rPr>
        <w:t>VšĮ</w:t>
      </w:r>
      <w:proofErr w:type="spellEnd"/>
      <w:r>
        <w:rPr>
          <w:rFonts w:ascii="Times New Roman" w:hAnsi="Times New Roman" w:cs="Times New Roman"/>
          <w:b/>
          <w:sz w:val="24"/>
        </w:rPr>
        <w:t xml:space="preserve"> Veiverių PSPC veiklos užduotys 2021 metams:</w:t>
      </w:r>
    </w:p>
    <w:p w:rsidR="004C48CF" w:rsidRDefault="004C48CF">
      <w:pPr>
        <w:pStyle w:val="BodyTextIndent2"/>
        <w:spacing w:after="0" w:line="240" w:lineRule="auto"/>
        <w:rPr>
          <w:rFonts w:ascii="Times New Roman" w:hAnsi="Times New Roman" w:cs="Times New Roman"/>
          <w:b/>
          <w:sz w:val="24"/>
        </w:rPr>
      </w:pPr>
    </w:p>
    <w:p w:rsidR="004C48CF" w:rsidRDefault="004C48CF">
      <w:pPr>
        <w:pStyle w:val="BodyTextIndent2"/>
        <w:spacing w:after="0" w:line="240" w:lineRule="auto"/>
        <w:rPr>
          <w:rFonts w:ascii="Times New Roman" w:hAnsi="Times New Roman" w:cs="Times New Roman"/>
          <w:sz w:val="24"/>
        </w:rPr>
      </w:pPr>
      <w:r>
        <w:rPr>
          <w:rFonts w:ascii="Times New Roman" w:hAnsi="Times New Roman" w:cs="Times New Roman"/>
          <w:sz w:val="24"/>
        </w:rPr>
        <w:t>1.Išlaikyti teigiamą įstaigos veiklos finansinį rezultatą per 2021 metus.</w:t>
      </w:r>
    </w:p>
    <w:p w:rsidR="004C48CF" w:rsidRDefault="004C48CF">
      <w:pPr>
        <w:pStyle w:val="BodyTextIndent2"/>
        <w:spacing w:after="0" w:line="240" w:lineRule="auto"/>
        <w:rPr>
          <w:rFonts w:ascii="Times New Roman" w:hAnsi="Times New Roman" w:cs="Times New Roman"/>
          <w:sz w:val="24"/>
        </w:rPr>
      </w:pPr>
      <w:r>
        <w:rPr>
          <w:rFonts w:ascii="Times New Roman" w:hAnsi="Times New Roman" w:cs="Times New Roman"/>
          <w:sz w:val="24"/>
        </w:rPr>
        <w:t>2.  Papildomų finansavimo šaltinių pritraukimas.</w:t>
      </w:r>
    </w:p>
    <w:p w:rsidR="004C48CF" w:rsidRDefault="004C48CF">
      <w:pPr>
        <w:pStyle w:val="BodyTextIndent2"/>
        <w:spacing w:after="0" w:line="240" w:lineRule="auto"/>
        <w:rPr>
          <w:rFonts w:ascii="Times New Roman" w:hAnsi="Times New Roman" w:cs="Times New Roman"/>
          <w:sz w:val="24"/>
        </w:rPr>
      </w:pPr>
      <w:r>
        <w:rPr>
          <w:rFonts w:ascii="Times New Roman" w:hAnsi="Times New Roman" w:cs="Times New Roman"/>
          <w:sz w:val="24"/>
        </w:rPr>
        <w:t>3. Teikti kokybiškas sveikatos priežiūros paslaugas, gerinant darbo sąlygas darbuotojams bei vis dar ieškoti finansavimo šaltinių rekonstruoti ambulatorijos pastatą.</w:t>
      </w:r>
    </w:p>
    <w:p w:rsidR="004C48CF" w:rsidRDefault="004C48CF">
      <w:pPr>
        <w:pStyle w:val="BodyTextIndent2"/>
        <w:spacing w:after="0" w:line="240" w:lineRule="auto"/>
        <w:rPr>
          <w:rFonts w:ascii="Times New Roman" w:hAnsi="Times New Roman" w:cs="Times New Roman"/>
          <w:sz w:val="24"/>
        </w:rPr>
      </w:pPr>
      <w:r>
        <w:rPr>
          <w:rFonts w:ascii="Times New Roman" w:hAnsi="Times New Roman" w:cs="Times New Roman"/>
          <w:sz w:val="24"/>
        </w:rPr>
        <w:t>4. Siekti maksimaliai gerų darbo rezultatų, teikiant skatinamąsias paslaugas, vykdant  Valstybės finansuojamas programas.</w:t>
      </w:r>
    </w:p>
    <w:p w:rsidR="004C48CF" w:rsidRDefault="004C48CF">
      <w:pPr>
        <w:pStyle w:val="BodyTextIndent2"/>
        <w:spacing w:after="0" w:line="240" w:lineRule="auto"/>
        <w:rPr>
          <w:rFonts w:ascii="Times New Roman" w:hAnsi="Times New Roman" w:cs="Times New Roman"/>
          <w:sz w:val="24"/>
        </w:rPr>
      </w:pPr>
      <w:r>
        <w:rPr>
          <w:rFonts w:ascii="Times New Roman" w:hAnsi="Times New Roman" w:cs="Times New Roman"/>
          <w:sz w:val="24"/>
        </w:rPr>
        <w:t>5. Kelti darbuotojų kvalifikaciją.</w:t>
      </w:r>
    </w:p>
    <w:p w:rsidR="004C48CF" w:rsidRDefault="004C48CF">
      <w:pPr>
        <w:pStyle w:val="BodyTextIndent2"/>
        <w:spacing w:after="0" w:line="240" w:lineRule="auto"/>
        <w:rPr>
          <w:rFonts w:ascii="Times New Roman" w:hAnsi="Times New Roman" w:cs="Times New Roman"/>
          <w:sz w:val="24"/>
        </w:rPr>
      </w:pPr>
      <w:r>
        <w:rPr>
          <w:rFonts w:ascii="Times New Roman" w:hAnsi="Times New Roman" w:cs="Times New Roman"/>
          <w:sz w:val="24"/>
        </w:rPr>
        <w:t>6. Atnaujinti ir diegti naujas informacines technologijas.</w:t>
      </w:r>
    </w:p>
    <w:p w:rsidR="004C48CF" w:rsidRDefault="004C48CF">
      <w:pPr>
        <w:pStyle w:val="BodyTextIndent2"/>
        <w:spacing w:after="0" w:line="240" w:lineRule="auto"/>
        <w:rPr>
          <w:rFonts w:ascii="Times New Roman" w:hAnsi="Times New Roman" w:cs="Times New Roman"/>
          <w:sz w:val="24"/>
        </w:rPr>
      </w:pPr>
      <w:r>
        <w:rPr>
          <w:rFonts w:ascii="Times New Roman" w:hAnsi="Times New Roman" w:cs="Times New Roman"/>
          <w:sz w:val="24"/>
        </w:rPr>
        <w:t>7. Kelti darbuotojų darbo užmokestį.</w:t>
      </w:r>
    </w:p>
    <w:p w:rsidR="004C48CF" w:rsidRDefault="004C48CF">
      <w:pPr>
        <w:pStyle w:val="BodyTextIndent2"/>
        <w:spacing w:after="0" w:line="240" w:lineRule="auto"/>
        <w:rPr>
          <w:rFonts w:ascii="Times New Roman" w:hAnsi="Times New Roman" w:cs="Times New Roman"/>
          <w:sz w:val="24"/>
        </w:rPr>
      </w:pPr>
    </w:p>
    <w:p w:rsidR="004C48CF" w:rsidRDefault="004C48CF">
      <w:pPr>
        <w:pStyle w:val="BodyTextIndent2"/>
        <w:spacing w:after="0" w:line="240" w:lineRule="auto"/>
        <w:ind w:firstLine="0"/>
        <w:rPr>
          <w:rFonts w:ascii="Times New Roman" w:hAnsi="Times New Roman" w:cs="Times New Roman"/>
          <w:sz w:val="24"/>
        </w:rPr>
      </w:pPr>
    </w:p>
    <w:p w:rsidR="004C48CF" w:rsidRDefault="004C48CF">
      <w:pPr>
        <w:keepNext/>
        <w:spacing w:after="0" w:line="240" w:lineRule="auto"/>
        <w:jc w:val="center"/>
        <w:rPr>
          <w:rFonts w:ascii="Times New Roman" w:hAnsi="Times New Roman" w:cs="Times New Roman"/>
        </w:rPr>
      </w:pPr>
    </w:p>
    <w:p w:rsidR="004C48CF" w:rsidRDefault="004C48CF">
      <w:pPr>
        <w:pageBreakBefore/>
        <w:spacing w:after="0" w:line="240" w:lineRule="auto"/>
        <w:jc w:val="center"/>
        <w:rPr>
          <w:rFonts w:ascii="Times New Roman" w:hAnsi="Times New Roman" w:cs="Times New Roman"/>
          <w:sz w:val="24"/>
        </w:rPr>
      </w:pPr>
      <w:r>
        <w:rPr>
          <w:rFonts w:ascii="Times New Roman" w:hAnsi="Times New Roman" w:cs="Times New Roman"/>
          <w:b/>
          <w:caps/>
          <w:sz w:val="24"/>
          <w:szCs w:val="28"/>
        </w:rPr>
        <w:lastRenderedPageBreak/>
        <w:t xml:space="preserve">Ambulatorijos gydymo veikla </w:t>
      </w:r>
      <w:r>
        <w:rPr>
          <w:rFonts w:ascii="Times New Roman" w:hAnsi="Times New Roman" w:cs="Times New Roman"/>
          <w:b/>
          <w:caps/>
          <w:sz w:val="24"/>
          <w:szCs w:val="28"/>
          <w:lang w:val="en-US"/>
        </w:rPr>
        <w:t>2018</w:t>
      </w:r>
      <w:r>
        <w:rPr>
          <w:rFonts w:ascii="Times New Roman" w:hAnsi="Times New Roman" w:cs="Times New Roman"/>
          <w:b/>
          <w:caps/>
          <w:sz w:val="24"/>
          <w:szCs w:val="28"/>
        </w:rPr>
        <w:t>-2019-2020 metais</w:t>
      </w:r>
    </w:p>
    <w:p w:rsidR="004C48CF" w:rsidRDefault="004C48CF">
      <w:pPr>
        <w:spacing w:after="0" w:line="240" w:lineRule="auto"/>
        <w:ind w:left="720"/>
        <w:rPr>
          <w:rFonts w:ascii="Times New Roman" w:hAnsi="Times New Roman" w:cs="Times New Roman"/>
          <w:sz w:val="24"/>
        </w:rPr>
      </w:pPr>
      <w:r>
        <w:rPr>
          <w:rFonts w:ascii="Times New Roman" w:hAnsi="Times New Roman" w:cs="Times New Roman"/>
          <w:sz w:val="24"/>
        </w:rPr>
        <w:t xml:space="preserve">                                                                                                                      1 lentelė  </w:t>
      </w:r>
    </w:p>
    <w:p w:rsidR="004C48CF" w:rsidRDefault="004C48CF">
      <w:pPr>
        <w:spacing w:after="0" w:line="240" w:lineRule="auto"/>
        <w:ind w:left="720"/>
        <w:rPr>
          <w:rFonts w:ascii="Times New Roman" w:hAnsi="Times New Roman" w:cs="Times New Roman"/>
          <w:sz w:val="24"/>
        </w:rPr>
      </w:pPr>
    </w:p>
    <w:tbl>
      <w:tblPr>
        <w:tblW w:w="0" w:type="auto"/>
        <w:tblInd w:w="108" w:type="dxa"/>
        <w:tblLayout w:type="fixed"/>
        <w:tblLook w:val="0000"/>
      </w:tblPr>
      <w:tblGrid>
        <w:gridCol w:w="984"/>
        <w:gridCol w:w="1962"/>
        <w:gridCol w:w="3667"/>
        <w:gridCol w:w="3205"/>
      </w:tblGrid>
      <w:tr w:rsidR="004C48CF">
        <w:trPr>
          <w:cantSplit/>
          <w:trHeight w:val="1491"/>
        </w:trPr>
        <w:tc>
          <w:tcPr>
            <w:tcW w:w="984"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ind w:left="180"/>
              <w:rPr>
                <w:rFonts w:ascii="Times New Roman" w:hAnsi="Times New Roman" w:cs="Times New Roman"/>
                <w:sz w:val="24"/>
              </w:rPr>
            </w:pPr>
          </w:p>
          <w:p w:rsidR="004C48CF" w:rsidRDefault="004C48CF">
            <w:pPr>
              <w:spacing w:after="0"/>
              <w:ind w:left="180"/>
              <w:rPr>
                <w:rFonts w:ascii="Times New Roman" w:hAnsi="Times New Roman" w:cs="Times New Roman"/>
                <w:sz w:val="24"/>
              </w:rPr>
            </w:pPr>
          </w:p>
          <w:p w:rsidR="004C48CF" w:rsidRDefault="004C48CF">
            <w:pPr>
              <w:spacing w:after="0"/>
              <w:jc w:val="center"/>
              <w:rPr>
                <w:rFonts w:ascii="Times New Roman" w:hAnsi="Times New Roman" w:cs="Times New Roman"/>
                <w:sz w:val="24"/>
              </w:rPr>
            </w:pPr>
            <w:r>
              <w:rPr>
                <w:rFonts w:ascii="Times New Roman" w:hAnsi="Times New Roman" w:cs="Times New Roman"/>
                <w:sz w:val="24"/>
              </w:rPr>
              <w:t>Metai</w:t>
            </w:r>
          </w:p>
        </w:tc>
        <w:tc>
          <w:tcPr>
            <w:tcW w:w="1962"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hAnsi="Times New Roman" w:cs="Times New Roman"/>
                <w:sz w:val="24"/>
              </w:rPr>
            </w:pPr>
            <w:r>
              <w:rPr>
                <w:rFonts w:ascii="Times New Roman" w:hAnsi="Times New Roman" w:cs="Times New Roman"/>
                <w:sz w:val="24"/>
              </w:rPr>
              <w:t>Apsilankymai pas gydytojus įskaitant ir profilaktinius patikrinimus,</w:t>
            </w:r>
          </w:p>
          <w:p w:rsidR="004C48CF" w:rsidRDefault="004C48CF">
            <w:pPr>
              <w:spacing w:after="0" w:line="240" w:lineRule="auto"/>
              <w:jc w:val="center"/>
              <w:rPr>
                <w:rFonts w:ascii="Times New Roman" w:hAnsi="Times New Roman" w:cs="Times New Roman"/>
                <w:sz w:val="24"/>
              </w:rPr>
            </w:pPr>
            <w:r>
              <w:rPr>
                <w:rFonts w:ascii="Times New Roman" w:hAnsi="Times New Roman" w:cs="Times New Roman"/>
                <w:sz w:val="24"/>
              </w:rPr>
              <w:t>iš viso</w:t>
            </w:r>
          </w:p>
        </w:tc>
        <w:tc>
          <w:tcPr>
            <w:tcW w:w="3667" w:type="dxa"/>
            <w:tcBorders>
              <w:top w:val="single" w:sz="4" w:space="0" w:color="000000"/>
              <w:left w:val="single" w:sz="4" w:space="0" w:color="000000"/>
              <w:bottom w:val="single" w:sz="4" w:space="0" w:color="000000"/>
            </w:tcBorders>
            <w:shd w:val="clear" w:color="auto" w:fill="auto"/>
          </w:tcPr>
          <w:p w:rsidR="004C48CF" w:rsidRDefault="004C48CF">
            <w:pPr>
              <w:spacing w:after="0"/>
              <w:jc w:val="center"/>
              <w:rPr>
                <w:rFonts w:ascii="Times New Roman" w:hAnsi="Times New Roman" w:cs="Times New Roman"/>
                <w:sz w:val="24"/>
              </w:rPr>
            </w:pPr>
            <w:r>
              <w:rPr>
                <w:rFonts w:ascii="Times New Roman" w:hAnsi="Times New Roman" w:cs="Times New Roman"/>
                <w:sz w:val="24"/>
              </w:rPr>
              <w:t>Iš bendro apsilankiusiųjų skaičiaus apsilankymai dėl ligos</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pacing w:after="0"/>
              <w:jc w:val="center"/>
            </w:pPr>
            <w:r>
              <w:rPr>
                <w:rFonts w:ascii="Times New Roman" w:hAnsi="Times New Roman" w:cs="Times New Roman"/>
                <w:sz w:val="24"/>
              </w:rPr>
              <w:t>Gydytojų apsilankymų namuose skaičius</w:t>
            </w:r>
          </w:p>
        </w:tc>
      </w:tr>
      <w:tr w:rsidR="004C48CF">
        <w:trPr>
          <w:trHeight w:val="355"/>
        </w:trPr>
        <w:tc>
          <w:tcPr>
            <w:tcW w:w="984" w:type="dxa"/>
            <w:tcBorders>
              <w:left w:val="single" w:sz="4" w:space="0" w:color="000000"/>
              <w:bottom w:val="single" w:sz="4" w:space="0" w:color="000000"/>
            </w:tcBorders>
            <w:shd w:val="clear" w:color="auto" w:fill="auto"/>
          </w:tcPr>
          <w:p w:rsidR="004C48CF" w:rsidRDefault="004C48CF">
            <w:pPr>
              <w:ind w:left="180"/>
              <w:jc w:val="center"/>
              <w:rPr>
                <w:rFonts w:ascii="Times New Roman" w:hAnsi="Times New Roman" w:cs="Times New Roman"/>
                <w:sz w:val="24"/>
              </w:rPr>
            </w:pPr>
            <w:r>
              <w:rPr>
                <w:rFonts w:ascii="Times New Roman" w:hAnsi="Times New Roman" w:cs="Times New Roman"/>
                <w:sz w:val="24"/>
                <w:lang w:val="en-US"/>
              </w:rPr>
              <w:t>2018</w:t>
            </w:r>
          </w:p>
        </w:tc>
        <w:tc>
          <w:tcPr>
            <w:tcW w:w="1962" w:type="dxa"/>
            <w:tcBorders>
              <w:left w:val="single" w:sz="4" w:space="0" w:color="000000"/>
              <w:bottom w:val="single" w:sz="4" w:space="0" w:color="000000"/>
            </w:tcBorders>
            <w:shd w:val="clear" w:color="auto" w:fill="auto"/>
          </w:tcPr>
          <w:p w:rsidR="004C48CF" w:rsidRDefault="004C48CF">
            <w:pPr>
              <w:ind w:left="180"/>
              <w:jc w:val="center"/>
              <w:rPr>
                <w:rFonts w:ascii="Times New Roman" w:eastAsia="Times New Roman" w:hAnsi="Times New Roman" w:cs="Times New Roman"/>
                <w:sz w:val="24"/>
                <w:szCs w:val="24"/>
              </w:rPr>
            </w:pPr>
            <w:r>
              <w:rPr>
                <w:rFonts w:ascii="Times New Roman" w:hAnsi="Times New Roman" w:cs="Times New Roman"/>
                <w:sz w:val="24"/>
              </w:rPr>
              <w:t>16825</w:t>
            </w:r>
          </w:p>
        </w:tc>
        <w:tc>
          <w:tcPr>
            <w:tcW w:w="3667" w:type="dxa"/>
            <w:tcBorders>
              <w:left w:val="single" w:sz="4" w:space="0" w:color="000000"/>
              <w:bottom w:val="single" w:sz="4" w:space="0" w:color="000000"/>
            </w:tcBorders>
            <w:shd w:val="clear" w:color="auto" w:fill="auto"/>
          </w:tcPr>
          <w:p w:rsidR="004C48CF" w:rsidRDefault="004C48CF">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11226</w:t>
            </w:r>
          </w:p>
        </w:tc>
        <w:tc>
          <w:tcPr>
            <w:tcW w:w="3205" w:type="dxa"/>
            <w:tcBorders>
              <w:left w:val="single" w:sz="4" w:space="0" w:color="000000"/>
              <w:bottom w:val="single" w:sz="4" w:space="0" w:color="000000"/>
              <w:right w:val="single" w:sz="4" w:space="0" w:color="000000"/>
            </w:tcBorders>
            <w:shd w:val="clear" w:color="auto" w:fill="auto"/>
          </w:tcPr>
          <w:p w:rsidR="004C48CF" w:rsidRDefault="004C48CF">
            <w:pPr>
              <w:ind w:left="180"/>
              <w:jc w:val="center"/>
            </w:pPr>
            <w:r>
              <w:rPr>
                <w:rFonts w:ascii="Times New Roman" w:eastAsia="Times New Roman" w:hAnsi="Times New Roman" w:cs="Times New Roman"/>
                <w:sz w:val="24"/>
                <w:szCs w:val="24"/>
              </w:rPr>
              <w:t>848</w:t>
            </w:r>
          </w:p>
        </w:tc>
      </w:tr>
      <w:tr w:rsidR="004C48CF">
        <w:trPr>
          <w:trHeight w:val="355"/>
        </w:trPr>
        <w:tc>
          <w:tcPr>
            <w:tcW w:w="984" w:type="dxa"/>
            <w:tcBorders>
              <w:left w:val="single" w:sz="4" w:space="0" w:color="000000"/>
              <w:bottom w:val="single" w:sz="4" w:space="0" w:color="000000"/>
            </w:tcBorders>
            <w:shd w:val="clear" w:color="auto" w:fill="auto"/>
          </w:tcPr>
          <w:p w:rsidR="004C48CF" w:rsidRDefault="004C48CF">
            <w:pPr>
              <w:ind w:left="180"/>
              <w:jc w:val="center"/>
              <w:rPr>
                <w:rFonts w:ascii="Times New Roman" w:eastAsia="Times New Roman" w:hAnsi="Times New Roman" w:cs="Times New Roman"/>
                <w:sz w:val="24"/>
                <w:szCs w:val="24"/>
              </w:rPr>
            </w:pPr>
            <w:r>
              <w:rPr>
                <w:rFonts w:ascii="Times New Roman" w:hAnsi="Times New Roman" w:cs="Times New Roman"/>
                <w:sz w:val="24"/>
              </w:rPr>
              <w:t>2019</w:t>
            </w:r>
          </w:p>
        </w:tc>
        <w:tc>
          <w:tcPr>
            <w:tcW w:w="1962" w:type="dxa"/>
            <w:tcBorders>
              <w:left w:val="single" w:sz="4" w:space="0" w:color="000000"/>
              <w:bottom w:val="single" w:sz="4" w:space="0" w:color="000000"/>
            </w:tcBorders>
            <w:shd w:val="clear" w:color="auto" w:fill="auto"/>
          </w:tcPr>
          <w:p w:rsidR="004C48CF" w:rsidRDefault="004C48CF">
            <w:pPr>
              <w:snapToGrid w:val="0"/>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14568</w:t>
            </w:r>
          </w:p>
        </w:tc>
        <w:tc>
          <w:tcPr>
            <w:tcW w:w="3667" w:type="dxa"/>
            <w:tcBorders>
              <w:left w:val="single" w:sz="4" w:space="0" w:color="000000"/>
              <w:bottom w:val="single" w:sz="4" w:space="0" w:color="000000"/>
            </w:tcBorders>
            <w:shd w:val="clear" w:color="auto" w:fill="auto"/>
          </w:tcPr>
          <w:p w:rsidR="004C48CF" w:rsidRDefault="004C48CF">
            <w:pPr>
              <w:snapToGrid w:val="0"/>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7105</w:t>
            </w:r>
          </w:p>
        </w:tc>
        <w:tc>
          <w:tcPr>
            <w:tcW w:w="3205" w:type="dxa"/>
            <w:tcBorders>
              <w:left w:val="single" w:sz="4" w:space="0" w:color="000000"/>
              <w:bottom w:val="single" w:sz="4" w:space="0" w:color="000000"/>
              <w:right w:val="single" w:sz="4" w:space="0" w:color="000000"/>
            </w:tcBorders>
            <w:shd w:val="clear" w:color="auto" w:fill="auto"/>
          </w:tcPr>
          <w:p w:rsidR="004C48CF" w:rsidRDefault="004C48CF">
            <w:pPr>
              <w:snapToGrid w:val="0"/>
              <w:ind w:left="180"/>
              <w:jc w:val="center"/>
            </w:pPr>
            <w:r>
              <w:rPr>
                <w:rFonts w:ascii="Times New Roman" w:eastAsia="Times New Roman" w:hAnsi="Times New Roman" w:cs="Times New Roman"/>
                <w:sz w:val="24"/>
                <w:szCs w:val="24"/>
              </w:rPr>
              <w:t>429</w:t>
            </w:r>
          </w:p>
        </w:tc>
      </w:tr>
      <w:tr w:rsidR="004C48CF">
        <w:trPr>
          <w:trHeight w:val="355"/>
        </w:trPr>
        <w:tc>
          <w:tcPr>
            <w:tcW w:w="984" w:type="dxa"/>
            <w:tcBorders>
              <w:left w:val="single" w:sz="4" w:space="0" w:color="000000"/>
              <w:bottom w:val="single" w:sz="4" w:space="0" w:color="000000"/>
            </w:tcBorders>
            <w:shd w:val="clear" w:color="auto" w:fill="auto"/>
          </w:tcPr>
          <w:p w:rsidR="004C48CF" w:rsidRDefault="004C48CF">
            <w:pPr>
              <w:ind w:left="180"/>
              <w:jc w:val="center"/>
              <w:rPr>
                <w:rFonts w:ascii="Times New Roman" w:eastAsia="Times New Roman" w:hAnsi="Times New Roman" w:cs="Times New Roman"/>
                <w:sz w:val="24"/>
                <w:szCs w:val="24"/>
              </w:rPr>
            </w:pPr>
            <w:r>
              <w:rPr>
                <w:rFonts w:ascii="Times New Roman" w:hAnsi="Times New Roman" w:cs="Times New Roman"/>
                <w:sz w:val="24"/>
              </w:rPr>
              <w:t>2020</w:t>
            </w:r>
          </w:p>
        </w:tc>
        <w:tc>
          <w:tcPr>
            <w:tcW w:w="1962" w:type="dxa"/>
            <w:tcBorders>
              <w:left w:val="single" w:sz="4" w:space="0" w:color="000000"/>
              <w:bottom w:val="single" w:sz="4" w:space="0" w:color="000000"/>
            </w:tcBorders>
            <w:shd w:val="clear" w:color="auto" w:fill="auto"/>
          </w:tcPr>
          <w:p w:rsidR="004C48CF" w:rsidRDefault="004C48CF">
            <w:pPr>
              <w:snapToGrid w:val="0"/>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11744</w:t>
            </w:r>
          </w:p>
        </w:tc>
        <w:tc>
          <w:tcPr>
            <w:tcW w:w="3667" w:type="dxa"/>
            <w:tcBorders>
              <w:left w:val="single" w:sz="4" w:space="0" w:color="000000"/>
              <w:bottom w:val="single" w:sz="4" w:space="0" w:color="000000"/>
            </w:tcBorders>
            <w:shd w:val="clear" w:color="auto" w:fill="auto"/>
          </w:tcPr>
          <w:p w:rsidR="004C48CF" w:rsidRDefault="004C48CF">
            <w:pPr>
              <w:snapToGrid w:val="0"/>
              <w:spacing w:after="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3847</w:t>
            </w:r>
          </w:p>
        </w:tc>
        <w:tc>
          <w:tcPr>
            <w:tcW w:w="3205" w:type="dxa"/>
            <w:tcBorders>
              <w:left w:val="single" w:sz="4" w:space="0" w:color="000000"/>
              <w:bottom w:val="single" w:sz="4" w:space="0" w:color="000000"/>
              <w:right w:val="single" w:sz="4" w:space="0" w:color="000000"/>
            </w:tcBorders>
            <w:shd w:val="clear" w:color="auto" w:fill="auto"/>
          </w:tcPr>
          <w:p w:rsidR="004C48CF" w:rsidRDefault="004C48CF">
            <w:pPr>
              <w:snapToGrid w:val="0"/>
              <w:ind w:left="180"/>
              <w:jc w:val="center"/>
            </w:pPr>
            <w:r>
              <w:rPr>
                <w:rFonts w:ascii="Times New Roman" w:eastAsia="Times New Roman" w:hAnsi="Times New Roman" w:cs="Times New Roman"/>
                <w:sz w:val="24"/>
                <w:szCs w:val="24"/>
              </w:rPr>
              <w:t>177</w:t>
            </w:r>
          </w:p>
        </w:tc>
      </w:tr>
    </w:tbl>
    <w:p w:rsidR="004C48CF" w:rsidRDefault="004C48CF">
      <w:pPr>
        <w:keepNext/>
        <w:spacing w:after="0" w:line="240" w:lineRule="auto"/>
        <w:jc w:val="center"/>
        <w:rPr>
          <w:rFonts w:ascii="Times New Roman" w:hAnsi="Times New Roman" w:cs="Times New Roman"/>
          <w:b/>
          <w:sz w:val="24"/>
          <w:szCs w:val="28"/>
        </w:rPr>
      </w:pPr>
    </w:p>
    <w:p w:rsidR="004C48CF" w:rsidRDefault="004C48CF">
      <w:pPr>
        <w:spacing w:after="0" w:line="240" w:lineRule="auto"/>
        <w:jc w:val="center"/>
        <w:rPr>
          <w:rFonts w:ascii="Times New Roman" w:hAnsi="Times New Roman" w:cs="Times New Roman"/>
          <w:b/>
          <w:sz w:val="24"/>
          <w:szCs w:val="28"/>
          <w:lang w:val="en-US"/>
        </w:rPr>
      </w:pPr>
      <w:r>
        <w:rPr>
          <w:rFonts w:ascii="Times New Roman" w:hAnsi="Times New Roman" w:cs="Times New Roman"/>
          <w:b/>
          <w:sz w:val="24"/>
          <w:szCs w:val="28"/>
        </w:rPr>
        <w:t>BENDROSIOS PRAKTIKOS ODONTOLOGO VEIKLA</w:t>
      </w:r>
    </w:p>
    <w:p w:rsidR="004C48CF" w:rsidRDefault="004C48CF">
      <w:pPr>
        <w:spacing w:after="0" w:line="240" w:lineRule="auto"/>
        <w:jc w:val="center"/>
        <w:rPr>
          <w:rFonts w:ascii="Times New Roman" w:hAnsi="Times New Roman" w:cs="Times New Roman"/>
          <w:sz w:val="24"/>
        </w:rPr>
      </w:pPr>
      <w:r>
        <w:rPr>
          <w:rFonts w:ascii="Times New Roman" w:hAnsi="Times New Roman" w:cs="Times New Roman"/>
          <w:b/>
          <w:sz w:val="24"/>
          <w:szCs w:val="28"/>
          <w:lang w:val="en-US"/>
        </w:rPr>
        <w:t>2018</w:t>
      </w:r>
      <w:r>
        <w:rPr>
          <w:rFonts w:ascii="Times New Roman" w:hAnsi="Times New Roman" w:cs="Times New Roman"/>
          <w:b/>
          <w:sz w:val="24"/>
          <w:szCs w:val="28"/>
        </w:rPr>
        <w:t>-2019-</w:t>
      </w:r>
      <w:proofErr w:type="gramStart"/>
      <w:r>
        <w:rPr>
          <w:rFonts w:ascii="Times New Roman" w:hAnsi="Times New Roman" w:cs="Times New Roman"/>
          <w:b/>
          <w:sz w:val="24"/>
          <w:szCs w:val="28"/>
        </w:rPr>
        <w:t>2020  METAIS</w:t>
      </w:r>
      <w:proofErr w:type="gramEnd"/>
    </w:p>
    <w:p w:rsidR="004C48CF" w:rsidRDefault="004C48CF">
      <w:pPr>
        <w:spacing w:after="0" w:line="240" w:lineRule="auto"/>
        <w:ind w:left="720"/>
        <w:rPr>
          <w:rFonts w:ascii="Times New Roman" w:hAnsi="Times New Roman" w:cs="Times New Roman"/>
          <w:sz w:val="24"/>
          <w:szCs w:val="20"/>
        </w:rPr>
      </w:pPr>
      <w:r>
        <w:rPr>
          <w:rFonts w:ascii="Times New Roman" w:hAnsi="Times New Roman" w:cs="Times New Roman"/>
          <w:sz w:val="24"/>
        </w:rPr>
        <w:t xml:space="preserve">                                                                                                          2 lentelė </w:t>
      </w:r>
    </w:p>
    <w:tbl>
      <w:tblPr>
        <w:tblW w:w="0" w:type="auto"/>
        <w:tblInd w:w="108" w:type="dxa"/>
        <w:tblLayout w:type="fixed"/>
        <w:tblLook w:val="0000"/>
      </w:tblPr>
      <w:tblGrid>
        <w:gridCol w:w="1950"/>
        <w:gridCol w:w="1108"/>
        <w:gridCol w:w="2117"/>
        <w:gridCol w:w="2265"/>
        <w:gridCol w:w="2378"/>
      </w:tblGrid>
      <w:tr w:rsidR="004C48CF">
        <w:trPr>
          <w:cantSplit/>
        </w:trPr>
        <w:tc>
          <w:tcPr>
            <w:tcW w:w="1950"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hAnsi="Times New Roman" w:cs="Times New Roman"/>
                <w:b/>
                <w:sz w:val="24"/>
                <w:szCs w:val="20"/>
              </w:rPr>
            </w:pPr>
            <w:r>
              <w:rPr>
                <w:rFonts w:ascii="Times New Roman" w:hAnsi="Times New Roman" w:cs="Times New Roman"/>
                <w:sz w:val="24"/>
                <w:szCs w:val="20"/>
              </w:rPr>
              <w:t>Metai</w:t>
            </w:r>
          </w:p>
        </w:tc>
        <w:tc>
          <w:tcPr>
            <w:tcW w:w="1108" w:type="dxa"/>
            <w:tcBorders>
              <w:top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hAnsi="Times New Roman" w:cs="Times New Roman"/>
                <w:b/>
                <w:sz w:val="24"/>
                <w:szCs w:val="20"/>
              </w:rPr>
            </w:pPr>
          </w:p>
        </w:tc>
        <w:tc>
          <w:tcPr>
            <w:tcW w:w="211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hAnsi="Times New Roman" w:cs="Times New Roman"/>
                <w:b/>
                <w:sz w:val="24"/>
                <w:szCs w:val="20"/>
              </w:rPr>
            </w:pPr>
            <w:r>
              <w:rPr>
                <w:rFonts w:ascii="Times New Roman" w:hAnsi="Times New Roman" w:cs="Times New Roman"/>
                <w:b/>
                <w:sz w:val="24"/>
                <w:szCs w:val="20"/>
                <w:lang w:val="en-US"/>
              </w:rPr>
              <w:t>2018</w:t>
            </w:r>
          </w:p>
        </w:tc>
        <w:tc>
          <w:tcPr>
            <w:tcW w:w="2265"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hAnsi="Times New Roman" w:cs="Times New Roman"/>
                <w:b/>
                <w:sz w:val="24"/>
                <w:szCs w:val="20"/>
              </w:rPr>
            </w:pPr>
            <w:r>
              <w:rPr>
                <w:rFonts w:ascii="Times New Roman" w:hAnsi="Times New Roman" w:cs="Times New Roman"/>
                <w:b/>
                <w:sz w:val="24"/>
                <w:szCs w:val="20"/>
              </w:rPr>
              <w:t>2019</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pacing w:after="0" w:line="240" w:lineRule="auto"/>
              <w:jc w:val="center"/>
            </w:pPr>
            <w:r>
              <w:rPr>
                <w:rFonts w:ascii="Times New Roman" w:hAnsi="Times New Roman" w:cs="Times New Roman"/>
                <w:b/>
                <w:sz w:val="24"/>
                <w:szCs w:val="20"/>
              </w:rPr>
              <w:t>2020</w:t>
            </w:r>
          </w:p>
        </w:tc>
      </w:tr>
      <w:tr w:rsidR="004C48CF">
        <w:trPr>
          <w:cantSplit/>
        </w:trPr>
        <w:tc>
          <w:tcPr>
            <w:tcW w:w="1950"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Apsilankymai</w:t>
            </w:r>
          </w:p>
        </w:tc>
        <w:tc>
          <w:tcPr>
            <w:tcW w:w="1108" w:type="dxa"/>
            <w:tcBorders>
              <w:top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hAnsi="Times New Roman" w:cs="Times New Roman"/>
                <w:sz w:val="24"/>
                <w:szCs w:val="20"/>
              </w:rPr>
            </w:pPr>
          </w:p>
        </w:tc>
        <w:tc>
          <w:tcPr>
            <w:tcW w:w="211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2411</w:t>
            </w:r>
          </w:p>
        </w:tc>
        <w:tc>
          <w:tcPr>
            <w:tcW w:w="2265"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2879</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spacing w:after="0" w:line="240" w:lineRule="auto"/>
              <w:jc w:val="center"/>
            </w:pPr>
            <w:r>
              <w:rPr>
                <w:rFonts w:ascii="Times New Roman" w:eastAsia="Times New Roman" w:hAnsi="Times New Roman" w:cs="Times New Roman"/>
                <w:sz w:val="24"/>
                <w:szCs w:val="24"/>
                <w:shd w:val="clear" w:color="auto" w:fill="FFFFFF"/>
              </w:rPr>
              <w:t>1223</w:t>
            </w:r>
          </w:p>
        </w:tc>
      </w:tr>
    </w:tbl>
    <w:p w:rsidR="004C48CF" w:rsidRDefault="004C48CF">
      <w:pPr>
        <w:keepNext/>
        <w:spacing w:after="0" w:line="240" w:lineRule="auto"/>
        <w:ind w:left="720"/>
        <w:jc w:val="center"/>
        <w:rPr>
          <w:rFonts w:ascii="Times New Roman" w:eastAsia="Times New Roman" w:hAnsi="Times New Roman" w:cs="Times New Roman"/>
          <w:sz w:val="24"/>
          <w:szCs w:val="24"/>
        </w:rPr>
      </w:pPr>
    </w:p>
    <w:p w:rsidR="004C48CF" w:rsidRDefault="004C48CF">
      <w:pPr>
        <w:spacing w:after="0" w:line="240" w:lineRule="auto"/>
        <w:ind w:left="720"/>
        <w:jc w:val="center"/>
        <w:rPr>
          <w:rFonts w:ascii="Times New Roman" w:hAnsi="Times New Roman" w:cs="Times New Roman"/>
          <w:b/>
          <w:bCs/>
          <w:sz w:val="24"/>
        </w:rPr>
      </w:pPr>
      <w:r>
        <w:rPr>
          <w:rFonts w:ascii="Times New Roman" w:hAnsi="Times New Roman" w:cs="Times New Roman"/>
          <w:b/>
          <w:bCs/>
          <w:sz w:val="24"/>
        </w:rPr>
        <w:t xml:space="preserve">PREVENCINĖSE PROGRAMOSE DALYVAUJANČIŲ </w:t>
      </w:r>
    </w:p>
    <w:p w:rsidR="004C48CF" w:rsidRDefault="004C48CF">
      <w:pPr>
        <w:spacing w:after="0" w:line="240" w:lineRule="auto"/>
        <w:ind w:left="720"/>
        <w:jc w:val="center"/>
        <w:rPr>
          <w:rFonts w:ascii="Times New Roman" w:hAnsi="Times New Roman" w:cs="Times New Roman"/>
          <w:sz w:val="24"/>
        </w:rPr>
      </w:pPr>
      <w:r>
        <w:rPr>
          <w:rFonts w:ascii="Times New Roman" w:hAnsi="Times New Roman" w:cs="Times New Roman"/>
          <w:b/>
          <w:bCs/>
          <w:sz w:val="24"/>
        </w:rPr>
        <w:t xml:space="preserve">GYVENTOJŲ SKAIČIUS % NUO PLANUOJAMŲ PATIKRINTI  </w:t>
      </w:r>
      <w:r>
        <w:rPr>
          <w:rFonts w:ascii="Times New Roman" w:hAnsi="Times New Roman" w:cs="Times New Roman"/>
          <w:b/>
          <w:bCs/>
          <w:sz w:val="24"/>
          <w:lang w:val="en-US"/>
        </w:rPr>
        <w:t>2018</w:t>
      </w:r>
      <w:r>
        <w:rPr>
          <w:rFonts w:ascii="Times New Roman" w:hAnsi="Times New Roman" w:cs="Times New Roman"/>
          <w:b/>
          <w:bCs/>
          <w:sz w:val="24"/>
        </w:rPr>
        <w:t>-2019-2020 METAIS</w:t>
      </w:r>
    </w:p>
    <w:p w:rsidR="004C48CF" w:rsidRDefault="004C48CF">
      <w:pPr>
        <w:spacing w:after="0" w:line="240" w:lineRule="auto"/>
        <w:ind w:left="72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3 lentelė</w:t>
      </w:r>
    </w:p>
    <w:tbl>
      <w:tblPr>
        <w:tblW w:w="0" w:type="auto"/>
        <w:tblInd w:w="108" w:type="dxa"/>
        <w:tblLayout w:type="fixed"/>
        <w:tblLook w:val="0000"/>
      </w:tblPr>
      <w:tblGrid>
        <w:gridCol w:w="4667"/>
        <w:gridCol w:w="1751"/>
        <w:gridCol w:w="1850"/>
        <w:gridCol w:w="1550"/>
      </w:tblGrid>
      <w:tr w:rsidR="004C48CF">
        <w:tc>
          <w:tcPr>
            <w:tcW w:w="466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hAnsi="Times New Roman" w:cs="Times New Roman"/>
                <w:sz w:val="24"/>
                <w:lang w:val="en-US"/>
              </w:rPr>
            </w:pPr>
            <w:r>
              <w:rPr>
                <w:rFonts w:ascii="Times New Roman" w:hAnsi="Times New Roman" w:cs="Times New Roman"/>
                <w:sz w:val="24"/>
              </w:rPr>
              <w:t>Programos pavadinimas</w:t>
            </w:r>
          </w:p>
        </w:tc>
        <w:tc>
          <w:tcPr>
            <w:tcW w:w="1751" w:type="dxa"/>
            <w:tcBorders>
              <w:top w:val="single" w:sz="4" w:space="0" w:color="000000"/>
              <w:left w:val="single" w:sz="4" w:space="0" w:color="000000"/>
              <w:bottom w:val="single" w:sz="4" w:space="0" w:color="000000"/>
            </w:tcBorders>
            <w:shd w:val="clear" w:color="auto" w:fill="auto"/>
          </w:tcPr>
          <w:p w:rsidR="004C48CF" w:rsidRDefault="004C48CF">
            <w:pPr>
              <w:spacing w:after="0"/>
              <w:jc w:val="center"/>
              <w:rPr>
                <w:rFonts w:ascii="Times New Roman" w:hAnsi="Times New Roman" w:cs="Times New Roman"/>
                <w:sz w:val="24"/>
              </w:rPr>
            </w:pPr>
            <w:r>
              <w:rPr>
                <w:rFonts w:ascii="Times New Roman" w:hAnsi="Times New Roman" w:cs="Times New Roman"/>
                <w:sz w:val="24"/>
                <w:lang w:val="en-US"/>
              </w:rPr>
              <w:t>2018 m.</w:t>
            </w:r>
          </w:p>
        </w:tc>
        <w:tc>
          <w:tcPr>
            <w:tcW w:w="1850" w:type="dxa"/>
            <w:tcBorders>
              <w:top w:val="single" w:sz="4" w:space="0" w:color="000000"/>
              <w:left w:val="single" w:sz="4" w:space="0" w:color="000000"/>
              <w:bottom w:val="single" w:sz="4" w:space="0" w:color="000000"/>
            </w:tcBorders>
            <w:shd w:val="clear" w:color="auto" w:fill="auto"/>
          </w:tcPr>
          <w:p w:rsidR="004C48CF" w:rsidRDefault="004C48CF">
            <w:pPr>
              <w:spacing w:after="0"/>
              <w:jc w:val="center"/>
              <w:rPr>
                <w:rFonts w:ascii="Times New Roman" w:hAnsi="Times New Roman" w:cs="Times New Roman"/>
                <w:sz w:val="24"/>
              </w:rPr>
            </w:pPr>
            <w:r>
              <w:rPr>
                <w:rFonts w:ascii="Times New Roman" w:hAnsi="Times New Roman" w:cs="Times New Roman"/>
                <w:sz w:val="24"/>
              </w:rPr>
              <w:t>2019 m.</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pacing w:after="0"/>
              <w:jc w:val="center"/>
            </w:pPr>
            <w:r>
              <w:rPr>
                <w:rFonts w:ascii="Times New Roman" w:hAnsi="Times New Roman" w:cs="Times New Roman"/>
                <w:sz w:val="24"/>
              </w:rPr>
              <w:t xml:space="preserve">2020 m. </w:t>
            </w:r>
          </w:p>
        </w:tc>
      </w:tr>
      <w:tr w:rsidR="004C48CF">
        <w:tc>
          <w:tcPr>
            <w:tcW w:w="466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hAnsi="Times New Roman" w:cs="Times New Roman"/>
                <w:sz w:val="24"/>
              </w:rPr>
            </w:pPr>
            <w:r>
              <w:rPr>
                <w:rFonts w:ascii="Times New Roman" w:hAnsi="Times New Roman" w:cs="Times New Roman"/>
                <w:sz w:val="24"/>
              </w:rPr>
              <w:t>Krūties vėžio prevencija</w:t>
            </w:r>
          </w:p>
        </w:tc>
        <w:tc>
          <w:tcPr>
            <w:tcW w:w="1751"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lang w:val="en-US"/>
              </w:rPr>
            </w:pPr>
            <w:r>
              <w:rPr>
                <w:rFonts w:ascii="Times New Roman" w:hAnsi="Times New Roman" w:cs="Times New Roman"/>
                <w:sz w:val="24"/>
              </w:rPr>
              <w:t>60</w:t>
            </w:r>
          </w:p>
        </w:tc>
        <w:tc>
          <w:tcPr>
            <w:tcW w:w="1850"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lang w:val="en-US"/>
              </w:rPr>
            </w:pPr>
            <w:r>
              <w:rPr>
                <w:rFonts w:ascii="Times New Roman" w:hAnsi="Times New Roman" w:cs="Times New Roman"/>
                <w:sz w:val="24"/>
                <w:lang w:val="en-US"/>
              </w:rPr>
              <w:t>57</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jc w:val="center"/>
            </w:pPr>
            <w:r>
              <w:rPr>
                <w:rFonts w:ascii="Times New Roman" w:hAnsi="Times New Roman" w:cs="Times New Roman"/>
                <w:sz w:val="24"/>
                <w:lang w:val="en-US"/>
              </w:rPr>
              <w:t>41</w:t>
            </w:r>
          </w:p>
        </w:tc>
      </w:tr>
      <w:tr w:rsidR="004C48CF">
        <w:trPr>
          <w:trHeight w:val="312"/>
        </w:trPr>
        <w:tc>
          <w:tcPr>
            <w:tcW w:w="466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hAnsi="Times New Roman" w:cs="Times New Roman"/>
                <w:sz w:val="24"/>
                <w:szCs w:val="24"/>
              </w:rPr>
            </w:pPr>
            <w:r>
              <w:rPr>
                <w:rFonts w:ascii="Times New Roman" w:hAnsi="Times New Roman" w:cs="Times New Roman"/>
                <w:sz w:val="24"/>
              </w:rPr>
              <w:t>Gimdos kaklelio vėžio prevencija</w:t>
            </w:r>
          </w:p>
        </w:tc>
        <w:tc>
          <w:tcPr>
            <w:tcW w:w="1751"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szCs w:val="24"/>
                <w:lang w:val="en-US"/>
              </w:rPr>
            </w:pPr>
            <w:r>
              <w:rPr>
                <w:rFonts w:ascii="Times New Roman" w:hAnsi="Times New Roman" w:cs="Times New Roman"/>
                <w:sz w:val="24"/>
                <w:szCs w:val="24"/>
              </w:rPr>
              <w:t>43</w:t>
            </w:r>
          </w:p>
        </w:tc>
        <w:tc>
          <w:tcPr>
            <w:tcW w:w="1850"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jc w:val="center"/>
            </w:pPr>
            <w:r>
              <w:rPr>
                <w:rFonts w:ascii="Times New Roman" w:hAnsi="Times New Roman" w:cs="Times New Roman"/>
                <w:sz w:val="24"/>
                <w:szCs w:val="24"/>
                <w:lang w:val="en-US"/>
              </w:rPr>
              <w:t>43</w:t>
            </w:r>
          </w:p>
        </w:tc>
      </w:tr>
      <w:tr w:rsidR="004C48CF">
        <w:trPr>
          <w:trHeight w:val="362"/>
        </w:trPr>
        <w:tc>
          <w:tcPr>
            <w:tcW w:w="466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hAnsi="Times New Roman" w:cs="Times New Roman"/>
                <w:sz w:val="24"/>
              </w:rPr>
            </w:pPr>
            <w:r>
              <w:rPr>
                <w:rFonts w:ascii="Times New Roman" w:hAnsi="Times New Roman" w:cs="Times New Roman"/>
                <w:sz w:val="24"/>
              </w:rPr>
              <w:t>Priešinės liaukos vėžio prevencija</w:t>
            </w:r>
          </w:p>
        </w:tc>
        <w:tc>
          <w:tcPr>
            <w:tcW w:w="1751"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rPr>
            </w:pPr>
            <w:r>
              <w:rPr>
                <w:rFonts w:ascii="Times New Roman" w:hAnsi="Times New Roman" w:cs="Times New Roman"/>
                <w:sz w:val="24"/>
              </w:rPr>
              <w:t>48</w:t>
            </w:r>
          </w:p>
        </w:tc>
        <w:tc>
          <w:tcPr>
            <w:tcW w:w="1850"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rPr>
            </w:pPr>
            <w:r>
              <w:rPr>
                <w:rFonts w:ascii="Times New Roman" w:hAnsi="Times New Roman" w:cs="Times New Roman"/>
                <w:sz w:val="24"/>
              </w:rPr>
              <w:t>90 asmenų</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jc w:val="center"/>
            </w:pPr>
            <w:r>
              <w:rPr>
                <w:rFonts w:ascii="Times New Roman" w:hAnsi="Times New Roman" w:cs="Times New Roman"/>
                <w:sz w:val="24"/>
              </w:rPr>
              <w:t>42</w:t>
            </w:r>
          </w:p>
        </w:tc>
      </w:tr>
      <w:tr w:rsidR="004C48CF">
        <w:tc>
          <w:tcPr>
            <w:tcW w:w="466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hAnsi="Times New Roman" w:cs="Times New Roman"/>
                <w:sz w:val="24"/>
              </w:rPr>
            </w:pPr>
            <w:r>
              <w:rPr>
                <w:rFonts w:ascii="Times New Roman" w:hAnsi="Times New Roman" w:cs="Times New Roman"/>
                <w:sz w:val="24"/>
              </w:rPr>
              <w:t>Širdies kraujagyslių ligų rizikos atrankos ir prevencijos priemonių programa</w:t>
            </w:r>
          </w:p>
        </w:tc>
        <w:tc>
          <w:tcPr>
            <w:tcW w:w="1751"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rPr>
            </w:pPr>
            <w:r>
              <w:rPr>
                <w:rFonts w:ascii="Times New Roman" w:hAnsi="Times New Roman" w:cs="Times New Roman"/>
                <w:sz w:val="24"/>
              </w:rPr>
              <w:t>85</w:t>
            </w:r>
          </w:p>
        </w:tc>
        <w:tc>
          <w:tcPr>
            <w:tcW w:w="1850"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rPr>
            </w:pPr>
            <w:r>
              <w:rPr>
                <w:rFonts w:ascii="Times New Roman" w:hAnsi="Times New Roman" w:cs="Times New Roman"/>
                <w:sz w:val="24"/>
              </w:rPr>
              <w:t>47</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jc w:val="center"/>
            </w:pPr>
            <w:r>
              <w:rPr>
                <w:rFonts w:ascii="Times New Roman" w:hAnsi="Times New Roman" w:cs="Times New Roman"/>
                <w:sz w:val="24"/>
              </w:rPr>
              <w:t>53</w:t>
            </w:r>
          </w:p>
        </w:tc>
      </w:tr>
      <w:tr w:rsidR="004C48CF">
        <w:trPr>
          <w:trHeight w:val="704"/>
        </w:trPr>
        <w:tc>
          <w:tcPr>
            <w:tcW w:w="466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hAnsi="Times New Roman" w:cs="Times New Roman"/>
                <w:sz w:val="24"/>
              </w:rPr>
            </w:pPr>
            <w:r>
              <w:rPr>
                <w:rFonts w:ascii="Times New Roman" w:hAnsi="Times New Roman" w:cs="Times New Roman"/>
                <w:sz w:val="24"/>
              </w:rPr>
              <w:t xml:space="preserve">Vaikų dantų dengimo </w:t>
            </w:r>
            <w:proofErr w:type="spellStart"/>
            <w:r>
              <w:rPr>
                <w:rFonts w:ascii="Times New Roman" w:hAnsi="Times New Roman" w:cs="Times New Roman"/>
                <w:sz w:val="24"/>
              </w:rPr>
              <w:t>silantinėmis</w:t>
            </w:r>
            <w:proofErr w:type="spellEnd"/>
            <w:r>
              <w:rPr>
                <w:rFonts w:ascii="Times New Roman" w:hAnsi="Times New Roman" w:cs="Times New Roman"/>
                <w:sz w:val="24"/>
              </w:rPr>
              <w:t xml:space="preserve"> medžiagomis programa</w:t>
            </w:r>
          </w:p>
        </w:tc>
        <w:tc>
          <w:tcPr>
            <w:tcW w:w="1751"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rPr>
            </w:pPr>
            <w:r>
              <w:rPr>
                <w:rFonts w:ascii="Times New Roman" w:hAnsi="Times New Roman" w:cs="Times New Roman"/>
                <w:sz w:val="24"/>
              </w:rPr>
              <w:t>-</w:t>
            </w:r>
          </w:p>
        </w:tc>
        <w:tc>
          <w:tcPr>
            <w:tcW w:w="1850"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rPr>
            </w:pPr>
            <w:r>
              <w:rPr>
                <w:rFonts w:ascii="Times New Roman" w:hAnsi="Times New Roman" w:cs="Times New Roman"/>
                <w:sz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jc w:val="center"/>
            </w:pPr>
            <w:r>
              <w:rPr>
                <w:rFonts w:ascii="Times New Roman" w:hAnsi="Times New Roman" w:cs="Times New Roman"/>
                <w:sz w:val="24"/>
              </w:rPr>
              <w:t>-</w:t>
            </w:r>
          </w:p>
        </w:tc>
      </w:tr>
      <w:tr w:rsidR="004C48CF">
        <w:tc>
          <w:tcPr>
            <w:tcW w:w="4667"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hAnsi="Times New Roman" w:cs="Times New Roman"/>
                <w:sz w:val="24"/>
              </w:rPr>
            </w:pPr>
            <w:proofErr w:type="spellStart"/>
            <w:r>
              <w:rPr>
                <w:rFonts w:ascii="Times New Roman" w:eastAsia="Times New Roman" w:hAnsi="Times New Roman" w:cs="Times New Roman"/>
                <w:sz w:val="24"/>
                <w:szCs w:val="24"/>
                <w:lang w:val="en-GB"/>
              </w:rPr>
              <w:t>Storosios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žarnos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vėžio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ankstyvosios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diagnostikos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finansavimo</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programa</w:t>
            </w:r>
            <w:proofErr w:type="spellEnd"/>
          </w:p>
        </w:tc>
        <w:tc>
          <w:tcPr>
            <w:tcW w:w="1751"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rPr>
            </w:pPr>
            <w:r>
              <w:rPr>
                <w:rFonts w:ascii="Times New Roman" w:hAnsi="Times New Roman" w:cs="Times New Roman"/>
                <w:sz w:val="24"/>
              </w:rPr>
              <w:t>88</w:t>
            </w:r>
          </w:p>
        </w:tc>
        <w:tc>
          <w:tcPr>
            <w:tcW w:w="1850" w:type="dxa"/>
            <w:tcBorders>
              <w:top w:val="single" w:sz="4" w:space="0" w:color="000000"/>
              <w:left w:val="single" w:sz="4" w:space="0" w:color="000000"/>
              <w:bottom w:val="single" w:sz="4" w:space="0" w:color="000000"/>
            </w:tcBorders>
            <w:shd w:val="clear" w:color="auto" w:fill="auto"/>
          </w:tcPr>
          <w:p w:rsidR="004C48CF" w:rsidRDefault="004C48CF">
            <w:pPr>
              <w:snapToGrid w:val="0"/>
              <w:jc w:val="center"/>
              <w:rPr>
                <w:rFonts w:ascii="Times New Roman" w:hAnsi="Times New Roman" w:cs="Times New Roman"/>
                <w:sz w:val="24"/>
              </w:rPr>
            </w:pPr>
            <w:r>
              <w:rPr>
                <w:rFonts w:ascii="Times New Roman" w:hAnsi="Times New Roman" w:cs="Times New Roman"/>
                <w:sz w:val="24"/>
              </w:rPr>
              <w:t>43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jc w:val="center"/>
            </w:pPr>
            <w:r>
              <w:rPr>
                <w:rFonts w:ascii="Times New Roman" w:hAnsi="Times New Roman" w:cs="Times New Roman"/>
                <w:sz w:val="24"/>
              </w:rPr>
              <w:t>43</w:t>
            </w:r>
          </w:p>
        </w:tc>
      </w:tr>
    </w:tbl>
    <w:p w:rsidR="004C48CF" w:rsidRDefault="004C48CF">
      <w:pPr>
        <w:spacing w:after="0" w:line="240" w:lineRule="auto"/>
        <w:jc w:val="both"/>
        <w:rPr>
          <w:rFonts w:ascii="Times New Roman" w:eastAsia="Times New Roman" w:hAnsi="Times New Roman" w:cs="Times New Roman"/>
          <w:sz w:val="24"/>
          <w:szCs w:val="24"/>
        </w:rPr>
      </w:pPr>
    </w:p>
    <w:p w:rsidR="004C48CF" w:rsidRDefault="004C48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SLAUGOS IR PALAIKOMOJO GYDYMO SKYRIUS</w:t>
      </w:r>
    </w:p>
    <w:p w:rsidR="004C48CF" w:rsidRDefault="004C48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2018-2019-2020 METAIS</w:t>
      </w:r>
    </w:p>
    <w:p w:rsidR="004C48CF" w:rsidRDefault="004C48CF">
      <w:pPr>
        <w:spacing w:after="0" w:line="240" w:lineRule="auto"/>
        <w:jc w:val="right"/>
      </w:pPr>
      <w:r>
        <w:rPr>
          <w:rFonts w:ascii="Times New Roman" w:eastAsia="Times New Roman" w:hAnsi="Times New Roman" w:cs="Times New Roman"/>
          <w:sz w:val="24"/>
          <w:szCs w:val="24"/>
        </w:rPr>
        <w:t>4  lentelė</w:t>
      </w:r>
    </w:p>
    <w:tbl>
      <w:tblPr>
        <w:tblW w:w="0" w:type="auto"/>
        <w:tblInd w:w="108" w:type="dxa"/>
        <w:tblLayout w:type="fixed"/>
        <w:tblLook w:val="0000"/>
      </w:tblPr>
      <w:tblGrid>
        <w:gridCol w:w="4485"/>
        <w:gridCol w:w="1575"/>
        <w:gridCol w:w="1890"/>
        <w:gridCol w:w="1868"/>
      </w:tblGrid>
      <w:tr w:rsidR="004C48CF">
        <w:trPr>
          <w:trHeight w:val="480"/>
        </w:trPr>
        <w:tc>
          <w:tcPr>
            <w:tcW w:w="4485"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pPr>
          </w:p>
        </w:tc>
        <w:tc>
          <w:tcPr>
            <w:tcW w:w="1575"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2018 m.</w:t>
            </w:r>
          </w:p>
        </w:tc>
        <w:tc>
          <w:tcPr>
            <w:tcW w:w="1890"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 m.</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pacing w:after="0" w:line="240" w:lineRule="auto"/>
              <w:jc w:val="center"/>
            </w:pPr>
            <w:r>
              <w:rPr>
                <w:rFonts w:ascii="Times New Roman" w:eastAsia="Times New Roman" w:hAnsi="Times New Roman" w:cs="Times New Roman"/>
                <w:sz w:val="24"/>
                <w:szCs w:val="24"/>
              </w:rPr>
              <w:t>2020 m.</w:t>
            </w:r>
          </w:p>
        </w:tc>
      </w:tr>
      <w:tr w:rsidR="004C48CF">
        <w:tc>
          <w:tcPr>
            <w:tcW w:w="4485"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Slaugos ir palaikomojo gydymo paslaugos</w:t>
            </w:r>
          </w:p>
        </w:tc>
        <w:tc>
          <w:tcPr>
            <w:tcW w:w="1575"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192240 </w:t>
            </w:r>
            <w:proofErr w:type="spellStart"/>
            <w:r>
              <w:rPr>
                <w:rFonts w:ascii="Times New Roman" w:eastAsia="Times New Roman" w:hAnsi="Times New Roman" w:cs="Times New Roman"/>
                <w:sz w:val="24"/>
                <w:szCs w:val="24"/>
              </w:rPr>
              <w:t>Eur</w:t>
            </w:r>
            <w:proofErr w:type="spellEnd"/>
          </w:p>
        </w:tc>
        <w:tc>
          <w:tcPr>
            <w:tcW w:w="1890"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216675 </w:t>
            </w:r>
            <w:proofErr w:type="spellStart"/>
            <w:r>
              <w:rPr>
                <w:rFonts w:ascii="Times New Roman" w:eastAsia="Times New Roman" w:hAnsi="Times New Roman" w:cs="Times New Roman"/>
                <w:sz w:val="24"/>
                <w:szCs w:val="24"/>
              </w:rPr>
              <w:t>Eur</w:t>
            </w:r>
            <w:proofErr w:type="spellEnd"/>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spacing w:after="0" w:line="240" w:lineRule="auto"/>
              <w:jc w:val="center"/>
            </w:pPr>
            <w:r>
              <w:rPr>
                <w:rFonts w:ascii="Times New Roman" w:eastAsia="Times New Roman" w:hAnsi="Times New Roman" w:cs="Times New Roman"/>
                <w:sz w:val="24"/>
                <w:szCs w:val="24"/>
              </w:rPr>
              <w:t xml:space="preserve">224095 </w:t>
            </w:r>
            <w:proofErr w:type="spellStart"/>
            <w:r>
              <w:rPr>
                <w:rFonts w:ascii="Times New Roman" w:eastAsia="Times New Roman" w:hAnsi="Times New Roman" w:cs="Times New Roman"/>
                <w:sz w:val="24"/>
                <w:szCs w:val="24"/>
              </w:rPr>
              <w:t>Eur</w:t>
            </w:r>
            <w:proofErr w:type="spellEnd"/>
          </w:p>
        </w:tc>
      </w:tr>
      <w:tr w:rsidR="004C48CF">
        <w:tc>
          <w:tcPr>
            <w:tcW w:w="4485"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Soc. Paramos tarnybos </w:t>
            </w:r>
          </w:p>
        </w:tc>
        <w:tc>
          <w:tcPr>
            <w:tcW w:w="1575"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19413 </w:t>
            </w:r>
            <w:proofErr w:type="spellStart"/>
            <w:r>
              <w:rPr>
                <w:rFonts w:ascii="Times New Roman" w:eastAsia="Times New Roman" w:hAnsi="Times New Roman" w:cs="Times New Roman"/>
                <w:color w:val="000000"/>
                <w:sz w:val="24"/>
                <w:szCs w:val="24"/>
              </w:rPr>
              <w:t>Eur</w:t>
            </w:r>
            <w:proofErr w:type="spellEnd"/>
          </w:p>
        </w:tc>
        <w:tc>
          <w:tcPr>
            <w:tcW w:w="1890"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5309 </w:t>
            </w:r>
            <w:proofErr w:type="spellStart"/>
            <w:r>
              <w:rPr>
                <w:rFonts w:ascii="Times New Roman" w:eastAsia="Times New Roman" w:hAnsi="Times New Roman" w:cs="Times New Roman"/>
                <w:color w:val="000000"/>
                <w:sz w:val="24"/>
                <w:szCs w:val="24"/>
              </w:rPr>
              <w:t>Eur</w:t>
            </w:r>
            <w:proofErr w:type="spellEnd"/>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spacing w:after="0" w:line="240" w:lineRule="auto"/>
              <w:jc w:val="center"/>
            </w:pPr>
            <w:r>
              <w:rPr>
                <w:rFonts w:ascii="Times New Roman" w:eastAsia="Times New Roman" w:hAnsi="Times New Roman" w:cs="Times New Roman"/>
                <w:color w:val="000000"/>
                <w:sz w:val="24"/>
                <w:szCs w:val="24"/>
              </w:rPr>
              <w:t xml:space="preserve">6677 </w:t>
            </w:r>
            <w:proofErr w:type="spellStart"/>
            <w:r>
              <w:rPr>
                <w:rFonts w:ascii="Times New Roman" w:eastAsia="Times New Roman" w:hAnsi="Times New Roman" w:cs="Times New Roman"/>
                <w:color w:val="000000"/>
                <w:sz w:val="24"/>
                <w:szCs w:val="24"/>
              </w:rPr>
              <w:t>Eur</w:t>
            </w:r>
            <w:proofErr w:type="spellEnd"/>
          </w:p>
        </w:tc>
      </w:tr>
      <w:tr w:rsidR="004C48CF">
        <w:tc>
          <w:tcPr>
            <w:tcW w:w="4485" w:type="dxa"/>
            <w:tcBorders>
              <w:top w:val="single" w:sz="4" w:space="0" w:color="000000"/>
              <w:left w:val="single" w:sz="4" w:space="0" w:color="000000"/>
              <w:bottom w:val="single" w:sz="4" w:space="0" w:color="000000"/>
            </w:tcBorders>
            <w:shd w:val="clear" w:color="auto" w:fill="auto"/>
          </w:tcPr>
          <w:p w:rsidR="004C48CF" w:rsidRDefault="004C4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 proc. Pensijos</w:t>
            </w:r>
          </w:p>
        </w:tc>
        <w:tc>
          <w:tcPr>
            <w:tcW w:w="1575"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5670 </w:t>
            </w:r>
            <w:proofErr w:type="spellStart"/>
            <w:r>
              <w:rPr>
                <w:rFonts w:ascii="Times New Roman" w:eastAsia="Times New Roman" w:hAnsi="Times New Roman" w:cs="Times New Roman"/>
                <w:sz w:val="24"/>
                <w:szCs w:val="24"/>
              </w:rPr>
              <w:t>Eur</w:t>
            </w:r>
            <w:proofErr w:type="spellEnd"/>
          </w:p>
        </w:tc>
        <w:tc>
          <w:tcPr>
            <w:tcW w:w="1890" w:type="dxa"/>
            <w:tcBorders>
              <w:top w:val="single" w:sz="4" w:space="0" w:color="000000"/>
              <w:left w:val="single" w:sz="4" w:space="0" w:color="000000"/>
              <w:bottom w:val="single" w:sz="4" w:space="0" w:color="000000"/>
            </w:tcBorders>
            <w:shd w:val="clear" w:color="auto" w:fill="auto"/>
          </w:tcPr>
          <w:p w:rsidR="004C48CF" w:rsidRDefault="004C48CF">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2276 </w:t>
            </w:r>
            <w:proofErr w:type="spellStart"/>
            <w:r>
              <w:rPr>
                <w:rFonts w:ascii="Times New Roman" w:eastAsia="Times New Roman" w:hAnsi="Times New Roman" w:cs="Times New Roman"/>
                <w:sz w:val="24"/>
                <w:szCs w:val="24"/>
              </w:rPr>
              <w:t>Eur</w:t>
            </w:r>
            <w:proofErr w:type="spellEnd"/>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4C48CF" w:rsidRDefault="004C48CF">
            <w:pPr>
              <w:snapToGrid w:val="0"/>
              <w:spacing w:after="0" w:line="240" w:lineRule="auto"/>
              <w:jc w:val="center"/>
            </w:pPr>
            <w:r>
              <w:rPr>
                <w:rFonts w:ascii="Times New Roman" w:eastAsia="Times New Roman" w:hAnsi="Times New Roman" w:cs="Times New Roman"/>
                <w:sz w:val="24"/>
                <w:szCs w:val="24"/>
              </w:rPr>
              <w:t xml:space="preserve">2532 </w:t>
            </w:r>
            <w:proofErr w:type="spellStart"/>
            <w:r>
              <w:rPr>
                <w:rFonts w:ascii="Times New Roman" w:eastAsia="Times New Roman" w:hAnsi="Times New Roman" w:cs="Times New Roman"/>
                <w:sz w:val="24"/>
                <w:szCs w:val="24"/>
              </w:rPr>
              <w:t>Eur</w:t>
            </w:r>
            <w:proofErr w:type="spellEnd"/>
          </w:p>
        </w:tc>
      </w:tr>
    </w:tbl>
    <w:p w:rsidR="004C48CF" w:rsidRDefault="004C48CF">
      <w:pPr>
        <w:spacing w:after="0" w:line="240" w:lineRule="auto"/>
        <w:rPr>
          <w:rFonts w:ascii="Times New Roman" w:eastAsia="Times New Roman" w:hAnsi="Times New Roman" w:cs="Times New Roman"/>
          <w:sz w:val="24"/>
          <w:szCs w:val="24"/>
          <w:shd w:val="clear" w:color="auto" w:fill="FFFF99"/>
        </w:rPr>
      </w:pPr>
    </w:p>
    <w:p w:rsidR="004C48CF" w:rsidRDefault="004C48CF">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Pridedama: Finansinės būklės ataskaita 2020-12-31 d.</w:t>
      </w:r>
    </w:p>
    <w:p w:rsidR="004C48CF" w:rsidRDefault="004C48CF">
      <w:pPr>
        <w:spacing w:after="0" w:line="240" w:lineRule="auto"/>
        <w:rPr>
          <w:rFonts w:ascii="Times New Roman" w:hAnsi="Times New Roman" w:cs="Times New Roman"/>
        </w:rPr>
      </w:pPr>
      <w:r>
        <w:rPr>
          <w:rFonts w:ascii="Times New Roman" w:eastAsia="Times New Roman" w:hAnsi="Times New Roman" w:cs="Times New Roman"/>
          <w:sz w:val="24"/>
          <w:szCs w:val="24"/>
          <w:shd w:val="clear" w:color="auto" w:fill="FFFFFF"/>
        </w:rPr>
        <w:t xml:space="preserve">                  Veiklos rezultatų ataskaita pagal 2020-12-31 d. duomenis</w:t>
      </w:r>
    </w:p>
    <w:p w:rsidR="004C48CF" w:rsidRDefault="00D57B33" w:rsidP="00D57B33">
      <w:pPr>
        <w:jc w:val="center"/>
      </w:pPr>
      <w:r>
        <w:rPr>
          <w:rFonts w:ascii="Times New Roman" w:hAnsi="Times New Roman" w:cs="Times New Roman"/>
        </w:rPr>
        <w:t>_______________________________</w:t>
      </w:r>
    </w:p>
    <w:sectPr w:rsidR="004C48CF" w:rsidSect="00DA4B56">
      <w:headerReference w:type="default" r:id="rId8"/>
      <w:headerReference w:type="first" r:id="rId9"/>
      <w:pgSz w:w="11906" w:h="16838"/>
      <w:pgMar w:top="1134" w:right="567" w:bottom="1134" w:left="1701" w:header="227" w:footer="57" w:gutter="0"/>
      <w:cols w:space="1296"/>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346" w:rsidRDefault="00A93346" w:rsidP="00DA4B56">
      <w:pPr>
        <w:spacing w:after="0" w:line="240" w:lineRule="auto"/>
      </w:pPr>
      <w:r>
        <w:separator/>
      </w:r>
    </w:p>
  </w:endnote>
  <w:endnote w:type="continuationSeparator" w:id="0">
    <w:p w:rsidR="00A93346" w:rsidRDefault="00A93346" w:rsidP="00DA4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346" w:rsidRDefault="00A93346" w:rsidP="00DA4B56">
      <w:pPr>
        <w:spacing w:after="0" w:line="240" w:lineRule="auto"/>
      </w:pPr>
      <w:r>
        <w:separator/>
      </w:r>
    </w:p>
  </w:footnote>
  <w:footnote w:type="continuationSeparator" w:id="0">
    <w:p w:rsidR="00A93346" w:rsidRDefault="00A93346" w:rsidP="00DA4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56" w:rsidRDefault="00DA4B56">
    <w:pPr>
      <w:pStyle w:val="Header"/>
      <w:jc w:val="center"/>
    </w:pPr>
    <w:fldSimple w:instr=" PAGE   \* MERGEFORMAT ">
      <w:r>
        <w:rPr>
          <w:noProof/>
        </w:rPr>
        <w:t>2</w:t>
      </w:r>
    </w:fldSimple>
  </w:p>
  <w:p w:rsidR="00DA4B56" w:rsidRDefault="00DA4B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56" w:rsidRPr="00DA4B56" w:rsidRDefault="00DA4B56" w:rsidP="00DA4B56">
    <w:pPr>
      <w:pStyle w:val="Header"/>
      <w:tabs>
        <w:tab w:val="left" w:pos="6237"/>
      </w:tabs>
      <w:spacing w:after="0" w:line="240" w:lineRule="auto"/>
      <w:ind w:left="6237"/>
      <w:rPr>
        <w:rFonts w:ascii="Times New Roman" w:hAnsi="Times New Roman" w:cs="Times New Roman"/>
        <w:sz w:val="24"/>
        <w:szCs w:val="24"/>
      </w:rPr>
    </w:pPr>
    <w:r w:rsidRPr="00DA4B56">
      <w:rPr>
        <w:rFonts w:ascii="Times New Roman" w:hAnsi="Times New Roman" w:cs="Times New Roman"/>
        <w:sz w:val="24"/>
        <w:szCs w:val="24"/>
      </w:rPr>
      <w:t xml:space="preserve">PRITARTA </w:t>
    </w:r>
  </w:p>
  <w:p w:rsidR="00DA4B56" w:rsidRPr="00DA4B56" w:rsidRDefault="00DA4B56" w:rsidP="00DA4B56">
    <w:pPr>
      <w:pStyle w:val="Header"/>
      <w:tabs>
        <w:tab w:val="left" w:pos="6237"/>
      </w:tabs>
      <w:spacing w:after="0" w:line="240" w:lineRule="auto"/>
      <w:ind w:left="6237"/>
      <w:rPr>
        <w:rFonts w:ascii="Times New Roman" w:hAnsi="Times New Roman" w:cs="Times New Roman"/>
        <w:sz w:val="24"/>
        <w:szCs w:val="24"/>
      </w:rPr>
    </w:pPr>
    <w:r w:rsidRPr="00DA4B56">
      <w:rPr>
        <w:rFonts w:ascii="Times New Roman" w:hAnsi="Times New Roman" w:cs="Times New Roman"/>
        <w:sz w:val="24"/>
        <w:szCs w:val="24"/>
      </w:rPr>
      <w:t>Prienų rajono savivaldybės tarybos</w:t>
    </w:r>
  </w:p>
  <w:p w:rsidR="00DA4B56" w:rsidRPr="00DA4B56" w:rsidRDefault="00DA4B56" w:rsidP="00DA4B56">
    <w:pPr>
      <w:pStyle w:val="Header"/>
      <w:tabs>
        <w:tab w:val="left" w:pos="6237"/>
      </w:tabs>
      <w:spacing w:after="0" w:line="240" w:lineRule="auto"/>
      <w:ind w:left="6237"/>
      <w:rPr>
        <w:rFonts w:ascii="Times New Roman" w:hAnsi="Times New Roman" w:cs="Times New Roman"/>
        <w:sz w:val="24"/>
        <w:szCs w:val="24"/>
      </w:rPr>
    </w:pPr>
    <w:r w:rsidRPr="00DA4B56">
      <w:rPr>
        <w:rFonts w:ascii="Times New Roman" w:hAnsi="Times New Roman" w:cs="Times New Roman"/>
        <w:sz w:val="24"/>
        <w:szCs w:val="24"/>
      </w:rPr>
      <w:t>2021 m. balandžio 29 d.</w:t>
    </w:r>
  </w:p>
  <w:p w:rsidR="00DA4B56" w:rsidRDefault="00DA4B56" w:rsidP="00DA4B56">
    <w:pPr>
      <w:pStyle w:val="Header"/>
      <w:tabs>
        <w:tab w:val="left" w:pos="6237"/>
      </w:tabs>
      <w:spacing w:after="0" w:line="240" w:lineRule="auto"/>
      <w:ind w:left="6237"/>
      <w:rPr>
        <w:rFonts w:ascii="Times New Roman" w:hAnsi="Times New Roman" w:cs="Times New Roman"/>
        <w:sz w:val="24"/>
        <w:szCs w:val="24"/>
      </w:rPr>
    </w:pPr>
    <w:r w:rsidRPr="00DA4B56">
      <w:rPr>
        <w:rFonts w:ascii="Times New Roman" w:hAnsi="Times New Roman" w:cs="Times New Roman"/>
        <w:sz w:val="24"/>
        <w:szCs w:val="24"/>
      </w:rPr>
      <w:t>sprendimu Nr. T3-93</w:t>
    </w:r>
  </w:p>
  <w:p w:rsidR="00DA4B56" w:rsidRDefault="00DA4B56" w:rsidP="00DA4B56">
    <w:pPr>
      <w:pStyle w:val="Header"/>
      <w:tabs>
        <w:tab w:val="left" w:pos="6237"/>
      </w:tabs>
      <w:spacing w:after="0" w:line="240" w:lineRule="auto"/>
      <w:ind w:left="623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hint="default"/>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upperRoman"/>
      <w:lvlText w:val="%1."/>
      <w:lvlJc w:val="right"/>
      <w:pPr>
        <w:tabs>
          <w:tab w:val="num" w:pos="3060"/>
        </w:tabs>
        <w:ind w:left="3060" w:hanging="180"/>
      </w:pPr>
      <w:rPr>
        <w:rFonts w:ascii="Times New Roman" w:eastAsia="Times New Roman" w:hAnsi="Times New Roman" w:cs="Times New Roman" w:hint="default"/>
        <w:bCs/>
        <w:sz w:val="24"/>
        <w:szCs w:val="24"/>
        <w:shd w:val="clear" w:color="auto" w:fill="FFFF99"/>
        <w:lang w:val="en-G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oNotTrackMoves/>
  <w:defaultTabStop w:val="1296"/>
  <w:hyphenationZone w:val="396"/>
  <w:defaultTableStyle w:val="Normal"/>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6AA9"/>
    <w:rsid w:val="000668D9"/>
    <w:rsid w:val="004C48CF"/>
    <w:rsid w:val="00886F3E"/>
    <w:rsid w:val="00A86AA9"/>
    <w:rsid w:val="00A93346"/>
    <w:rsid w:val="00D57B33"/>
    <w:rsid w:val="00DA4B5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8D9"/>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qFormat/>
    <w:rsid w:val="000668D9"/>
    <w:pPr>
      <w:keepNext/>
      <w:numPr>
        <w:numId w:val="1"/>
      </w:numPr>
      <w:jc w:val="center"/>
      <w:outlineLvl w:val="0"/>
    </w:pPr>
    <w:rPr>
      <w:b/>
      <w:sz w:val="24"/>
      <w:szCs w:val="28"/>
    </w:rPr>
  </w:style>
  <w:style w:type="paragraph" w:styleId="Heading2">
    <w:name w:val="heading 2"/>
    <w:basedOn w:val="Normal"/>
    <w:next w:val="Normal"/>
    <w:qFormat/>
    <w:rsid w:val="000668D9"/>
    <w:pPr>
      <w:keepNext/>
      <w:numPr>
        <w:ilvl w:val="1"/>
        <w:numId w:val="1"/>
      </w:numPr>
      <w:ind w:left="720" w:firstLine="0"/>
      <w:jc w:val="center"/>
      <w:outlineLvl w:val="1"/>
    </w:pPr>
    <w:rPr>
      <w:rFonts w:ascii="Times New Roman" w:hAnsi="Times New Roman" w:cs="Times New Roman"/>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668D9"/>
    <w:rPr>
      <w:rFonts w:cs="Times New Roman" w:hint="default"/>
    </w:rPr>
  </w:style>
  <w:style w:type="character" w:customStyle="1" w:styleId="WW8Num1z1">
    <w:name w:val="WW8Num1z1"/>
    <w:rsid w:val="000668D9"/>
    <w:rPr>
      <w:rFonts w:cs="Times New Roman"/>
    </w:rPr>
  </w:style>
  <w:style w:type="character" w:customStyle="1" w:styleId="WW8Num1z2">
    <w:name w:val="WW8Num1z2"/>
    <w:rsid w:val="000668D9"/>
  </w:style>
  <w:style w:type="character" w:customStyle="1" w:styleId="WW8Num1z3">
    <w:name w:val="WW8Num1z3"/>
    <w:rsid w:val="000668D9"/>
  </w:style>
  <w:style w:type="character" w:customStyle="1" w:styleId="WW8Num1z4">
    <w:name w:val="WW8Num1z4"/>
    <w:rsid w:val="000668D9"/>
  </w:style>
  <w:style w:type="character" w:customStyle="1" w:styleId="WW8Num1z5">
    <w:name w:val="WW8Num1z5"/>
    <w:rsid w:val="000668D9"/>
  </w:style>
  <w:style w:type="character" w:customStyle="1" w:styleId="WW8Num1z6">
    <w:name w:val="WW8Num1z6"/>
    <w:rsid w:val="000668D9"/>
  </w:style>
  <w:style w:type="character" w:customStyle="1" w:styleId="WW8Num1z7">
    <w:name w:val="WW8Num1z7"/>
    <w:rsid w:val="000668D9"/>
  </w:style>
  <w:style w:type="character" w:customStyle="1" w:styleId="WW8Num1z8">
    <w:name w:val="WW8Num1z8"/>
    <w:rsid w:val="000668D9"/>
  </w:style>
  <w:style w:type="character" w:customStyle="1" w:styleId="WW8Num2z0">
    <w:name w:val="WW8Num2z0"/>
    <w:rsid w:val="000668D9"/>
    <w:rPr>
      <w:rFonts w:ascii="Times New Roman" w:eastAsia="Times New Roman" w:hAnsi="Times New Roman" w:cs="Times New Roman" w:hint="default"/>
      <w:bCs/>
      <w:sz w:val="24"/>
      <w:szCs w:val="24"/>
      <w:shd w:val="clear" w:color="auto" w:fill="FFFF99"/>
      <w:lang w:val="en-GB"/>
    </w:rPr>
  </w:style>
  <w:style w:type="character" w:customStyle="1" w:styleId="WW8Num3z0">
    <w:name w:val="WW8Num3z0"/>
    <w:rsid w:val="000668D9"/>
    <w:rPr>
      <w:rFonts w:eastAsia="Times New Roman" w:cs="Times New Roman" w:hint="default"/>
      <w:szCs w:val="24"/>
      <w:lang w:val="en-GB"/>
    </w:rPr>
  </w:style>
  <w:style w:type="character" w:customStyle="1" w:styleId="WW8Num4z0">
    <w:name w:val="WW8Num4z0"/>
    <w:rsid w:val="000668D9"/>
    <w:rPr>
      <w:rFonts w:hint="default"/>
      <w:lang w:val="en-GB"/>
    </w:rPr>
  </w:style>
  <w:style w:type="character" w:customStyle="1" w:styleId="WW-DefaultParagraphFont">
    <w:name w:val="WW-Default Paragraph Font"/>
    <w:rsid w:val="000668D9"/>
  </w:style>
  <w:style w:type="character" w:customStyle="1" w:styleId="WW-DefaultParagraphFont1">
    <w:name w:val="WW-Default Paragraph Font1"/>
    <w:rsid w:val="000668D9"/>
  </w:style>
  <w:style w:type="character" w:customStyle="1" w:styleId="WW8Num5z0">
    <w:name w:val="WW8Num5z0"/>
    <w:rsid w:val="000668D9"/>
    <w:rPr>
      <w:rFonts w:ascii="Times New Roman" w:eastAsia="Times New Roman" w:hAnsi="Times New Roman" w:cs="Times New Roman" w:hint="default"/>
      <w:bCs/>
      <w:sz w:val="24"/>
      <w:szCs w:val="24"/>
      <w:shd w:val="clear" w:color="auto" w:fill="FFFF00"/>
      <w:lang w:val="en-GB"/>
    </w:rPr>
  </w:style>
  <w:style w:type="character" w:customStyle="1" w:styleId="WW8Num2z1">
    <w:name w:val="WW8Num2z1"/>
    <w:rsid w:val="000668D9"/>
    <w:rPr>
      <w:rFonts w:cs="Times New Roman"/>
    </w:rPr>
  </w:style>
  <w:style w:type="character" w:customStyle="1" w:styleId="WW8Num3z1">
    <w:name w:val="WW8Num3z1"/>
    <w:rsid w:val="000668D9"/>
    <w:rPr>
      <w:rFonts w:cs="Times New Roman"/>
    </w:rPr>
  </w:style>
  <w:style w:type="character" w:customStyle="1" w:styleId="WW8Num4z1">
    <w:name w:val="WW8Num4z1"/>
    <w:rsid w:val="000668D9"/>
  </w:style>
  <w:style w:type="character" w:customStyle="1" w:styleId="WW8Num4z2">
    <w:name w:val="WW8Num4z2"/>
    <w:rsid w:val="000668D9"/>
  </w:style>
  <w:style w:type="character" w:customStyle="1" w:styleId="WW8Num4z3">
    <w:name w:val="WW8Num4z3"/>
    <w:rsid w:val="000668D9"/>
  </w:style>
  <w:style w:type="character" w:customStyle="1" w:styleId="WW8Num4z4">
    <w:name w:val="WW8Num4z4"/>
    <w:rsid w:val="000668D9"/>
  </w:style>
  <w:style w:type="character" w:customStyle="1" w:styleId="WW8Num4z5">
    <w:name w:val="WW8Num4z5"/>
    <w:rsid w:val="000668D9"/>
  </w:style>
  <w:style w:type="character" w:customStyle="1" w:styleId="WW8Num4z6">
    <w:name w:val="WW8Num4z6"/>
    <w:rsid w:val="000668D9"/>
  </w:style>
  <w:style w:type="character" w:customStyle="1" w:styleId="WW8Num4z7">
    <w:name w:val="WW8Num4z7"/>
    <w:rsid w:val="000668D9"/>
  </w:style>
  <w:style w:type="character" w:customStyle="1" w:styleId="WW8Num4z8">
    <w:name w:val="WW8Num4z8"/>
    <w:rsid w:val="000668D9"/>
  </w:style>
  <w:style w:type="character" w:customStyle="1" w:styleId="WW8Num5z1">
    <w:name w:val="WW8Num5z1"/>
    <w:rsid w:val="000668D9"/>
  </w:style>
  <w:style w:type="character" w:customStyle="1" w:styleId="WW8Num5z2">
    <w:name w:val="WW8Num5z2"/>
    <w:rsid w:val="000668D9"/>
  </w:style>
  <w:style w:type="character" w:customStyle="1" w:styleId="WW8Num5z3">
    <w:name w:val="WW8Num5z3"/>
    <w:rsid w:val="000668D9"/>
  </w:style>
  <w:style w:type="character" w:customStyle="1" w:styleId="WW8Num5z4">
    <w:name w:val="WW8Num5z4"/>
    <w:rsid w:val="000668D9"/>
  </w:style>
  <w:style w:type="character" w:customStyle="1" w:styleId="WW8Num5z5">
    <w:name w:val="WW8Num5z5"/>
    <w:rsid w:val="000668D9"/>
  </w:style>
  <w:style w:type="character" w:customStyle="1" w:styleId="WW8Num5z6">
    <w:name w:val="WW8Num5z6"/>
    <w:rsid w:val="000668D9"/>
  </w:style>
  <w:style w:type="character" w:customStyle="1" w:styleId="WW8Num5z7">
    <w:name w:val="WW8Num5z7"/>
    <w:rsid w:val="000668D9"/>
  </w:style>
  <w:style w:type="character" w:customStyle="1" w:styleId="WW8Num5z8">
    <w:name w:val="WW8Num5z8"/>
    <w:rsid w:val="000668D9"/>
  </w:style>
  <w:style w:type="character" w:customStyle="1" w:styleId="WW8Num6z0">
    <w:name w:val="WW8Num6z0"/>
    <w:rsid w:val="000668D9"/>
    <w:rPr>
      <w:rFonts w:ascii="Symbol" w:hAnsi="Symbol" w:cs="Symbol" w:hint="default"/>
      <w:sz w:val="24"/>
    </w:rPr>
  </w:style>
  <w:style w:type="character" w:customStyle="1" w:styleId="WW8Num6z1">
    <w:name w:val="WW8Num6z1"/>
    <w:rsid w:val="000668D9"/>
    <w:rPr>
      <w:rFonts w:ascii="Courier New" w:hAnsi="Courier New" w:cs="Courier New" w:hint="default"/>
    </w:rPr>
  </w:style>
  <w:style w:type="character" w:customStyle="1" w:styleId="WW8Num6z2">
    <w:name w:val="WW8Num6z2"/>
    <w:rsid w:val="000668D9"/>
    <w:rPr>
      <w:rFonts w:ascii="Wingdings" w:hAnsi="Wingdings" w:cs="Wingdings" w:hint="default"/>
    </w:rPr>
  </w:style>
  <w:style w:type="character" w:customStyle="1" w:styleId="WW8Num7z0">
    <w:name w:val="WW8Num7z0"/>
    <w:rsid w:val="000668D9"/>
    <w:rPr>
      <w:rFonts w:cs="Times New Roman" w:hint="default"/>
    </w:rPr>
  </w:style>
  <w:style w:type="character" w:customStyle="1" w:styleId="WW8Num7z1">
    <w:name w:val="WW8Num7z1"/>
    <w:rsid w:val="000668D9"/>
    <w:rPr>
      <w:rFonts w:cs="Times New Roman"/>
    </w:rPr>
  </w:style>
  <w:style w:type="character" w:customStyle="1" w:styleId="WW8Num8z0">
    <w:name w:val="WW8Num8z0"/>
    <w:rsid w:val="000668D9"/>
    <w:rPr>
      <w:rFonts w:cs="Times New Roman" w:hint="default"/>
    </w:rPr>
  </w:style>
  <w:style w:type="character" w:customStyle="1" w:styleId="WW8Num8z1">
    <w:name w:val="WW8Num8z1"/>
    <w:rsid w:val="000668D9"/>
    <w:rPr>
      <w:rFonts w:cs="Times New Roman"/>
    </w:rPr>
  </w:style>
  <w:style w:type="character" w:customStyle="1" w:styleId="WW8Num9z0">
    <w:name w:val="WW8Num9z0"/>
    <w:rsid w:val="000668D9"/>
    <w:rPr>
      <w:rFonts w:ascii="Times New Roman" w:hAnsi="Times New Roman" w:cs="Times New Roman" w:hint="default"/>
      <w:b/>
      <w:sz w:val="24"/>
      <w:szCs w:val="24"/>
    </w:rPr>
  </w:style>
  <w:style w:type="character" w:customStyle="1" w:styleId="WW8Num9z1">
    <w:name w:val="WW8Num9z1"/>
    <w:rsid w:val="000668D9"/>
    <w:rPr>
      <w:rFonts w:cs="Times New Roman"/>
    </w:rPr>
  </w:style>
  <w:style w:type="character" w:customStyle="1" w:styleId="WW8Num10z0">
    <w:name w:val="WW8Num10z0"/>
    <w:rsid w:val="000668D9"/>
    <w:rPr>
      <w:rFonts w:hint="default"/>
    </w:rPr>
  </w:style>
  <w:style w:type="character" w:customStyle="1" w:styleId="WW8Num10z1">
    <w:name w:val="WW8Num10z1"/>
    <w:rsid w:val="000668D9"/>
  </w:style>
  <w:style w:type="character" w:customStyle="1" w:styleId="WW8Num10z2">
    <w:name w:val="WW8Num10z2"/>
    <w:rsid w:val="000668D9"/>
  </w:style>
  <w:style w:type="character" w:customStyle="1" w:styleId="WW8Num10z3">
    <w:name w:val="WW8Num10z3"/>
    <w:rsid w:val="000668D9"/>
  </w:style>
  <w:style w:type="character" w:customStyle="1" w:styleId="WW8Num10z4">
    <w:name w:val="WW8Num10z4"/>
    <w:rsid w:val="000668D9"/>
  </w:style>
  <w:style w:type="character" w:customStyle="1" w:styleId="WW8Num10z5">
    <w:name w:val="WW8Num10z5"/>
    <w:rsid w:val="000668D9"/>
  </w:style>
  <w:style w:type="character" w:customStyle="1" w:styleId="WW8Num10z6">
    <w:name w:val="WW8Num10z6"/>
    <w:rsid w:val="000668D9"/>
  </w:style>
  <w:style w:type="character" w:customStyle="1" w:styleId="WW8Num10z7">
    <w:name w:val="WW8Num10z7"/>
    <w:rsid w:val="000668D9"/>
  </w:style>
  <w:style w:type="character" w:customStyle="1" w:styleId="WW8Num10z8">
    <w:name w:val="WW8Num10z8"/>
    <w:rsid w:val="000668D9"/>
  </w:style>
  <w:style w:type="character" w:customStyle="1" w:styleId="WW8Num11z0">
    <w:name w:val="WW8Num11z0"/>
    <w:rsid w:val="000668D9"/>
    <w:rPr>
      <w:rFonts w:cs="Times New Roman" w:hint="default"/>
    </w:rPr>
  </w:style>
  <w:style w:type="character" w:customStyle="1" w:styleId="WW8Num11z1">
    <w:name w:val="WW8Num11z1"/>
    <w:rsid w:val="000668D9"/>
    <w:rPr>
      <w:rFonts w:cs="Times New Roman"/>
    </w:rPr>
  </w:style>
  <w:style w:type="character" w:customStyle="1" w:styleId="WW8Num12z0">
    <w:name w:val="WW8Num12z0"/>
    <w:rsid w:val="000668D9"/>
    <w:rPr>
      <w:rFonts w:hint="default"/>
    </w:rPr>
  </w:style>
  <w:style w:type="character" w:customStyle="1" w:styleId="WW8Num12z1">
    <w:name w:val="WW8Num12z1"/>
    <w:rsid w:val="000668D9"/>
  </w:style>
  <w:style w:type="character" w:customStyle="1" w:styleId="WW8Num12z2">
    <w:name w:val="WW8Num12z2"/>
    <w:rsid w:val="000668D9"/>
  </w:style>
  <w:style w:type="character" w:customStyle="1" w:styleId="WW8Num12z3">
    <w:name w:val="WW8Num12z3"/>
    <w:rsid w:val="000668D9"/>
  </w:style>
  <w:style w:type="character" w:customStyle="1" w:styleId="WW8Num12z4">
    <w:name w:val="WW8Num12z4"/>
    <w:rsid w:val="000668D9"/>
  </w:style>
  <w:style w:type="character" w:customStyle="1" w:styleId="WW8Num12z5">
    <w:name w:val="WW8Num12z5"/>
    <w:rsid w:val="000668D9"/>
  </w:style>
  <w:style w:type="character" w:customStyle="1" w:styleId="WW8Num12z6">
    <w:name w:val="WW8Num12z6"/>
    <w:rsid w:val="000668D9"/>
  </w:style>
  <w:style w:type="character" w:customStyle="1" w:styleId="WW8Num12z7">
    <w:name w:val="WW8Num12z7"/>
    <w:rsid w:val="000668D9"/>
  </w:style>
  <w:style w:type="character" w:customStyle="1" w:styleId="WW8Num12z8">
    <w:name w:val="WW8Num12z8"/>
    <w:rsid w:val="000668D9"/>
  </w:style>
  <w:style w:type="character" w:customStyle="1" w:styleId="WW8Num13z0">
    <w:name w:val="WW8Num13z0"/>
    <w:rsid w:val="000668D9"/>
    <w:rPr>
      <w:rFonts w:cs="Times New Roman" w:hint="default"/>
    </w:rPr>
  </w:style>
  <w:style w:type="character" w:customStyle="1" w:styleId="WW8Num13z1">
    <w:name w:val="WW8Num13z1"/>
    <w:rsid w:val="000668D9"/>
    <w:rPr>
      <w:rFonts w:cs="Times New Roman"/>
    </w:rPr>
  </w:style>
  <w:style w:type="character" w:customStyle="1" w:styleId="WW-DefaultParagraphFont11">
    <w:name w:val="WW-Default Paragraph Font11"/>
    <w:rsid w:val="000668D9"/>
  </w:style>
  <w:style w:type="character" w:customStyle="1" w:styleId="FooterChar">
    <w:name w:val="Footer Char"/>
    <w:rsid w:val="000668D9"/>
    <w:rPr>
      <w:sz w:val="22"/>
      <w:szCs w:val="22"/>
    </w:rPr>
  </w:style>
  <w:style w:type="character" w:customStyle="1" w:styleId="normal-h">
    <w:name w:val="normal-h"/>
    <w:basedOn w:val="DefaultParagraphFont"/>
    <w:rsid w:val="000668D9"/>
  </w:style>
  <w:style w:type="paragraph" w:customStyle="1" w:styleId="Heading">
    <w:name w:val="Heading"/>
    <w:basedOn w:val="Normal"/>
    <w:next w:val="BodyText"/>
    <w:rsid w:val="000668D9"/>
    <w:pPr>
      <w:keepNext/>
      <w:spacing w:before="240" w:after="120"/>
    </w:pPr>
    <w:rPr>
      <w:rFonts w:ascii="Arial" w:eastAsia="Microsoft YaHei" w:hAnsi="Arial" w:cs="Arial"/>
      <w:sz w:val="28"/>
      <w:szCs w:val="28"/>
    </w:rPr>
  </w:style>
  <w:style w:type="paragraph" w:styleId="BodyText">
    <w:name w:val="Body Text"/>
    <w:basedOn w:val="Normal"/>
    <w:rsid w:val="000668D9"/>
    <w:pPr>
      <w:tabs>
        <w:tab w:val="left" w:pos="1276"/>
        <w:tab w:val="right" w:pos="9638"/>
      </w:tabs>
      <w:spacing w:line="360" w:lineRule="auto"/>
      <w:jc w:val="both"/>
    </w:pPr>
    <w:rPr>
      <w:rFonts w:ascii="Times New Roman" w:hAnsi="Times New Roman" w:cs="Times New Roman"/>
    </w:rPr>
  </w:style>
  <w:style w:type="paragraph" w:styleId="List">
    <w:name w:val="List"/>
    <w:basedOn w:val="BodyText"/>
    <w:rsid w:val="000668D9"/>
    <w:rPr>
      <w:rFonts w:cs="Arial"/>
    </w:rPr>
  </w:style>
  <w:style w:type="paragraph" w:styleId="Caption">
    <w:name w:val="caption"/>
    <w:basedOn w:val="Normal"/>
    <w:qFormat/>
    <w:rsid w:val="000668D9"/>
    <w:pPr>
      <w:suppressLineNumbers/>
      <w:spacing w:before="120" w:after="120"/>
    </w:pPr>
    <w:rPr>
      <w:rFonts w:cs="Arial"/>
      <w:i/>
      <w:iCs/>
      <w:sz w:val="24"/>
      <w:szCs w:val="24"/>
    </w:rPr>
  </w:style>
  <w:style w:type="paragraph" w:customStyle="1" w:styleId="Index">
    <w:name w:val="Index"/>
    <w:basedOn w:val="Normal"/>
    <w:rsid w:val="000668D9"/>
    <w:pPr>
      <w:suppressLineNumbers/>
    </w:pPr>
    <w:rPr>
      <w:rFonts w:cs="Arial"/>
    </w:rPr>
  </w:style>
  <w:style w:type="paragraph" w:styleId="ListParagraph">
    <w:name w:val="List Paragraph"/>
    <w:basedOn w:val="Normal"/>
    <w:qFormat/>
    <w:rsid w:val="000668D9"/>
    <w:pPr>
      <w:ind w:left="720"/>
    </w:pPr>
  </w:style>
  <w:style w:type="paragraph" w:styleId="BodyTextIndent">
    <w:name w:val="Body Text Indent"/>
    <w:basedOn w:val="Normal"/>
    <w:rsid w:val="000668D9"/>
    <w:pPr>
      <w:spacing w:line="360" w:lineRule="auto"/>
      <w:ind w:firstLine="720"/>
      <w:jc w:val="both"/>
    </w:pPr>
  </w:style>
  <w:style w:type="paragraph" w:styleId="BodyTextIndent2">
    <w:name w:val="Body Text Indent 2"/>
    <w:basedOn w:val="Normal"/>
    <w:rsid w:val="000668D9"/>
    <w:pPr>
      <w:spacing w:line="360" w:lineRule="auto"/>
      <w:ind w:firstLine="1296"/>
      <w:jc w:val="both"/>
    </w:pPr>
  </w:style>
  <w:style w:type="paragraph" w:styleId="BodyTextIndent3">
    <w:name w:val="Body Text Indent 3"/>
    <w:basedOn w:val="Normal"/>
    <w:rsid w:val="000668D9"/>
    <w:pPr>
      <w:ind w:left="720"/>
      <w:jc w:val="center"/>
    </w:pPr>
    <w:rPr>
      <w:rFonts w:ascii="Times New Roman" w:hAnsi="Times New Roman" w:cs="Times New Roman"/>
      <w:b/>
      <w:sz w:val="24"/>
      <w:szCs w:val="28"/>
    </w:rPr>
  </w:style>
  <w:style w:type="paragraph" w:styleId="Footer">
    <w:name w:val="footer"/>
    <w:basedOn w:val="Normal"/>
    <w:rsid w:val="000668D9"/>
    <w:pPr>
      <w:tabs>
        <w:tab w:val="center" w:pos="4819"/>
        <w:tab w:val="right" w:pos="9638"/>
      </w:tabs>
    </w:pPr>
  </w:style>
  <w:style w:type="paragraph" w:customStyle="1" w:styleId="TableContents">
    <w:name w:val="Table Contents"/>
    <w:basedOn w:val="Normal"/>
    <w:rsid w:val="000668D9"/>
    <w:pPr>
      <w:suppressLineNumbers/>
    </w:pPr>
  </w:style>
  <w:style w:type="paragraph" w:customStyle="1" w:styleId="TableHeading">
    <w:name w:val="Table Heading"/>
    <w:basedOn w:val="TableContents"/>
    <w:rsid w:val="000668D9"/>
    <w:pPr>
      <w:jc w:val="center"/>
    </w:pPr>
    <w:rPr>
      <w:b/>
      <w:bCs/>
    </w:rPr>
  </w:style>
  <w:style w:type="paragraph" w:customStyle="1" w:styleId="normal-p">
    <w:name w:val="normal-p"/>
    <w:basedOn w:val="Normal"/>
    <w:rsid w:val="000668D9"/>
    <w:pPr>
      <w:spacing w:after="0" w:line="100" w:lineRule="atLeas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4B56"/>
    <w:pPr>
      <w:tabs>
        <w:tab w:val="center" w:pos="4819"/>
        <w:tab w:val="right" w:pos="9638"/>
      </w:tabs>
    </w:pPr>
  </w:style>
  <w:style w:type="character" w:customStyle="1" w:styleId="HeaderChar">
    <w:name w:val="Header Char"/>
    <w:basedOn w:val="DefaultParagraphFont"/>
    <w:link w:val="Header"/>
    <w:uiPriority w:val="99"/>
    <w:rsid w:val="00DA4B56"/>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22450-4A69-478D-BAB5-1C0A0C90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10284</Words>
  <Characters>5862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VIEŠOSIOS ĮSTAIGOS ŠVĖKŠNOS PSPC 2010 METŲ VEIKLOS ATASKAITA</vt:lpstr>
    </vt:vector>
  </TitlesOfParts>
  <Company/>
  <LinksUpToDate>false</LinksUpToDate>
  <CharactersWithSpaces>16114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ŠVĖKŠNOS PSPC 2010 METŲ VEIKLOS ATASKAITA</dc:title>
  <dc:creator>Taryba27</dc:creator>
  <cp:lastModifiedBy>User</cp:lastModifiedBy>
  <cp:revision>3</cp:revision>
  <cp:lastPrinted>2018-03-16T11:51:00Z</cp:lastPrinted>
  <dcterms:created xsi:type="dcterms:W3CDTF">2021-04-30T06:40:00Z</dcterms:created>
  <dcterms:modified xsi:type="dcterms:W3CDTF">2021-04-30T06:44:00Z</dcterms:modified>
</cp:coreProperties>
</file>