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3F7" w:rsidRDefault="00CA33F7" w:rsidP="00CA33F7">
      <w:pPr>
        <w:spacing w:line="276" w:lineRule="auto"/>
        <w:ind w:firstLine="6804"/>
        <w:jc w:val="left"/>
        <w:rPr>
          <w:color w:val="000000" w:themeColor="text1"/>
        </w:rPr>
      </w:pPr>
      <w:r w:rsidRPr="00D945A4">
        <w:rPr>
          <w:color w:val="000000" w:themeColor="text1"/>
        </w:rPr>
        <w:t>PATVIRTINTA</w:t>
      </w:r>
    </w:p>
    <w:p w:rsidR="00CA33F7" w:rsidRPr="00D945A4" w:rsidRDefault="00CA33F7" w:rsidP="00CA33F7">
      <w:pPr>
        <w:spacing w:line="276" w:lineRule="auto"/>
        <w:ind w:firstLine="6804"/>
        <w:jc w:val="left"/>
        <w:rPr>
          <w:color w:val="000000" w:themeColor="text1"/>
        </w:rPr>
      </w:pPr>
      <w:r w:rsidRPr="00D945A4">
        <w:rPr>
          <w:color w:val="000000" w:themeColor="text1"/>
        </w:rPr>
        <w:t>Prienų rajono savivaldybės</w:t>
      </w:r>
    </w:p>
    <w:p w:rsidR="00CA33F7" w:rsidRDefault="00CA33F7" w:rsidP="00CA33F7">
      <w:pPr>
        <w:spacing w:line="276" w:lineRule="auto"/>
        <w:ind w:firstLine="6804"/>
        <w:jc w:val="left"/>
        <w:rPr>
          <w:color w:val="000000" w:themeColor="text1"/>
        </w:rPr>
      </w:pPr>
      <w:r w:rsidRPr="00D945A4">
        <w:rPr>
          <w:color w:val="000000" w:themeColor="text1"/>
        </w:rPr>
        <w:t xml:space="preserve">administracijos direktoriaus </w:t>
      </w:r>
    </w:p>
    <w:p w:rsidR="00CA33F7" w:rsidRDefault="00CA33F7" w:rsidP="00CA33F7">
      <w:pPr>
        <w:spacing w:line="276" w:lineRule="auto"/>
        <w:ind w:firstLine="6804"/>
        <w:jc w:val="left"/>
        <w:rPr>
          <w:color w:val="000000" w:themeColor="text1"/>
        </w:rPr>
      </w:pPr>
      <w:r w:rsidRPr="00D945A4">
        <w:rPr>
          <w:color w:val="000000" w:themeColor="text1"/>
        </w:rPr>
        <w:t>20</w:t>
      </w:r>
      <w:r>
        <w:rPr>
          <w:color w:val="000000" w:themeColor="text1"/>
        </w:rPr>
        <w:t>21</w:t>
      </w:r>
      <w:r w:rsidRPr="00D945A4">
        <w:rPr>
          <w:color w:val="000000" w:themeColor="text1"/>
        </w:rPr>
        <w:t xml:space="preserve"> m.  </w:t>
      </w:r>
      <w:r>
        <w:rPr>
          <w:color w:val="000000" w:themeColor="text1"/>
        </w:rPr>
        <w:t xml:space="preserve">                         </w:t>
      </w:r>
      <w:r w:rsidRPr="00D945A4">
        <w:rPr>
          <w:color w:val="000000" w:themeColor="text1"/>
        </w:rPr>
        <w:t xml:space="preserve">d. </w:t>
      </w:r>
    </w:p>
    <w:p w:rsidR="00CA33F7" w:rsidRPr="00D945A4" w:rsidRDefault="00CA33F7" w:rsidP="00CA33F7">
      <w:pPr>
        <w:spacing w:line="276" w:lineRule="auto"/>
        <w:ind w:firstLine="6804"/>
        <w:jc w:val="left"/>
        <w:rPr>
          <w:color w:val="000000" w:themeColor="text1"/>
        </w:rPr>
      </w:pPr>
      <w:r w:rsidRPr="00D945A4">
        <w:rPr>
          <w:color w:val="000000" w:themeColor="text1"/>
        </w:rPr>
        <w:t xml:space="preserve">įsakymu Nr. </w:t>
      </w:r>
      <w:r>
        <w:rPr>
          <w:color w:val="000000" w:themeColor="text1"/>
        </w:rPr>
        <w:t xml:space="preserve">       </w:t>
      </w:r>
    </w:p>
    <w:p w:rsidR="00D10B16" w:rsidRDefault="00D10B16" w:rsidP="00CA33F7">
      <w:pPr>
        <w:spacing w:line="276" w:lineRule="auto"/>
        <w:ind w:firstLine="0"/>
        <w:jc w:val="left"/>
        <w:rPr>
          <w:b/>
        </w:rPr>
      </w:pPr>
    </w:p>
    <w:p w:rsidR="00D10B16" w:rsidRDefault="00D10B16" w:rsidP="0063092C">
      <w:pPr>
        <w:spacing w:line="276" w:lineRule="auto"/>
        <w:ind w:firstLine="0"/>
        <w:jc w:val="center"/>
        <w:rPr>
          <w:b/>
        </w:rPr>
      </w:pPr>
    </w:p>
    <w:p w:rsidR="00A05C1D" w:rsidRPr="009C209D" w:rsidRDefault="00A71AB9" w:rsidP="0063092C">
      <w:pPr>
        <w:spacing w:line="276" w:lineRule="auto"/>
        <w:ind w:firstLine="0"/>
        <w:jc w:val="center"/>
        <w:rPr>
          <w:b/>
        </w:rPr>
      </w:pPr>
      <w:r w:rsidRPr="009C209D">
        <w:rPr>
          <w:b/>
        </w:rPr>
        <w:t xml:space="preserve">PRIENŲ RAJONO SAVIVALDYBĖS 2020–2025 METŲ EISMO SAUGUMO </w:t>
      </w:r>
      <w:bookmarkStart w:id="0" w:name="_GoBack"/>
      <w:bookmarkEnd w:id="0"/>
    </w:p>
    <w:p w:rsidR="005805F5" w:rsidRPr="009C209D" w:rsidRDefault="00A71AB9" w:rsidP="0063092C">
      <w:pPr>
        <w:spacing w:line="276" w:lineRule="auto"/>
        <w:ind w:firstLine="0"/>
        <w:jc w:val="center"/>
        <w:rPr>
          <w:b/>
        </w:rPr>
      </w:pPr>
      <w:r w:rsidRPr="009C209D">
        <w:rPr>
          <w:b/>
        </w:rPr>
        <w:t>PROGRAMOS 2020 METŲ</w:t>
      </w:r>
      <w:r w:rsidR="003F1829" w:rsidRPr="009C209D">
        <w:rPr>
          <w:b/>
        </w:rPr>
        <w:t xml:space="preserve"> TIKSLŲ </w:t>
      </w:r>
      <w:r w:rsidRPr="009C209D">
        <w:rPr>
          <w:b/>
        </w:rPr>
        <w:t>ĮGYVENDINIMO ATASKAITA</w:t>
      </w:r>
    </w:p>
    <w:p w:rsidR="00663777" w:rsidRPr="009C209D" w:rsidRDefault="00663777" w:rsidP="00A05C1D">
      <w:pPr>
        <w:spacing w:line="276" w:lineRule="auto"/>
        <w:jc w:val="center"/>
        <w:rPr>
          <w:b/>
        </w:rPr>
      </w:pPr>
    </w:p>
    <w:p w:rsidR="00A71AB9" w:rsidRPr="009C209D" w:rsidRDefault="00573D1F" w:rsidP="00E9251E">
      <w:pPr>
        <w:pStyle w:val="ListParagraph"/>
        <w:numPr>
          <w:ilvl w:val="0"/>
          <w:numId w:val="12"/>
        </w:numPr>
        <w:spacing w:line="276" w:lineRule="auto"/>
        <w:ind w:left="0" w:firstLine="709"/>
      </w:pPr>
      <w:r w:rsidRPr="009C209D">
        <w:t>Prienų rajono savivaldyb</w:t>
      </w:r>
      <w:r w:rsidR="00D10B16">
        <w:t>ės administracijos direktoriaus</w:t>
      </w:r>
      <w:r w:rsidRPr="009C209D">
        <w:t xml:space="preserve"> 2020 m. birželio 30 d. įsakymu Nr. A3-571 „Dėl Prienų rajono savivaldybės 2020–2025 metų eismo saugumo programos patvirtinimo“ patvirtinta Prienų rajono savivaldybės 2020–2025 metų eismo saugumo programa (toliau – Programa) ir 2020 metų siektini tikslai.</w:t>
      </w:r>
    </w:p>
    <w:p w:rsidR="009E50B7" w:rsidRPr="009C209D" w:rsidRDefault="009E50B7" w:rsidP="009E50B7">
      <w:pPr>
        <w:pStyle w:val="ListParagraph"/>
        <w:spacing w:line="276" w:lineRule="auto"/>
        <w:ind w:left="709" w:firstLine="0"/>
      </w:pPr>
    </w:p>
    <w:p w:rsidR="0025245C" w:rsidRPr="009C209D" w:rsidRDefault="009E50B7" w:rsidP="00D10B16">
      <w:pPr>
        <w:spacing w:line="276" w:lineRule="auto"/>
        <w:ind w:firstLine="0"/>
        <w:jc w:val="center"/>
        <w:rPr>
          <w:b/>
        </w:rPr>
      </w:pPr>
      <w:r w:rsidRPr="009C209D">
        <w:rPr>
          <w:b/>
        </w:rPr>
        <w:t>I SKYRIUS</w:t>
      </w:r>
    </w:p>
    <w:p w:rsidR="00FA6D9C" w:rsidRPr="009C209D" w:rsidRDefault="00FA6D9C" w:rsidP="00D10B16">
      <w:pPr>
        <w:spacing w:line="276" w:lineRule="auto"/>
        <w:ind w:firstLine="0"/>
        <w:jc w:val="center"/>
        <w:rPr>
          <w:b/>
        </w:rPr>
      </w:pPr>
      <w:r w:rsidRPr="009C209D">
        <w:rPr>
          <w:b/>
        </w:rPr>
        <w:t>BENDROSIOS NUOSTATOS</w:t>
      </w:r>
    </w:p>
    <w:p w:rsidR="000F0ED9" w:rsidRPr="009C209D" w:rsidRDefault="000F0ED9" w:rsidP="00E9251E">
      <w:pPr>
        <w:spacing w:line="276" w:lineRule="auto"/>
        <w:ind w:firstLine="709"/>
        <w:jc w:val="left"/>
        <w:rPr>
          <w:b/>
        </w:rPr>
      </w:pPr>
    </w:p>
    <w:p w:rsidR="00C869C8" w:rsidRPr="009C209D" w:rsidRDefault="00E74200" w:rsidP="00E9251E">
      <w:pPr>
        <w:pStyle w:val="ListParagraph"/>
        <w:numPr>
          <w:ilvl w:val="0"/>
          <w:numId w:val="12"/>
        </w:numPr>
        <w:spacing w:line="276" w:lineRule="auto"/>
        <w:ind w:left="0" w:firstLine="709"/>
      </w:pPr>
      <w:r w:rsidRPr="009C209D">
        <w:t xml:space="preserve">Programos </w:t>
      </w:r>
      <w:r w:rsidR="000F0ED9" w:rsidRPr="009C209D">
        <w:t>paskirtis – sudaryti kryptingo ir ilgalaikio saugaus eismo gerinimo sąlygas, numatyti ir įgyvendinti atitinkamas priemones, pa</w:t>
      </w:r>
      <w:r w:rsidR="00444D3B" w:rsidRPr="009C209D">
        <w:t xml:space="preserve">dėsiančias sumažinti avaringumą Prienų rajono savivaldybės </w:t>
      </w:r>
      <w:r w:rsidR="00F12544" w:rsidRPr="009C209D">
        <w:t xml:space="preserve">(toliau – Savivaldybė) </w:t>
      </w:r>
      <w:r w:rsidR="000F0ED9" w:rsidRPr="009C209D">
        <w:t>keliuose, kad eismo sauga keliuose būtų pasiekta ne mažinant žmonių judėjimo laisvę, bet padarant ją saugesnę.</w:t>
      </w:r>
    </w:p>
    <w:p w:rsidR="00411313" w:rsidRPr="009C209D" w:rsidRDefault="00411313" w:rsidP="00E9251E">
      <w:pPr>
        <w:pStyle w:val="ListParagraph"/>
        <w:numPr>
          <w:ilvl w:val="0"/>
          <w:numId w:val="12"/>
        </w:numPr>
        <w:spacing w:line="276" w:lineRule="auto"/>
        <w:ind w:left="0" w:firstLine="709"/>
      </w:pPr>
      <w:r w:rsidRPr="009C209D">
        <w:t>Šios programos vykdymo pradžia – 2020 metai, pabaiga – 2025 metai.</w:t>
      </w:r>
    </w:p>
    <w:p w:rsidR="00411313" w:rsidRPr="009C209D" w:rsidRDefault="00411313" w:rsidP="00E9251E">
      <w:pPr>
        <w:pStyle w:val="ListParagraph"/>
        <w:numPr>
          <w:ilvl w:val="0"/>
          <w:numId w:val="12"/>
        </w:numPr>
        <w:spacing w:line="276" w:lineRule="auto"/>
        <w:ind w:left="0" w:firstLine="709"/>
      </w:pPr>
      <w:r w:rsidRPr="009C209D">
        <w:t>Pagrindinis Programos principas – eismo dalyviai turi elgtis taip, kad nekeltų rizikos sau ir aplinkiniams, o eismo aplinkos elementai turi maksimaliai sumažinti dėl žmogiškųjų klaidų įvykusių eismo įvykių fizinę žalą.</w:t>
      </w:r>
    </w:p>
    <w:p w:rsidR="00411313" w:rsidRPr="009C209D" w:rsidRDefault="00411313" w:rsidP="003B4B21">
      <w:pPr>
        <w:spacing w:line="276" w:lineRule="auto"/>
        <w:ind w:firstLine="0"/>
      </w:pPr>
    </w:p>
    <w:p w:rsidR="009E50B7" w:rsidRPr="009C209D" w:rsidRDefault="001B4779" w:rsidP="003B4B21">
      <w:pPr>
        <w:spacing w:line="276" w:lineRule="auto"/>
        <w:ind w:firstLine="0"/>
        <w:jc w:val="center"/>
        <w:rPr>
          <w:b/>
        </w:rPr>
      </w:pPr>
      <w:r w:rsidRPr="009C209D">
        <w:rPr>
          <w:b/>
        </w:rPr>
        <w:t>II SKYRIUS</w:t>
      </w:r>
    </w:p>
    <w:p w:rsidR="00411313" w:rsidRPr="009C209D" w:rsidRDefault="001B4779" w:rsidP="003B4B21">
      <w:pPr>
        <w:spacing w:line="276" w:lineRule="auto"/>
        <w:ind w:firstLine="0"/>
        <w:jc w:val="center"/>
        <w:rPr>
          <w:b/>
        </w:rPr>
      </w:pPr>
      <w:r w:rsidRPr="009C209D">
        <w:rPr>
          <w:b/>
        </w:rPr>
        <w:t>PROGRAMOS 2020 METŲ ĮGYVENDINIMO KRITERIJAI IR TIKSLAI</w:t>
      </w:r>
    </w:p>
    <w:p w:rsidR="00411313" w:rsidRPr="009C209D" w:rsidRDefault="00411313" w:rsidP="00411313">
      <w:pPr>
        <w:spacing w:line="276" w:lineRule="auto"/>
      </w:pPr>
    </w:p>
    <w:p w:rsidR="00411313" w:rsidRPr="009C209D" w:rsidRDefault="00411313" w:rsidP="00E9251E">
      <w:pPr>
        <w:pStyle w:val="ListParagraph"/>
        <w:numPr>
          <w:ilvl w:val="0"/>
          <w:numId w:val="12"/>
        </w:numPr>
        <w:spacing w:line="276" w:lineRule="auto"/>
        <w:ind w:left="0" w:firstLine="709"/>
      </w:pPr>
      <w:r w:rsidRPr="009C209D">
        <w:t xml:space="preserve">2020 metų programos tikslų įgyvendinimas vertinamas pagal Programos 2 priede pateiktus </w:t>
      </w:r>
      <w:r w:rsidR="00CA0FF9" w:rsidRPr="009C209D">
        <w:t xml:space="preserve">vertinimo </w:t>
      </w:r>
      <w:r w:rsidRPr="009C209D">
        <w:t>kriterijus</w:t>
      </w:r>
      <w:r w:rsidR="00CA0FF9" w:rsidRPr="009C209D">
        <w:t xml:space="preserve"> ir siekiamas reikšmes.</w:t>
      </w:r>
    </w:p>
    <w:p w:rsidR="0044075A" w:rsidRPr="009C209D" w:rsidRDefault="0044075A" w:rsidP="00E9251E">
      <w:pPr>
        <w:pStyle w:val="ListParagraph"/>
        <w:numPr>
          <w:ilvl w:val="0"/>
          <w:numId w:val="12"/>
        </w:numPr>
        <w:tabs>
          <w:tab w:val="left" w:pos="1276"/>
        </w:tabs>
        <w:spacing w:line="276" w:lineRule="auto"/>
        <w:ind w:left="0" w:firstLine="709"/>
        <w:rPr>
          <w:szCs w:val="24"/>
        </w:rPr>
      </w:pPr>
      <w:r w:rsidRPr="009C209D">
        <w:rPr>
          <w:b/>
        </w:rPr>
        <w:t>Pirmasis tikslas</w:t>
      </w:r>
      <w:r w:rsidRPr="009C209D">
        <w:t xml:space="preserve"> – sukurti efektyvią kelių infrastruktūros valdymo sistemą. Detalus duomenų surinkimas ir jų analizė leidžia identifikuoti svarbiausias kelių saugumo problemas ir parinkti tinkamas priemones eismo saugumui užtikrinti.</w:t>
      </w:r>
      <w:r w:rsidR="000847B4" w:rsidRPr="009C209D">
        <w:t xml:space="preserve"> </w:t>
      </w:r>
      <w:r w:rsidR="00793536" w:rsidRPr="009C209D">
        <w:t>Šio</w:t>
      </w:r>
      <w:r w:rsidRPr="009C209D">
        <w:t xml:space="preserve"> </w:t>
      </w:r>
      <w:r w:rsidR="008924CD" w:rsidRPr="009C209D">
        <w:t>tikslo įgyvendinimui</w:t>
      </w:r>
      <w:r w:rsidRPr="009C209D">
        <w:t xml:space="preserve"> </w:t>
      </w:r>
      <w:r w:rsidR="00692336" w:rsidRPr="009C209D">
        <w:t xml:space="preserve">iškeltas </w:t>
      </w:r>
      <w:r w:rsidR="008924CD" w:rsidRPr="009C209D">
        <w:t xml:space="preserve">vienas </w:t>
      </w:r>
      <w:r w:rsidR="00692336" w:rsidRPr="009C209D">
        <w:t>uždavinys</w:t>
      </w:r>
      <w:r w:rsidR="008924CD" w:rsidRPr="009C209D">
        <w:t xml:space="preserve"> – </w:t>
      </w:r>
      <w:r w:rsidR="008924CD" w:rsidRPr="009C209D">
        <w:rPr>
          <w:i/>
          <w:szCs w:val="24"/>
        </w:rPr>
        <w:t>rūpintis nelaimingų atsitikimų keliuose prevencija, analizuojant saugaus eismo situaciją rajone</w:t>
      </w:r>
      <w:r w:rsidR="00180443" w:rsidRPr="009C209D">
        <w:rPr>
          <w:szCs w:val="24"/>
        </w:rPr>
        <w:t>. U</w:t>
      </w:r>
      <w:r w:rsidR="008924CD" w:rsidRPr="009C209D">
        <w:rPr>
          <w:szCs w:val="24"/>
        </w:rPr>
        <w:t>ždavinio įgyvendinimas vertinamas</w:t>
      </w:r>
      <w:r w:rsidR="00793536" w:rsidRPr="009C209D">
        <w:rPr>
          <w:szCs w:val="24"/>
        </w:rPr>
        <w:t xml:space="preserve"> </w:t>
      </w:r>
      <w:r w:rsidRPr="009C209D">
        <w:rPr>
          <w:szCs w:val="24"/>
        </w:rPr>
        <w:t>kriterijai</w:t>
      </w:r>
      <w:r w:rsidR="008924CD" w:rsidRPr="009C209D">
        <w:rPr>
          <w:szCs w:val="24"/>
        </w:rPr>
        <w:t>s</w:t>
      </w:r>
      <w:r w:rsidRPr="009C209D">
        <w:rPr>
          <w:szCs w:val="24"/>
        </w:rPr>
        <w:t>:</w:t>
      </w:r>
    </w:p>
    <w:p w:rsidR="0044075A" w:rsidRPr="009C209D" w:rsidRDefault="001B4779" w:rsidP="00E9251E">
      <w:pPr>
        <w:pStyle w:val="ListParagraph"/>
        <w:numPr>
          <w:ilvl w:val="1"/>
          <w:numId w:val="12"/>
        </w:numPr>
        <w:spacing w:line="276" w:lineRule="auto"/>
        <w:ind w:left="0" w:firstLine="709"/>
        <w:rPr>
          <w:szCs w:val="24"/>
        </w:rPr>
      </w:pPr>
      <w:r w:rsidRPr="009C209D">
        <w:rPr>
          <w:b/>
          <w:szCs w:val="24"/>
        </w:rPr>
        <w:t xml:space="preserve">Pirmas kriterijus </w:t>
      </w:r>
      <w:r w:rsidR="00012260" w:rsidRPr="009C209D">
        <w:rPr>
          <w:szCs w:val="24"/>
        </w:rPr>
        <w:t>(toliau – K2)</w:t>
      </w:r>
      <w:r w:rsidR="00012260" w:rsidRPr="009C209D">
        <w:rPr>
          <w:b/>
          <w:szCs w:val="24"/>
        </w:rPr>
        <w:t xml:space="preserve"> </w:t>
      </w:r>
      <w:r w:rsidR="00E9251E" w:rsidRPr="009C209D">
        <w:rPr>
          <w:b/>
          <w:color w:val="000000"/>
          <w:sz w:val="22"/>
          <w:szCs w:val="22"/>
          <w:lang w:eastAsia="lt-LT"/>
        </w:rPr>
        <w:t xml:space="preserve">– </w:t>
      </w:r>
      <w:r w:rsidR="00E9251E" w:rsidRPr="009C209D">
        <w:rPr>
          <w:szCs w:val="24"/>
        </w:rPr>
        <w:t>e</w:t>
      </w:r>
      <w:r w:rsidR="0044075A" w:rsidRPr="009C209D">
        <w:rPr>
          <w:szCs w:val="24"/>
        </w:rPr>
        <w:t>ismo</w:t>
      </w:r>
      <w:r w:rsidR="00180443" w:rsidRPr="009C209D">
        <w:rPr>
          <w:szCs w:val="24"/>
        </w:rPr>
        <w:t xml:space="preserve"> saugumo komisijai skirtų raštų išnagrinėjimo procentas. Siektinas </w:t>
      </w:r>
      <w:r w:rsidR="002B4AA9" w:rsidRPr="009C209D">
        <w:rPr>
          <w:szCs w:val="24"/>
        </w:rPr>
        <w:t xml:space="preserve">rezultatas </w:t>
      </w:r>
      <w:r w:rsidR="00180443" w:rsidRPr="009C209D">
        <w:rPr>
          <w:szCs w:val="24"/>
        </w:rPr>
        <w:t xml:space="preserve">– </w:t>
      </w:r>
      <w:r w:rsidR="002B4AA9" w:rsidRPr="009C209D">
        <w:rPr>
          <w:szCs w:val="24"/>
        </w:rPr>
        <w:t xml:space="preserve">išnagrinėti </w:t>
      </w:r>
      <w:r w:rsidR="00180443" w:rsidRPr="009C209D">
        <w:rPr>
          <w:szCs w:val="24"/>
        </w:rPr>
        <w:t xml:space="preserve">100 proc. </w:t>
      </w:r>
      <w:r w:rsidR="002B4AA9" w:rsidRPr="009C209D">
        <w:rPr>
          <w:szCs w:val="24"/>
        </w:rPr>
        <w:t>gautų raštų.</w:t>
      </w:r>
    </w:p>
    <w:p w:rsidR="0044075A" w:rsidRPr="009C209D" w:rsidRDefault="00012260" w:rsidP="00F12544">
      <w:pPr>
        <w:pStyle w:val="ListParagraph"/>
        <w:numPr>
          <w:ilvl w:val="1"/>
          <w:numId w:val="12"/>
        </w:numPr>
        <w:spacing w:line="276" w:lineRule="auto"/>
        <w:ind w:left="0" w:firstLine="709"/>
        <w:rPr>
          <w:szCs w:val="24"/>
        </w:rPr>
      </w:pPr>
      <w:r w:rsidRPr="009C209D">
        <w:rPr>
          <w:b/>
          <w:szCs w:val="24"/>
        </w:rPr>
        <w:t xml:space="preserve">Antras kriterijus </w:t>
      </w:r>
      <w:r w:rsidRPr="009C209D">
        <w:rPr>
          <w:szCs w:val="24"/>
        </w:rPr>
        <w:t xml:space="preserve">(toliau – </w:t>
      </w:r>
      <w:r w:rsidR="005068A9" w:rsidRPr="009C209D">
        <w:rPr>
          <w:szCs w:val="24"/>
        </w:rPr>
        <w:t>K2</w:t>
      </w:r>
      <w:r w:rsidRPr="009C209D">
        <w:rPr>
          <w:szCs w:val="24"/>
        </w:rPr>
        <w:t>)</w:t>
      </w:r>
      <w:r w:rsidR="00E9251E" w:rsidRPr="009C209D">
        <w:rPr>
          <w:b/>
          <w:szCs w:val="24"/>
        </w:rPr>
        <w:t xml:space="preserve"> </w:t>
      </w:r>
      <w:r w:rsidR="00E9251E" w:rsidRPr="009C209D">
        <w:rPr>
          <w:b/>
          <w:color w:val="000000"/>
          <w:sz w:val="22"/>
          <w:szCs w:val="22"/>
          <w:lang w:eastAsia="lt-LT"/>
        </w:rPr>
        <w:t xml:space="preserve">– </w:t>
      </w:r>
      <w:r w:rsidR="008924CD" w:rsidRPr="009C209D">
        <w:rPr>
          <w:szCs w:val="24"/>
        </w:rPr>
        <w:t xml:space="preserve">2020 metų </w:t>
      </w:r>
      <w:r w:rsidR="0044075A" w:rsidRPr="009C209D">
        <w:rPr>
          <w:szCs w:val="24"/>
        </w:rPr>
        <w:t xml:space="preserve">gatvių </w:t>
      </w:r>
      <w:r w:rsidR="008924CD" w:rsidRPr="009C209D">
        <w:rPr>
          <w:szCs w:val="24"/>
        </w:rPr>
        <w:t>naujos statybos,</w:t>
      </w:r>
      <w:r w:rsidR="0044075A" w:rsidRPr="009C209D">
        <w:rPr>
          <w:szCs w:val="24"/>
        </w:rPr>
        <w:t xml:space="preserve"> rekonstrukcijos projektų p</w:t>
      </w:r>
      <w:r w:rsidR="00156549" w:rsidRPr="009C209D">
        <w:rPr>
          <w:szCs w:val="24"/>
        </w:rPr>
        <w:t>oveikio kelių saugumui vertinimai ir eismo saugumo auditai</w:t>
      </w:r>
      <w:r w:rsidR="008924CD" w:rsidRPr="009C209D">
        <w:rPr>
          <w:szCs w:val="24"/>
        </w:rPr>
        <w:t>.</w:t>
      </w:r>
      <w:r w:rsidR="00F12544" w:rsidRPr="009C209D">
        <w:rPr>
          <w:szCs w:val="24"/>
        </w:rPr>
        <w:t xml:space="preserve"> Siektinas rezultatas –</w:t>
      </w:r>
      <w:r w:rsidR="003B4B21" w:rsidRPr="009C209D">
        <w:rPr>
          <w:szCs w:val="24"/>
        </w:rPr>
        <w:t xml:space="preserve"> </w:t>
      </w:r>
      <w:r w:rsidR="00156549" w:rsidRPr="009C209D">
        <w:rPr>
          <w:szCs w:val="24"/>
        </w:rPr>
        <w:t xml:space="preserve">atlikti kelių eismo saugumo vertinimus ir eismo saugumo auditus </w:t>
      </w:r>
      <w:r w:rsidR="00F12544" w:rsidRPr="009C209D">
        <w:rPr>
          <w:szCs w:val="24"/>
        </w:rPr>
        <w:t xml:space="preserve">100 proc. </w:t>
      </w:r>
      <w:r w:rsidR="003B4B21" w:rsidRPr="009C209D">
        <w:rPr>
          <w:szCs w:val="24"/>
        </w:rPr>
        <w:t>2020 metų kelių (gatvių) naujos statybos ar rekonstrukcijos projektų.</w:t>
      </w:r>
    </w:p>
    <w:p w:rsidR="00692336" w:rsidRPr="009C209D" w:rsidRDefault="00012260" w:rsidP="00E9251E">
      <w:pPr>
        <w:pStyle w:val="ListParagraph"/>
        <w:numPr>
          <w:ilvl w:val="1"/>
          <w:numId w:val="12"/>
        </w:numPr>
        <w:tabs>
          <w:tab w:val="left" w:pos="1276"/>
        </w:tabs>
        <w:spacing w:line="276" w:lineRule="auto"/>
        <w:ind w:left="0" w:firstLine="709"/>
        <w:rPr>
          <w:szCs w:val="24"/>
        </w:rPr>
      </w:pPr>
      <w:r w:rsidRPr="009C209D">
        <w:rPr>
          <w:b/>
          <w:szCs w:val="24"/>
        </w:rPr>
        <w:t xml:space="preserve">Trečias kriterijus </w:t>
      </w:r>
      <w:r w:rsidRPr="009C209D">
        <w:rPr>
          <w:szCs w:val="24"/>
        </w:rPr>
        <w:t xml:space="preserve">(toliau – </w:t>
      </w:r>
      <w:r w:rsidR="005068A9" w:rsidRPr="009C209D">
        <w:rPr>
          <w:szCs w:val="24"/>
        </w:rPr>
        <w:t>K3</w:t>
      </w:r>
      <w:r w:rsidRPr="009C209D">
        <w:rPr>
          <w:szCs w:val="24"/>
        </w:rPr>
        <w:t>)</w:t>
      </w:r>
      <w:r w:rsidR="00E9251E" w:rsidRPr="009C209D">
        <w:rPr>
          <w:b/>
          <w:szCs w:val="24"/>
        </w:rPr>
        <w:t xml:space="preserve"> </w:t>
      </w:r>
      <w:r w:rsidR="00E9251E" w:rsidRPr="009C209D">
        <w:rPr>
          <w:b/>
          <w:color w:val="000000"/>
          <w:sz w:val="22"/>
          <w:szCs w:val="22"/>
          <w:lang w:eastAsia="lt-LT"/>
        </w:rPr>
        <w:t xml:space="preserve">– </w:t>
      </w:r>
      <w:r w:rsidR="00E9251E" w:rsidRPr="009C209D">
        <w:rPr>
          <w:color w:val="000000"/>
          <w:sz w:val="22"/>
          <w:szCs w:val="22"/>
          <w:lang w:eastAsia="lt-LT"/>
        </w:rPr>
        <w:t>a</w:t>
      </w:r>
      <w:r w:rsidR="00692336" w:rsidRPr="009C209D">
        <w:rPr>
          <w:szCs w:val="24"/>
        </w:rPr>
        <w:t>tlikti kelių avaringumo analizę</w:t>
      </w:r>
      <w:r w:rsidR="002B4AA9" w:rsidRPr="009C209D">
        <w:rPr>
          <w:color w:val="000000"/>
          <w:szCs w:val="24"/>
          <w:lang w:eastAsia="lt-LT"/>
        </w:rPr>
        <w:t xml:space="preserve">. Siektinas rezultatas </w:t>
      </w:r>
      <w:r w:rsidR="00F4002F" w:rsidRPr="009C209D">
        <w:rPr>
          <w:color w:val="000000"/>
          <w:szCs w:val="24"/>
          <w:lang w:eastAsia="lt-LT"/>
        </w:rPr>
        <w:t>–</w:t>
      </w:r>
      <w:r w:rsidR="002B4AA9" w:rsidRPr="009C209D">
        <w:rPr>
          <w:color w:val="000000"/>
          <w:szCs w:val="24"/>
          <w:lang w:eastAsia="lt-LT"/>
        </w:rPr>
        <w:t xml:space="preserve"> </w:t>
      </w:r>
      <w:r w:rsidR="002B4AA9" w:rsidRPr="009C209D">
        <w:rPr>
          <w:szCs w:val="24"/>
        </w:rPr>
        <w:t>1 kartą metuose.</w:t>
      </w:r>
    </w:p>
    <w:p w:rsidR="008924CD" w:rsidRPr="009C209D" w:rsidRDefault="00692336" w:rsidP="00E9251E">
      <w:pPr>
        <w:pStyle w:val="ListParagraph"/>
        <w:numPr>
          <w:ilvl w:val="0"/>
          <w:numId w:val="12"/>
        </w:numPr>
        <w:spacing w:line="276" w:lineRule="auto"/>
        <w:ind w:left="0" w:firstLine="709"/>
        <w:rPr>
          <w:b/>
          <w:szCs w:val="24"/>
        </w:rPr>
      </w:pPr>
      <w:r w:rsidRPr="009C209D">
        <w:rPr>
          <w:b/>
        </w:rPr>
        <w:lastRenderedPageBreak/>
        <w:t>Antrasis tikslas</w:t>
      </w:r>
      <w:r w:rsidRPr="009C209D">
        <w:t xml:space="preserve"> – pasiekti, kad kelių infrastruktūra atitiktų nustatytus reikalavimus.</w:t>
      </w:r>
      <w:r w:rsidR="00793536" w:rsidRPr="009C209D">
        <w:t xml:space="preserve"> Šio </w:t>
      </w:r>
      <w:r w:rsidR="008924CD" w:rsidRPr="009C209D">
        <w:t>tikslo įgyvendinimui  iškelti uždaviniai</w:t>
      </w:r>
      <w:r w:rsidR="00793536" w:rsidRPr="009C209D">
        <w:t xml:space="preserve"> – </w:t>
      </w:r>
      <w:r w:rsidR="00793536" w:rsidRPr="009C209D">
        <w:rPr>
          <w:i/>
        </w:rPr>
        <w:t>sušvelninti eismo įvykių pasekmes tobulinant kelių infrastruktūrą</w:t>
      </w:r>
      <w:r w:rsidR="00793536" w:rsidRPr="009C209D">
        <w:t xml:space="preserve"> ir </w:t>
      </w:r>
      <w:r w:rsidR="00793536" w:rsidRPr="009C209D">
        <w:rPr>
          <w:bCs/>
          <w:i/>
          <w:color w:val="000000"/>
          <w:sz w:val="22"/>
          <w:szCs w:val="22"/>
          <w:lang w:eastAsia="lt-LT"/>
        </w:rPr>
        <w:t>diegti technines priemones, užtikrinančias eismo dalyvių saugumą</w:t>
      </w:r>
      <w:r w:rsidR="00793536" w:rsidRPr="009C209D">
        <w:t xml:space="preserve">. Šių uždavinių </w:t>
      </w:r>
      <w:r w:rsidR="00793536" w:rsidRPr="009C209D">
        <w:rPr>
          <w:szCs w:val="24"/>
        </w:rPr>
        <w:t xml:space="preserve">įgyvendinimas </w:t>
      </w:r>
      <w:r w:rsidR="008924CD" w:rsidRPr="009C209D">
        <w:rPr>
          <w:szCs w:val="24"/>
        </w:rPr>
        <w:t xml:space="preserve">vertinamas </w:t>
      </w:r>
      <w:r w:rsidR="00793536" w:rsidRPr="009C209D">
        <w:rPr>
          <w:szCs w:val="24"/>
        </w:rPr>
        <w:t>kriterijais</w:t>
      </w:r>
      <w:r w:rsidR="00793536" w:rsidRPr="009C209D">
        <w:rPr>
          <w:b/>
          <w:szCs w:val="24"/>
        </w:rPr>
        <w:t>:</w:t>
      </w:r>
    </w:p>
    <w:p w:rsidR="00793536" w:rsidRPr="009C209D" w:rsidRDefault="0021755C" w:rsidP="00E9251E">
      <w:pPr>
        <w:pStyle w:val="ListParagraph"/>
        <w:numPr>
          <w:ilvl w:val="1"/>
          <w:numId w:val="12"/>
        </w:numPr>
        <w:spacing w:line="276" w:lineRule="auto"/>
        <w:ind w:left="0" w:firstLine="709"/>
        <w:rPr>
          <w:color w:val="000000"/>
          <w:szCs w:val="24"/>
          <w:lang w:eastAsia="lt-LT"/>
        </w:rPr>
      </w:pPr>
      <w:r w:rsidRPr="009C209D">
        <w:rPr>
          <w:b/>
          <w:szCs w:val="24"/>
        </w:rPr>
        <w:t xml:space="preserve">Ketvirtas kriterijus </w:t>
      </w:r>
      <w:r w:rsidRPr="009C209D">
        <w:rPr>
          <w:szCs w:val="24"/>
        </w:rPr>
        <w:t xml:space="preserve">(toliau – </w:t>
      </w:r>
      <w:r w:rsidR="00793536" w:rsidRPr="009C209D">
        <w:rPr>
          <w:szCs w:val="24"/>
        </w:rPr>
        <w:t>K4</w:t>
      </w:r>
      <w:r w:rsidRPr="009C209D">
        <w:rPr>
          <w:szCs w:val="24"/>
        </w:rPr>
        <w:t>)</w:t>
      </w:r>
      <w:r w:rsidR="00E9251E" w:rsidRPr="009C209D">
        <w:rPr>
          <w:b/>
          <w:szCs w:val="24"/>
        </w:rPr>
        <w:t xml:space="preserve"> </w:t>
      </w:r>
      <w:r w:rsidR="00E9251E" w:rsidRPr="009C209D">
        <w:rPr>
          <w:b/>
          <w:color w:val="000000"/>
          <w:szCs w:val="24"/>
          <w:lang w:eastAsia="lt-LT"/>
        </w:rPr>
        <w:t xml:space="preserve">– </w:t>
      </w:r>
      <w:r w:rsidR="00E9251E" w:rsidRPr="009C209D">
        <w:rPr>
          <w:color w:val="000000"/>
          <w:szCs w:val="24"/>
          <w:lang w:eastAsia="lt-LT"/>
        </w:rPr>
        <w:t>n</w:t>
      </w:r>
      <w:r w:rsidR="00264686" w:rsidRPr="009C209D">
        <w:rPr>
          <w:color w:val="000000"/>
          <w:szCs w:val="24"/>
          <w:lang w:eastAsia="lt-LT"/>
        </w:rPr>
        <w:t xml:space="preserve">aujai įrengtų ir suremontuotų </w:t>
      </w:r>
      <w:r w:rsidR="002B4AA9" w:rsidRPr="009C209D">
        <w:rPr>
          <w:color w:val="000000"/>
          <w:szCs w:val="24"/>
          <w:lang w:eastAsia="lt-LT"/>
        </w:rPr>
        <w:t>pėsčiųjų ir dviračių takų ilgis</w:t>
      </w:r>
      <w:r w:rsidR="005068A9" w:rsidRPr="009C209D">
        <w:rPr>
          <w:color w:val="000000"/>
          <w:szCs w:val="24"/>
          <w:lang w:eastAsia="lt-LT"/>
        </w:rPr>
        <w:t>.</w:t>
      </w:r>
      <w:r w:rsidR="002B4AA9" w:rsidRPr="009C209D">
        <w:rPr>
          <w:color w:val="000000"/>
          <w:szCs w:val="24"/>
          <w:lang w:eastAsia="lt-LT"/>
        </w:rPr>
        <w:t xml:space="preserve"> Siektinas rezultatas – įrengti</w:t>
      </w:r>
      <w:r w:rsidR="00751770" w:rsidRPr="009C209D">
        <w:rPr>
          <w:color w:val="000000"/>
          <w:szCs w:val="24"/>
          <w:lang w:eastAsia="lt-LT"/>
        </w:rPr>
        <w:t xml:space="preserve"> ar atnaujinti  ne mažiau nei 2800 m pėsčiųjų takų.</w:t>
      </w:r>
    </w:p>
    <w:p w:rsidR="00411313" w:rsidRPr="009C209D" w:rsidRDefault="0021755C" w:rsidP="00E9251E">
      <w:pPr>
        <w:pStyle w:val="ListParagraph"/>
        <w:numPr>
          <w:ilvl w:val="1"/>
          <w:numId w:val="12"/>
        </w:numPr>
        <w:spacing w:line="276" w:lineRule="auto"/>
        <w:ind w:left="0" w:firstLine="709"/>
        <w:rPr>
          <w:color w:val="000000"/>
          <w:szCs w:val="24"/>
          <w:lang w:eastAsia="lt-LT"/>
        </w:rPr>
      </w:pPr>
      <w:r w:rsidRPr="009C209D">
        <w:rPr>
          <w:b/>
          <w:color w:val="000000"/>
          <w:szCs w:val="24"/>
          <w:lang w:eastAsia="lt-LT"/>
        </w:rPr>
        <w:t xml:space="preserve">Penktas kriterijus </w:t>
      </w:r>
      <w:r w:rsidRPr="009C209D">
        <w:rPr>
          <w:color w:val="000000"/>
          <w:szCs w:val="24"/>
          <w:lang w:eastAsia="lt-LT"/>
        </w:rPr>
        <w:t xml:space="preserve">(toliau – </w:t>
      </w:r>
      <w:r w:rsidR="00264686" w:rsidRPr="009C209D">
        <w:rPr>
          <w:color w:val="000000"/>
          <w:szCs w:val="24"/>
          <w:lang w:eastAsia="lt-LT"/>
        </w:rPr>
        <w:t>K5</w:t>
      </w:r>
      <w:r w:rsidRPr="009C209D">
        <w:rPr>
          <w:color w:val="000000"/>
          <w:szCs w:val="24"/>
          <w:lang w:eastAsia="lt-LT"/>
        </w:rPr>
        <w:t>)</w:t>
      </w:r>
      <w:r w:rsidR="00E9251E" w:rsidRPr="009C209D">
        <w:rPr>
          <w:color w:val="000000"/>
          <w:szCs w:val="24"/>
          <w:lang w:eastAsia="lt-LT"/>
        </w:rPr>
        <w:t xml:space="preserve"> </w:t>
      </w:r>
      <w:r w:rsidR="00E9251E" w:rsidRPr="009C209D">
        <w:rPr>
          <w:b/>
          <w:color w:val="000000"/>
          <w:szCs w:val="24"/>
          <w:lang w:eastAsia="lt-LT"/>
        </w:rPr>
        <w:t xml:space="preserve">– </w:t>
      </w:r>
      <w:r w:rsidR="00E9251E" w:rsidRPr="009C209D">
        <w:rPr>
          <w:color w:val="000000"/>
          <w:szCs w:val="24"/>
          <w:lang w:eastAsia="lt-LT"/>
        </w:rPr>
        <w:t>n</w:t>
      </w:r>
      <w:r w:rsidR="00C056A3" w:rsidRPr="009C209D">
        <w:rPr>
          <w:color w:val="000000"/>
          <w:szCs w:val="24"/>
          <w:lang w:eastAsia="lt-LT"/>
        </w:rPr>
        <w:t xml:space="preserve">aujų perėjų įrengimas ar esamų atnaujinimas. Siektinas tikslas – įrengti ar </w:t>
      </w:r>
      <w:r w:rsidR="00B75977" w:rsidRPr="009C209D">
        <w:rPr>
          <w:color w:val="000000"/>
          <w:szCs w:val="24"/>
          <w:lang w:eastAsia="lt-LT"/>
        </w:rPr>
        <w:t xml:space="preserve">atnaujinti </w:t>
      </w:r>
      <w:r w:rsidR="00C056A3" w:rsidRPr="009C209D">
        <w:rPr>
          <w:color w:val="000000"/>
          <w:szCs w:val="24"/>
          <w:lang w:eastAsia="lt-LT"/>
        </w:rPr>
        <w:t>dvi pėsčiųjų perėjas</w:t>
      </w:r>
      <w:r w:rsidR="00264686" w:rsidRPr="009C209D">
        <w:rPr>
          <w:color w:val="000000"/>
          <w:szCs w:val="24"/>
          <w:lang w:eastAsia="lt-LT"/>
        </w:rPr>
        <w:t>.</w:t>
      </w:r>
    </w:p>
    <w:p w:rsidR="00751770" w:rsidRPr="009C209D" w:rsidRDefault="0021755C" w:rsidP="00E9251E">
      <w:pPr>
        <w:pStyle w:val="ListParagraph"/>
        <w:numPr>
          <w:ilvl w:val="1"/>
          <w:numId w:val="12"/>
        </w:numPr>
        <w:spacing w:line="276" w:lineRule="auto"/>
        <w:ind w:left="0" w:firstLine="709"/>
        <w:rPr>
          <w:color w:val="000000"/>
          <w:szCs w:val="24"/>
          <w:lang w:eastAsia="lt-LT"/>
        </w:rPr>
      </w:pPr>
      <w:r w:rsidRPr="009C209D">
        <w:rPr>
          <w:b/>
          <w:color w:val="000000"/>
          <w:szCs w:val="24"/>
          <w:lang w:eastAsia="lt-LT"/>
        </w:rPr>
        <w:t xml:space="preserve">Šeštas kriterijus </w:t>
      </w:r>
      <w:r w:rsidRPr="009C209D">
        <w:rPr>
          <w:color w:val="000000"/>
          <w:szCs w:val="24"/>
          <w:lang w:eastAsia="lt-LT"/>
        </w:rPr>
        <w:t xml:space="preserve">(toliau – </w:t>
      </w:r>
      <w:r w:rsidR="00264686" w:rsidRPr="009C209D">
        <w:rPr>
          <w:color w:val="000000"/>
          <w:szCs w:val="24"/>
          <w:lang w:eastAsia="lt-LT"/>
        </w:rPr>
        <w:t>K6</w:t>
      </w:r>
      <w:r w:rsidRPr="009C209D">
        <w:rPr>
          <w:color w:val="000000"/>
          <w:szCs w:val="24"/>
          <w:lang w:eastAsia="lt-LT"/>
        </w:rPr>
        <w:t>)</w:t>
      </w:r>
      <w:r w:rsidR="00E9251E" w:rsidRPr="009C209D">
        <w:rPr>
          <w:b/>
          <w:color w:val="000000"/>
          <w:szCs w:val="24"/>
          <w:lang w:eastAsia="lt-LT"/>
        </w:rPr>
        <w:t xml:space="preserve"> – </w:t>
      </w:r>
      <w:r w:rsidR="00E9251E" w:rsidRPr="009C209D">
        <w:rPr>
          <w:color w:val="000000"/>
          <w:szCs w:val="24"/>
          <w:lang w:eastAsia="lt-LT"/>
        </w:rPr>
        <w:t>n</w:t>
      </w:r>
      <w:r w:rsidR="00264686" w:rsidRPr="009C209D">
        <w:rPr>
          <w:color w:val="000000"/>
          <w:szCs w:val="24"/>
          <w:lang w:eastAsia="lt-LT"/>
        </w:rPr>
        <w:t xml:space="preserve">aujų automobilių stovėjimo aikštelių įrengimas ir esamų </w:t>
      </w:r>
      <w:r w:rsidR="00751770" w:rsidRPr="009C209D">
        <w:rPr>
          <w:color w:val="000000"/>
          <w:szCs w:val="24"/>
          <w:lang w:eastAsia="lt-LT"/>
        </w:rPr>
        <w:t>aikštelių atnaujinimas. Siektinas rezultatas – įrengti ar atnaujinti  ne mažiau nei 500 kv. m. automobilių stovėjimo aikštelių.</w:t>
      </w:r>
    </w:p>
    <w:p w:rsidR="00ED2A50" w:rsidRPr="009C209D" w:rsidRDefault="0021755C" w:rsidP="00E9251E">
      <w:pPr>
        <w:pStyle w:val="ListParagraph"/>
        <w:numPr>
          <w:ilvl w:val="1"/>
          <w:numId w:val="12"/>
        </w:numPr>
        <w:spacing w:line="276" w:lineRule="auto"/>
        <w:ind w:left="0" w:firstLine="709"/>
        <w:rPr>
          <w:color w:val="000000"/>
          <w:szCs w:val="24"/>
          <w:lang w:eastAsia="lt-LT"/>
        </w:rPr>
      </w:pPr>
      <w:r w:rsidRPr="009C209D">
        <w:rPr>
          <w:b/>
          <w:color w:val="000000"/>
          <w:szCs w:val="24"/>
          <w:lang w:eastAsia="lt-LT"/>
        </w:rPr>
        <w:t xml:space="preserve">Septintas kriterijus </w:t>
      </w:r>
      <w:r w:rsidRPr="009C209D">
        <w:rPr>
          <w:color w:val="000000"/>
          <w:szCs w:val="24"/>
          <w:lang w:eastAsia="lt-LT"/>
        </w:rPr>
        <w:t xml:space="preserve">(toliau – </w:t>
      </w:r>
      <w:r w:rsidR="00ED2A50" w:rsidRPr="009C209D">
        <w:rPr>
          <w:color w:val="000000"/>
          <w:szCs w:val="24"/>
          <w:lang w:eastAsia="lt-LT"/>
        </w:rPr>
        <w:t>K7</w:t>
      </w:r>
      <w:r w:rsidRPr="009C209D">
        <w:rPr>
          <w:color w:val="000000"/>
          <w:szCs w:val="24"/>
          <w:lang w:eastAsia="lt-LT"/>
        </w:rPr>
        <w:t>)</w:t>
      </w:r>
      <w:r w:rsidR="00E9251E" w:rsidRPr="009C209D">
        <w:rPr>
          <w:b/>
          <w:color w:val="000000"/>
          <w:szCs w:val="24"/>
          <w:lang w:eastAsia="lt-LT"/>
        </w:rPr>
        <w:t xml:space="preserve"> – š</w:t>
      </w:r>
      <w:r w:rsidR="00ED2A50" w:rsidRPr="009C209D">
        <w:rPr>
          <w:color w:val="000000"/>
          <w:szCs w:val="24"/>
          <w:lang w:eastAsia="lt-LT"/>
        </w:rPr>
        <w:t>viestuvų įrengima</w:t>
      </w:r>
      <w:r w:rsidRPr="009C209D">
        <w:rPr>
          <w:color w:val="000000"/>
          <w:szCs w:val="24"/>
          <w:lang w:eastAsia="lt-LT"/>
        </w:rPr>
        <w:t>s ant naujų arba esamų atramų. Siektinas rezultatas – įrengti 45 vnt. šviestuvų.</w:t>
      </w:r>
    </w:p>
    <w:p w:rsidR="00264686" w:rsidRPr="009C209D" w:rsidRDefault="00471E0E" w:rsidP="00E9251E">
      <w:pPr>
        <w:pStyle w:val="ListParagraph"/>
        <w:numPr>
          <w:ilvl w:val="1"/>
          <w:numId w:val="12"/>
        </w:numPr>
        <w:spacing w:line="276" w:lineRule="auto"/>
        <w:ind w:left="0" w:firstLine="709"/>
        <w:rPr>
          <w:color w:val="000000"/>
          <w:szCs w:val="24"/>
          <w:lang w:eastAsia="lt-LT"/>
        </w:rPr>
      </w:pPr>
      <w:r w:rsidRPr="009C209D">
        <w:rPr>
          <w:b/>
          <w:color w:val="000000"/>
          <w:szCs w:val="24"/>
          <w:lang w:eastAsia="lt-LT"/>
        </w:rPr>
        <w:t xml:space="preserve">Aštuntas kriterijus </w:t>
      </w:r>
      <w:r w:rsidRPr="009C209D">
        <w:rPr>
          <w:color w:val="000000"/>
          <w:szCs w:val="24"/>
          <w:lang w:eastAsia="lt-LT"/>
        </w:rPr>
        <w:t xml:space="preserve">(toliau – </w:t>
      </w:r>
      <w:r w:rsidR="00264686" w:rsidRPr="009C209D">
        <w:rPr>
          <w:color w:val="000000"/>
          <w:szCs w:val="24"/>
          <w:lang w:eastAsia="lt-LT"/>
        </w:rPr>
        <w:t>K8</w:t>
      </w:r>
      <w:r w:rsidRPr="009C209D">
        <w:rPr>
          <w:color w:val="000000"/>
          <w:szCs w:val="24"/>
          <w:lang w:eastAsia="lt-LT"/>
        </w:rPr>
        <w:t>)</w:t>
      </w:r>
      <w:r w:rsidR="00E9251E" w:rsidRPr="009C209D">
        <w:rPr>
          <w:b/>
          <w:color w:val="000000"/>
          <w:szCs w:val="24"/>
          <w:lang w:eastAsia="lt-LT"/>
        </w:rPr>
        <w:t xml:space="preserve"> –</w:t>
      </w:r>
      <w:r w:rsidR="00264686" w:rsidRPr="009C209D">
        <w:rPr>
          <w:color w:val="000000"/>
          <w:szCs w:val="24"/>
          <w:lang w:eastAsia="lt-LT"/>
        </w:rPr>
        <w:t xml:space="preserve"> </w:t>
      </w:r>
      <w:r w:rsidR="00E9251E" w:rsidRPr="009C209D">
        <w:rPr>
          <w:color w:val="000000"/>
          <w:szCs w:val="24"/>
          <w:lang w:eastAsia="lt-LT"/>
        </w:rPr>
        <w:t>h</w:t>
      </w:r>
      <w:r w:rsidR="00F4002F" w:rsidRPr="009C209D">
        <w:rPr>
          <w:color w:val="000000"/>
          <w:szCs w:val="24"/>
          <w:lang w:eastAsia="lt-LT"/>
        </w:rPr>
        <w:t>orizontalaus ženklinimo plotas. Siektinas tikslas –</w:t>
      </w:r>
      <w:r w:rsidR="00DB65F2" w:rsidRPr="009C209D">
        <w:rPr>
          <w:color w:val="000000"/>
          <w:szCs w:val="24"/>
          <w:lang w:eastAsia="lt-LT"/>
        </w:rPr>
        <w:t xml:space="preserve">paženklinti </w:t>
      </w:r>
      <w:r w:rsidR="00C056A3" w:rsidRPr="009C209D">
        <w:rPr>
          <w:color w:val="000000"/>
          <w:szCs w:val="24"/>
          <w:lang w:eastAsia="lt-LT"/>
        </w:rPr>
        <w:t>3000 kv</w:t>
      </w:r>
      <w:r w:rsidR="00325D5D" w:rsidRPr="009C209D">
        <w:rPr>
          <w:color w:val="000000"/>
          <w:szCs w:val="24"/>
          <w:lang w:eastAsia="lt-LT"/>
        </w:rPr>
        <w:t>. m. inžinerinių statinių ploto.</w:t>
      </w:r>
    </w:p>
    <w:p w:rsidR="00751770" w:rsidRPr="009C209D" w:rsidRDefault="00471E0E" w:rsidP="00E9251E">
      <w:pPr>
        <w:pStyle w:val="ListParagraph"/>
        <w:numPr>
          <w:ilvl w:val="1"/>
          <w:numId w:val="12"/>
        </w:numPr>
        <w:spacing w:line="276" w:lineRule="auto"/>
        <w:ind w:left="0" w:firstLine="709"/>
        <w:rPr>
          <w:szCs w:val="24"/>
        </w:rPr>
      </w:pPr>
      <w:r w:rsidRPr="009C209D">
        <w:rPr>
          <w:b/>
          <w:color w:val="000000"/>
          <w:szCs w:val="24"/>
          <w:lang w:eastAsia="lt-LT"/>
        </w:rPr>
        <w:t xml:space="preserve">Devintas kriterijus </w:t>
      </w:r>
      <w:r w:rsidRPr="009C209D">
        <w:rPr>
          <w:color w:val="000000"/>
          <w:szCs w:val="24"/>
          <w:lang w:eastAsia="lt-LT"/>
        </w:rPr>
        <w:t xml:space="preserve">(toliau – </w:t>
      </w:r>
      <w:r w:rsidR="00264686" w:rsidRPr="009C209D">
        <w:rPr>
          <w:color w:val="000000"/>
          <w:szCs w:val="24"/>
          <w:lang w:eastAsia="lt-LT"/>
        </w:rPr>
        <w:t>K9</w:t>
      </w:r>
      <w:r w:rsidRPr="009C209D">
        <w:rPr>
          <w:color w:val="000000"/>
          <w:szCs w:val="24"/>
          <w:lang w:eastAsia="lt-LT"/>
        </w:rPr>
        <w:t>)</w:t>
      </w:r>
      <w:r w:rsidR="00E9251E" w:rsidRPr="009C209D">
        <w:rPr>
          <w:b/>
          <w:color w:val="000000"/>
          <w:szCs w:val="24"/>
          <w:lang w:eastAsia="lt-LT"/>
        </w:rPr>
        <w:t xml:space="preserve"> – </w:t>
      </w:r>
      <w:r w:rsidR="00E9251E" w:rsidRPr="009C209D">
        <w:rPr>
          <w:color w:val="000000"/>
          <w:szCs w:val="24"/>
          <w:lang w:eastAsia="lt-LT"/>
        </w:rPr>
        <w:t>e</w:t>
      </w:r>
      <w:r w:rsidR="00264686" w:rsidRPr="009C209D">
        <w:rPr>
          <w:color w:val="000000"/>
          <w:szCs w:val="24"/>
          <w:lang w:eastAsia="lt-LT"/>
        </w:rPr>
        <w:t>ismo saugumo komisijos numatytų vertikalių ženklų</w:t>
      </w:r>
      <w:r w:rsidR="00751770" w:rsidRPr="009C209D">
        <w:rPr>
          <w:color w:val="000000"/>
          <w:szCs w:val="24"/>
          <w:lang w:eastAsia="lt-LT"/>
        </w:rPr>
        <w:t xml:space="preserve"> įrengimo procentas. </w:t>
      </w:r>
      <w:r w:rsidR="00751770" w:rsidRPr="009C209D">
        <w:rPr>
          <w:szCs w:val="24"/>
        </w:rPr>
        <w:t>Siektinas rezultatas – įrengti 100 proc. numatytų įrengti ženklų.</w:t>
      </w:r>
    </w:p>
    <w:p w:rsidR="00264686" w:rsidRPr="009C209D" w:rsidRDefault="00471E0E" w:rsidP="00E9251E">
      <w:pPr>
        <w:pStyle w:val="ListParagraph"/>
        <w:numPr>
          <w:ilvl w:val="1"/>
          <w:numId w:val="12"/>
        </w:numPr>
        <w:spacing w:line="276" w:lineRule="auto"/>
        <w:ind w:left="0" w:firstLine="709"/>
        <w:rPr>
          <w:color w:val="000000"/>
          <w:szCs w:val="24"/>
          <w:lang w:eastAsia="lt-LT"/>
        </w:rPr>
      </w:pPr>
      <w:r w:rsidRPr="009C209D">
        <w:rPr>
          <w:b/>
          <w:color w:val="000000"/>
          <w:szCs w:val="24"/>
          <w:lang w:eastAsia="lt-LT"/>
        </w:rPr>
        <w:t xml:space="preserve">Dešimtas kriterijus </w:t>
      </w:r>
      <w:r w:rsidRPr="009C209D">
        <w:rPr>
          <w:color w:val="000000"/>
          <w:szCs w:val="24"/>
          <w:lang w:eastAsia="lt-LT"/>
        </w:rPr>
        <w:t xml:space="preserve">(toliau – </w:t>
      </w:r>
      <w:r w:rsidR="00264686" w:rsidRPr="009C209D">
        <w:rPr>
          <w:color w:val="000000"/>
          <w:szCs w:val="24"/>
          <w:lang w:eastAsia="lt-LT"/>
        </w:rPr>
        <w:t>K10</w:t>
      </w:r>
      <w:r w:rsidRPr="009C209D">
        <w:rPr>
          <w:color w:val="000000"/>
          <w:szCs w:val="24"/>
          <w:lang w:eastAsia="lt-LT"/>
        </w:rPr>
        <w:t>)</w:t>
      </w:r>
      <w:r w:rsidR="00E9251E" w:rsidRPr="009C209D">
        <w:rPr>
          <w:b/>
          <w:color w:val="000000"/>
          <w:szCs w:val="24"/>
          <w:lang w:eastAsia="lt-LT"/>
        </w:rPr>
        <w:t xml:space="preserve"> – </w:t>
      </w:r>
      <w:r w:rsidR="00E9251E" w:rsidRPr="009C209D">
        <w:rPr>
          <w:color w:val="000000"/>
          <w:szCs w:val="24"/>
          <w:lang w:eastAsia="lt-LT"/>
        </w:rPr>
        <w:t>e</w:t>
      </w:r>
      <w:r w:rsidR="00264686" w:rsidRPr="009C209D">
        <w:rPr>
          <w:color w:val="000000"/>
          <w:szCs w:val="24"/>
          <w:lang w:eastAsia="lt-LT"/>
        </w:rPr>
        <w:t xml:space="preserve">ismo saugumo komisijos numatytų </w:t>
      </w:r>
      <w:r w:rsidR="00751770" w:rsidRPr="009C209D">
        <w:rPr>
          <w:color w:val="000000"/>
          <w:szCs w:val="24"/>
          <w:lang w:eastAsia="lt-LT"/>
        </w:rPr>
        <w:t>techninių priemonių įrengimo procentas.</w:t>
      </w:r>
      <w:r w:rsidR="002925CC" w:rsidRPr="009C209D">
        <w:rPr>
          <w:color w:val="000000"/>
          <w:szCs w:val="24"/>
          <w:lang w:eastAsia="lt-LT"/>
        </w:rPr>
        <w:t xml:space="preserve"> </w:t>
      </w:r>
      <w:r w:rsidR="002925CC" w:rsidRPr="009C209D">
        <w:rPr>
          <w:szCs w:val="24"/>
        </w:rPr>
        <w:t>Siektinas rezultatas – įrengti 100 proc. numatytų įrengti techninių priemonių.</w:t>
      </w:r>
    </w:p>
    <w:p w:rsidR="001B4779" w:rsidRPr="009C209D" w:rsidRDefault="001B4779" w:rsidP="0016300E">
      <w:pPr>
        <w:spacing w:line="276" w:lineRule="auto"/>
        <w:ind w:firstLine="0"/>
        <w:rPr>
          <w:b/>
        </w:rPr>
      </w:pPr>
    </w:p>
    <w:p w:rsidR="001B4779" w:rsidRPr="009C209D" w:rsidRDefault="001B4779" w:rsidP="001B4779">
      <w:pPr>
        <w:spacing w:line="276" w:lineRule="auto"/>
        <w:ind w:firstLine="0"/>
        <w:jc w:val="center"/>
        <w:rPr>
          <w:b/>
        </w:rPr>
      </w:pPr>
      <w:r w:rsidRPr="009C209D">
        <w:rPr>
          <w:b/>
        </w:rPr>
        <w:t>III SKYRIUS</w:t>
      </w:r>
    </w:p>
    <w:p w:rsidR="00362D7B" w:rsidRPr="009C209D" w:rsidRDefault="00362D7B" w:rsidP="00362D7B">
      <w:pPr>
        <w:pStyle w:val="ListParagraph"/>
        <w:tabs>
          <w:tab w:val="left" w:pos="1276"/>
        </w:tabs>
        <w:spacing w:line="276" w:lineRule="auto"/>
        <w:ind w:left="2291" w:hanging="2291"/>
        <w:jc w:val="center"/>
        <w:rPr>
          <w:b/>
        </w:rPr>
      </w:pPr>
      <w:r w:rsidRPr="009C209D">
        <w:rPr>
          <w:b/>
        </w:rPr>
        <w:t xml:space="preserve">PROGRAMOS </w:t>
      </w:r>
      <w:r w:rsidR="001B4779" w:rsidRPr="009C209D">
        <w:rPr>
          <w:b/>
        </w:rPr>
        <w:t xml:space="preserve">2020 METŲ ĮGYVENDINIMO </w:t>
      </w:r>
      <w:r w:rsidRPr="009C209D">
        <w:rPr>
          <w:b/>
        </w:rPr>
        <w:t>VERTINIMAS</w:t>
      </w:r>
    </w:p>
    <w:p w:rsidR="00362D7B" w:rsidRPr="009C209D" w:rsidRDefault="00362D7B" w:rsidP="00362D7B">
      <w:pPr>
        <w:spacing w:line="276" w:lineRule="auto"/>
        <w:rPr>
          <w:color w:val="000000"/>
          <w:szCs w:val="24"/>
          <w:lang w:eastAsia="lt-LT"/>
        </w:rPr>
      </w:pPr>
    </w:p>
    <w:p w:rsidR="00F12544" w:rsidRPr="009C209D" w:rsidRDefault="00362D7B" w:rsidP="0027611B">
      <w:pPr>
        <w:pStyle w:val="ListParagraph"/>
        <w:numPr>
          <w:ilvl w:val="0"/>
          <w:numId w:val="12"/>
        </w:numPr>
        <w:tabs>
          <w:tab w:val="left" w:pos="1276"/>
        </w:tabs>
        <w:spacing w:line="276" w:lineRule="auto"/>
        <w:ind w:left="0" w:firstLine="709"/>
        <w:rPr>
          <w:szCs w:val="24"/>
        </w:rPr>
      </w:pPr>
      <w:r w:rsidRPr="009C209D">
        <w:rPr>
          <w:b/>
          <w:color w:val="000000"/>
          <w:szCs w:val="24"/>
          <w:lang w:eastAsia="lt-LT"/>
        </w:rPr>
        <w:t xml:space="preserve">K1. </w:t>
      </w:r>
      <w:r w:rsidRPr="009C209D">
        <w:rPr>
          <w:szCs w:val="24"/>
        </w:rPr>
        <w:t xml:space="preserve">2020 metais įvyko 9 Eismo saugumo komisijos posėdžiai. Svarstyti 79 (septyniasdešimt devyni) klausimai dėl eismo saugumo Prienų rajone. Iš jų 7 (septyni) klausimai buvo svarstomi pakartotinai. Atkreiptinas dėmesys, kad net 41 proc. visų klausimų inicijavo pati </w:t>
      </w:r>
      <w:r w:rsidR="00F12544" w:rsidRPr="009C209D">
        <w:rPr>
          <w:szCs w:val="24"/>
        </w:rPr>
        <w:t>Savivaldybė</w:t>
      </w:r>
      <w:r w:rsidRPr="009C209D">
        <w:rPr>
          <w:szCs w:val="24"/>
        </w:rPr>
        <w:t xml:space="preserve"> ir jos padaliniai, likę 59 proc.</w:t>
      </w:r>
      <w:r w:rsidR="00F12544" w:rsidRPr="009C209D">
        <w:rPr>
          <w:szCs w:val="24"/>
        </w:rPr>
        <w:t xml:space="preserve"> </w:t>
      </w:r>
      <w:r w:rsidRPr="009C209D">
        <w:rPr>
          <w:szCs w:val="24"/>
        </w:rPr>
        <w:t>klausimų pateikti fizinių ir juridinių asmenų. Pasiektas rezultatas – išnagrinėta 100 proc. gautų raštų.</w:t>
      </w:r>
    </w:p>
    <w:p w:rsidR="00362D7B" w:rsidRPr="009C209D" w:rsidRDefault="00F12544" w:rsidP="0027611B">
      <w:pPr>
        <w:pStyle w:val="ListParagraph"/>
        <w:numPr>
          <w:ilvl w:val="0"/>
          <w:numId w:val="12"/>
        </w:numPr>
        <w:tabs>
          <w:tab w:val="left" w:pos="1276"/>
        </w:tabs>
        <w:spacing w:line="276" w:lineRule="auto"/>
        <w:ind w:left="0" w:firstLine="709"/>
        <w:rPr>
          <w:color w:val="000000"/>
          <w:szCs w:val="24"/>
          <w:lang w:eastAsia="lt-LT"/>
        </w:rPr>
      </w:pPr>
      <w:r w:rsidRPr="009C209D">
        <w:rPr>
          <w:b/>
          <w:color w:val="000000"/>
          <w:szCs w:val="24"/>
          <w:lang w:eastAsia="lt-LT"/>
        </w:rPr>
        <w:t>K2</w:t>
      </w:r>
      <w:r w:rsidRPr="009C209D">
        <w:rPr>
          <w:color w:val="000000"/>
          <w:szCs w:val="24"/>
          <w:lang w:eastAsia="lt-LT"/>
        </w:rPr>
        <w:t xml:space="preserve">. </w:t>
      </w:r>
      <w:r w:rsidR="003B4B21" w:rsidRPr="009C209D">
        <w:rPr>
          <w:color w:val="000000"/>
          <w:szCs w:val="24"/>
          <w:lang w:eastAsia="lt-LT"/>
        </w:rPr>
        <w:t>Savivaldybėje 2020</w:t>
      </w:r>
      <w:r w:rsidR="00120F08" w:rsidRPr="009C209D">
        <w:rPr>
          <w:color w:val="000000"/>
          <w:szCs w:val="24"/>
          <w:lang w:eastAsia="lt-LT"/>
        </w:rPr>
        <w:t xml:space="preserve"> </w:t>
      </w:r>
      <w:r w:rsidR="003B4B21" w:rsidRPr="009C209D">
        <w:rPr>
          <w:color w:val="000000"/>
          <w:szCs w:val="24"/>
          <w:lang w:eastAsia="lt-LT"/>
        </w:rPr>
        <w:t>metais</w:t>
      </w:r>
      <w:r w:rsidRPr="009C209D">
        <w:rPr>
          <w:color w:val="000000"/>
          <w:szCs w:val="24"/>
          <w:lang w:eastAsia="lt-LT"/>
        </w:rPr>
        <w:t xml:space="preserve"> buvo projektuojami tik kelių (gatvių) kapitalinio remonto projektai, tod</w:t>
      </w:r>
      <w:r w:rsidR="00156549" w:rsidRPr="009C209D">
        <w:rPr>
          <w:color w:val="000000"/>
          <w:szCs w:val="24"/>
          <w:lang w:eastAsia="lt-LT"/>
        </w:rPr>
        <w:t xml:space="preserve">ėl </w:t>
      </w:r>
      <w:r w:rsidR="003B4B21" w:rsidRPr="009C209D">
        <w:rPr>
          <w:color w:val="000000"/>
          <w:szCs w:val="24"/>
          <w:lang w:eastAsia="lt-LT"/>
        </w:rPr>
        <w:t>atlikti gatvių naujos statybos, rekonstrukcijos projektų poveikio kelių saugumui vert</w:t>
      </w:r>
      <w:r w:rsidR="00120F08" w:rsidRPr="009C209D">
        <w:rPr>
          <w:color w:val="000000"/>
          <w:szCs w:val="24"/>
          <w:lang w:eastAsia="lt-LT"/>
        </w:rPr>
        <w:t>inimus ir eismo saugumo auditus p</w:t>
      </w:r>
      <w:r w:rsidR="003B4B21" w:rsidRPr="009C209D">
        <w:rPr>
          <w:color w:val="000000"/>
          <w:szCs w:val="24"/>
          <w:lang w:eastAsia="lt-LT"/>
        </w:rPr>
        <w:t xml:space="preserve">oreikio nebuvo. </w:t>
      </w:r>
      <w:r w:rsidR="003B4B21" w:rsidRPr="009C209D">
        <w:rPr>
          <w:szCs w:val="24"/>
        </w:rPr>
        <w:t>Pasiektas rezultatas – 100 proc.</w:t>
      </w:r>
    </w:p>
    <w:p w:rsidR="003B4B21" w:rsidRPr="009C209D" w:rsidRDefault="003B4B21" w:rsidP="0027611B">
      <w:pPr>
        <w:pStyle w:val="ListParagraph"/>
        <w:numPr>
          <w:ilvl w:val="0"/>
          <w:numId w:val="12"/>
        </w:numPr>
        <w:tabs>
          <w:tab w:val="left" w:pos="1276"/>
        </w:tabs>
        <w:spacing w:line="276" w:lineRule="auto"/>
        <w:ind w:left="0" w:firstLine="709"/>
        <w:rPr>
          <w:color w:val="000000"/>
          <w:szCs w:val="24"/>
          <w:lang w:eastAsia="lt-LT"/>
        </w:rPr>
      </w:pPr>
      <w:r w:rsidRPr="009C209D">
        <w:rPr>
          <w:b/>
          <w:szCs w:val="24"/>
        </w:rPr>
        <w:t>K3.</w:t>
      </w:r>
      <w:r w:rsidR="001214C0" w:rsidRPr="009C209D">
        <w:rPr>
          <w:b/>
          <w:szCs w:val="24"/>
        </w:rPr>
        <w:t xml:space="preserve"> </w:t>
      </w:r>
      <w:r w:rsidR="003818F9" w:rsidRPr="009C209D">
        <w:rPr>
          <w:szCs w:val="24"/>
        </w:rPr>
        <w:t>Savivaldybėje 2020 metų</w:t>
      </w:r>
      <w:r w:rsidR="001214C0" w:rsidRPr="009C209D">
        <w:rPr>
          <w:szCs w:val="24"/>
        </w:rPr>
        <w:t xml:space="preserve"> </w:t>
      </w:r>
      <w:r w:rsidR="003818F9" w:rsidRPr="009C209D">
        <w:rPr>
          <w:szCs w:val="24"/>
        </w:rPr>
        <w:t>k</w:t>
      </w:r>
      <w:r w:rsidRPr="009C209D">
        <w:rPr>
          <w:szCs w:val="24"/>
        </w:rPr>
        <w:t xml:space="preserve">elių avaringumo analizė pateikta </w:t>
      </w:r>
      <w:r w:rsidR="00120F08" w:rsidRPr="009C209D">
        <w:rPr>
          <w:szCs w:val="24"/>
        </w:rPr>
        <w:t xml:space="preserve">1 </w:t>
      </w:r>
      <w:r w:rsidR="001214C0" w:rsidRPr="009C209D">
        <w:rPr>
          <w:szCs w:val="24"/>
        </w:rPr>
        <w:t>priede. Pasiektas rezultatas – atlikta metinė Savivaldybės kelių avaringumo analizė, įgyvendinta 100 proc.</w:t>
      </w:r>
    </w:p>
    <w:p w:rsidR="00CC13A1" w:rsidRPr="009C209D" w:rsidRDefault="00362D7B" w:rsidP="0027611B">
      <w:pPr>
        <w:pStyle w:val="ListParagraph"/>
        <w:numPr>
          <w:ilvl w:val="0"/>
          <w:numId w:val="12"/>
        </w:numPr>
        <w:tabs>
          <w:tab w:val="left" w:pos="1276"/>
        </w:tabs>
        <w:spacing w:line="276" w:lineRule="auto"/>
        <w:ind w:left="0" w:firstLine="709"/>
        <w:rPr>
          <w:color w:val="000000"/>
          <w:szCs w:val="24"/>
          <w:lang w:eastAsia="lt-LT"/>
        </w:rPr>
      </w:pPr>
      <w:r w:rsidRPr="009C209D">
        <w:rPr>
          <w:b/>
          <w:szCs w:val="24"/>
        </w:rPr>
        <w:t>K4.</w:t>
      </w:r>
      <w:r w:rsidRPr="009C209D">
        <w:rPr>
          <w:szCs w:val="24"/>
        </w:rPr>
        <w:t xml:space="preserve"> </w:t>
      </w:r>
      <w:r w:rsidR="003818F9" w:rsidRPr="009C209D">
        <w:rPr>
          <w:szCs w:val="24"/>
        </w:rPr>
        <w:t xml:space="preserve">Savivaldybėje 2020 metais naujai </w:t>
      </w:r>
      <w:r w:rsidR="003A0A47" w:rsidRPr="009C209D">
        <w:rPr>
          <w:szCs w:val="24"/>
        </w:rPr>
        <w:t>įrengta pėsčiųjų ir dviračių takų</w:t>
      </w:r>
      <w:r w:rsidR="0016300E">
        <w:rPr>
          <w:szCs w:val="24"/>
        </w:rPr>
        <w:t>:</w:t>
      </w:r>
      <w:r w:rsidR="003A0A47" w:rsidRPr="009C209D">
        <w:rPr>
          <w:szCs w:val="24"/>
        </w:rPr>
        <w:t xml:space="preserve"> </w:t>
      </w:r>
      <w:r w:rsidR="005F6A60" w:rsidRPr="009C209D">
        <w:rPr>
          <w:szCs w:val="24"/>
        </w:rPr>
        <w:t xml:space="preserve">Žemaitės g. ir F. Vaitkaus g. Prienuose </w:t>
      </w:r>
      <w:r w:rsidR="0016300E">
        <w:rPr>
          <w:szCs w:val="24"/>
        </w:rPr>
        <w:t xml:space="preserve">– </w:t>
      </w:r>
      <w:r w:rsidR="005F6A60" w:rsidRPr="009C209D">
        <w:rPr>
          <w:szCs w:val="24"/>
        </w:rPr>
        <w:t xml:space="preserve">1200 m, J. Basanavičiaus g. Jiezne </w:t>
      </w:r>
      <w:r w:rsidR="0016300E">
        <w:rPr>
          <w:szCs w:val="24"/>
        </w:rPr>
        <w:t xml:space="preserve">– </w:t>
      </w:r>
      <w:r w:rsidR="005F6A60" w:rsidRPr="009C209D">
        <w:rPr>
          <w:szCs w:val="24"/>
        </w:rPr>
        <w:t xml:space="preserve">150 m,  </w:t>
      </w:r>
      <w:r w:rsidR="001A718E" w:rsidRPr="009C209D">
        <w:rPr>
          <w:szCs w:val="24"/>
        </w:rPr>
        <w:t>Pa</w:t>
      </w:r>
      <w:r w:rsidR="00D17941" w:rsidRPr="009C209D">
        <w:rPr>
          <w:szCs w:val="24"/>
        </w:rPr>
        <w:t>nemunės</w:t>
      </w:r>
      <w:r w:rsidR="007F54D3" w:rsidRPr="009C209D">
        <w:rPr>
          <w:szCs w:val="24"/>
        </w:rPr>
        <w:t xml:space="preserve"> g.</w:t>
      </w:r>
      <w:r w:rsidR="00D17941" w:rsidRPr="009C209D">
        <w:rPr>
          <w:szCs w:val="24"/>
        </w:rPr>
        <w:t xml:space="preserve"> ir Birštono g. </w:t>
      </w:r>
      <w:r w:rsidR="00F26B80" w:rsidRPr="009C209D">
        <w:rPr>
          <w:szCs w:val="24"/>
        </w:rPr>
        <w:t xml:space="preserve">Prienuose </w:t>
      </w:r>
      <w:r w:rsidR="00D17941" w:rsidRPr="009C209D">
        <w:rPr>
          <w:szCs w:val="24"/>
        </w:rPr>
        <w:t>– 970 m</w:t>
      </w:r>
      <w:r w:rsidR="004A39D0" w:rsidRPr="009C209D">
        <w:rPr>
          <w:szCs w:val="24"/>
        </w:rPr>
        <w:t xml:space="preserve">, </w:t>
      </w:r>
      <w:r w:rsidR="004A39D0" w:rsidRPr="009C209D">
        <w:t xml:space="preserve">takas Nemuno pakrantėje </w:t>
      </w:r>
      <w:r w:rsidR="00F26B80" w:rsidRPr="009C209D">
        <w:t xml:space="preserve">Prienuose </w:t>
      </w:r>
      <w:r w:rsidR="004A39D0" w:rsidRPr="009C209D">
        <w:t xml:space="preserve">– 700 m, </w:t>
      </w:r>
      <w:r w:rsidR="00A70A39" w:rsidRPr="009C209D">
        <w:t xml:space="preserve">parkas prie Sodo g. Jiezne –975 m, </w:t>
      </w:r>
      <w:r w:rsidR="003A0A47" w:rsidRPr="009C209D">
        <w:rPr>
          <w:szCs w:val="24"/>
        </w:rPr>
        <w:t>atnaujint</w:t>
      </w:r>
      <w:r w:rsidR="005F6A60" w:rsidRPr="009C209D">
        <w:rPr>
          <w:szCs w:val="24"/>
        </w:rPr>
        <w:t xml:space="preserve">i takai J. Basanavičiaus g. Jiezne </w:t>
      </w:r>
      <w:r w:rsidR="0016300E">
        <w:rPr>
          <w:szCs w:val="24"/>
        </w:rPr>
        <w:t xml:space="preserve">– </w:t>
      </w:r>
      <w:r w:rsidR="005F6A60" w:rsidRPr="009C209D">
        <w:rPr>
          <w:szCs w:val="24"/>
        </w:rPr>
        <w:t xml:space="preserve">150 m, </w:t>
      </w:r>
      <w:r w:rsidR="005F6A60" w:rsidRPr="009C209D">
        <w:t xml:space="preserve">tarp Kauno g. ir Stadiono g. (Petronio al.) – 110 m, nuo Dariaus ir Girėno g. link </w:t>
      </w:r>
      <w:proofErr w:type="spellStart"/>
      <w:r w:rsidR="005F6A60" w:rsidRPr="009C209D">
        <w:t>Revuonos</w:t>
      </w:r>
      <w:proofErr w:type="spellEnd"/>
      <w:r w:rsidR="005F6A60" w:rsidRPr="009C209D">
        <w:t xml:space="preserve"> parko – 70 m,</w:t>
      </w:r>
      <w:r w:rsidR="004A39D0" w:rsidRPr="009C209D">
        <w:t xml:space="preserve"> tarp Pramonės ir Stadiono g. – 560 m.</w:t>
      </w:r>
      <w:r w:rsidR="005F6A60" w:rsidRPr="009C209D">
        <w:t xml:space="preserve"> </w:t>
      </w:r>
      <w:r w:rsidR="003A0A47" w:rsidRPr="009C209D">
        <w:rPr>
          <w:szCs w:val="24"/>
        </w:rPr>
        <w:t>Iš viso n</w:t>
      </w:r>
      <w:r w:rsidRPr="009C209D">
        <w:rPr>
          <w:color w:val="000000"/>
          <w:szCs w:val="24"/>
          <w:lang w:eastAsia="lt-LT"/>
        </w:rPr>
        <w:t>aujai įrengtų ir suremontuotų pėsčiųjų ir dviračių takų ilgis</w:t>
      </w:r>
      <w:r w:rsidR="003A0A47" w:rsidRPr="009C209D">
        <w:rPr>
          <w:color w:val="000000"/>
          <w:szCs w:val="24"/>
          <w:lang w:eastAsia="lt-LT"/>
        </w:rPr>
        <w:t xml:space="preserve"> – </w:t>
      </w:r>
      <w:r w:rsidR="00A70A39" w:rsidRPr="009C209D">
        <w:rPr>
          <w:color w:val="000000"/>
          <w:szCs w:val="24"/>
          <w:lang w:eastAsia="lt-LT"/>
        </w:rPr>
        <w:t>4885</w:t>
      </w:r>
      <w:r w:rsidR="003A0A47" w:rsidRPr="009C209D">
        <w:rPr>
          <w:color w:val="000000"/>
          <w:szCs w:val="24"/>
          <w:lang w:eastAsia="lt-LT"/>
        </w:rPr>
        <w:t xml:space="preserve"> m</w:t>
      </w:r>
      <w:r w:rsidRPr="009C209D">
        <w:rPr>
          <w:color w:val="000000"/>
          <w:szCs w:val="24"/>
          <w:lang w:eastAsia="lt-LT"/>
        </w:rPr>
        <w:t xml:space="preserve">. </w:t>
      </w:r>
      <w:r w:rsidR="006D1877" w:rsidRPr="009C209D">
        <w:rPr>
          <w:color w:val="000000"/>
          <w:szCs w:val="24"/>
          <w:lang w:eastAsia="lt-LT"/>
        </w:rPr>
        <w:t>Pasiektas rezultatas –</w:t>
      </w:r>
      <w:r w:rsidR="00F72F4A" w:rsidRPr="009C209D">
        <w:rPr>
          <w:color w:val="000000"/>
          <w:szCs w:val="24"/>
          <w:lang w:eastAsia="lt-LT"/>
        </w:rPr>
        <w:t xml:space="preserve"> </w:t>
      </w:r>
      <w:r w:rsidR="0043113B" w:rsidRPr="009C209D">
        <w:rPr>
          <w:color w:val="000000"/>
          <w:szCs w:val="24"/>
          <w:lang w:eastAsia="lt-LT"/>
        </w:rPr>
        <w:t>175</w:t>
      </w:r>
      <w:r w:rsidR="009D199B" w:rsidRPr="009C209D">
        <w:rPr>
          <w:color w:val="000000"/>
          <w:szCs w:val="24"/>
          <w:lang w:eastAsia="lt-LT"/>
        </w:rPr>
        <w:t xml:space="preserve"> proc.</w:t>
      </w:r>
    </w:p>
    <w:p w:rsidR="00B75977" w:rsidRPr="009C209D" w:rsidRDefault="00362D7B" w:rsidP="0027611B">
      <w:pPr>
        <w:pStyle w:val="ListParagraph"/>
        <w:numPr>
          <w:ilvl w:val="0"/>
          <w:numId w:val="12"/>
        </w:numPr>
        <w:tabs>
          <w:tab w:val="left" w:pos="1276"/>
        </w:tabs>
        <w:spacing w:line="276" w:lineRule="auto"/>
        <w:ind w:left="0" w:firstLine="709"/>
        <w:rPr>
          <w:color w:val="000000"/>
          <w:szCs w:val="24"/>
          <w:lang w:eastAsia="lt-LT"/>
        </w:rPr>
      </w:pPr>
      <w:r w:rsidRPr="009C209D">
        <w:rPr>
          <w:b/>
          <w:color w:val="000000"/>
          <w:szCs w:val="24"/>
          <w:lang w:eastAsia="lt-LT"/>
        </w:rPr>
        <w:t>K5</w:t>
      </w:r>
      <w:r w:rsidRPr="009C209D">
        <w:rPr>
          <w:color w:val="000000"/>
          <w:szCs w:val="24"/>
          <w:lang w:eastAsia="lt-LT"/>
        </w:rPr>
        <w:t xml:space="preserve">. </w:t>
      </w:r>
      <w:r w:rsidR="00B75977" w:rsidRPr="009C209D">
        <w:rPr>
          <w:color w:val="000000"/>
          <w:szCs w:val="24"/>
          <w:lang w:eastAsia="lt-LT"/>
        </w:rPr>
        <w:t>Savivaldybėje 2020 metais naujai įrengtos ir atnaujintos trys pėsčiųjų perėjos</w:t>
      </w:r>
      <w:r w:rsidR="00F72F4A" w:rsidRPr="009C209D">
        <w:rPr>
          <w:color w:val="000000"/>
          <w:szCs w:val="24"/>
          <w:lang w:eastAsia="lt-LT"/>
        </w:rPr>
        <w:t xml:space="preserve"> </w:t>
      </w:r>
      <w:r w:rsidR="003A0A47" w:rsidRPr="009C209D">
        <w:rPr>
          <w:color w:val="000000"/>
          <w:szCs w:val="24"/>
          <w:lang w:eastAsia="lt-LT"/>
        </w:rPr>
        <w:t>(Stadiono g. prie Petronio al., Birštono g. ties Gėlių taku, Pušyno g. ties pėsčiųjų taku).</w:t>
      </w:r>
      <w:r w:rsidRPr="009C209D">
        <w:rPr>
          <w:color w:val="000000"/>
          <w:szCs w:val="24"/>
          <w:lang w:eastAsia="lt-LT"/>
        </w:rPr>
        <w:t xml:space="preserve"> </w:t>
      </w:r>
      <w:r w:rsidR="00B75977" w:rsidRPr="009C209D">
        <w:rPr>
          <w:color w:val="000000"/>
          <w:szCs w:val="24"/>
          <w:lang w:eastAsia="lt-LT"/>
        </w:rPr>
        <w:t>Pasiektas rezultatas – 150 proc.</w:t>
      </w:r>
    </w:p>
    <w:p w:rsidR="00E5691B" w:rsidRPr="00400A23" w:rsidRDefault="00362D7B" w:rsidP="0027611B">
      <w:pPr>
        <w:pStyle w:val="ListParagraph"/>
        <w:numPr>
          <w:ilvl w:val="0"/>
          <w:numId w:val="12"/>
        </w:numPr>
        <w:tabs>
          <w:tab w:val="left" w:pos="1276"/>
        </w:tabs>
        <w:spacing w:line="276" w:lineRule="auto"/>
        <w:ind w:left="0" w:firstLine="709"/>
        <w:rPr>
          <w:szCs w:val="24"/>
          <w:lang w:eastAsia="lt-LT"/>
        </w:rPr>
      </w:pPr>
      <w:r w:rsidRPr="00400A23">
        <w:rPr>
          <w:b/>
          <w:szCs w:val="24"/>
          <w:lang w:eastAsia="lt-LT"/>
        </w:rPr>
        <w:lastRenderedPageBreak/>
        <w:t>K6.</w:t>
      </w:r>
      <w:r w:rsidRPr="00400A23">
        <w:rPr>
          <w:szCs w:val="24"/>
          <w:lang w:eastAsia="lt-LT"/>
        </w:rPr>
        <w:t xml:space="preserve"> </w:t>
      </w:r>
      <w:r w:rsidR="00B82A13" w:rsidRPr="00400A23">
        <w:rPr>
          <w:szCs w:val="24"/>
          <w:lang w:eastAsia="lt-LT"/>
        </w:rPr>
        <w:t>Savivaldybėje 2020 metais</w:t>
      </w:r>
      <w:r w:rsidR="00955E0D" w:rsidRPr="00400A23">
        <w:rPr>
          <w:szCs w:val="24"/>
          <w:lang w:eastAsia="lt-LT"/>
        </w:rPr>
        <w:t xml:space="preserve"> naujai</w:t>
      </w:r>
      <w:r w:rsidR="00B75977" w:rsidRPr="00400A23">
        <w:rPr>
          <w:szCs w:val="24"/>
          <w:lang w:eastAsia="lt-LT"/>
        </w:rPr>
        <w:t xml:space="preserve"> įrengta </w:t>
      </w:r>
      <w:r w:rsidR="00EF2D64" w:rsidRPr="00400A23">
        <w:rPr>
          <w:szCs w:val="24"/>
          <w:lang w:eastAsia="lt-LT"/>
        </w:rPr>
        <w:t>5</w:t>
      </w:r>
      <w:r w:rsidR="00B82A13" w:rsidRPr="00400A23">
        <w:rPr>
          <w:szCs w:val="24"/>
          <w:lang w:eastAsia="lt-LT"/>
        </w:rPr>
        <w:t>04 kv. m (Birštono g. 43 (prie stadiono), Prienuose), atnaujinta 582 kv. m. (</w:t>
      </w:r>
      <w:r w:rsidR="00D17941" w:rsidRPr="00400A23">
        <w:rPr>
          <w:szCs w:val="24"/>
          <w:lang w:eastAsia="lt-LT"/>
        </w:rPr>
        <w:t>Laisvės a.</w:t>
      </w:r>
      <w:r w:rsidR="00B82A13" w:rsidRPr="00400A23">
        <w:rPr>
          <w:szCs w:val="24"/>
          <w:lang w:eastAsia="lt-LT"/>
        </w:rPr>
        <w:t>, Prienuose)</w:t>
      </w:r>
      <w:r w:rsidR="00D17941" w:rsidRPr="00400A23">
        <w:rPr>
          <w:szCs w:val="24"/>
          <w:lang w:eastAsia="lt-LT"/>
        </w:rPr>
        <w:t xml:space="preserve"> </w:t>
      </w:r>
      <w:r w:rsidR="00E5691B" w:rsidRPr="00400A23">
        <w:rPr>
          <w:szCs w:val="24"/>
          <w:lang w:eastAsia="lt-LT"/>
        </w:rPr>
        <w:t xml:space="preserve">automobilių </w:t>
      </w:r>
      <w:r w:rsidRPr="00400A23">
        <w:rPr>
          <w:szCs w:val="24"/>
          <w:lang w:eastAsia="lt-LT"/>
        </w:rPr>
        <w:t>aikštelių</w:t>
      </w:r>
      <w:r w:rsidR="00F87486" w:rsidRPr="00400A23">
        <w:rPr>
          <w:szCs w:val="24"/>
          <w:lang w:eastAsia="lt-LT"/>
        </w:rPr>
        <w:t xml:space="preserve"> ploto</w:t>
      </w:r>
      <w:r w:rsidR="00E5691B" w:rsidRPr="00400A23">
        <w:rPr>
          <w:szCs w:val="24"/>
          <w:lang w:eastAsia="lt-LT"/>
        </w:rPr>
        <w:t>. Pasiektas rezultatas – 217 proc.</w:t>
      </w:r>
    </w:p>
    <w:p w:rsidR="003607AA" w:rsidRPr="009C209D" w:rsidRDefault="003607AA" w:rsidP="0027611B">
      <w:pPr>
        <w:pStyle w:val="ListParagraph"/>
        <w:numPr>
          <w:ilvl w:val="0"/>
          <w:numId w:val="12"/>
        </w:numPr>
        <w:spacing w:before="100" w:beforeAutospacing="1" w:after="100" w:afterAutospacing="1" w:line="276" w:lineRule="auto"/>
        <w:ind w:left="0" w:firstLine="709"/>
        <w:rPr>
          <w:color w:val="000000"/>
          <w:szCs w:val="24"/>
          <w:lang w:eastAsia="lt-LT"/>
        </w:rPr>
      </w:pPr>
      <w:r w:rsidRPr="009C209D">
        <w:rPr>
          <w:b/>
          <w:color w:val="000000"/>
          <w:szCs w:val="24"/>
          <w:lang w:eastAsia="lt-LT"/>
        </w:rPr>
        <w:t>K7.</w:t>
      </w:r>
      <w:r w:rsidRPr="009C209D">
        <w:rPr>
          <w:color w:val="000000"/>
          <w:szCs w:val="24"/>
          <w:lang w:eastAsia="lt-LT"/>
        </w:rPr>
        <w:t xml:space="preserve"> Savivaldybė  2020 metais įrengė ant naujų arba esamų atramų 170 šviestuvų (</w:t>
      </w:r>
      <w:r w:rsidR="00955E0D">
        <w:rPr>
          <w:szCs w:val="24"/>
          <w:lang w:eastAsia="lt-LT"/>
        </w:rPr>
        <w:t>p</w:t>
      </w:r>
      <w:r w:rsidRPr="009C209D">
        <w:rPr>
          <w:szCs w:val="24"/>
          <w:lang w:eastAsia="lt-LT"/>
        </w:rPr>
        <w:t xml:space="preserve">rie meno mokyklos ir </w:t>
      </w:r>
      <w:r w:rsidR="00955E0D">
        <w:rPr>
          <w:szCs w:val="24"/>
          <w:lang w:eastAsia="lt-LT"/>
        </w:rPr>
        <w:t>lopšelio-</w:t>
      </w:r>
      <w:r w:rsidRPr="009C209D">
        <w:rPr>
          <w:szCs w:val="24"/>
          <w:lang w:eastAsia="lt-LT"/>
        </w:rPr>
        <w:t>darželio „Saulutė“ – 4 vnt., Piliakalnio g. – 3 vnt., Lakštingalų g. – 3 vnt., Birštono g ir Ramybės g. – 7 vnt., Pamiškio g. – 9 vnt., Kudirkos g. (aikštelėje) – 2 vnt., Janonio g. (atliekų aikštelėje) – 4 vnt. Dariaus ir Girėno g. (perėjoje) – 1 vnt., Tylioji g. (perėjoje) – 1 vnt., Basanavičiaus g. (perėjose) – 3 vnt., Kęstučio g. (perėjose) – 3 vnt., Sodžiaus g. ir Jazminų g.</w:t>
      </w:r>
      <w:r w:rsidR="00955E0D">
        <w:rPr>
          <w:szCs w:val="24"/>
          <w:lang w:eastAsia="lt-LT"/>
        </w:rPr>
        <w:t xml:space="preserve"> </w:t>
      </w:r>
      <w:r w:rsidRPr="009C209D">
        <w:rPr>
          <w:szCs w:val="24"/>
          <w:lang w:eastAsia="lt-LT"/>
        </w:rPr>
        <w:t xml:space="preserve">(įrengta </w:t>
      </w:r>
      <w:r w:rsidR="00F375A9" w:rsidRPr="009C209D">
        <w:rPr>
          <w:szCs w:val="24"/>
          <w:lang w:eastAsia="lt-LT"/>
        </w:rPr>
        <w:t>Sa</w:t>
      </w:r>
      <w:r w:rsidR="00955E0D">
        <w:rPr>
          <w:szCs w:val="24"/>
          <w:lang w:eastAsia="lt-LT"/>
        </w:rPr>
        <w:t>vivaldybės ir SB „Sodžius“</w:t>
      </w:r>
      <w:r w:rsidRPr="009C209D">
        <w:rPr>
          <w:szCs w:val="24"/>
          <w:lang w:eastAsia="lt-LT"/>
        </w:rPr>
        <w:t xml:space="preserve"> lėšomis) – 15 vnt. Ropių g. – 3</w:t>
      </w:r>
      <w:r w:rsidR="00A72EC7" w:rsidRPr="009C209D">
        <w:rPr>
          <w:szCs w:val="24"/>
          <w:lang w:eastAsia="lt-LT"/>
        </w:rPr>
        <w:t xml:space="preserve"> vnt.</w:t>
      </w:r>
      <w:r w:rsidRPr="009C209D">
        <w:rPr>
          <w:szCs w:val="24"/>
          <w:lang w:eastAsia="lt-LT"/>
        </w:rPr>
        <w:t>, Birštono g. – 21</w:t>
      </w:r>
      <w:r w:rsidR="00A72EC7" w:rsidRPr="009C209D">
        <w:rPr>
          <w:szCs w:val="24"/>
          <w:lang w:eastAsia="lt-LT"/>
        </w:rPr>
        <w:t xml:space="preserve"> vnt.</w:t>
      </w:r>
      <w:r w:rsidRPr="009C209D">
        <w:rPr>
          <w:szCs w:val="24"/>
          <w:lang w:eastAsia="lt-LT"/>
        </w:rPr>
        <w:t xml:space="preserve">, </w:t>
      </w:r>
      <w:r w:rsidR="00F375A9" w:rsidRPr="009C209D">
        <w:rPr>
          <w:szCs w:val="24"/>
          <w:lang w:eastAsia="lt-LT"/>
        </w:rPr>
        <w:t>Estradoje</w:t>
      </w:r>
      <w:r w:rsidRPr="009C209D">
        <w:rPr>
          <w:szCs w:val="24"/>
          <w:lang w:eastAsia="lt-LT"/>
        </w:rPr>
        <w:t xml:space="preserve"> – 8 vnt</w:t>
      </w:r>
      <w:r w:rsidRPr="009C209D">
        <w:rPr>
          <w:color w:val="000000"/>
          <w:szCs w:val="24"/>
          <w:lang w:eastAsia="lt-LT"/>
        </w:rPr>
        <w:t>. Pasiektas rezultatas – 378 proc.</w:t>
      </w:r>
    </w:p>
    <w:p w:rsidR="00D74B94" w:rsidRPr="009C209D" w:rsidRDefault="00362D7B" w:rsidP="0027611B">
      <w:pPr>
        <w:pStyle w:val="ListParagraph"/>
        <w:numPr>
          <w:ilvl w:val="0"/>
          <w:numId w:val="12"/>
        </w:numPr>
        <w:tabs>
          <w:tab w:val="left" w:pos="1276"/>
        </w:tabs>
        <w:spacing w:line="276" w:lineRule="auto"/>
        <w:ind w:left="0" w:firstLine="709"/>
        <w:rPr>
          <w:szCs w:val="24"/>
        </w:rPr>
      </w:pPr>
      <w:r w:rsidRPr="009C209D">
        <w:rPr>
          <w:b/>
          <w:color w:val="000000"/>
          <w:szCs w:val="24"/>
          <w:lang w:eastAsia="lt-LT"/>
        </w:rPr>
        <w:t>K8.</w:t>
      </w:r>
      <w:r w:rsidRPr="009C209D">
        <w:rPr>
          <w:color w:val="000000"/>
          <w:szCs w:val="24"/>
          <w:lang w:eastAsia="lt-LT"/>
        </w:rPr>
        <w:t xml:space="preserve"> </w:t>
      </w:r>
      <w:r w:rsidR="00DB65F2" w:rsidRPr="009C209D">
        <w:rPr>
          <w:color w:val="000000"/>
          <w:szCs w:val="24"/>
          <w:lang w:eastAsia="lt-LT"/>
        </w:rPr>
        <w:t>Savivaldybė 2020 metais horizontaliu ženklinimu pažymėjo 3481 kv. m. inžinerinių statinių ploto (1300 kv. m. gryno dažų ploto)</w:t>
      </w:r>
      <w:r w:rsidR="00955E0D">
        <w:rPr>
          <w:color w:val="000000"/>
          <w:szCs w:val="24"/>
          <w:lang w:eastAsia="lt-LT"/>
        </w:rPr>
        <w:t>,</w:t>
      </w:r>
      <w:r w:rsidR="00A72EC7" w:rsidRPr="009C209D">
        <w:rPr>
          <w:color w:val="000000"/>
          <w:szCs w:val="24"/>
          <w:lang w:eastAsia="lt-LT"/>
        </w:rPr>
        <w:t xml:space="preserve"> iš jų 844,26 kv. m. (283,7 kv.</w:t>
      </w:r>
      <w:r w:rsidR="009D2870" w:rsidRPr="009C209D">
        <w:rPr>
          <w:color w:val="000000"/>
          <w:szCs w:val="24"/>
          <w:lang w:eastAsia="lt-LT"/>
        </w:rPr>
        <w:t xml:space="preserve"> </w:t>
      </w:r>
      <w:r w:rsidR="00A72EC7" w:rsidRPr="009C209D">
        <w:rPr>
          <w:color w:val="000000"/>
          <w:szCs w:val="24"/>
          <w:lang w:eastAsia="lt-LT"/>
        </w:rPr>
        <w:t>m. gryno dažų ploto) geltonais dažais ir 2636,8</w:t>
      </w:r>
      <w:r w:rsidR="009D2870" w:rsidRPr="009C209D">
        <w:rPr>
          <w:color w:val="000000"/>
          <w:szCs w:val="24"/>
          <w:lang w:eastAsia="lt-LT"/>
        </w:rPr>
        <w:t>5 kv. m. (1016.53 kv. m. gryno dažų ploto) baltais dažais.</w:t>
      </w:r>
      <w:r w:rsidR="00DB65F2" w:rsidRPr="009C209D">
        <w:rPr>
          <w:color w:val="000000"/>
          <w:szCs w:val="24"/>
          <w:lang w:eastAsia="lt-LT"/>
        </w:rPr>
        <w:t xml:space="preserve"> Pasiektas rezultatas – 116 proc.</w:t>
      </w:r>
    </w:p>
    <w:p w:rsidR="00382927" w:rsidRPr="009C209D" w:rsidRDefault="00362D7B" w:rsidP="0027611B">
      <w:pPr>
        <w:pStyle w:val="ListParagraph"/>
        <w:numPr>
          <w:ilvl w:val="0"/>
          <w:numId w:val="12"/>
        </w:numPr>
        <w:tabs>
          <w:tab w:val="left" w:pos="1276"/>
        </w:tabs>
        <w:spacing w:line="276" w:lineRule="auto"/>
        <w:ind w:left="0" w:firstLine="709"/>
        <w:rPr>
          <w:szCs w:val="24"/>
        </w:rPr>
      </w:pPr>
      <w:r w:rsidRPr="009C209D">
        <w:rPr>
          <w:b/>
          <w:color w:val="000000"/>
          <w:szCs w:val="24"/>
          <w:lang w:eastAsia="lt-LT"/>
        </w:rPr>
        <w:t>K9.</w:t>
      </w:r>
      <w:r w:rsidRPr="009C209D">
        <w:rPr>
          <w:color w:val="000000"/>
          <w:szCs w:val="24"/>
          <w:lang w:eastAsia="lt-LT"/>
        </w:rPr>
        <w:t xml:space="preserve"> </w:t>
      </w:r>
      <w:r w:rsidR="00D74B94" w:rsidRPr="009C209D">
        <w:rPr>
          <w:color w:val="000000"/>
          <w:szCs w:val="24"/>
          <w:lang w:eastAsia="lt-LT"/>
        </w:rPr>
        <w:t xml:space="preserve">Savivaldybė 2020 metais </w:t>
      </w:r>
      <w:r w:rsidR="002708AA" w:rsidRPr="009C209D">
        <w:rPr>
          <w:color w:val="000000"/>
          <w:szCs w:val="24"/>
          <w:lang w:eastAsia="lt-LT"/>
        </w:rPr>
        <w:t xml:space="preserve">iš 36 </w:t>
      </w:r>
      <w:r w:rsidRPr="009C209D">
        <w:rPr>
          <w:color w:val="000000"/>
          <w:szCs w:val="24"/>
          <w:lang w:eastAsia="lt-LT"/>
        </w:rPr>
        <w:t xml:space="preserve">Eismo saugumo komisijos numatytų vertikalių </w:t>
      </w:r>
      <w:r w:rsidR="002708AA" w:rsidRPr="009C209D">
        <w:rPr>
          <w:color w:val="000000"/>
          <w:szCs w:val="24"/>
          <w:lang w:eastAsia="lt-LT"/>
        </w:rPr>
        <w:t xml:space="preserve">kelio </w:t>
      </w:r>
      <w:r w:rsidRPr="009C209D">
        <w:rPr>
          <w:color w:val="000000"/>
          <w:szCs w:val="24"/>
          <w:lang w:eastAsia="lt-LT"/>
        </w:rPr>
        <w:t>ženklų</w:t>
      </w:r>
      <w:r w:rsidR="002708AA" w:rsidRPr="009C209D">
        <w:rPr>
          <w:color w:val="000000"/>
          <w:szCs w:val="24"/>
          <w:lang w:eastAsia="lt-LT"/>
        </w:rPr>
        <w:t xml:space="preserve"> seniūnijos įrengė 34</w:t>
      </w:r>
      <w:r w:rsidRPr="009C209D">
        <w:rPr>
          <w:color w:val="000000"/>
          <w:szCs w:val="24"/>
          <w:lang w:eastAsia="lt-LT"/>
        </w:rPr>
        <w:t xml:space="preserve">. </w:t>
      </w:r>
      <w:r w:rsidR="002708AA" w:rsidRPr="009C209D">
        <w:rPr>
          <w:szCs w:val="24"/>
        </w:rPr>
        <w:t>Pasiektas rezultatas – 94 proc.</w:t>
      </w:r>
    </w:p>
    <w:p w:rsidR="001B4779" w:rsidRPr="009C209D" w:rsidRDefault="00362D7B" w:rsidP="0027611B">
      <w:pPr>
        <w:pStyle w:val="ListParagraph"/>
        <w:numPr>
          <w:ilvl w:val="0"/>
          <w:numId w:val="12"/>
        </w:numPr>
        <w:tabs>
          <w:tab w:val="left" w:pos="1276"/>
        </w:tabs>
        <w:spacing w:line="276" w:lineRule="auto"/>
        <w:ind w:left="0" w:firstLine="709"/>
        <w:rPr>
          <w:szCs w:val="24"/>
        </w:rPr>
      </w:pPr>
      <w:r w:rsidRPr="009C209D">
        <w:rPr>
          <w:b/>
          <w:color w:val="000000"/>
          <w:szCs w:val="24"/>
          <w:lang w:eastAsia="lt-LT"/>
        </w:rPr>
        <w:t>K10.</w:t>
      </w:r>
      <w:r w:rsidRPr="009C209D">
        <w:rPr>
          <w:color w:val="000000"/>
          <w:szCs w:val="24"/>
          <w:lang w:eastAsia="lt-LT"/>
        </w:rPr>
        <w:t xml:space="preserve"> </w:t>
      </w:r>
      <w:r w:rsidR="002708AA" w:rsidRPr="009C209D">
        <w:rPr>
          <w:color w:val="000000"/>
          <w:szCs w:val="24"/>
          <w:lang w:eastAsia="lt-LT"/>
        </w:rPr>
        <w:t xml:space="preserve">Savivaldybė 2020 metais iš </w:t>
      </w:r>
      <w:r w:rsidR="00382927" w:rsidRPr="009C209D">
        <w:rPr>
          <w:color w:val="000000"/>
          <w:szCs w:val="24"/>
          <w:lang w:eastAsia="lt-LT"/>
        </w:rPr>
        <w:t>8</w:t>
      </w:r>
      <w:r w:rsidR="002708AA" w:rsidRPr="009C209D">
        <w:rPr>
          <w:color w:val="000000"/>
          <w:szCs w:val="24"/>
          <w:lang w:eastAsia="lt-LT"/>
        </w:rPr>
        <w:t xml:space="preserve"> Eismo saugumo komisijos numatytų </w:t>
      </w:r>
      <w:r w:rsidRPr="009C209D">
        <w:rPr>
          <w:color w:val="000000"/>
          <w:szCs w:val="24"/>
          <w:lang w:eastAsia="lt-LT"/>
        </w:rPr>
        <w:t xml:space="preserve">techninių priemonių </w:t>
      </w:r>
      <w:r w:rsidR="00382927" w:rsidRPr="009C209D">
        <w:rPr>
          <w:color w:val="000000"/>
          <w:szCs w:val="24"/>
          <w:lang w:eastAsia="lt-LT"/>
        </w:rPr>
        <w:t>įrengė 4.</w:t>
      </w:r>
      <w:r w:rsidR="00382927" w:rsidRPr="009C209D">
        <w:rPr>
          <w:szCs w:val="24"/>
        </w:rPr>
        <w:t xml:space="preserve"> Pasiektas rezultatas – 50 proc.</w:t>
      </w:r>
    </w:p>
    <w:p w:rsidR="009D199B" w:rsidRPr="009C209D" w:rsidRDefault="009D199B" w:rsidP="0027611B">
      <w:pPr>
        <w:pStyle w:val="ListParagraph"/>
        <w:numPr>
          <w:ilvl w:val="0"/>
          <w:numId w:val="12"/>
        </w:numPr>
        <w:tabs>
          <w:tab w:val="left" w:pos="1276"/>
        </w:tabs>
        <w:spacing w:line="276" w:lineRule="auto"/>
        <w:ind w:left="0" w:firstLine="709"/>
        <w:rPr>
          <w:szCs w:val="24"/>
        </w:rPr>
      </w:pPr>
      <w:r w:rsidRPr="009C209D">
        <w:rPr>
          <w:color w:val="000000"/>
          <w:szCs w:val="24"/>
          <w:lang w:eastAsia="lt-LT"/>
        </w:rPr>
        <w:t>Pagal 2020 metų programos įgyvendinimo kriterijų pasiektus rezultatus:</w:t>
      </w:r>
    </w:p>
    <w:p w:rsidR="009D199B" w:rsidRPr="009C209D" w:rsidRDefault="009D199B" w:rsidP="0027611B">
      <w:pPr>
        <w:pStyle w:val="ListParagraph"/>
        <w:numPr>
          <w:ilvl w:val="1"/>
          <w:numId w:val="12"/>
        </w:numPr>
        <w:tabs>
          <w:tab w:val="left" w:pos="1276"/>
        </w:tabs>
        <w:spacing w:line="276" w:lineRule="auto"/>
        <w:ind w:left="0" w:firstLine="709"/>
        <w:rPr>
          <w:szCs w:val="24"/>
        </w:rPr>
      </w:pPr>
      <w:r w:rsidRPr="009C209D">
        <w:rPr>
          <w:color w:val="000000"/>
          <w:szCs w:val="24"/>
          <w:lang w:eastAsia="lt-LT"/>
        </w:rPr>
        <w:t xml:space="preserve"> </w:t>
      </w:r>
      <w:r w:rsidR="007F54D3" w:rsidRPr="009C209D">
        <w:rPr>
          <w:b/>
          <w:color w:val="000000"/>
          <w:szCs w:val="24"/>
          <w:lang w:eastAsia="lt-LT"/>
        </w:rPr>
        <w:t>P</w:t>
      </w:r>
      <w:r w:rsidRPr="009C209D">
        <w:rPr>
          <w:b/>
        </w:rPr>
        <w:t>irmasis tikslas</w:t>
      </w:r>
      <w:r w:rsidRPr="009C209D">
        <w:t xml:space="preserve"> – sukurti efektyvią kelių </w:t>
      </w:r>
      <w:r w:rsidR="007F54D3" w:rsidRPr="009C209D">
        <w:t xml:space="preserve">infrastruktūros valdymo sistemą, </w:t>
      </w:r>
      <w:r w:rsidRPr="009C209D">
        <w:t xml:space="preserve">įgyvendintas 100 proc. </w:t>
      </w:r>
    </w:p>
    <w:p w:rsidR="00FA0D13" w:rsidRPr="009C209D" w:rsidRDefault="007F54D3" w:rsidP="0027611B">
      <w:pPr>
        <w:pStyle w:val="ListParagraph"/>
        <w:numPr>
          <w:ilvl w:val="1"/>
          <w:numId w:val="12"/>
        </w:numPr>
        <w:tabs>
          <w:tab w:val="left" w:pos="1276"/>
        </w:tabs>
        <w:spacing w:line="276" w:lineRule="auto"/>
        <w:ind w:left="0" w:firstLine="709"/>
        <w:rPr>
          <w:b/>
          <w:szCs w:val="24"/>
        </w:rPr>
      </w:pPr>
      <w:r w:rsidRPr="009C209D">
        <w:rPr>
          <w:b/>
          <w:szCs w:val="24"/>
        </w:rPr>
        <w:t>Antrasis tikslas</w:t>
      </w:r>
      <w:r w:rsidRPr="009C209D">
        <w:rPr>
          <w:szCs w:val="24"/>
        </w:rPr>
        <w:t xml:space="preserve"> – </w:t>
      </w:r>
      <w:r w:rsidRPr="009C209D">
        <w:t>pasiekti, kad kelių infrastruktūra at</w:t>
      </w:r>
      <w:r w:rsidR="00FA0D13" w:rsidRPr="009C209D">
        <w:t>itiktų nustatytus reikalavimus. Šio tikslo uždaviniai</w:t>
      </w:r>
      <w:r w:rsidR="00FA0D13" w:rsidRPr="009C209D">
        <w:rPr>
          <w:b/>
          <w:szCs w:val="24"/>
        </w:rPr>
        <w:t>:</w:t>
      </w:r>
    </w:p>
    <w:p w:rsidR="007F54D3" w:rsidRPr="00B82A13" w:rsidRDefault="007F54D3" w:rsidP="0027611B">
      <w:pPr>
        <w:pStyle w:val="ListParagraph"/>
        <w:numPr>
          <w:ilvl w:val="2"/>
          <w:numId w:val="12"/>
        </w:numPr>
        <w:tabs>
          <w:tab w:val="left" w:pos="1418"/>
        </w:tabs>
        <w:spacing w:line="276" w:lineRule="auto"/>
        <w:ind w:left="0" w:firstLine="709"/>
        <w:rPr>
          <w:b/>
          <w:szCs w:val="24"/>
        </w:rPr>
      </w:pPr>
      <w:r w:rsidRPr="009C209D">
        <w:t xml:space="preserve"> </w:t>
      </w:r>
      <w:r w:rsidR="00FA0D13" w:rsidRPr="009C209D">
        <w:rPr>
          <w:bCs/>
          <w:i/>
          <w:color w:val="000000"/>
          <w:szCs w:val="24"/>
          <w:lang w:eastAsia="lt-LT"/>
        </w:rPr>
        <w:t>Sušvelninti eismo įvykių pasekmes tobulinant kelių infrastruktūrą</w:t>
      </w:r>
      <w:r w:rsidR="00FA0D13" w:rsidRPr="009C209D">
        <w:rPr>
          <w:i/>
          <w:szCs w:val="24"/>
        </w:rPr>
        <w:t>,</w:t>
      </w:r>
      <w:r w:rsidR="00FA0D13" w:rsidRPr="009C209D">
        <w:t xml:space="preserve"> </w:t>
      </w:r>
      <w:r w:rsidRPr="009C209D">
        <w:t>įgyvendintas 100 proc. Atkreiptinas dėmesį, kad visi šio tikslo vertinimo kriterijų rodikliai</w:t>
      </w:r>
      <w:r w:rsidR="00FB7918" w:rsidRPr="009C209D">
        <w:t xml:space="preserve"> viršijo 100 proc., </w:t>
      </w:r>
      <w:r w:rsidR="00FB7918" w:rsidRPr="00B82A13">
        <w:t>kriterijų tiks</w:t>
      </w:r>
      <w:r w:rsidR="00CA33F7" w:rsidRPr="00B82A13">
        <w:t>lų</w:t>
      </w:r>
      <w:r w:rsidR="00B14EBC" w:rsidRPr="00B82A13">
        <w:t xml:space="preserve"> pasiekimo intervalas</w:t>
      </w:r>
      <w:r w:rsidR="00FB7918" w:rsidRPr="00B82A13">
        <w:t xml:space="preserve"> 1</w:t>
      </w:r>
      <w:r w:rsidR="0043113B" w:rsidRPr="00B82A13">
        <w:t>50</w:t>
      </w:r>
      <w:r w:rsidR="00955E0D" w:rsidRPr="00B82A13">
        <w:t>–</w:t>
      </w:r>
      <w:r w:rsidR="00CA33F7" w:rsidRPr="00B82A13">
        <w:t>378 proc.</w:t>
      </w:r>
    </w:p>
    <w:p w:rsidR="007E28DC" w:rsidRPr="009C209D" w:rsidRDefault="00360ABC" w:rsidP="0027611B">
      <w:pPr>
        <w:pStyle w:val="ListParagraph"/>
        <w:numPr>
          <w:ilvl w:val="2"/>
          <w:numId w:val="12"/>
        </w:numPr>
        <w:tabs>
          <w:tab w:val="left" w:pos="1418"/>
        </w:tabs>
        <w:spacing w:line="276" w:lineRule="auto"/>
        <w:ind w:left="0" w:firstLine="709"/>
        <w:rPr>
          <w:i/>
          <w:szCs w:val="24"/>
        </w:rPr>
      </w:pPr>
      <w:r w:rsidRPr="009C209D">
        <w:rPr>
          <w:bCs/>
          <w:i/>
          <w:color w:val="000000"/>
          <w:szCs w:val="24"/>
          <w:lang w:eastAsia="lt-LT"/>
        </w:rPr>
        <w:t>Diegti technines priemones, užtikrinančias eismo dalyvių saugum</w:t>
      </w:r>
      <w:r w:rsidR="0006098C" w:rsidRPr="009C209D">
        <w:rPr>
          <w:bCs/>
          <w:i/>
          <w:color w:val="000000"/>
          <w:szCs w:val="24"/>
          <w:lang w:eastAsia="lt-LT"/>
        </w:rPr>
        <w:t xml:space="preserve">ą, </w:t>
      </w:r>
      <w:r w:rsidR="0006098C" w:rsidRPr="009C209D">
        <w:rPr>
          <w:bCs/>
          <w:color w:val="000000"/>
          <w:szCs w:val="24"/>
          <w:lang w:eastAsia="lt-LT"/>
        </w:rPr>
        <w:t>įgyvendintas</w:t>
      </w:r>
      <w:r w:rsidR="00B14EBC" w:rsidRPr="009C209D">
        <w:rPr>
          <w:bCs/>
          <w:color w:val="000000"/>
          <w:szCs w:val="24"/>
          <w:lang w:eastAsia="lt-LT"/>
        </w:rPr>
        <w:t xml:space="preserve"> nuo 50 iki </w:t>
      </w:r>
      <w:r w:rsidR="007E28DC" w:rsidRPr="009C209D">
        <w:rPr>
          <w:bCs/>
          <w:color w:val="000000"/>
          <w:szCs w:val="24"/>
          <w:lang w:eastAsia="lt-LT"/>
        </w:rPr>
        <w:t xml:space="preserve">116 proc. Eismo saugumo komisija </w:t>
      </w:r>
      <w:r w:rsidR="00BA2F81" w:rsidRPr="009C209D">
        <w:rPr>
          <w:bCs/>
          <w:color w:val="000000"/>
          <w:szCs w:val="24"/>
          <w:lang w:eastAsia="lt-LT"/>
        </w:rPr>
        <w:t xml:space="preserve">dalį sprendimų dėl </w:t>
      </w:r>
      <w:r w:rsidR="007E28DC" w:rsidRPr="009C209D">
        <w:rPr>
          <w:bCs/>
          <w:color w:val="000000"/>
          <w:szCs w:val="24"/>
          <w:lang w:eastAsia="lt-LT"/>
        </w:rPr>
        <w:t xml:space="preserve">saugumą užtikrinančių techninių </w:t>
      </w:r>
      <w:r w:rsidR="00BA2F81" w:rsidRPr="009C209D">
        <w:rPr>
          <w:bCs/>
          <w:color w:val="000000"/>
          <w:szCs w:val="24"/>
          <w:lang w:eastAsia="lt-LT"/>
        </w:rPr>
        <w:t>priemonių įrengimo</w:t>
      </w:r>
      <w:r w:rsidR="007E28DC" w:rsidRPr="009C209D">
        <w:rPr>
          <w:bCs/>
          <w:color w:val="000000"/>
          <w:szCs w:val="24"/>
          <w:lang w:eastAsia="lt-LT"/>
        </w:rPr>
        <w:t xml:space="preserve"> </w:t>
      </w:r>
      <w:r w:rsidR="00BA2F81" w:rsidRPr="009C209D">
        <w:rPr>
          <w:bCs/>
          <w:color w:val="000000"/>
          <w:szCs w:val="24"/>
          <w:lang w:eastAsia="lt-LT"/>
        </w:rPr>
        <w:t xml:space="preserve">priėmė </w:t>
      </w:r>
      <w:r w:rsidR="007E28DC" w:rsidRPr="009C209D">
        <w:rPr>
          <w:bCs/>
          <w:color w:val="000000"/>
          <w:szCs w:val="24"/>
          <w:lang w:eastAsia="lt-LT"/>
        </w:rPr>
        <w:t>2020</w:t>
      </w:r>
      <w:r w:rsidR="00BA2F81" w:rsidRPr="009C209D">
        <w:rPr>
          <w:bCs/>
          <w:color w:val="000000"/>
          <w:szCs w:val="24"/>
          <w:lang w:eastAsia="lt-LT"/>
        </w:rPr>
        <w:t xml:space="preserve"> metų pabaigoje, todėl dalies priemonių įrengimas d</w:t>
      </w:r>
      <w:r w:rsidR="007E28DC" w:rsidRPr="009C209D">
        <w:rPr>
          <w:bCs/>
          <w:color w:val="000000"/>
          <w:szCs w:val="24"/>
          <w:lang w:eastAsia="lt-LT"/>
        </w:rPr>
        <w:t>ėl nepalankių oro sąlygų</w:t>
      </w:r>
      <w:r w:rsidR="00BA2F81" w:rsidRPr="009C209D">
        <w:rPr>
          <w:bCs/>
          <w:color w:val="000000"/>
          <w:szCs w:val="24"/>
          <w:lang w:eastAsia="lt-LT"/>
        </w:rPr>
        <w:t xml:space="preserve"> </w:t>
      </w:r>
      <w:r w:rsidR="007E28DC" w:rsidRPr="009C209D">
        <w:rPr>
          <w:bCs/>
          <w:color w:val="000000"/>
          <w:szCs w:val="24"/>
          <w:lang w:eastAsia="lt-LT"/>
        </w:rPr>
        <w:t xml:space="preserve">ir techninių priemonių </w:t>
      </w:r>
      <w:r w:rsidR="00BA2F81" w:rsidRPr="009C209D">
        <w:rPr>
          <w:bCs/>
          <w:color w:val="000000"/>
          <w:szCs w:val="24"/>
          <w:lang w:eastAsia="lt-LT"/>
        </w:rPr>
        <w:t xml:space="preserve">ir įrengimo terminų </w:t>
      </w:r>
      <w:r w:rsidR="007E28DC" w:rsidRPr="009C209D">
        <w:rPr>
          <w:bCs/>
          <w:color w:val="000000"/>
          <w:szCs w:val="24"/>
          <w:lang w:eastAsia="lt-LT"/>
        </w:rPr>
        <w:t>nukelta</w:t>
      </w:r>
      <w:r w:rsidR="00BA2F81" w:rsidRPr="009C209D">
        <w:rPr>
          <w:bCs/>
          <w:color w:val="000000"/>
          <w:szCs w:val="24"/>
          <w:lang w:eastAsia="lt-LT"/>
        </w:rPr>
        <w:t>s</w:t>
      </w:r>
      <w:r w:rsidR="007E28DC" w:rsidRPr="009C209D">
        <w:rPr>
          <w:bCs/>
          <w:color w:val="000000"/>
          <w:szCs w:val="24"/>
          <w:lang w:eastAsia="lt-LT"/>
        </w:rPr>
        <w:t xml:space="preserve"> 2021 m. pavasariui.</w:t>
      </w:r>
    </w:p>
    <w:p w:rsidR="001B4779" w:rsidRPr="009C209D" w:rsidRDefault="001B4779" w:rsidP="0027611B">
      <w:pPr>
        <w:pStyle w:val="ListParagraph"/>
        <w:numPr>
          <w:ilvl w:val="0"/>
          <w:numId w:val="12"/>
        </w:numPr>
        <w:tabs>
          <w:tab w:val="left" w:pos="1276"/>
        </w:tabs>
        <w:spacing w:line="276" w:lineRule="auto"/>
        <w:ind w:left="0" w:firstLine="709"/>
        <w:rPr>
          <w:szCs w:val="24"/>
        </w:rPr>
      </w:pPr>
      <w:r w:rsidRPr="009C209D">
        <w:rPr>
          <w:szCs w:val="24"/>
        </w:rPr>
        <w:t>Pasiektų rezultatų suvestinė pateikiama 2 priede.</w:t>
      </w:r>
    </w:p>
    <w:p w:rsidR="00E24028" w:rsidRPr="009C209D" w:rsidRDefault="00E24028" w:rsidP="0027611B">
      <w:pPr>
        <w:pStyle w:val="ListParagraph"/>
        <w:numPr>
          <w:ilvl w:val="0"/>
          <w:numId w:val="12"/>
        </w:numPr>
        <w:tabs>
          <w:tab w:val="left" w:pos="1276"/>
        </w:tabs>
        <w:spacing w:line="276" w:lineRule="auto"/>
        <w:ind w:left="0" w:firstLine="709"/>
        <w:rPr>
          <w:szCs w:val="24"/>
        </w:rPr>
      </w:pPr>
      <w:r w:rsidRPr="009C209D">
        <w:t>Programos vertinimo kriterijai, siekiamos reikšmės, atsakingi vykdytojai / partneriai 2021 metams pateikti 3 priede</w:t>
      </w:r>
      <w:r w:rsidR="000F0077">
        <w:t>.</w:t>
      </w:r>
    </w:p>
    <w:p w:rsidR="0063092C" w:rsidRPr="009C209D" w:rsidRDefault="003E4B4C" w:rsidP="00547FB4">
      <w:pPr>
        <w:spacing w:line="276" w:lineRule="auto"/>
        <w:ind w:firstLine="0"/>
        <w:jc w:val="center"/>
      </w:pPr>
      <w:r w:rsidRPr="009C209D">
        <w:t>____________________</w:t>
      </w:r>
    </w:p>
    <w:sectPr w:rsidR="0063092C" w:rsidRPr="009C209D" w:rsidSect="00547FB4"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C0F" w:rsidRDefault="003F3C0F" w:rsidP="00517CCD">
      <w:r>
        <w:separator/>
      </w:r>
    </w:p>
  </w:endnote>
  <w:endnote w:type="continuationSeparator" w:id="0">
    <w:p w:rsidR="003F3C0F" w:rsidRDefault="003F3C0F" w:rsidP="00517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C0F" w:rsidRDefault="003F3C0F" w:rsidP="00517CCD">
      <w:r>
        <w:separator/>
      </w:r>
    </w:p>
  </w:footnote>
  <w:footnote w:type="continuationSeparator" w:id="0">
    <w:p w:rsidR="003F3C0F" w:rsidRDefault="003F3C0F" w:rsidP="00517C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E7807"/>
    <w:multiLevelType w:val="multilevel"/>
    <w:tmpl w:val="DB6A0C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1">
    <w:nsid w:val="34E02E11"/>
    <w:multiLevelType w:val="multilevel"/>
    <w:tmpl w:val="306884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2">
    <w:nsid w:val="36FC13D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70C7F54"/>
    <w:multiLevelType w:val="hybridMultilevel"/>
    <w:tmpl w:val="B9F6C444"/>
    <w:lvl w:ilvl="0" w:tplc="F9886B42">
      <w:start w:val="1"/>
      <w:numFmt w:val="upperRoman"/>
      <w:lvlText w:val="%1."/>
      <w:lvlJc w:val="left"/>
      <w:pPr>
        <w:ind w:left="2291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>
    <w:nsid w:val="509F2E89"/>
    <w:multiLevelType w:val="multilevel"/>
    <w:tmpl w:val="817ABB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156244D"/>
    <w:multiLevelType w:val="multilevel"/>
    <w:tmpl w:val="9F506C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59D33A89"/>
    <w:multiLevelType w:val="multilevel"/>
    <w:tmpl w:val="A3C2B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7">
    <w:nsid w:val="65774924"/>
    <w:multiLevelType w:val="multilevel"/>
    <w:tmpl w:val="306884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8">
    <w:nsid w:val="659021C0"/>
    <w:multiLevelType w:val="hybridMultilevel"/>
    <w:tmpl w:val="00F4FFAA"/>
    <w:lvl w:ilvl="0" w:tplc="FCCA8FD0">
      <w:start w:val="1"/>
      <w:numFmt w:val="bullet"/>
      <w:pStyle w:val="Titl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5D55A31"/>
    <w:multiLevelType w:val="multilevel"/>
    <w:tmpl w:val="8E4214D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0">
    <w:nsid w:val="68E45193"/>
    <w:multiLevelType w:val="hybridMultilevel"/>
    <w:tmpl w:val="DE586C6A"/>
    <w:lvl w:ilvl="0" w:tplc="9F0E75F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4A401C2"/>
    <w:multiLevelType w:val="multilevel"/>
    <w:tmpl w:val="3048C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5CF6512"/>
    <w:multiLevelType w:val="multilevel"/>
    <w:tmpl w:val="C4021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C3606BC"/>
    <w:multiLevelType w:val="multilevel"/>
    <w:tmpl w:val="54E41C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8"/>
  </w:num>
  <w:num w:numId="5">
    <w:abstractNumId w:val="12"/>
  </w:num>
  <w:num w:numId="6">
    <w:abstractNumId w:val="5"/>
  </w:num>
  <w:num w:numId="7">
    <w:abstractNumId w:val="9"/>
  </w:num>
  <w:num w:numId="8">
    <w:abstractNumId w:val="2"/>
  </w:num>
  <w:num w:numId="9">
    <w:abstractNumId w:val="6"/>
  </w:num>
  <w:num w:numId="10">
    <w:abstractNumId w:val="10"/>
  </w:num>
  <w:num w:numId="11">
    <w:abstractNumId w:val="13"/>
  </w:num>
  <w:num w:numId="12">
    <w:abstractNumId w:val="0"/>
  </w:num>
  <w:num w:numId="13">
    <w:abstractNumId w:val="1"/>
  </w:num>
  <w:num w:numId="14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777"/>
    <w:rsid w:val="00000235"/>
    <w:rsid w:val="00000B56"/>
    <w:rsid w:val="00005D36"/>
    <w:rsid w:val="00007FFD"/>
    <w:rsid w:val="00012260"/>
    <w:rsid w:val="000158F5"/>
    <w:rsid w:val="000177B4"/>
    <w:rsid w:val="00025176"/>
    <w:rsid w:val="000279B6"/>
    <w:rsid w:val="00032C74"/>
    <w:rsid w:val="00032CE1"/>
    <w:rsid w:val="000364AA"/>
    <w:rsid w:val="00037D88"/>
    <w:rsid w:val="00042FED"/>
    <w:rsid w:val="00043826"/>
    <w:rsid w:val="000551B1"/>
    <w:rsid w:val="0006098C"/>
    <w:rsid w:val="00066276"/>
    <w:rsid w:val="000800A2"/>
    <w:rsid w:val="0008411E"/>
    <w:rsid w:val="000847B4"/>
    <w:rsid w:val="000A2D6B"/>
    <w:rsid w:val="000A41AD"/>
    <w:rsid w:val="000A6C1E"/>
    <w:rsid w:val="000C0DC8"/>
    <w:rsid w:val="000C6D72"/>
    <w:rsid w:val="000D1979"/>
    <w:rsid w:val="000D5AD6"/>
    <w:rsid w:val="000D6567"/>
    <w:rsid w:val="000F0077"/>
    <w:rsid w:val="000F0ED9"/>
    <w:rsid w:val="000F52BF"/>
    <w:rsid w:val="000F6989"/>
    <w:rsid w:val="001022C8"/>
    <w:rsid w:val="00102DE0"/>
    <w:rsid w:val="00104F33"/>
    <w:rsid w:val="00107680"/>
    <w:rsid w:val="001101F3"/>
    <w:rsid w:val="001136E2"/>
    <w:rsid w:val="001207E0"/>
    <w:rsid w:val="00120F08"/>
    <w:rsid w:val="0012139F"/>
    <w:rsid w:val="001214C0"/>
    <w:rsid w:val="00125C3D"/>
    <w:rsid w:val="00127C0C"/>
    <w:rsid w:val="00154E75"/>
    <w:rsid w:val="0015507A"/>
    <w:rsid w:val="0015616E"/>
    <w:rsid w:val="00156549"/>
    <w:rsid w:val="00161EEC"/>
    <w:rsid w:val="0016300E"/>
    <w:rsid w:val="00165FDE"/>
    <w:rsid w:val="00167710"/>
    <w:rsid w:val="0017168F"/>
    <w:rsid w:val="00180443"/>
    <w:rsid w:val="001861BC"/>
    <w:rsid w:val="00191868"/>
    <w:rsid w:val="001946D6"/>
    <w:rsid w:val="001A18CC"/>
    <w:rsid w:val="001A3F31"/>
    <w:rsid w:val="001A4322"/>
    <w:rsid w:val="001A585E"/>
    <w:rsid w:val="001A5A11"/>
    <w:rsid w:val="001A718E"/>
    <w:rsid w:val="001B18D2"/>
    <w:rsid w:val="001B1DAC"/>
    <w:rsid w:val="001B43FF"/>
    <w:rsid w:val="001B4779"/>
    <w:rsid w:val="001C2F75"/>
    <w:rsid w:val="001D1684"/>
    <w:rsid w:val="001D270E"/>
    <w:rsid w:val="001E2A9F"/>
    <w:rsid w:val="001E4F50"/>
    <w:rsid w:val="001E73AA"/>
    <w:rsid w:val="002023EE"/>
    <w:rsid w:val="00202A69"/>
    <w:rsid w:val="00213A25"/>
    <w:rsid w:val="0021755C"/>
    <w:rsid w:val="00220890"/>
    <w:rsid w:val="00230072"/>
    <w:rsid w:val="00236533"/>
    <w:rsid w:val="00237F3F"/>
    <w:rsid w:val="0024379E"/>
    <w:rsid w:val="0025245C"/>
    <w:rsid w:val="00254ABE"/>
    <w:rsid w:val="002561CF"/>
    <w:rsid w:val="00257972"/>
    <w:rsid w:val="00263175"/>
    <w:rsid w:val="00264686"/>
    <w:rsid w:val="002679A5"/>
    <w:rsid w:val="002708AA"/>
    <w:rsid w:val="00271C8B"/>
    <w:rsid w:val="00271F0D"/>
    <w:rsid w:val="0027611B"/>
    <w:rsid w:val="002776E8"/>
    <w:rsid w:val="00281695"/>
    <w:rsid w:val="002859A7"/>
    <w:rsid w:val="002860B8"/>
    <w:rsid w:val="0028720A"/>
    <w:rsid w:val="002876EF"/>
    <w:rsid w:val="002925CC"/>
    <w:rsid w:val="00293E2B"/>
    <w:rsid w:val="002971AC"/>
    <w:rsid w:val="002A022A"/>
    <w:rsid w:val="002A6754"/>
    <w:rsid w:val="002B4AA9"/>
    <w:rsid w:val="002B4B38"/>
    <w:rsid w:val="002B5854"/>
    <w:rsid w:val="002D23A0"/>
    <w:rsid w:val="002D2829"/>
    <w:rsid w:val="002D485D"/>
    <w:rsid w:val="002D4D9C"/>
    <w:rsid w:val="002D72A4"/>
    <w:rsid w:val="002E3FD2"/>
    <w:rsid w:val="002F5358"/>
    <w:rsid w:val="003017C1"/>
    <w:rsid w:val="00305921"/>
    <w:rsid w:val="00310E7C"/>
    <w:rsid w:val="00325D5D"/>
    <w:rsid w:val="00326A0B"/>
    <w:rsid w:val="00327F1B"/>
    <w:rsid w:val="00330456"/>
    <w:rsid w:val="0034212D"/>
    <w:rsid w:val="00343E57"/>
    <w:rsid w:val="003470DC"/>
    <w:rsid w:val="00351805"/>
    <w:rsid w:val="00355E53"/>
    <w:rsid w:val="00357D44"/>
    <w:rsid w:val="003607AA"/>
    <w:rsid w:val="00360ABC"/>
    <w:rsid w:val="00360E8B"/>
    <w:rsid w:val="00362D7B"/>
    <w:rsid w:val="00364246"/>
    <w:rsid w:val="00364DBB"/>
    <w:rsid w:val="00375699"/>
    <w:rsid w:val="003767B5"/>
    <w:rsid w:val="00377FB0"/>
    <w:rsid w:val="00380263"/>
    <w:rsid w:val="003818F9"/>
    <w:rsid w:val="00381C96"/>
    <w:rsid w:val="00382927"/>
    <w:rsid w:val="00386D26"/>
    <w:rsid w:val="003872AB"/>
    <w:rsid w:val="003A0A47"/>
    <w:rsid w:val="003A2C7C"/>
    <w:rsid w:val="003A6006"/>
    <w:rsid w:val="003B4B21"/>
    <w:rsid w:val="003B780E"/>
    <w:rsid w:val="003C56F1"/>
    <w:rsid w:val="003D127D"/>
    <w:rsid w:val="003D3961"/>
    <w:rsid w:val="003D630A"/>
    <w:rsid w:val="003E4B4C"/>
    <w:rsid w:val="003E4CB3"/>
    <w:rsid w:val="003F1829"/>
    <w:rsid w:val="003F3C0F"/>
    <w:rsid w:val="003F45DA"/>
    <w:rsid w:val="00400A23"/>
    <w:rsid w:val="00411313"/>
    <w:rsid w:val="004148D3"/>
    <w:rsid w:val="004167DD"/>
    <w:rsid w:val="00417234"/>
    <w:rsid w:val="0043113B"/>
    <w:rsid w:val="00435B5F"/>
    <w:rsid w:val="00437746"/>
    <w:rsid w:val="0044075A"/>
    <w:rsid w:val="00444D3B"/>
    <w:rsid w:val="004469E0"/>
    <w:rsid w:val="00453A05"/>
    <w:rsid w:val="0045740F"/>
    <w:rsid w:val="004654B2"/>
    <w:rsid w:val="004655B1"/>
    <w:rsid w:val="00471E0E"/>
    <w:rsid w:val="00475CB1"/>
    <w:rsid w:val="00476318"/>
    <w:rsid w:val="00482151"/>
    <w:rsid w:val="004825BE"/>
    <w:rsid w:val="0048729E"/>
    <w:rsid w:val="00492A83"/>
    <w:rsid w:val="004A39D0"/>
    <w:rsid w:val="004B176A"/>
    <w:rsid w:val="004B45CF"/>
    <w:rsid w:val="004D3961"/>
    <w:rsid w:val="004D488E"/>
    <w:rsid w:val="004D5D5C"/>
    <w:rsid w:val="004D6A53"/>
    <w:rsid w:val="004E0FA1"/>
    <w:rsid w:val="004E5933"/>
    <w:rsid w:val="004F5C9B"/>
    <w:rsid w:val="00503B89"/>
    <w:rsid w:val="00503DF5"/>
    <w:rsid w:val="005068A9"/>
    <w:rsid w:val="005068BC"/>
    <w:rsid w:val="00510841"/>
    <w:rsid w:val="00517CCD"/>
    <w:rsid w:val="00517EF4"/>
    <w:rsid w:val="00521A4F"/>
    <w:rsid w:val="00524796"/>
    <w:rsid w:val="00525691"/>
    <w:rsid w:val="005271C9"/>
    <w:rsid w:val="0053111C"/>
    <w:rsid w:val="0053372D"/>
    <w:rsid w:val="00540797"/>
    <w:rsid w:val="0054301C"/>
    <w:rsid w:val="00545757"/>
    <w:rsid w:val="00547FB4"/>
    <w:rsid w:val="00550659"/>
    <w:rsid w:val="00556696"/>
    <w:rsid w:val="00564028"/>
    <w:rsid w:val="0056554C"/>
    <w:rsid w:val="00570A75"/>
    <w:rsid w:val="00570C39"/>
    <w:rsid w:val="00573D1F"/>
    <w:rsid w:val="00575FDC"/>
    <w:rsid w:val="005805F5"/>
    <w:rsid w:val="005871C3"/>
    <w:rsid w:val="00590F62"/>
    <w:rsid w:val="00591AA0"/>
    <w:rsid w:val="00596B6F"/>
    <w:rsid w:val="005A1356"/>
    <w:rsid w:val="005A24D1"/>
    <w:rsid w:val="005A3B73"/>
    <w:rsid w:val="005A5540"/>
    <w:rsid w:val="005A7C86"/>
    <w:rsid w:val="005B32FE"/>
    <w:rsid w:val="005B3870"/>
    <w:rsid w:val="005C03EA"/>
    <w:rsid w:val="005C50C3"/>
    <w:rsid w:val="005D26FA"/>
    <w:rsid w:val="005E0008"/>
    <w:rsid w:val="005E0108"/>
    <w:rsid w:val="005E7502"/>
    <w:rsid w:val="005F0389"/>
    <w:rsid w:val="005F3D62"/>
    <w:rsid w:val="005F6A60"/>
    <w:rsid w:val="005F6C44"/>
    <w:rsid w:val="00605E77"/>
    <w:rsid w:val="00613EF7"/>
    <w:rsid w:val="00616A8B"/>
    <w:rsid w:val="00621875"/>
    <w:rsid w:val="0063092C"/>
    <w:rsid w:val="00634E34"/>
    <w:rsid w:val="006362F8"/>
    <w:rsid w:val="00643C27"/>
    <w:rsid w:val="00655AE3"/>
    <w:rsid w:val="00656797"/>
    <w:rsid w:val="006609A0"/>
    <w:rsid w:val="0066312D"/>
    <w:rsid w:val="00663777"/>
    <w:rsid w:val="00667C03"/>
    <w:rsid w:val="00667DC5"/>
    <w:rsid w:val="00672232"/>
    <w:rsid w:val="00684F3A"/>
    <w:rsid w:val="00685D77"/>
    <w:rsid w:val="00686E64"/>
    <w:rsid w:val="00692336"/>
    <w:rsid w:val="00693838"/>
    <w:rsid w:val="006A6919"/>
    <w:rsid w:val="006C3980"/>
    <w:rsid w:val="006D0D53"/>
    <w:rsid w:val="006D1877"/>
    <w:rsid w:val="006D1F79"/>
    <w:rsid w:val="006D274C"/>
    <w:rsid w:val="006E28EF"/>
    <w:rsid w:val="006E437D"/>
    <w:rsid w:val="006F5712"/>
    <w:rsid w:val="006F6BEA"/>
    <w:rsid w:val="007033A7"/>
    <w:rsid w:val="00707690"/>
    <w:rsid w:val="00711AD5"/>
    <w:rsid w:val="00713DB6"/>
    <w:rsid w:val="00716CBF"/>
    <w:rsid w:val="00716CE8"/>
    <w:rsid w:val="0072378A"/>
    <w:rsid w:val="007257B9"/>
    <w:rsid w:val="007320CB"/>
    <w:rsid w:val="00751770"/>
    <w:rsid w:val="00752852"/>
    <w:rsid w:val="007631F7"/>
    <w:rsid w:val="007650C9"/>
    <w:rsid w:val="00766F9D"/>
    <w:rsid w:val="00771174"/>
    <w:rsid w:val="007731A5"/>
    <w:rsid w:val="007802C5"/>
    <w:rsid w:val="00780632"/>
    <w:rsid w:val="007808B3"/>
    <w:rsid w:val="00780FE7"/>
    <w:rsid w:val="00781D04"/>
    <w:rsid w:val="0078336D"/>
    <w:rsid w:val="007869A9"/>
    <w:rsid w:val="00791789"/>
    <w:rsid w:val="00791979"/>
    <w:rsid w:val="00793536"/>
    <w:rsid w:val="007A0D5C"/>
    <w:rsid w:val="007A31A2"/>
    <w:rsid w:val="007A354B"/>
    <w:rsid w:val="007C401C"/>
    <w:rsid w:val="007D2DEE"/>
    <w:rsid w:val="007D707F"/>
    <w:rsid w:val="007E28DC"/>
    <w:rsid w:val="007F54D3"/>
    <w:rsid w:val="007F76CC"/>
    <w:rsid w:val="008010D6"/>
    <w:rsid w:val="0080595C"/>
    <w:rsid w:val="008104F5"/>
    <w:rsid w:val="00817FE0"/>
    <w:rsid w:val="0082094B"/>
    <w:rsid w:val="008209B7"/>
    <w:rsid w:val="00824D68"/>
    <w:rsid w:val="00826908"/>
    <w:rsid w:val="00841C84"/>
    <w:rsid w:val="008448BC"/>
    <w:rsid w:val="008471B0"/>
    <w:rsid w:val="00847A92"/>
    <w:rsid w:val="008568BA"/>
    <w:rsid w:val="0086648D"/>
    <w:rsid w:val="008667DE"/>
    <w:rsid w:val="00873C7E"/>
    <w:rsid w:val="008843D3"/>
    <w:rsid w:val="0089226E"/>
    <w:rsid w:val="008924CD"/>
    <w:rsid w:val="0089420B"/>
    <w:rsid w:val="00895B37"/>
    <w:rsid w:val="00896E15"/>
    <w:rsid w:val="008A1D77"/>
    <w:rsid w:val="008A31D5"/>
    <w:rsid w:val="008B7BD9"/>
    <w:rsid w:val="008C045C"/>
    <w:rsid w:val="008C0620"/>
    <w:rsid w:val="008C2B4A"/>
    <w:rsid w:val="008C6C3D"/>
    <w:rsid w:val="008C6C6B"/>
    <w:rsid w:val="008D2DA5"/>
    <w:rsid w:val="008E1709"/>
    <w:rsid w:val="008E4573"/>
    <w:rsid w:val="008F45E2"/>
    <w:rsid w:val="009105B7"/>
    <w:rsid w:val="009149EE"/>
    <w:rsid w:val="0091634D"/>
    <w:rsid w:val="0092330C"/>
    <w:rsid w:val="00933B2F"/>
    <w:rsid w:val="00935BFD"/>
    <w:rsid w:val="00943DCE"/>
    <w:rsid w:val="00944F91"/>
    <w:rsid w:val="00946D02"/>
    <w:rsid w:val="00950757"/>
    <w:rsid w:val="009527A7"/>
    <w:rsid w:val="00955E0D"/>
    <w:rsid w:val="009572DD"/>
    <w:rsid w:val="00957AEB"/>
    <w:rsid w:val="009609F6"/>
    <w:rsid w:val="00970874"/>
    <w:rsid w:val="009816D4"/>
    <w:rsid w:val="00983E5C"/>
    <w:rsid w:val="00984958"/>
    <w:rsid w:val="009867BE"/>
    <w:rsid w:val="00987C56"/>
    <w:rsid w:val="009962CB"/>
    <w:rsid w:val="00996A47"/>
    <w:rsid w:val="009A0144"/>
    <w:rsid w:val="009C209D"/>
    <w:rsid w:val="009C622B"/>
    <w:rsid w:val="009C6C42"/>
    <w:rsid w:val="009D199B"/>
    <w:rsid w:val="009D2870"/>
    <w:rsid w:val="009D7A56"/>
    <w:rsid w:val="009E50B7"/>
    <w:rsid w:val="00A01F99"/>
    <w:rsid w:val="00A05C1D"/>
    <w:rsid w:val="00A1204E"/>
    <w:rsid w:val="00A126B2"/>
    <w:rsid w:val="00A13FEA"/>
    <w:rsid w:val="00A23A3E"/>
    <w:rsid w:val="00A245B7"/>
    <w:rsid w:val="00A279F9"/>
    <w:rsid w:val="00A3208B"/>
    <w:rsid w:val="00A3253D"/>
    <w:rsid w:val="00A41F99"/>
    <w:rsid w:val="00A44383"/>
    <w:rsid w:val="00A445D0"/>
    <w:rsid w:val="00A51A4F"/>
    <w:rsid w:val="00A53D41"/>
    <w:rsid w:val="00A56BA8"/>
    <w:rsid w:val="00A65D3D"/>
    <w:rsid w:val="00A70A39"/>
    <w:rsid w:val="00A71533"/>
    <w:rsid w:val="00A71AB9"/>
    <w:rsid w:val="00A72EC7"/>
    <w:rsid w:val="00A72FF6"/>
    <w:rsid w:val="00A77085"/>
    <w:rsid w:val="00A82F21"/>
    <w:rsid w:val="00A8590E"/>
    <w:rsid w:val="00A86031"/>
    <w:rsid w:val="00A92183"/>
    <w:rsid w:val="00A925D7"/>
    <w:rsid w:val="00A97355"/>
    <w:rsid w:val="00AA143C"/>
    <w:rsid w:val="00AA1818"/>
    <w:rsid w:val="00AB60E1"/>
    <w:rsid w:val="00AC60A4"/>
    <w:rsid w:val="00AC7778"/>
    <w:rsid w:val="00AD3487"/>
    <w:rsid w:val="00AD47E6"/>
    <w:rsid w:val="00AE0DC7"/>
    <w:rsid w:val="00AE4416"/>
    <w:rsid w:val="00AE4437"/>
    <w:rsid w:val="00AF325A"/>
    <w:rsid w:val="00AF605E"/>
    <w:rsid w:val="00AF683A"/>
    <w:rsid w:val="00B0099B"/>
    <w:rsid w:val="00B0598C"/>
    <w:rsid w:val="00B12758"/>
    <w:rsid w:val="00B14EBC"/>
    <w:rsid w:val="00B15C86"/>
    <w:rsid w:val="00B17A3F"/>
    <w:rsid w:val="00B23C89"/>
    <w:rsid w:val="00B32F26"/>
    <w:rsid w:val="00B34D4F"/>
    <w:rsid w:val="00B42864"/>
    <w:rsid w:val="00B47536"/>
    <w:rsid w:val="00B53A27"/>
    <w:rsid w:val="00B55627"/>
    <w:rsid w:val="00B5678F"/>
    <w:rsid w:val="00B60CC3"/>
    <w:rsid w:val="00B65CA2"/>
    <w:rsid w:val="00B7438B"/>
    <w:rsid w:val="00B75977"/>
    <w:rsid w:val="00B80703"/>
    <w:rsid w:val="00B82A13"/>
    <w:rsid w:val="00B924A1"/>
    <w:rsid w:val="00B95108"/>
    <w:rsid w:val="00BA13A5"/>
    <w:rsid w:val="00BA2F81"/>
    <w:rsid w:val="00BA3108"/>
    <w:rsid w:val="00BC272E"/>
    <w:rsid w:val="00BC63CB"/>
    <w:rsid w:val="00BD112F"/>
    <w:rsid w:val="00BD253F"/>
    <w:rsid w:val="00BD3A1D"/>
    <w:rsid w:val="00BE24EB"/>
    <w:rsid w:val="00BE2754"/>
    <w:rsid w:val="00BE3A8D"/>
    <w:rsid w:val="00BF40CC"/>
    <w:rsid w:val="00BF6699"/>
    <w:rsid w:val="00C0517C"/>
    <w:rsid w:val="00C056A3"/>
    <w:rsid w:val="00C06407"/>
    <w:rsid w:val="00C06D1F"/>
    <w:rsid w:val="00C13A12"/>
    <w:rsid w:val="00C142EB"/>
    <w:rsid w:val="00C157E7"/>
    <w:rsid w:val="00C26515"/>
    <w:rsid w:val="00C30043"/>
    <w:rsid w:val="00C30A32"/>
    <w:rsid w:val="00C30C51"/>
    <w:rsid w:val="00C312F4"/>
    <w:rsid w:val="00C31730"/>
    <w:rsid w:val="00C32728"/>
    <w:rsid w:val="00C329C3"/>
    <w:rsid w:val="00C35020"/>
    <w:rsid w:val="00C44D91"/>
    <w:rsid w:val="00C471C2"/>
    <w:rsid w:val="00C47F5D"/>
    <w:rsid w:val="00C50553"/>
    <w:rsid w:val="00C53835"/>
    <w:rsid w:val="00C56956"/>
    <w:rsid w:val="00C60DB8"/>
    <w:rsid w:val="00C669B9"/>
    <w:rsid w:val="00C84999"/>
    <w:rsid w:val="00C869C8"/>
    <w:rsid w:val="00C97372"/>
    <w:rsid w:val="00CA0FF9"/>
    <w:rsid w:val="00CA33F7"/>
    <w:rsid w:val="00CA4EF6"/>
    <w:rsid w:val="00CB0DC3"/>
    <w:rsid w:val="00CB595B"/>
    <w:rsid w:val="00CC13A1"/>
    <w:rsid w:val="00CC22B0"/>
    <w:rsid w:val="00CC5DA8"/>
    <w:rsid w:val="00CE174E"/>
    <w:rsid w:val="00CE32B0"/>
    <w:rsid w:val="00CF1675"/>
    <w:rsid w:val="00CF4678"/>
    <w:rsid w:val="00D0339A"/>
    <w:rsid w:val="00D04140"/>
    <w:rsid w:val="00D10B16"/>
    <w:rsid w:val="00D13FE8"/>
    <w:rsid w:val="00D17941"/>
    <w:rsid w:val="00D205EA"/>
    <w:rsid w:val="00D20659"/>
    <w:rsid w:val="00D2236E"/>
    <w:rsid w:val="00D229CE"/>
    <w:rsid w:val="00D33E48"/>
    <w:rsid w:val="00D3624B"/>
    <w:rsid w:val="00D37359"/>
    <w:rsid w:val="00D37751"/>
    <w:rsid w:val="00D523FC"/>
    <w:rsid w:val="00D56C00"/>
    <w:rsid w:val="00D6210F"/>
    <w:rsid w:val="00D62CC5"/>
    <w:rsid w:val="00D711EA"/>
    <w:rsid w:val="00D74B94"/>
    <w:rsid w:val="00D76C0C"/>
    <w:rsid w:val="00D77BFB"/>
    <w:rsid w:val="00D93169"/>
    <w:rsid w:val="00D945A4"/>
    <w:rsid w:val="00DA02E8"/>
    <w:rsid w:val="00DA4FD2"/>
    <w:rsid w:val="00DA50A7"/>
    <w:rsid w:val="00DA7E5E"/>
    <w:rsid w:val="00DB2BDA"/>
    <w:rsid w:val="00DB65F2"/>
    <w:rsid w:val="00DC08B6"/>
    <w:rsid w:val="00DC209B"/>
    <w:rsid w:val="00DC3D4E"/>
    <w:rsid w:val="00DC47E7"/>
    <w:rsid w:val="00DC5390"/>
    <w:rsid w:val="00DD088C"/>
    <w:rsid w:val="00DD20F9"/>
    <w:rsid w:val="00DD402F"/>
    <w:rsid w:val="00DD5110"/>
    <w:rsid w:val="00DE0272"/>
    <w:rsid w:val="00DE2DDC"/>
    <w:rsid w:val="00DE42A6"/>
    <w:rsid w:val="00DE5719"/>
    <w:rsid w:val="00DE590F"/>
    <w:rsid w:val="00DE7598"/>
    <w:rsid w:val="00DF47A1"/>
    <w:rsid w:val="00E002E0"/>
    <w:rsid w:val="00E016EE"/>
    <w:rsid w:val="00E17775"/>
    <w:rsid w:val="00E211BF"/>
    <w:rsid w:val="00E24028"/>
    <w:rsid w:val="00E24A87"/>
    <w:rsid w:val="00E26176"/>
    <w:rsid w:val="00E2661F"/>
    <w:rsid w:val="00E30529"/>
    <w:rsid w:val="00E31F3B"/>
    <w:rsid w:val="00E3298A"/>
    <w:rsid w:val="00E343B2"/>
    <w:rsid w:val="00E34674"/>
    <w:rsid w:val="00E34B50"/>
    <w:rsid w:val="00E37479"/>
    <w:rsid w:val="00E424C5"/>
    <w:rsid w:val="00E46B16"/>
    <w:rsid w:val="00E50112"/>
    <w:rsid w:val="00E563B8"/>
    <w:rsid w:val="00E5691B"/>
    <w:rsid w:val="00E65DBB"/>
    <w:rsid w:val="00E700F0"/>
    <w:rsid w:val="00E74200"/>
    <w:rsid w:val="00E74406"/>
    <w:rsid w:val="00E874BF"/>
    <w:rsid w:val="00E9251E"/>
    <w:rsid w:val="00E92C4A"/>
    <w:rsid w:val="00E9477C"/>
    <w:rsid w:val="00EA01BB"/>
    <w:rsid w:val="00EB0699"/>
    <w:rsid w:val="00EB0C3D"/>
    <w:rsid w:val="00EB27F3"/>
    <w:rsid w:val="00EB3C4D"/>
    <w:rsid w:val="00EB7BE7"/>
    <w:rsid w:val="00EC06A6"/>
    <w:rsid w:val="00EC4949"/>
    <w:rsid w:val="00ED2A50"/>
    <w:rsid w:val="00ED4723"/>
    <w:rsid w:val="00EF2149"/>
    <w:rsid w:val="00EF2D64"/>
    <w:rsid w:val="00EF306F"/>
    <w:rsid w:val="00F05BDE"/>
    <w:rsid w:val="00F101D4"/>
    <w:rsid w:val="00F12544"/>
    <w:rsid w:val="00F2023B"/>
    <w:rsid w:val="00F22E2C"/>
    <w:rsid w:val="00F26B80"/>
    <w:rsid w:val="00F2782D"/>
    <w:rsid w:val="00F375A9"/>
    <w:rsid w:val="00F4002F"/>
    <w:rsid w:val="00F440A1"/>
    <w:rsid w:val="00F445AE"/>
    <w:rsid w:val="00F479C7"/>
    <w:rsid w:val="00F50F91"/>
    <w:rsid w:val="00F53904"/>
    <w:rsid w:val="00F54BCF"/>
    <w:rsid w:val="00F606EA"/>
    <w:rsid w:val="00F613AE"/>
    <w:rsid w:val="00F62A96"/>
    <w:rsid w:val="00F62C33"/>
    <w:rsid w:val="00F64C5E"/>
    <w:rsid w:val="00F72D25"/>
    <w:rsid w:val="00F72F4A"/>
    <w:rsid w:val="00F76E65"/>
    <w:rsid w:val="00F77A3A"/>
    <w:rsid w:val="00F82E9C"/>
    <w:rsid w:val="00F87486"/>
    <w:rsid w:val="00F87EA2"/>
    <w:rsid w:val="00F93CEE"/>
    <w:rsid w:val="00F94B6B"/>
    <w:rsid w:val="00F95A38"/>
    <w:rsid w:val="00F95E0C"/>
    <w:rsid w:val="00FA0D13"/>
    <w:rsid w:val="00FA0E92"/>
    <w:rsid w:val="00FA6D9C"/>
    <w:rsid w:val="00FB3B9C"/>
    <w:rsid w:val="00FB5209"/>
    <w:rsid w:val="00FB7918"/>
    <w:rsid w:val="00FB7A6A"/>
    <w:rsid w:val="00FC2032"/>
    <w:rsid w:val="00FD6141"/>
    <w:rsid w:val="00FE3210"/>
    <w:rsid w:val="00FE7385"/>
    <w:rsid w:val="00FF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779"/>
    <w:pPr>
      <w:spacing w:after="0" w:line="240" w:lineRule="auto"/>
      <w:ind w:firstLine="851"/>
      <w:jc w:val="both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67DC5"/>
    <w:pPr>
      <w:keepNext/>
      <w:ind w:firstLine="0"/>
      <w:outlineLvl w:val="0"/>
    </w:pPr>
    <w:rPr>
      <w:b/>
      <w:bCs/>
      <w:cap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7DC5"/>
    <w:rPr>
      <w:rFonts w:ascii="Times New Roman" w:hAnsi="Times New Roman" w:cs="Times New Roman"/>
      <w:b/>
      <w:bCs/>
      <w:caps/>
      <w:sz w:val="28"/>
      <w:szCs w:val="24"/>
    </w:rPr>
  </w:style>
  <w:style w:type="paragraph" w:styleId="ListParagraph">
    <w:name w:val="List Paragraph"/>
    <w:aliases w:val="SC Bullet point,Table of contents numbered,List Paragraph21,List Paragraph1,List Paragraph2,ERP-List Paragraph,List Paragraph11,Numbering,Bullet EY,Sąrašo pastraipa1,šaltinis"/>
    <w:basedOn w:val="Normal"/>
    <w:link w:val="ListParagraphChar"/>
    <w:uiPriority w:val="34"/>
    <w:qFormat/>
    <w:rsid w:val="00663777"/>
    <w:pPr>
      <w:ind w:left="720"/>
      <w:contextualSpacing/>
    </w:pPr>
  </w:style>
  <w:style w:type="character" w:customStyle="1" w:styleId="ListParagraphChar">
    <w:name w:val="List Paragraph Char"/>
    <w:aliases w:val="SC Bullet point Char,Table of contents numbered Char,List Paragraph21 Char,List Paragraph1 Char,List Paragraph2 Char,ERP-List Paragraph Char,List Paragraph11 Char,Numbering Char,Bullet EY Char,Sąrašo pastraipa1 Char,šaltinis Char"/>
    <w:link w:val="ListParagraph"/>
    <w:uiPriority w:val="34"/>
    <w:locked/>
    <w:rsid w:val="00437746"/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C35020"/>
    <w:rPr>
      <w:color w:val="0000FF"/>
      <w:u w:val="single"/>
    </w:rPr>
  </w:style>
  <w:style w:type="table" w:styleId="TableGrid">
    <w:name w:val="Table Grid"/>
    <w:basedOn w:val="TableNormal"/>
    <w:uiPriority w:val="59"/>
    <w:rsid w:val="00104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aliases w:val="lentelė"/>
    <w:basedOn w:val="DefaultParagraphFont"/>
    <w:uiPriority w:val="20"/>
    <w:rsid w:val="004469E0"/>
    <w:rPr>
      <w:rFonts w:ascii="Times New Roman Bold" w:hAnsi="Times New Roman Bold"/>
      <w:b/>
      <w:iCs/>
      <w:sz w:val="24"/>
    </w:rPr>
  </w:style>
  <w:style w:type="paragraph" w:styleId="Quote">
    <w:name w:val="Quote"/>
    <w:aliases w:val="lentelės pavadinimas"/>
    <w:basedOn w:val="Normal"/>
    <w:next w:val="Normal"/>
    <w:link w:val="QuoteChar"/>
    <w:uiPriority w:val="29"/>
    <w:qFormat/>
    <w:rsid w:val="004469E0"/>
    <w:pPr>
      <w:spacing w:before="100" w:beforeAutospacing="1" w:line="360" w:lineRule="auto"/>
      <w:ind w:firstLine="0"/>
    </w:pPr>
    <w:rPr>
      <w:b/>
      <w:iCs/>
      <w:color w:val="000000" w:themeColor="text1"/>
    </w:rPr>
  </w:style>
  <w:style w:type="character" w:customStyle="1" w:styleId="QuoteChar">
    <w:name w:val="Quote Char"/>
    <w:aliases w:val="lentelės pavadinimas Char"/>
    <w:basedOn w:val="DefaultParagraphFont"/>
    <w:link w:val="Quote"/>
    <w:uiPriority w:val="29"/>
    <w:rsid w:val="004469E0"/>
    <w:rPr>
      <w:rFonts w:ascii="Times New Roman" w:hAnsi="Times New Roman" w:cs="Times New Roman"/>
      <w:b/>
      <w:iCs/>
      <w:color w:val="000000" w:themeColor="text1"/>
      <w:sz w:val="24"/>
      <w:szCs w:val="20"/>
    </w:rPr>
  </w:style>
  <w:style w:type="paragraph" w:styleId="IntenseQuote">
    <w:name w:val="Intense Quote"/>
    <w:aliases w:val="paveikslas"/>
    <w:basedOn w:val="Normal"/>
    <w:next w:val="Normal"/>
    <w:link w:val="IntenseQuoteChar"/>
    <w:uiPriority w:val="30"/>
    <w:qFormat/>
    <w:rsid w:val="004469E0"/>
    <w:pPr>
      <w:spacing w:before="120" w:after="100" w:afterAutospacing="1" w:line="360" w:lineRule="auto"/>
      <w:ind w:firstLine="0"/>
      <w:jc w:val="center"/>
    </w:pPr>
    <w:rPr>
      <w:b/>
      <w:bCs/>
      <w:iCs/>
    </w:rPr>
  </w:style>
  <w:style w:type="character" w:customStyle="1" w:styleId="IntenseQuoteChar">
    <w:name w:val="Intense Quote Char"/>
    <w:aliases w:val="paveikslas Char"/>
    <w:basedOn w:val="DefaultParagraphFont"/>
    <w:link w:val="IntenseQuote"/>
    <w:uiPriority w:val="30"/>
    <w:rsid w:val="004469E0"/>
    <w:rPr>
      <w:rFonts w:ascii="Times New Roman" w:hAnsi="Times New Roman" w:cs="Times New Roman"/>
      <w:b/>
      <w:bCs/>
      <w:iCs/>
      <w:sz w:val="24"/>
      <w:szCs w:val="20"/>
    </w:rPr>
  </w:style>
  <w:style w:type="paragraph" w:styleId="Title">
    <w:name w:val="Title"/>
    <w:aliases w:val="burbuliukai"/>
    <w:basedOn w:val="Normal"/>
    <w:next w:val="Normal"/>
    <w:link w:val="TitleChar"/>
    <w:uiPriority w:val="10"/>
    <w:qFormat/>
    <w:rsid w:val="004469E0"/>
    <w:pPr>
      <w:numPr>
        <w:numId w:val="4"/>
      </w:numPr>
      <w:spacing w:line="360" w:lineRule="auto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TitleChar">
    <w:name w:val="Title Char"/>
    <w:aliases w:val="burbuliukai Char"/>
    <w:basedOn w:val="DefaultParagraphFont"/>
    <w:link w:val="Title"/>
    <w:uiPriority w:val="10"/>
    <w:rsid w:val="004469E0"/>
    <w:rPr>
      <w:rFonts w:ascii="Times New Roman" w:eastAsiaTheme="majorEastAsia" w:hAnsi="Times New Roman" w:cstheme="majorBidi"/>
      <w:spacing w:val="5"/>
      <w:kern w:val="28"/>
      <w:sz w:val="24"/>
      <w:szCs w:val="52"/>
    </w:rPr>
  </w:style>
  <w:style w:type="paragraph" w:styleId="NoSpacing">
    <w:name w:val="No Spacing"/>
    <w:uiPriority w:val="1"/>
    <w:qFormat/>
    <w:rsid w:val="004469E0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9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9E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A0E92"/>
    <w:rPr>
      <w:b/>
      <w:bCs/>
    </w:rPr>
  </w:style>
  <w:style w:type="character" w:customStyle="1" w:styleId="padding-right-10">
    <w:name w:val="padding-right-10"/>
    <w:basedOn w:val="DefaultParagraphFont"/>
    <w:rsid w:val="003017C1"/>
  </w:style>
  <w:style w:type="paragraph" w:styleId="Header">
    <w:name w:val="header"/>
    <w:basedOn w:val="Normal"/>
    <w:link w:val="HeaderChar"/>
    <w:uiPriority w:val="99"/>
    <w:unhideWhenUsed/>
    <w:rsid w:val="00517CC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CCD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517CC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CCD"/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B32F26"/>
    <w:pPr>
      <w:suppressAutoHyphens/>
      <w:autoSpaceDN w:val="0"/>
      <w:spacing w:after="0" w:line="240" w:lineRule="auto"/>
      <w:textAlignment w:val="baseline"/>
    </w:pPr>
    <w:rPr>
      <w:rFonts w:ascii="Times New Roman" w:hAnsi="Times New Roman" w:cs="Times New Roman"/>
      <w:kern w:val="3"/>
      <w:sz w:val="24"/>
      <w:szCs w:val="20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791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17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178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7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D687E-3592-49DA-90A1-8614B1BDD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5172</Words>
  <Characters>2949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2</cp:revision>
  <cp:lastPrinted>2020-06-30T08:00:00Z</cp:lastPrinted>
  <dcterms:created xsi:type="dcterms:W3CDTF">2021-05-24T10:19:00Z</dcterms:created>
  <dcterms:modified xsi:type="dcterms:W3CDTF">2021-05-24T10:19:00Z</dcterms:modified>
</cp:coreProperties>
</file>