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535DCD">
      <w:pPr>
        <w:jc w:val="both"/>
        <w:rPr>
          <w:b/>
          <w:bCs/>
          <w:lang w:val="lt-LT"/>
        </w:rPr>
      </w:pPr>
      <w:r w:rsidRPr="004D4ECC">
        <w:rPr>
          <w:b/>
          <w:bCs/>
          <w:lang w:val="lt-LT"/>
        </w:rPr>
        <w:tab/>
      </w:r>
      <w:r w:rsidRPr="004D4ECC">
        <w:rPr>
          <w:b/>
          <w:bCs/>
          <w:lang w:val="lt-LT"/>
        </w:rPr>
        <w:tab/>
      </w:r>
    </w:p>
    <w:p w:rsidR="00AC75EA" w:rsidRPr="004D4ECC" w:rsidRDefault="00AC75EA" w:rsidP="00535DCD">
      <w:pPr>
        <w:pStyle w:val="Header"/>
        <w:jc w:val="both"/>
        <w:rPr>
          <w:b/>
          <w:bCs/>
          <w:lang w:val="lt-LT"/>
        </w:rPr>
      </w:pPr>
    </w:p>
    <w:p w:rsidR="001F6F6E" w:rsidRDefault="001F6F6E" w:rsidP="00535DCD">
      <w:pPr>
        <w:jc w:val="both"/>
        <w:rPr>
          <w:b/>
          <w:bCs/>
          <w:lang w:val="lt-LT"/>
        </w:rPr>
      </w:pPr>
    </w:p>
    <w:p w:rsidR="00C12AD4" w:rsidRDefault="00C12AD4" w:rsidP="00535DCD">
      <w:pPr>
        <w:jc w:val="center"/>
        <w:rPr>
          <w:b/>
          <w:lang w:val="lt-LT"/>
        </w:rPr>
      </w:pPr>
    </w:p>
    <w:p w:rsidR="00535DCD" w:rsidRDefault="00535DCD" w:rsidP="00535DCD">
      <w:pPr>
        <w:jc w:val="center"/>
        <w:rPr>
          <w:b/>
          <w:lang w:val="lt-LT"/>
        </w:rPr>
      </w:pPr>
    </w:p>
    <w:p w:rsidR="00535DCD" w:rsidRDefault="00535DCD" w:rsidP="00535DCD">
      <w:pPr>
        <w:jc w:val="center"/>
        <w:rPr>
          <w:b/>
          <w:lang w:val="lt-LT"/>
        </w:rPr>
      </w:pPr>
    </w:p>
    <w:p w:rsidR="00641A4B" w:rsidRPr="004D4ECC" w:rsidRDefault="00641A4B" w:rsidP="00535DCD">
      <w:pPr>
        <w:jc w:val="center"/>
        <w:rPr>
          <w:b/>
          <w:lang w:val="lt-LT"/>
        </w:rPr>
      </w:pPr>
      <w:r w:rsidRPr="004D4ECC">
        <w:rPr>
          <w:b/>
          <w:lang w:val="lt-LT"/>
        </w:rPr>
        <w:t>SPRENDIMA</w:t>
      </w:r>
      <w:r w:rsidR="001F6F6E">
        <w:rPr>
          <w:b/>
          <w:lang w:val="lt-LT"/>
        </w:rPr>
        <w:t>S</w:t>
      </w:r>
    </w:p>
    <w:p w:rsidR="00635763" w:rsidRPr="00DE42F9" w:rsidRDefault="00635763" w:rsidP="00635763">
      <w:pPr>
        <w:pStyle w:val="BodyText2"/>
        <w:spacing w:line="276" w:lineRule="auto"/>
        <w:rPr>
          <w:color w:val="000000" w:themeColor="text1"/>
          <w:szCs w:val="24"/>
          <w:lang w:val="lt-LT"/>
        </w:rPr>
      </w:pPr>
      <w:r w:rsidRPr="00DE42F9">
        <w:rPr>
          <w:caps w:val="0"/>
          <w:color w:val="000000" w:themeColor="text1"/>
          <w:szCs w:val="24"/>
          <w:lang w:val="lt-LT"/>
        </w:rPr>
        <w:t xml:space="preserve">DĖL PRIENŲ RAJONO SAVIVALDYBĖS ILGALAIKIO MATERIALIOJO TURTO NUOMOS IR PANAUDOS SUTARČIŲ PAPILDYMO </w:t>
      </w:r>
    </w:p>
    <w:p w:rsidR="002A4E8B" w:rsidRPr="00D97230" w:rsidRDefault="002A4E8B" w:rsidP="00535DCD">
      <w:pPr>
        <w:jc w:val="center"/>
        <w:rPr>
          <w:b/>
        </w:rPr>
      </w:pPr>
    </w:p>
    <w:p w:rsidR="003A1BC3" w:rsidRPr="004D4ECC" w:rsidRDefault="005D4987" w:rsidP="00535DCD">
      <w:pPr>
        <w:jc w:val="center"/>
        <w:rPr>
          <w:lang w:val="lt-LT"/>
        </w:rPr>
      </w:pPr>
      <w:r>
        <w:rPr>
          <w:lang w:val="lt-LT"/>
        </w:rPr>
        <w:t>2021</w:t>
      </w:r>
      <w:r w:rsidR="00AC75EA" w:rsidRPr="004D4ECC">
        <w:rPr>
          <w:lang w:val="lt-LT"/>
        </w:rPr>
        <w:t xml:space="preserve"> m. </w:t>
      </w:r>
      <w:r w:rsidR="008B1CC7">
        <w:rPr>
          <w:lang w:val="lt-LT"/>
        </w:rPr>
        <w:t>liepos 1</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255279">
        <w:rPr>
          <w:lang w:val="lt-LT"/>
        </w:rPr>
        <w:t>169</w:t>
      </w:r>
    </w:p>
    <w:p w:rsidR="00AC75EA" w:rsidRDefault="00AC75EA" w:rsidP="00535DCD">
      <w:pPr>
        <w:jc w:val="center"/>
        <w:rPr>
          <w:lang w:val="lt-LT"/>
        </w:rPr>
      </w:pPr>
      <w:r w:rsidRPr="004D4ECC">
        <w:rPr>
          <w:lang w:val="lt-LT"/>
        </w:rPr>
        <w:t>Prienai</w:t>
      </w:r>
    </w:p>
    <w:p w:rsidR="00BC5F42" w:rsidRPr="00312310" w:rsidRDefault="00BC5F42" w:rsidP="00535DCD">
      <w:pPr>
        <w:ind w:firstLine="1080"/>
        <w:jc w:val="both"/>
        <w:rPr>
          <w:lang w:val="lt-LT" w:eastAsia="lt-LT"/>
        </w:rPr>
      </w:pPr>
    </w:p>
    <w:p w:rsidR="007849B4" w:rsidRPr="00DE42F9" w:rsidRDefault="007849B4" w:rsidP="007849B4">
      <w:pPr>
        <w:tabs>
          <w:tab w:val="left" w:pos="709"/>
          <w:tab w:val="center" w:pos="4153"/>
          <w:tab w:val="right" w:pos="8306"/>
        </w:tabs>
        <w:spacing w:line="276" w:lineRule="auto"/>
        <w:ind w:firstLine="851"/>
        <w:jc w:val="both"/>
        <w:rPr>
          <w:color w:val="000000" w:themeColor="text1"/>
        </w:rPr>
      </w:pPr>
      <w:r w:rsidRPr="00DE42F9">
        <w:rPr>
          <w:color w:val="000000" w:themeColor="text1"/>
        </w:rPr>
        <w:t xml:space="preserve">Vadovaudamasi Lietuvos Respublikos vietos savivaldos įstatymo 16 straipsnio 2 dalies 26 punktu, </w:t>
      </w:r>
      <w:r w:rsidRPr="00DE42F9">
        <w:rPr>
          <w:color w:val="000000" w:themeColor="text1"/>
          <w:lang w:eastAsia="lt-LT"/>
        </w:rPr>
        <w:t>Prienų rajono savivaldybės ilgalaikio materialiojo turto viešo nuomos konkurso ir nuomos ne konkurso būdu organizavimo ir vykdymo tvarkos aprašu, patvirtintu Prienų rajono savivaldybės tarybos 2021 m. balandžio 29 d. sprendimu Nr. T3-116 ,,</w:t>
      </w:r>
      <w:r w:rsidRPr="00DE42F9">
        <w:rPr>
          <w:color w:val="000000" w:themeColor="text1"/>
        </w:rPr>
        <w:t>Dėl Prienų rajono savivaldybės ilgalaikio materialiojo turto vi</w:t>
      </w:r>
      <w:r>
        <w:rPr>
          <w:color w:val="000000" w:themeColor="text1"/>
        </w:rPr>
        <w:t>ešo nuomos konkurso ir nuomos</w:t>
      </w:r>
      <w:r w:rsidRPr="00DE42F9">
        <w:rPr>
          <w:color w:val="000000" w:themeColor="text1"/>
        </w:rPr>
        <w:t xml:space="preserve"> ne konkurso būdu organizavimo ir vykdymo tvarkos aprašo ir Nuompinigių už Prienų rajono savivaldybės ilgalaikio ir trumpalaikio materialiojo turto nuomą skaičiavimo taisyklių patvirtinimo</w:t>
      </w:r>
      <w:r w:rsidRPr="00DE42F9">
        <w:rPr>
          <w:color w:val="000000" w:themeColor="text1"/>
          <w:lang w:eastAsia="lt-LT" w:bidi="lo-LA"/>
        </w:rPr>
        <w:t>“,</w:t>
      </w:r>
      <w:r w:rsidRPr="00DE42F9">
        <w:rPr>
          <w:color w:val="000000" w:themeColor="text1"/>
          <w:lang w:eastAsia="lt-LT"/>
        </w:rPr>
        <w:t xml:space="preserve"> ir</w:t>
      </w:r>
      <w:r w:rsidRPr="00DE42F9">
        <w:rPr>
          <w:color w:val="000000" w:themeColor="text1"/>
        </w:rPr>
        <w:t xml:space="preserve"> atsižvelgdama į nuomininkų sutikimus dėl nuomojamų patalpų, esančių Kauno g. 2, Prienų m., valymo, Prienų rajono savivaldybės taryba  </w:t>
      </w:r>
      <w:r w:rsidRPr="00DE42F9">
        <w:rPr>
          <w:color w:val="000000" w:themeColor="text1"/>
          <w:spacing w:val="100"/>
        </w:rPr>
        <w:t>nusprendži</w:t>
      </w:r>
      <w:r w:rsidRPr="00DE42F9">
        <w:rPr>
          <w:color w:val="000000" w:themeColor="text1"/>
        </w:rPr>
        <w:t>a:</w:t>
      </w:r>
    </w:p>
    <w:p w:rsidR="007849B4" w:rsidRPr="00896306" w:rsidRDefault="007849B4" w:rsidP="007849B4">
      <w:pPr>
        <w:pStyle w:val="ListParagraph"/>
        <w:numPr>
          <w:ilvl w:val="0"/>
          <w:numId w:val="37"/>
        </w:numPr>
        <w:tabs>
          <w:tab w:val="left" w:pos="1134"/>
          <w:tab w:val="left" w:pos="10992"/>
          <w:tab w:val="left" w:pos="11908"/>
          <w:tab w:val="left" w:pos="12824"/>
          <w:tab w:val="left" w:pos="13740"/>
          <w:tab w:val="left" w:pos="14656"/>
        </w:tabs>
        <w:spacing w:line="276" w:lineRule="auto"/>
        <w:ind w:left="0" w:firstLine="851"/>
        <w:jc w:val="both"/>
        <w:rPr>
          <w:szCs w:val="24"/>
        </w:rPr>
      </w:pPr>
      <w:r w:rsidRPr="00DE42F9">
        <w:rPr>
          <w:color w:val="000000" w:themeColor="text1"/>
          <w:szCs w:val="24"/>
        </w:rPr>
        <w:t xml:space="preserve">Papildyti Prienų rajono savivaldybės ilgalaikio materialiojo turto </w:t>
      </w:r>
      <w:r w:rsidRPr="00896306">
        <w:rPr>
          <w:szCs w:val="24"/>
        </w:rPr>
        <w:t>(patalpų Kauno g. 2, Prienų m.) nuomos ir panaudos sutartis:</w:t>
      </w:r>
    </w:p>
    <w:p w:rsidR="007849B4" w:rsidRPr="00DE42F9" w:rsidRDefault="007849B4" w:rsidP="007849B4">
      <w:pPr>
        <w:pStyle w:val="ListParagraph"/>
        <w:numPr>
          <w:ilvl w:val="1"/>
          <w:numId w:val="37"/>
        </w:numPr>
        <w:tabs>
          <w:tab w:val="left" w:pos="1418"/>
          <w:tab w:val="left" w:pos="10992"/>
          <w:tab w:val="left" w:pos="11908"/>
          <w:tab w:val="left" w:pos="12824"/>
          <w:tab w:val="left" w:pos="13740"/>
          <w:tab w:val="left" w:pos="14656"/>
        </w:tabs>
        <w:spacing w:line="276" w:lineRule="auto"/>
        <w:ind w:left="0" w:firstLine="851"/>
        <w:jc w:val="both"/>
        <w:rPr>
          <w:color w:val="000000" w:themeColor="text1"/>
          <w:szCs w:val="24"/>
        </w:rPr>
      </w:pPr>
      <w:r w:rsidRPr="00DE42F9">
        <w:rPr>
          <w:color w:val="000000" w:themeColor="text1"/>
          <w:szCs w:val="24"/>
        </w:rPr>
        <w:t>2012 m. gegužės 7 d. Nekilnojamojo turto panaudos sutarties Nr. (9.28)-D1-2012/524, sudarytos su  VĮ Registrų centru, 7.6 papunktį ir jį išdėstyti taip:</w:t>
      </w:r>
    </w:p>
    <w:p w:rsidR="007849B4" w:rsidRPr="00DE42F9" w:rsidRDefault="007849B4" w:rsidP="007849B4">
      <w:pPr>
        <w:pStyle w:val="ListParagraph"/>
        <w:tabs>
          <w:tab w:val="left" w:pos="1418"/>
          <w:tab w:val="left" w:pos="10992"/>
          <w:tab w:val="left" w:pos="11908"/>
          <w:tab w:val="left" w:pos="12824"/>
          <w:tab w:val="left" w:pos="13740"/>
          <w:tab w:val="left" w:pos="14656"/>
        </w:tabs>
        <w:spacing w:line="276" w:lineRule="auto"/>
        <w:ind w:left="0" w:firstLine="900"/>
        <w:jc w:val="both"/>
        <w:rPr>
          <w:color w:val="000000" w:themeColor="text1"/>
          <w:szCs w:val="24"/>
        </w:rPr>
      </w:pPr>
      <w:r w:rsidRPr="00DE42F9">
        <w:rPr>
          <w:color w:val="000000" w:themeColor="text1"/>
          <w:szCs w:val="24"/>
        </w:rPr>
        <w:t>„7.6. sudaryti su atitinkamomis įmonėmis ir organizacijomis sutartis dėl atsiskaitymo už komunalines, turto priežiūros, ryšio, elektros energijos, vandens, šildymo, buitinių atliekų, bendrojo naudojimo patalpų ir teritorijos valymo bei kitas paslaugas. Už jas atsiskaityti po sąskaitos gavimo per 10 kalendorinių dienų;“;</w:t>
      </w:r>
    </w:p>
    <w:p w:rsidR="007849B4" w:rsidRPr="00DE42F9" w:rsidRDefault="007849B4" w:rsidP="007849B4">
      <w:pPr>
        <w:pStyle w:val="ListParagraph"/>
        <w:numPr>
          <w:ilvl w:val="1"/>
          <w:numId w:val="37"/>
        </w:numPr>
        <w:tabs>
          <w:tab w:val="left" w:pos="1418"/>
          <w:tab w:val="left" w:pos="10992"/>
          <w:tab w:val="left" w:pos="11908"/>
          <w:tab w:val="left" w:pos="12824"/>
          <w:tab w:val="left" w:pos="13740"/>
          <w:tab w:val="left" w:pos="14656"/>
        </w:tabs>
        <w:spacing w:line="276" w:lineRule="auto"/>
        <w:ind w:left="0" w:firstLine="851"/>
        <w:jc w:val="both"/>
        <w:rPr>
          <w:color w:val="000000" w:themeColor="text1"/>
          <w:szCs w:val="24"/>
        </w:rPr>
      </w:pPr>
      <w:r w:rsidRPr="00DE42F9">
        <w:rPr>
          <w:color w:val="000000" w:themeColor="text1"/>
          <w:szCs w:val="24"/>
        </w:rPr>
        <w:t>2015 m. liepos 1 d. Savivaldybės turto panaudos sutarties Nr. (9.28)-D1-2015/329,  sudarytos su Prienų ūkininkų sąjunga, 9.2 papunktį ir jį išdėstyti taip:</w:t>
      </w:r>
    </w:p>
    <w:p w:rsidR="007849B4" w:rsidRPr="00DE42F9" w:rsidRDefault="007849B4" w:rsidP="007849B4">
      <w:pPr>
        <w:pStyle w:val="ListParagraph"/>
        <w:tabs>
          <w:tab w:val="left" w:pos="1418"/>
          <w:tab w:val="left" w:pos="10992"/>
          <w:tab w:val="left" w:pos="11908"/>
          <w:tab w:val="left" w:pos="12824"/>
          <w:tab w:val="left" w:pos="13740"/>
          <w:tab w:val="left" w:pos="14656"/>
        </w:tabs>
        <w:spacing w:line="276" w:lineRule="auto"/>
        <w:ind w:left="0" w:firstLine="810"/>
        <w:jc w:val="both"/>
        <w:rPr>
          <w:color w:val="000000" w:themeColor="text1"/>
          <w:szCs w:val="24"/>
        </w:rPr>
      </w:pPr>
      <w:r w:rsidRPr="00DE42F9">
        <w:rPr>
          <w:color w:val="000000" w:themeColor="text1"/>
          <w:szCs w:val="24"/>
        </w:rPr>
        <w:t>„9.2. atsiskaityti už komunalines, turto priežiūros, ryšio, elektros energijos, vandens, šildymo, buitinių atliekų, bendrojo naudojimo patalpų ir teritorijos valymo bei kitas paslaugas. Už jas atsiskaityti po sąskaitos gavimo per 10 kalendorinių dienų;“;</w:t>
      </w:r>
    </w:p>
    <w:p w:rsidR="007849B4" w:rsidRPr="00DE42F9" w:rsidRDefault="007849B4" w:rsidP="007849B4">
      <w:pPr>
        <w:pStyle w:val="ListParagraph"/>
        <w:numPr>
          <w:ilvl w:val="1"/>
          <w:numId w:val="37"/>
        </w:numPr>
        <w:tabs>
          <w:tab w:val="left" w:pos="1418"/>
          <w:tab w:val="left" w:pos="10992"/>
          <w:tab w:val="left" w:pos="11908"/>
          <w:tab w:val="left" w:pos="12824"/>
          <w:tab w:val="left" w:pos="13740"/>
          <w:tab w:val="left" w:pos="14656"/>
        </w:tabs>
        <w:spacing w:line="276" w:lineRule="auto"/>
        <w:ind w:left="0" w:firstLine="851"/>
        <w:jc w:val="both"/>
        <w:rPr>
          <w:color w:val="000000" w:themeColor="text1"/>
          <w:szCs w:val="24"/>
        </w:rPr>
      </w:pPr>
      <w:r w:rsidRPr="00DE42F9">
        <w:rPr>
          <w:color w:val="000000" w:themeColor="text1"/>
          <w:szCs w:val="24"/>
        </w:rPr>
        <w:t>2013 m. lapkričio 15 d. Savivaldybės nekilnojamojo turto panaudos sutarties Nr. (9.28)-D1-2013/823, sudarytos su Lietuvos Respublikos žemės ūkio rūmais, 7.6 papunktį ir jį išdėstyti taip:</w:t>
      </w:r>
    </w:p>
    <w:p w:rsidR="007849B4" w:rsidRPr="00DE42F9" w:rsidRDefault="007849B4" w:rsidP="007849B4">
      <w:pPr>
        <w:tabs>
          <w:tab w:val="left" w:pos="1418"/>
          <w:tab w:val="left" w:pos="10992"/>
          <w:tab w:val="left" w:pos="11908"/>
          <w:tab w:val="left" w:pos="12824"/>
          <w:tab w:val="left" w:pos="13740"/>
          <w:tab w:val="left" w:pos="14656"/>
        </w:tabs>
        <w:spacing w:line="276" w:lineRule="auto"/>
        <w:ind w:firstLine="851"/>
        <w:jc w:val="both"/>
        <w:rPr>
          <w:color w:val="000000" w:themeColor="text1"/>
        </w:rPr>
      </w:pPr>
      <w:r w:rsidRPr="00DE42F9">
        <w:rPr>
          <w:color w:val="000000" w:themeColor="text1"/>
        </w:rPr>
        <w:t>„7.6. sudaryti su atitinkamomis įmonėmis ir organizacijomis sutartis dėl atsiskaitymo už komunalines, turto priežiūros, ryšio, elektros energijos, vandens, šildymo, buitinių atliekų, bendrojo naudojimo patalpų ir teritorijos valymo bei kitas paslaugas. Už jas atsiskaityti po sąskaitos gavimo per 10 kalendorinių dienų;“;</w:t>
      </w:r>
    </w:p>
    <w:p w:rsidR="007849B4" w:rsidRPr="00DE42F9" w:rsidRDefault="007849B4" w:rsidP="007849B4">
      <w:pPr>
        <w:pStyle w:val="ListParagraph"/>
        <w:numPr>
          <w:ilvl w:val="1"/>
          <w:numId w:val="37"/>
        </w:numPr>
        <w:tabs>
          <w:tab w:val="left" w:pos="1418"/>
          <w:tab w:val="left" w:pos="10992"/>
          <w:tab w:val="left" w:pos="11908"/>
          <w:tab w:val="left" w:pos="12824"/>
          <w:tab w:val="left" w:pos="13740"/>
          <w:tab w:val="left" w:pos="14656"/>
        </w:tabs>
        <w:spacing w:line="276" w:lineRule="auto"/>
        <w:ind w:left="0" w:firstLine="851"/>
        <w:jc w:val="both"/>
        <w:rPr>
          <w:color w:val="000000" w:themeColor="text1"/>
          <w:szCs w:val="24"/>
        </w:rPr>
      </w:pPr>
      <w:r w:rsidRPr="00DE42F9">
        <w:rPr>
          <w:color w:val="000000" w:themeColor="text1"/>
          <w:szCs w:val="24"/>
        </w:rPr>
        <w:t>2014 m. kovo 3 d. Savivaldybės nekilnojamojo turto panaudos sutarties Nr. (9.28)-D1-2014/132, sudarytos su Kauno prekybos, pramonės ir amatų rūmais, 7.6 papunktį ir jį išdėstyti taip:</w:t>
      </w:r>
    </w:p>
    <w:p w:rsidR="007849B4" w:rsidRPr="00DE42F9" w:rsidRDefault="007849B4" w:rsidP="007849B4">
      <w:pPr>
        <w:tabs>
          <w:tab w:val="left" w:pos="1418"/>
          <w:tab w:val="left" w:pos="10992"/>
          <w:tab w:val="left" w:pos="11908"/>
          <w:tab w:val="left" w:pos="12824"/>
          <w:tab w:val="left" w:pos="13740"/>
          <w:tab w:val="left" w:pos="14656"/>
        </w:tabs>
        <w:spacing w:line="276" w:lineRule="auto"/>
        <w:ind w:firstLine="851"/>
        <w:jc w:val="both"/>
        <w:rPr>
          <w:color w:val="000000" w:themeColor="text1"/>
        </w:rPr>
      </w:pPr>
      <w:r w:rsidRPr="00DE42F9">
        <w:rPr>
          <w:color w:val="000000" w:themeColor="text1"/>
        </w:rPr>
        <w:t>„7.6. apmokėti panaudos davėjui pagal pateiktas sąskaitas per 10 dienų už komunalines, turto priežiūros, ryšio, elektros energijos, vandens, šildymo, buitinių atliekų, bendrojo naudojimo patalpų ir teritorijos valymo bei kitas paslaugas;“;</w:t>
      </w:r>
    </w:p>
    <w:p w:rsidR="007849B4" w:rsidRPr="00DE42F9" w:rsidRDefault="007849B4" w:rsidP="007849B4">
      <w:pPr>
        <w:pStyle w:val="ListParagraph"/>
        <w:numPr>
          <w:ilvl w:val="1"/>
          <w:numId w:val="37"/>
        </w:numPr>
        <w:tabs>
          <w:tab w:val="left" w:pos="1418"/>
          <w:tab w:val="left" w:pos="10992"/>
          <w:tab w:val="left" w:pos="11908"/>
          <w:tab w:val="left" w:pos="12824"/>
          <w:tab w:val="left" w:pos="13740"/>
          <w:tab w:val="left" w:pos="14656"/>
        </w:tabs>
        <w:spacing w:line="276" w:lineRule="auto"/>
        <w:ind w:left="0" w:firstLine="851"/>
        <w:jc w:val="both"/>
        <w:rPr>
          <w:color w:val="000000" w:themeColor="text1"/>
          <w:szCs w:val="24"/>
        </w:rPr>
      </w:pPr>
      <w:r w:rsidRPr="00DE42F9">
        <w:rPr>
          <w:color w:val="000000" w:themeColor="text1"/>
          <w:szCs w:val="24"/>
        </w:rPr>
        <w:lastRenderedPageBreak/>
        <w:t>2014 m. kovo 3 d. Savivaldybės nekilnojamojo turto panaudos sutarties Nr. 19.281/-D1-2014/133/9.11-4, sudarytos su Lietuvos Respublikos generaline prokuratūra, 7.6 papunktį ir jį išdėstyti taip:</w:t>
      </w:r>
    </w:p>
    <w:p w:rsidR="007849B4" w:rsidRPr="00DE42F9" w:rsidRDefault="007849B4" w:rsidP="007849B4">
      <w:pPr>
        <w:pStyle w:val="ListParagraph"/>
        <w:tabs>
          <w:tab w:val="left" w:pos="1418"/>
          <w:tab w:val="left" w:pos="10992"/>
          <w:tab w:val="left" w:pos="11908"/>
          <w:tab w:val="left" w:pos="12824"/>
          <w:tab w:val="left" w:pos="13740"/>
          <w:tab w:val="left" w:pos="14656"/>
        </w:tabs>
        <w:spacing w:line="276" w:lineRule="auto"/>
        <w:ind w:left="0" w:firstLine="900"/>
        <w:jc w:val="both"/>
        <w:rPr>
          <w:color w:val="000000" w:themeColor="text1"/>
          <w:szCs w:val="24"/>
        </w:rPr>
      </w:pPr>
      <w:r w:rsidRPr="00DE42F9">
        <w:rPr>
          <w:color w:val="000000" w:themeColor="text1"/>
          <w:szCs w:val="24"/>
        </w:rPr>
        <w:t>„7.6. apmokėti panaudos davėjui pagal pateiktas sąskaitas per 20 dienų už komunalines, turto priežiūros, ryšio, elektros energijos, vandens, šildymo, buitinių atliekų, bendrojo naudojimo patalpų ir teritorijos valymo bei kitas paslaugas;“;</w:t>
      </w:r>
    </w:p>
    <w:p w:rsidR="007849B4" w:rsidRPr="00DE42F9" w:rsidRDefault="007849B4" w:rsidP="007849B4">
      <w:pPr>
        <w:pStyle w:val="ListParagraph"/>
        <w:numPr>
          <w:ilvl w:val="1"/>
          <w:numId w:val="37"/>
        </w:numPr>
        <w:tabs>
          <w:tab w:val="left" w:pos="1418"/>
          <w:tab w:val="left" w:pos="10992"/>
          <w:tab w:val="left" w:pos="11908"/>
          <w:tab w:val="left" w:pos="12824"/>
          <w:tab w:val="left" w:pos="13740"/>
          <w:tab w:val="left" w:pos="14656"/>
        </w:tabs>
        <w:spacing w:line="276" w:lineRule="auto"/>
        <w:ind w:left="0" w:firstLine="851"/>
        <w:jc w:val="both"/>
        <w:rPr>
          <w:color w:val="000000" w:themeColor="text1"/>
          <w:szCs w:val="24"/>
        </w:rPr>
      </w:pPr>
      <w:r w:rsidRPr="00DE42F9">
        <w:rPr>
          <w:color w:val="000000" w:themeColor="text1"/>
          <w:szCs w:val="24"/>
        </w:rPr>
        <w:t>2011 m. birželio 27 d. Nekilnojamojo turto panaudos sutarties Nr. (19.28)-D1-2014/332, sudarytos su Prienų rajono vietos veiklos grupe, 7.5 papunktį ir jį išdėstyti taip:</w:t>
      </w:r>
    </w:p>
    <w:p w:rsidR="007849B4" w:rsidRPr="00DE42F9" w:rsidRDefault="007849B4" w:rsidP="007849B4">
      <w:pPr>
        <w:tabs>
          <w:tab w:val="left" w:pos="1418"/>
          <w:tab w:val="left" w:pos="10992"/>
          <w:tab w:val="left" w:pos="11908"/>
          <w:tab w:val="left" w:pos="12824"/>
          <w:tab w:val="left" w:pos="13740"/>
          <w:tab w:val="left" w:pos="14656"/>
        </w:tabs>
        <w:spacing w:line="276" w:lineRule="auto"/>
        <w:ind w:firstLine="851"/>
        <w:jc w:val="both"/>
        <w:rPr>
          <w:color w:val="000000" w:themeColor="text1"/>
        </w:rPr>
      </w:pPr>
      <w:r w:rsidRPr="00DE42F9">
        <w:rPr>
          <w:color w:val="000000" w:themeColor="text1"/>
        </w:rPr>
        <w:t>„7.5. apmokėti pateiktas sąskaitas per 10 dienų už nekilnojamojo turto priežiūrą, elektros energijos, šildymo, buitinių atliekų, ryšio, bendrojo naudojimo patalpų ir teritorijos valymo bei kitas paslaugas.“</w:t>
      </w:r>
      <w:r>
        <w:rPr>
          <w:color w:val="000000" w:themeColor="text1"/>
        </w:rPr>
        <w:t>;</w:t>
      </w:r>
    </w:p>
    <w:p w:rsidR="007849B4" w:rsidRPr="00DE42F9" w:rsidRDefault="007849B4" w:rsidP="007849B4">
      <w:pPr>
        <w:pStyle w:val="ListParagraph"/>
        <w:numPr>
          <w:ilvl w:val="1"/>
          <w:numId w:val="37"/>
        </w:numPr>
        <w:tabs>
          <w:tab w:val="left" w:pos="1418"/>
          <w:tab w:val="left" w:pos="10992"/>
          <w:tab w:val="left" w:pos="11908"/>
          <w:tab w:val="left" w:pos="12824"/>
          <w:tab w:val="left" w:pos="13740"/>
          <w:tab w:val="left" w:pos="14656"/>
        </w:tabs>
        <w:spacing w:line="276" w:lineRule="auto"/>
        <w:ind w:left="0" w:firstLine="810"/>
        <w:jc w:val="both"/>
        <w:rPr>
          <w:color w:val="000000" w:themeColor="text1"/>
          <w:szCs w:val="24"/>
        </w:rPr>
      </w:pPr>
      <w:r w:rsidRPr="00DE42F9">
        <w:t xml:space="preserve">2015 m. gruodžio 4 d. </w:t>
      </w:r>
      <w:r w:rsidRPr="00DE42F9">
        <w:rPr>
          <w:color w:val="000000" w:themeColor="text1"/>
          <w:szCs w:val="24"/>
        </w:rPr>
        <w:t xml:space="preserve">Savivaldybės turto panaudos sutarties Nr. </w:t>
      </w:r>
      <w:r w:rsidRPr="00DE42F9">
        <w:t>(9.28)-D1-2015/623</w:t>
      </w:r>
      <w:r w:rsidRPr="00DE42F9">
        <w:rPr>
          <w:color w:val="000000" w:themeColor="text1"/>
          <w:szCs w:val="24"/>
        </w:rPr>
        <w:t xml:space="preserve">, sudarytos su </w:t>
      </w:r>
      <w:r>
        <w:rPr>
          <w:szCs w:val="24"/>
        </w:rPr>
        <w:t>Lietuvos valstiečių ir</w:t>
      </w:r>
      <w:r w:rsidRPr="00DE42F9">
        <w:rPr>
          <w:szCs w:val="24"/>
        </w:rPr>
        <w:t xml:space="preserve"> žaliųjų sąjunga, 9.2</w:t>
      </w:r>
      <w:r w:rsidRPr="00DE42F9">
        <w:t xml:space="preserve"> papunktį ir jį išdėstyti taip:</w:t>
      </w:r>
    </w:p>
    <w:p w:rsidR="007849B4" w:rsidRPr="00DE42F9" w:rsidRDefault="007849B4" w:rsidP="007849B4">
      <w:pPr>
        <w:pStyle w:val="ListParagraph"/>
        <w:tabs>
          <w:tab w:val="left" w:pos="1418"/>
          <w:tab w:val="left" w:pos="10992"/>
          <w:tab w:val="left" w:pos="11908"/>
          <w:tab w:val="left" w:pos="12824"/>
          <w:tab w:val="left" w:pos="13740"/>
          <w:tab w:val="left" w:pos="14656"/>
        </w:tabs>
        <w:spacing w:line="276" w:lineRule="auto"/>
        <w:ind w:left="0" w:firstLine="810"/>
        <w:jc w:val="both"/>
        <w:rPr>
          <w:color w:val="000000" w:themeColor="text1"/>
          <w:szCs w:val="24"/>
        </w:rPr>
      </w:pPr>
      <w:r w:rsidRPr="00DE42F9">
        <w:rPr>
          <w:color w:val="000000" w:themeColor="text1"/>
          <w:szCs w:val="24"/>
        </w:rPr>
        <w:t>„9.2. atsiskaityti už komunalines, bendrojo naudojimo patalpų ir teritorijos valymo bei kitas paslaugas su paslaugų teikėjais pagal pateiktas sąskaitas;“;</w:t>
      </w:r>
    </w:p>
    <w:p w:rsidR="007849B4" w:rsidRPr="00DE42F9" w:rsidRDefault="007849B4" w:rsidP="007849B4">
      <w:pPr>
        <w:pStyle w:val="ListParagraph"/>
        <w:numPr>
          <w:ilvl w:val="1"/>
          <w:numId w:val="37"/>
        </w:numPr>
        <w:tabs>
          <w:tab w:val="left" w:pos="1418"/>
          <w:tab w:val="left" w:pos="10992"/>
          <w:tab w:val="left" w:pos="11908"/>
          <w:tab w:val="left" w:pos="12824"/>
          <w:tab w:val="left" w:pos="13740"/>
          <w:tab w:val="left" w:pos="14656"/>
        </w:tabs>
        <w:spacing w:line="276" w:lineRule="auto"/>
        <w:ind w:left="0" w:firstLine="810"/>
        <w:jc w:val="both"/>
        <w:rPr>
          <w:color w:val="000000" w:themeColor="text1"/>
          <w:szCs w:val="24"/>
        </w:rPr>
      </w:pPr>
      <w:r w:rsidRPr="00DE42F9">
        <w:t xml:space="preserve">2015 m. lapkričio 10 d. Savivaldybės ilgalaikio materialiojo turto nuomos sutarties Nr. (9.28)-D1-2015/572, </w:t>
      </w:r>
      <w:r w:rsidRPr="00DE42F9">
        <w:rPr>
          <w:color w:val="000000" w:themeColor="text1"/>
          <w:szCs w:val="24"/>
        </w:rPr>
        <w:t xml:space="preserve">sudarytos su </w:t>
      </w:r>
      <w:r w:rsidRPr="00DE42F9">
        <w:t>UAB Teisinių ir buhalterinių paslaugų centru, 9.3 papunktį ir jį išdėstyti taip:</w:t>
      </w:r>
    </w:p>
    <w:p w:rsidR="007849B4" w:rsidRPr="00DE42F9" w:rsidRDefault="007849B4" w:rsidP="007849B4">
      <w:pPr>
        <w:pStyle w:val="ListParagraph"/>
        <w:tabs>
          <w:tab w:val="left" w:pos="1418"/>
          <w:tab w:val="left" w:pos="10992"/>
          <w:tab w:val="left" w:pos="11908"/>
          <w:tab w:val="left" w:pos="12824"/>
          <w:tab w:val="left" w:pos="13740"/>
          <w:tab w:val="left" w:pos="14656"/>
        </w:tabs>
        <w:spacing w:line="276" w:lineRule="auto"/>
        <w:ind w:left="0" w:firstLine="810"/>
        <w:jc w:val="both"/>
        <w:rPr>
          <w:color w:val="000000" w:themeColor="text1"/>
          <w:szCs w:val="24"/>
        </w:rPr>
      </w:pPr>
      <w:r w:rsidRPr="00DE42F9">
        <w:rPr>
          <w:color w:val="000000" w:themeColor="text1"/>
          <w:szCs w:val="24"/>
        </w:rPr>
        <w:t>„9.3. pagal pateiktas sąskaitas mokėti už komunalines paslaugas, mokesčius už šildymą, turto priežiūros, ryšio, elektros energiją, vandenį, šildymą, buitinių atliekų, bendrojo naudojimo patalpų ir teritorij</w:t>
      </w:r>
      <w:r>
        <w:rPr>
          <w:color w:val="000000" w:themeColor="text1"/>
          <w:szCs w:val="24"/>
        </w:rPr>
        <w:t>os valymo bei kitas paslaugas;“.</w:t>
      </w:r>
    </w:p>
    <w:p w:rsidR="007849B4" w:rsidRPr="00DE42F9" w:rsidRDefault="007849B4" w:rsidP="007849B4">
      <w:pPr>
        <w:tabs>
          <w:tab w:val="left" w:pos="1418"/>
          <w:tab w:val="left" w:pos="10992"/>
          <w:tab w:val="left" w:pos="11908"/>
          <w:tab w:val="left" w:pos="12824"/>
          <w:tab w:val="left" w:pos="13740"/>
          <w:tab w:val="left" w:pos="14656"/>
        </w:tabs>
        <w:spacing w:line="276" w:lineRule="auto"/>
        <w:ind w:firstLine="851"/>
        <w:jc w:val="both"/>
        <w:rPr>
          <w:color w:val="000000" w:themeColor="text1"/>
        </w:rPr>
      </w:pPr>
      <w:r w:rsidRPr="00DE42F9">
        <w:rPr>
          <w:color w:val="000000" w:themeColor="text1"/>
        </w:rPr>
        <w:t>2. Įgalioti Prienų rajono savivaldybės administracijos direktorių pasirašyti papildomus susitarimus su 1 punkte išvardytais nuomininkais.</w:t>
      </w:r>
    </w:p>
    <w:p w:rsidR="007849B4" w:rsidRPr="00DE42F9" w:rsidRDefault="007849B4" w:rsidP="007849B4">
      <w:pPr>
        <w:tabs>
          <w:tab w:val="left" w:pos="1418"/>
          <w:tab w:val="left" w:pos="10992"/>
          <w:tab w:val="left" w:pos="11908"/>
          <w:tab w:val="left" w:pos="12824"/>
          <w:tab w:val="left" w:pos="13740"/>
          <w:tab w:val="left" w:pos="14656"/>
        </w:tabs>
        <w:spacing w:line="276" w:lineRule="auto"/>
        <w:ind w:firstLine="851"/>
        <w:jc w:val="both"/>
        <w:rPr>
          <w:color w:val="000000" w:themeColor="text1"/>
        </w:rPr>
      </w:pPr>
      <w:r w:rsidRPr="00DE42F9">
        <w:rPr>
          <w:bCs/>
          <w:color w:val="000000" w:themeColor="text1"/>
        </w:rPr>
        <w:t>Šis sprendimas per vieną mėnesį nuo jo paskelbimo ar įteikimo dienos gali būti skundžiamas Lietuvos Respublikos administracinių bylų teisenos įstatymo nustatyta tvarka Lietuvos Respublikos administracinių ginčų komisijos Kauno apygardos skyriui (</w:t>
      </w:r>
      <w:r w:rsidRPr="00DE42F9">
        <w:rPr>
          <w:rStyle w:val="uficommentbody"/>
          <w:color w:val="000000" w:themeColor="text1"/>
        </w:rPr>
        <w:t>Laisvės al. 36, Kaunas</w:t>
      </w:r>
      <w:r w:rsidRPr="00DE42F9">
        <w:rPr>
          <w:bCs/>
          <w:color w:val="000000" w:themeColor="text1"/>
        </w:rPr>
        <w:t>) arba Regionų apygardos administraciniam teismui bet kuriuose teismo rūmuose (Šiaulių rūmai, Dvaro g. 80, Šiauliai; Panevėžio rūmai,</w:t>
      </w:r>
      <w:r w:rsidRPr="00DE42F9">
        <w:rPr>
          <w:color w:val="000000" w:themeColor="text1"/>
        </w:rPr>
        <w:t xml:space="preserve"> </w:t>
      </w:r>
      <w:r w:rsidRPr="00DE42F9">
        <w:rPr>
          <w:bCs/>
          <w:color w:val="000000" w:themeColor="text1"/>
        </w:rPr>
        <w:t>Respublikos g. 62, Panevėžys; Klaipėdos rūmai,</w:t>
      </w:r>
      <w:r w:rsidRPr="00DE42F9">
        <w:rPr>
          <w:color w:val="000000" w:themeColor="text1"/>
        </w:rPr>
        <w:t xml:space="preserve"> </w:t>
      </w:r>
      <w:r w:rsidRPr="00DE42F9">
        <w:rPr>
          <w:bCs/>
          <w:color w:val="000000" w:themeColor="text1"/>
        </w:rPr>
        <w:t>Galinio Pylimo g. 9, Klaipėda; Kauno rūmai,</w:t>
      </w:r>
      <w:r w:rsidRPr="00DE42F9">
        <w:rPr>
          <w:color w:val="000000" w:themeColor="text1"/>
        </w:rPr>
        <w:t xml:space="preserve"> </w:t>
      </w:r>
      <w:r w:rsidRPr="00DE42F9">
        <w:rPr>
          <w:bCs/>
          <w:color w:val="000000" w:themeColor="text1"/>
        </w:rPr>
        <w:t>A. Mickevičiaus g. 8A, Kaunas).</w:t>
      </w:r>
    </w:p>
    <w:p w:rsidR="00DB6A94" w:rsidRPr="00D97230" w:rsidRDefault="00DB6A94" w:rsidP="00535DCD"/>
    <w:p w:rsidR="00551604" w:rsidRDefault="00551604" w:rsidP="00535DCD">
      <w:pPr>
        <w:jc w:val="both"/>
        <w:rPr>
          <w:lang w:val="lt-LT"/>
        </w:rPr>
      </w:pPr>
    </w:p>
    <w:p w:rsidR="00A608D1" w:rsidRPr="004D4ECC" w:rsidRDefault="00AC75EA" w:rsidP="00535DCD">
      <w:pPr>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r w:rsidR="0033126A" w:rsidRPr="004D4ECC">
        <w:rPr>
          <w:lang w:val="lt-LT"/>
        </w:rPr>
        <w:t xml:space="preserve">           </w:t>
      </w:r>
    </w:p>
    <w:p w:rsidR="00636DC4" w:rsidRPr="004D4ECC" w:rsidRDefault="00636DC4" w:rsidP="00535DCD">
      <w:pPr>
        <w:jc w:val="both"/>
        <w:rPr>
          <w:lang w:val="lt-LT"/>
        </w:rPr>
      </w:pPr>
    </w:p>
    <w:sectPr w:rsidR="00636DC4" w:rsidRPr="004D4ECC" w:rsidSect="00617BBD">
      <w:headerReference w:type="even" r:id="rId8"/>
      <w:headerReference w:type="default" r:id="rId9"/>
      <w:headerReference w:type="first" r:id="rId10"/>
      <w:pgSz w:w="11906" w:h="16838" w:code="9"/>
      <w:pgMar w:top="720" w:right="567" w:bottom="68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376" w:rsidRDefault="006B0376">
      <w:r>
        <w:separator/>
      </w:r>
    </w:p>
  </w:endnote>
  <w:endnote w:type="continuationSeparator" w:id="1">
    <w:p w:rsidR="006B0376" w:rsidRDefault="006B03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376" w:rsidRDefault="006B0376">
      <w:r>
        <w:separator/>
      </w:r>
    </w:p>
  </w:footnote>
  <w:footnote w:type="continuationSeparator" w:id="1">
    <w:p w:rsidR="006B0376" w:rsidRDefault="006B03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23DA6"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23DA6"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255279">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6">
    <w:nsid w:val="1A722FAE"/>
    <w:multiLevelType w:val="multilevel"/>
    <w:tmpl w:val="E0B88D54"/>
    <w:lvl w:ilvl="0">
      <w:start w:val="1"/>
      <w:numFmt w:val="decimal"/>
      <w:lvlText w:val="%1."/>
      <w:lvlJc w:val="left"/>
      <w:pPr>
        <w:ind w:left="1211" w:hanging="360"/>
      </w:pPr>
      <w:rPr>
        <w:rFonts w:hint="default"/>
      </w:rPr>
    </w:lvl>
    <w:lvl w:ilvl="1">
      <w:start w:val="1"/>
      <w:numFmt w:val="decimal"/>
      <w:isLgl/>
      <w:lvlText w:val="%1.%2."/>
      <w:lvlJc w:val="left"/>
      <w:pPr>
        <w:ind w:left="1674" w:hanging="54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7">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10">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2">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3">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7">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8">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20">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1">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2">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3">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4">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26">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8">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9">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0">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1">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2">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3">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4">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5">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1"/>
  </w:num>
  <w:num w:numId="2">
    <w:abstractNumId w:val="33"/>
  </w:num>
  <w:num w:numId="3">
    <w:abstractNumId w:val="16"/>
  </w:num>
  <w:num w:numId="4">
    <w:abstractNumId w:val="19"/>
  </w:num>
  <w:num w:numId="5">
    <w:abstractNumId w:val="36"/>
  </w:num>
  <w:num w:numId="6">
    <w:abstractNumId w:val="25"/>
  </w:num>
  <w:num w:numId="7">
    <w:abstractNumId w:val="10"/>
  </w:num>
  <w:num w:numId="8">
    <w:abstractNumId w:val="24"/>
  </w:num>
  <w:num w:numId="9">
    <w:abstractNumId w:val="2"/>
  </w:num>
  <w:num w:numId="10">
    <w:abstractNumId w:val="31"/>
  </w:num>
  <w:num w:numId="11">
    <w:abstractNumId w:val="0"/>
  </w:num>
  <w:num w:numId="12">
    <w:abstractNumId w:val="5"/>
  </w:num>
  <w:num w:numId="13">
    <w:abstractNumId w:val="17"/>
  </w:num>
  <w:num w:numId="14">
    <w:abstractNumId w:val="18"/>
  </w:num>
  <w:num w:numId="15">
    <w:abstractNumId w:val="4"/>
  </w:num>
  <w:num w:numId="16">
    <w:abstractNumId w:val="30"/>
  </w:num>
  <w:num w:numId="17">
    <w:abstractNumId w:val="11"/>
  </w:num>
  <w:num w:numId="18">
    <w:abstractNumId w:val="34"/>
  </w:num>
  <w:num w:numId="19">
    <w:abstractNumId w:val="12"/>
  </w:num>
  <w:num w:numId="20">
    <w:abstractNumId w:val="27"/>
  </w:num>
  <w:num w:numId="21">
    <w:abstractNumId w:val="9"/>
  </w:num>
  <w:num w:numId="22">
    <w:abstractNumId w:val="13"/>
  </w:num>
  <w:num w:numId="23">
    <w:abstractNumId w:val="1"/>
  </w:num>
  <w:num w:numId="24">
    <w:abstractNumId w:val="14"/>
  </w:num>
  <w:num w:numId="25">
    <w:abstractNumId w:val="7"/>
  </w:num>
  <w:num w:numId="26">
    <w:abstractNumId w:val="23"/>
  </w:num>
  <w:num w:numId="27">
    <w:abstractNumId w:val="22"/>
  </w:num>
  <w:num w:numId="28">
    <w:abstractNumId w:val="3"/>
  </w:num>
  <w:num w:numId="29">
    <w:abstractNumId w:val="32"/>
  </w:num>
  <w:num w:numId="30">
    <w:abstractNumId w:val="8"/>
  </w:num>
  <w:num w:numId="31">
    <w:abstractNumId w:val="28"/>
  </w:num>
  <w:num w:numId="32">
    <w:abstractNumId w:val="20"/>
  </w:num>
  <w:num w:numId="33">
    <w:abstractNumId w:val="26"/>
  </w:num>
  <w:num w:numId="34">
    <w:abstractNumId w:val="29"/>
  </w:num>
  <w:num w:numId="35">
    <w:abstractNumId w:val="35"/>
  </w:num>
  <w:num w:numId="36">
    <w:abstractNumId w:val="15"/>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22562"/>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A30"/>
    <w:rsid w:val="00017B90"/>
    <w:rsid w:val="000200FB"/>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3355"/>
    <w:rsid w:val="00044DA2"/>
    <w:rsid w:val="00050D85"/>
    <w:rsid w:val="00050D88"/>
    <w:rsid w:val="000513A9"/>
    <w:rsid w:val="000526A7"/>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E7"/>
    <w:rsid w:val="00077045"/>
    <w:rsid w:val="00077F29"/>
    <w:rsid w:val="00080163"/>
    <w:rsid w:val="00080A6F"/>
    <w:rsid w:val="00080BB3"/>
    <w:rsid w:val="000816DB"/>
    <w:rsid w:val="00083871"/>
    <w:rsid w:val="0008485C"/>
    <w:rsid w:val="00085652"/>
    <w:rsid w:val="000869BD"/>
    <w:rsid w:val="0008708E"/>
    <w:rsid w:val="00087485"/>
    <w:rsid w:val="00087CFA"/>
    <w:rsid w:val="00095C08"/>
    <w:rsid w:val="0009680C"/>
    <w:rsid w:val="000A1357"/>
    <w:rsid w:val="000A1D42"/>
    <w:rsid w:val="000A2FBA"/>
    <w:rsid w:val="000A552B"/>
    <w:rsid w:val="000A7095"/>
    <w:rsid w:val="000B01EC"/>
    <w:rsid w:val="000B7D68"/>
    <w:rsid w:val="000C0D7D"/>
    <w:rsid w:val="000C235E"/>
    <w:rsid w:val="000C5A6B"/>
    <w:rsid w:val="000C5E15"/>
    <w:rsid w:val="000C6259"/>
    <w:rsid w:val="000C653F"/>
    <w:rsid w:val="000D1453"/>
    <w:rsid w:val="000D272B"/>
    <w:rsid w:val="000D35ED"/>
    <w:rsid w:val="000D4071"/>
    <w:rsid w:val="000D490E"/>
    <w:rsid w:val="000D6938"/>
    <w:rsid w:val="000E09E0"/>
    <w:rsid w:val="000E1CB8"/>
    <w:rsid w:val="000E3341"/>
    <w:rsid w:val="000E3955"/>
    <w:rsid w:val="000E449B"/>
    <w:rsid w:val="000E5093"/>
    <w:rsid w:val="000E52EC"/>
    <w:rsid w:val="000E610D"/>
    <w:rsid w:val="000E6756"/>
    <w:rsid w:val="000E72E4"/>
    <w:rsid w:val="000F045E"/>
    <w:rsid w:val="000F0B97"/>
    <w:rsid w:val="000F40D7"/>
    <w:rsid w:val="000F415E"/>
    <w:rsid w:val="000F7B37"/>
    <w:rsid w:val="000F7ECC"/>
    <w:rsid w:val="001007EA"/>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0483"/>
    <w:rsid w:val="0013323F"/>
    <w:rsid w:val="00133B3B"/>
    <w:rsid w:val="00134BCF"/>
    <w:rsid w:val="00135838"/>
    <w:rsid w:val="001400EC"/>
    <w:rsid w:val="00140595"/>
    <w:rsid w:val="00142E24"/>
    <w:rsid w:val="00143DAB"/>
    <w:rsid w:val="00146587"/>
    <w:rsid w:val="00146AD8"/>
    <w:rsid w:val="0015382D"/>
    <w:rsid w:val="00155026"/>
    <w:rsid w:val="0015549E"/>
    <w:rsid w:val="00157054"/>
    <w:rsid w:val="00163224"/>
    <w:rsid w:val="00164BA6"/>
    <w:rsid w:val="00165CC1"/>
    <w:rsid w:val="00166573"/>
    <w:rsid w:val="00166933"/>
    <w:rsid w:val="00167619"/>
    <w:rsid w:val="0017057C"/>
    <w:rsid w:val="00170E3E"/>
    <w:rsid w:val="00171532"/>
    <w:rsid w:val="00171620"/>
    <w:rsid w:val="001721A8"/>
    <w:rsid w:val="00172F2D"/>
    <w:rsid w:val="001753F9"/>
    <w:rsid w:val="0017626E"/>
    <w:rsid w:val="00176D0D"/>
    <w:rsid w:val="00180A92"/>
    <w:rsid w:val="001824ED"/>
    <w:rsid w:val="00182C2A"/>
    <w:rsid w:val="001834C5"/>
    <w:rsid w:val="00183876"/>
    <w:rsid w:val="00184602"/>
    <w:rsid w:val="00187A60"/>
    <w:rsid w:val="00190270"/>
    <w:rsid w:val="00193A48"/>
    <w:rsid w:val="00193D1D"/>
    <w:rsid w:val="00195201"/>
    <w:rsid w:val="00196243"/>
    <w:rsid w:val="0019658D"/>
    <w:rsid w:val="001968F0"/>
    <w:rsid w:val="0019779F"/>
    <w:rsid w:val="001A34C4"/>
    <w:rsid w:val="001A5A69"/>
    <w:rsid w:val="001B1678"/>
    <w:rsid w:val="001B220D"/>
    <w:rsid w:val="001B5310"/>
    <w:rsid w:val="001B68BD"/>
    <w:rsid w:val="001B7FA5"/>
    <w:rsid w:val="001C037A"/>
    <w:rsid w:val="001C0AEF"/>
    <w:rsid w:val="001C13C4"/>
    <w:rsid w:val="001C437F"/>
    <w:rsid w:val="001C5BE8"/>
    <w:rsid w:val="001C6F8E"/>
    <w:rsid w:val="001C7D36"/>
    <w:rsid w:val="001D02CC"/>
    <w:rsid w:val="001D2800"/>
    <w:rsid w:val="001D6031"/>
    <w:rsid w:val="001D62E6"/>
    <w:rsid w:val="001D6314"/>
    <w:rsid w:val="001E0B57"/>
    <w:rsid w:val="001E11D4"/>
    <w:rsid w:val="001E2637"/>
    <w:rsid w:val="001E4A42"/>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BDF"/>
    <w:rsid w:val="00205DCC"/>
    <w:rsid w:val="0020696E"/>
    <w:rsid w:val="0020711A"/>
    <w:rsid w:val="00210002"/>
    <w:rsid w:val="002122E5"/>
    <w:rsid w:val="00212B44"/>
    <w:rsid w:val="002130B4"/>
    <w:rsid w:val="00213D59"/>
    <w:rsid w:val="002164D8"/>
    <w:rsid w:val="00216D96"/>
    <w:rsid w:val="00220CD8"/>
    <w:rsid w:val="00222044"/>
    <w:rsid w:val="002220C0"/>
    <w:rsid w:val="0022219F"/>
    <w:rsid w:val="00222821"/>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1076"/>
    <w:rsid w:val="00243451"/>
    <w:rsid w:val="00245D9A"/>
    <w:rsid w:val="00250226"/>
    <w:rsid w:val="002520E6"/>
    <w:rsid w:val="00252FA0"/>
    <w:rsid w:val="00253293"/>
    <w:rsid w:val="00255279"/>
    <w:rsid w:val="00255C58"/>
    <w:rsid w:val="00256438"/>
    <w:rsid w:val="00260364"/>
    <w:rsid w:val="00262585"/>
    <w:rsid w:val="002640F8"/>
    <w:rsid w:val="00265391"/>
    <w:rsid w:val="00267CD2"/>
    <w:rsid w:val="00267EA8"/>
    <w:rsid w:val="0027006A"/>
    <w:rsid w:val="002709B1"/>
    <w:rsid w:val="002721ED"/>
    <w:rsid w:val="00273452"/>
    <w:rsid w:val="00275407"/>
    <w:rsid w:val="0027706A"/>
    <w:rsid w:val="0028008B"/>
    <w:rsid w:val="0028019B"/>
    <w:rsid w:val="00281F16"/>
    <w:rsid w:val="00282FAC"/>
    <w:rsid w:val="00283A60"/>
    <w:rsid w:val="00285421"/>
    <w:rsid w:val="00290D47"/>
    <w:rsid w:val="00291A86"/>
    <w:rsid w:val="0029359A"/>
    <w:rsid w:val="002940BE"/>
    <w:rsid w:val="00297334"/>
    <w:rsid w:val="002978AC"/>
    <w:rsid w:val="00297B3A"/>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6AF6"/>
    <w:rsid w:val="002B71D3"/>
    <w:rsid w:val="002C19E3"/>
    <w:rsid w:val="002C1B4A"/>
    <w:rsid w:val="002C2344"/>
    <w:rsid w:val="002C4953"/>
    <w:rsid w:val="002C6FA4"/>
    <w:rsid w:val="002D4549"/>
    <w:rsid w:val="002D48BA"/>
    <w:rsid w:val="002D4D5B"/>
    <w:rsid w:val="002D5E1E"/>
    <w:rsid w:val="002D602D"/>
    <w:rsid w:val="002D70A2"/>
    <w:rsid w:val="002E0734"/>
    <w:rsid w:val="002E0F90"/>
    <w:rsid w:val="002E10DE"/>
    <w:rsid w:val="002E28E3"/>
    <w:rsid w:val="002E3693"/>
    <w:rsid w:val="002E73BC"/>
    <w:rsid w:val="002F0B9D"/>
    <w:rsid w:val="002F0E83"/>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B81"/>
    <w:rsid w:val="00344296"/>
    <w:rsid w:val="00351500"/>
    <w:rsid w:val="00352927"/>
    <w:rsid w:val="003552ED"/>
    <w:rsid w:val="003607DB"/>
    <w:rsid w:val="00362A41"/>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BC3"/>
    <w:rsid w:val="003A1C64"/>
    <w:rsid w:val="003A2138"/>
    <w:rsid w:val="003A39FD"/>
    <w:rsid w:val="003A70BA"/>
    <w:rsid w:val="003B3C65"/>
    <w:rsid w:val="003B5DE5"/>
    <w:rsid w:val="003C02B9"/>
    <w:rsid w:val="003C07AD"/>
    <w:rsid w:val="003C17D0"/>
    <w:rsid w:val="003C324F"/>
    <w:rsid w:val="003C363A"/>
    <w:rsid w:val="003C3FFB"/>
    <w:rsid w:val="003C6636"/>
    <w:rsid w:val="003C6B87"/>
    <w:rsid w:val="003C7A9B"/>
    <w:rsid w:val="003C7EBF"/>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A9"/>
    <w:rsid w:val="004439FE"/>
    <w:rsid w:val="004514F5"/>
    <w:rsid w:val="00455211"/>
    <w:rsid w:val="00455279"/>
    <w:rsid w:val="004555E3"/>
    <w:rsid w:val="00456A18"/>
    <w:rsid w:val="00460732"/>
    <w:rsid w:val="0046128A"/>
    <w:rsid w:val="004612B1"/>
    <w:rsid w:val="00471E63"/>
    <w:rsid w:val="00472E71"/>
    <w:rsid w:val="0047376F"/>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289E"/>
    <w:rsid w:val="004C38CF"/>
    <w:rsid w:val="004C4842"/>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51BF"/>
    <w:rsid w:val="00535DCD"/>
    <w:rsid w:val="00540184"/>
    <w:rsid w:val="005415CC"/>
    <w:rsid w:val="00544723"/>
    <w:rsid w:val="00545F03"/>
    <w:rsid w:val="00546C2A"/>
    <w:rsid w:val="005512AF"/>
    <w:rsid w:val="00551604"/>
    <w:rsid w:val="00553AB1"/>
    <w:rsid w:val="0055476E"/>
    <w:rsid w:val="0056094B"/>
    <w:rsid w:val="00562115"/>
    <w:rsid w:val="00562D63"/>
    <w:rsid w:val="005652C3"/>
    <w:rsid w:val="0057109E"/>
    <w:rsid w:val="00572420"/>
    <w:rsid w:val="00572EA7"/>
    <w:rsid w:val="00573D8B"/>
    <w:rsid w:val="00574BAD"/>
    <w:rsid w:val="00575697"/>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D39"/>
    <w:rsid w:val="005C6872"/>
    <w:rsid w:val="005C688F"/>
    <w:rsid w:val="005D04FE"/>
    <w:rsid w:val="005D0A6E"/>
    <w:rsid w:val="005D0F1C"/>
    <w:rsid w:val="005D3D97"/>
    <w:rsid w:val="005D4987"/>
    <w:rsid w:val="005D5E5E"/>
    <w:rsid w:val="005E0A06"/>
    <w:rsid w:val="005E5DFB"/>
    <w:rsid w:val="005E65DC"/>
    <w:rsid w:val="005E7478"/>
    <w:rsid w:val="005F03C1"/>
    <w:rsid w:val="005F059A"/>
    <w:rsid w:val="005F5CAA"/>
    <w:rsid w:val="005F6B74"/>
    <w:rsid w:val="005F7D1B"/>
    <w:rsid w:val="00601C61"/>
    <w:rsid w:val="00601F01"/>
    <w:rsid w:val="00602A9B"/>
    <w:rsid w:val="00603AE0"/>
    <w:rsid w:val="00603DB0"/>
    <w:rsid w:val="00605A7B"/>
    <w:rsid w:val="0060661F"/>
    <w:rsid w:val="00606C80"/>
    <w:rsid w:val="00612312"/>
    <w:rsid w:val="006123A0"/>
    <w:rsid w:val="006130A5"/>
    <w:rsid w:val="006146AD"/>
    <w:rsid w:val="00614CE9"/>
    <w:rsid w:val="00614F72"/>
    <w:rsid w:val="00617BBD"/>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5763"/>
    <w:rsid w:val="00636DC4"/>
    <w:rsid w:val="006379B8"/>
    <w:rsid w:val="00637B73"/>
    <w:rsid w:val="00641A4B"/>
    <w:rsid w:val="00641E7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3808"/>
    <w:rsid w:val="006A3F8F"/>
    <w:rsid w:val="006A4245"/>
    <w:rsid w:val="006A4B3E"/>
    <w:rsid w:val="006A5542"/>
    <w:rsid w:val="006A56C6"/>
    <w:rsid w:val="006A58F3"/>
    <w:rsid w:val="006A61D0"/>
    <w:rsid w:val="006B0376"/>
    <w:rsid w:val="006B33C2"/>
    <w:rsid w:val="006B3870"/>
    <w:rsid w:val="006B4904"/>
    <w:rsid w:val="006B5BC8"/>
    <w:rsid w:val="006B7C38"/>
    <w:rsid w:val="006B7E0E"/>
    <w:rsid w:val="006C265B"/>
    <w:rsid w:val="006C38AF"/>
    <w:rsid w:val="006C3EC5"/>
    <w:rsid w:val="006C51B0"/>
    <w:rsid w:val="006C68E7"/>
    <w:rsid w:val="006C6C1D"/>
    <w:rsid w:val="006D0EE8"/>
    <w:rsid w:val="006D277B"/>
    <w:rsid w:val="006D2846"/>
    <w:rsid w:val="006D2A77"/>
    <w:rsid w:val="006D4875"/>
    <w:rsid w:val="006D4886"/>
    <w:rsid w:val="006D6217"/>
    <w:rsid w:val="006E038E"/>
    <w:rsid w:val="006E0E43"/>
    <w:rsid w:val="006E1A70"/>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2669"/>
    <w:rsid w:val="00702C32"/>
    <w:rsid w:val="00703DFF"/>
    <w:rsid w:val="00705116"/>
    <w:rsid w:val="00705439"/>
    <w:rsid w:val="007059EB"/>
    <w:rsid w:val="0070663A"/>
    <w:rsid w:val="00710812"/>
    <w:rsid w:val="007110DA"/>
    <w:rsid w:val="00715988"/>
    <w:rsid w:val="007163AE"/>
    <w:rsid w:val="007225BE"/>
    <w:rsid w:val="00722D6D"/>
    <w:rsid w:val="00725502"/>
    <w:rsid w:val="00726168"/>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6B67"/>
    <w:rsid w:val="0077066F"/>
    <w:rsid w:val="00771BF7"/>
    <w:rsid w:val="007721C5"/>
    <w:rsid w:val="00774A13"/>
    <w:rsid w:val="00776AF2"/>
    <w:rsid w:val="00776E25"/>
    <w:rsid w:val="0077727D"/>
    <w:rsid w:val="00777649"/>
    <w:rsid w:val="007777CF"/>
    <w:rsid w:val="00780602"/>
    <w:rsid w:val="00781228"/>
    <w:rsid w:val="0078301B"/>
    <w:rsid w:val="007849B4"/>
    <w:rsid w:val="007851FF"/>
    <w:rsid w:val="00785676"/>
    <w:rsid w:val="0078702D"/>
    <w:rsid w:val="00790C32"/>
    <w:rsid w:val="0079113C"/>
    <w:rsid w:val="00791295"/>
    <w:rsid w:val="007931C2"/>
    <w:rsid w:val="00794EC9"/>
    <w:rsid w:val="00795B64"/>
    <w:rsid w:val="007962C0"/>
    <w:rsid w:val="007A0B1D"/>
    <w:rsid w:val="007A2EA9"/>
    <w:rsid w:val="007A4019"/>
    <w:rsid w:val="007A4E56"/>
    <w:rsid w:val="007B0C85"/>
    <w:rsid w:val="007B1A73"/>
    <w:rsid w:val="007B1E09"/>
    <w:rsid w:val="007B7080"/>
    <w:rsid w:val="007B721B"/>
    <w:rsid w:val="007B7E28"/>
    <w:rsid w:val="007C1261"/>
    <w:rsid w:val="007C14B4"/>
    <w:rsid w:val="007C1D04"/>
    <w:rsid w:val="007C4B9F"/>
    <w:rsid w:val="007C567B"/>
    <w:rsid w:val="007C5949"/>
    <w:rsid w:val="007C6FA8"/>
    <w:rsid w:val="007D0E41"/>
    <w:rsid w:val="007D10E4"/>
    <w:rsid w:val="007D165F"/>
    <w:rsid w:val="007D347F"/>
    <w:rsid w:val="007D3C64"/>
    <w:rsid w:val="007D3F77"/>
    <w:rsid w:val="007E0825"/>
    <w:rsid w:val="007E206F"/>
    <w:rsid w:val="007E254A"/>
    <w:rsid w:val="007E2D7D"/>
    <w:rsid w:val="007E5CEA"/>
    <w:rsid w:val="007F0BC2"/>
    <w:rsid w:val="007F1DD4"/>
    <w:rsid w:val="007F2F0A"/>
    <w:rsid w:val="007F3C2A"/>
    <w:rsid w:val="007F52CC"/>
    <w:rsid w:val="007F71BC"/>
    <w:rsid w:val="00801A79"/>
    <w:rsid w:val="008020DE"/>
    <w:rsid w:val="008022A8"/>
    <w:rsid w:val="008030E4"/>
    <w:rsid w:val="00803B61"/>
    <w:rsid w:val="008049D1"/>
    <w:rsid w:val="00804D59"/>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30D8"/>
    <w:rsid w:val="00853642"/>
    <w:rsid w:val="00854D43"/>
    <w:rsid w:val="0085570D"/>
    <w:rsid w:val="00855D30"/>
    <w:rsid w:val="0085677D"/>
    <w:rsid w:val="00857B21"/>
    <w:rsid w:val="00865137"/>
    <w:rsid w:val="00865D3C"/>
    <w:rsid w:val="00867076"/>
    <w:rsid w:val="00870A34"/>
    <w:rsid w:val="0087450A"/>
    <w:rsid w:val="008745EC"/>
    <w:rsid w:val="00874CB7"/>
    <w:rsid w:val="00876027"/>
    <w:rsid w:val="00876479"/>
    <w:rsid w:val="00877434"/>
    <w:rsid w:val="0088043E"/>
    <w:rsid w:val="00883842"/>
    <w:rsid w:val="00883896"/>
    <w:rsid w:val="008857D5"/>
    <w:rsid w:val="008858E5"/>
    <w:rsid w:val="00885916"/>
    <w:rsid w:val="00886AC2"/>
    <w:rsid w:val="00890620"/>
    <w:rsid w:val="00890A75"/>
    <w:rsid w:val="008921F1"/>
    <w:rsid w:val="00894BCD"/>
    <w:rsid w:val="00896425"/>
    <w:rsid w:val="00897947"/>
    <w:rsid w:val="008A2D41"/>
    <w:rsid w:val="008A2D8D"/>
    <w:rsid w:val="008A331C"/>
    <w:rsid w:val="008A35AA"/>
    <w:rsid w:val="008A57AE"/>
    <w:rsid w:val="008B1CC7"/>
    <w:rsid w:val="008B2CCD"/>
    <w:rsid w:val="008B38E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900F29"/>
    <w:rsid w:val="00901818"/>
    <w:rsid w:val="00902C3F"/>
    <w:rsid w:val="00902D5E"/>
    <w:rsid w:val="00902F7F"/>
    <w:rsid w:val="0090309A"/>
    <w:rsid w:val="0090319F"/>
    <w:rsid w:val="009046FA"/>
    <w:rsid w:val="009055EC"/>
    <w:rsid w:val="0090663A"/>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1FED"/>
    <w:rsid w:val="009B2D71"/>
    <w:rsid w:val="009B53E5"/>
    <w:rsid w:val="009B593E"/>
    <w:rsid w:val="009B5DF0"/>
    <w:rsid w:val="009C2BE4"/>
    <w:rsid w:val="009C3003"/>
    <w:rsid w:val="009C38CF"/>
    <w:rsid w:val="009C50E2"/>
    <w:rsid w:val="009C542B"/>
    <w:rsid w:val="009C61E2"/>
    <w:rsid w:val="009C6D7D"/>
    <w:rsid w:val="009D12CB"/>
    <w:rsid w:val="009D1EA8"/>
    <w:rsid w:val="009D3CF8"/>
    <w:rsid w:val="009D4D5E"/>
    <w:rsid w:val="009D7153"/>
    <w:rsid w:val="009E30D5"/>
    <w:rsid w:val="009E5B01"/>
    <w:rsid w:val="009E6771"/>
    <w:rsid w:val="009E7B35"/>
    <w:rsid w:val="009E7EE3"/>
    <w:rsid w:val="009F01B3"/>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7759"/>
    <w:rsid w:val="00A17B34"/>
    <w:rsid w:val="00A20C11"/>
    <w:rsid w:val="00A22216"/>
    <w:rsid w:val="00A245A6"/>
    <w:rsid w:val="00A24BFA"/>
    <w:rsid w:val="00A25C94"/>
    <w:rsid w:val="00A263B7"/>
    <w:rsid w:val="00A26860"/>
    <w:rsid w:val="00A26DA6"/>
    <w:rsid w:val="00A27DA5"/>
    <w:rsid w:val="00A30872"/>
    <w:rsid w:val="00A31228"/>
    <w:rsid w:val="00A339A4"/>
    <w:rsid w:val="00A33B4B"/>
    <w:rsid w:val="00A343BC"/>
    <w:rsid w:val="00A36320"/>
    <w:rsid w:val="00A40918"/>
    <w:rsid w:val="00A40D5B"/>
    <w:rsid w:val="00A40D6F"/>
    <w:rsid w:val="00A42D7A"/>
    <w:rsid w:val="00A459F3"/>
    <w:rsid w:val="00A473BF"/>
    <w:rsid w:val="00A514F8"/>
    <w:rsid w:val="00A52AF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6097"/>
    <w:rsid w:val="00A666FA"/>
    <w:rsid w:val="00A668F1"/>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4DD2"/>
    <w:rsid w:val="00B17D38"/>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E02"/>
    <w:rsid w:val="00B52D61"/>
    <w:rsid w:val="00B606B8"/>
    <w:rsid w:val="00B6086E"/>
    <w:rsid w:val="00B61B95"/>
    <w:rsid w:val="00B6394F"/>
    <w:rsid w:val="00B712DA"/>
    <w:rsid w:val="00B71A71"/>
    <w:rsid w:val="00B72863"/>
    <w:rsid w:val="00B72D29"/>
    <w:rsid w:val="00B73A26"/>
    <w:rsid w:val="00B75BCC"/>
    <w:rsid w:val="00B75F74"/>
    <w:rsid w:val="00B800DB"/>
    <w:rsid w:val="00B80879"/>
    <w:rsid w:val="00B81E5D"/>
    <w:rsid w:val="00B82DD5"/>
    <w:rsid w:val="00B83315"/>
    <w:rsid w:val="00B83AA9"/>
    <w:rsid w:val="00B85336"/>
    <w:rsid w:val="00B8560D"/>
    <w:rsid w:val="00B87C65"/>
    <w:rsid w:val="00B90A4E"/>
    <w:rsid w:val="00B90D0A"/>
    <w:rsid w:val="00B914ED"/>
    <w:rsid w:val="00B918CF"/>
    <w:rsid w:val="00B936A5"/>
    <w:rsid w:val="00B936DD"/>
    <w:rsid w:val="00B939AA"/>
    <w:rsid w:val="00B948DA"/>
    <w:rsid w:val="00B9501C"/>
    <w:rsid w:val="00B9695A"/>
    <w:rsid w:val="00B97E3D"/>
    <w:rsid w:val="00BA1775"/>
    <w:rsid w:val="00BA45A9"/>
    <w:rsid w:val="00BA5FD5"/>
    <w:rsid w:val="00BA6494"/>
    <w:rsid w:val="00BA78CE"/>
    <w:rsid w:val="00BB0BB7"/>
    <w:rsid w:val="00BB0C10"/>
    <w:rsid w:val="00BB2CAB"/>
    <w:rsid w:val="00BB48DB"/>
    <w:rsid w:val="00BB4BC2"/>
    <w:rsid w:val="00BB4C75"/>
    <w:rsid w:val="00BC190D"/>
    <w:rsid w:val="00BC2B72"/>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2AD4"/>
    <w:rsid w:val="00C1372A"/>
    <w:rsid w:val="00C14FCC"/>
    <w:rsid w:val="00C178AE"/>
    <w:rsid w:val="00C207F1"/>
    <w:rsid w:val="00C20AB1"/>
    <w:rsid w:val="00C22EF5"/>
    <w:rsid w:val="00C23178"/>
    <w:rsid w:val="00C24004"/>
    <w:rsid w:val="00C258B6"/>
    <w:rsid w:val="00C26422"/>
    <w:rsid w:val="00C27469"/>
    <w:rsid w:val="00C30B0B"/>
    <w:rsid w:val="00C30D23"/>
    <w:rsid w:val="00C354F5"/>
    <w:rsid w:val="00C35942"/>
    <w:rsid w:val="00C37577"/>
    <w:rsid w:val="00C37ED4"/>
    <w:rsid w:val="00C40046"/>
    <w:rsid w:val="00C439C1"/>
    <w:rsid w:val="00C5269C"/>
    <w:rsid w:val="00C566EF"/>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802D2"/>
    <w:rsid w:val="00C80BF2"/>
    <w:rsid w:val="00C82438"/>
    <w:rsid w:val="00C83BDE"/>
    <w:rsid w:val="00C84C7A"/>
    <w:rsid w:val="00C855C1"/>
    <w:rsid w:val="00C8772D"/>
    <w:rsid w:val="00C87A1A"/>
    <w:rsid w:val="00C87A79"/>
    <w:rsid w:val="00C92C97"/>
    <w:rsid w:val="00C9379E"/>
    <w:rsid w:val="00C95332"/>
    <w:rsid w:val="00C953C7"/>
    <w:rsid w:val="00C96E9F"/>
    <w:rsid w:val="00C97CC6"/>
    <w:rsid w:val="00CA059D"/>
    <w:rsid w:val="00CA1D68"/>
    <w:rsid w:val="00CA21A6"/>
    <w:rsid w:val="00CA2F0C"/>
    <w:rsid w:val="00CA3D65"/>
    <w:rsid w:val="00CA3E53"/>
    <w:rsid w:val="00CA6418"/>
    <w:rsid w:val="00CA7078"/>
    <w:rsid w:val="00CB01E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3087"/>
    <w:rsid w:val="00CD7822"/>
    <w:rsid w:val="00CE0451"/>
    <w:rsid w:val="00CE45D4"/>
    <w:rsid w:val="00CE6BAD"/>
    <w:rsid w:val="00CE6D17"/>
    <w:rsid w:val="00CE7E7A"/>
    <w:rsid w:val="00CF0A53"/>
    <w:rsid w:val="00CF10A9"/>
    <w:rsid w:val="00CF15C9"/>
    <w:rsid w:val="00CF190F"/>
    <w:rsid w:val="00CF1F38"/>
    <w:rsid w:val="00CF3A42"/>
    <w:rsid w:val="00CF40A9"/>
    <w:rsid w:val="00CF4A8D"/>
    <w:rsid w:val="00CF6C77"/>
    <w:rsid w:val="00CF6CE6"/>
    <w:rsid w:val="00CF7974"/>
    <w:rsid w:val="00D00658"/>
    <w:rsid w:val="00D00BDB"/>
    <w:rsid w:val="00D011EB"/>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435D"/>
    <w:rsid w:val="00D968A5"/>
    <w:rsid w:val="00D97230"/>
    <w:rsid w:val="00D97EE8"/>
    <w:rsid w:val="00DA1BAB"/>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E02BB"/>
    <w:rsid w:val="00DE0531"/>
    <w:rsid w:val="00DE11AD"/>
    <w:rsid w:val="00DE2E6C"/>
    <w:rsid w:val="00DE3577"/>
    <w:rsid w:val="00DE3ACB"/>
    <w:rsid w:val="00DE4930"/>
    <w:rsid w:val="00DE4B11"/>
    <w:rsid w:val="00DF113E"/>
    <w:rsid w:val="00DF11F9"/>
    <w:rsid w:val="00DF1635"/>
    <w:rsid w:val="00DF2D12"/>
    <w:rsid w:val="00DF34BA"/>
    <w:rsid w:val="00DF3BF5"/>
    <w:rsid w:val="00DF4BEF"/>
    <w:rsid w:val="00DF55EC"/>
    <w:rsid w:val="00DF7A97"/>
    <w:rsid w:val="00E00BC6"/>
    <w:rsid w:val="00E0256A"/>
    <w:rsid w:val="00E02A1E"/>
    <w:rsid w:val="00E0339F"/>
    <w:rsid w:val="00E035F3"/>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0A5"/>
    <w:rsid w:val="00E23844"/>
    <w:rsid w:val="00E24C7A"/>
    <w:rsid w:val="00E25E62"/>
    <w:rsid w:val="00E345FA"/>
    <w:rsid w:val="00E35679"/>
    <w:rsid w:val="00E3764B"/>
    <w:rsid w:val="00E42580"/>
    <w:rsid w:val="00E43CE3"/>
    <w:rsid w:val="00E445CF"/>
    <w:rsid w:val="00E44628"/>
    <w:rsid w:val="00E44FE8"/>
    <w:rsid w:val="00E45E2A"/>
    <w:rsid w:val="00E466EF"/>
    <w:rsid w:val="00E467EE"/>
    <w:rsid w:val="00E52DBE"/>
    <w:rsid w:val="00E53354"/>
    <w:rsid w:val="00E55D10"/>
    <w:rsid w:val="00E61928"/>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59D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F4"/>
    <w:rsid w:val="00F0304F"/>
    <w:rsid w:val="00F038FE"/>
    <w:rsid w:val="00F0396F"/>
    <w:rsid w:val="00F04C35"/>
    <w:rsid w:val="00F05BF9"/>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1E3F"/>
    <w:rsid w:val="00F32251"/>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1CE7"/>
    <w:rsid w:val="00F64544"/>
    <w:rsid w:val="00F65268"/>
    <w:rsid w:val="00F713B3"/>
    <w:rsid w:val="00F758F5"/>
    <w:rsid w:val="00F76438"/>
    <w:rsid w:val="00F80315"/>
    <w:rsid w:val="00F80B36"/>
    <w:rsid w:val="00F80B68"/>
    <w:rsid w:val="00F81580"/>
    <w:rsid w:val="00F83F9C"/>
    <w:rsid w:val="00F863B5"/>
    <w:rsid w:val="00F868E7"/>
    <w:rsid w:val="00F904D7"/>
    <w:rsid w:val="00F9487D"/>
    <w:rsid w:val="00F94A0D"/>
    <w:rsid w:val="00F96FD2"/>
    <w:rsid w:val="00F971EB"/>
    <w:rsid w:val="00F976A9"/>
    <w:rsid w:val="00FA0162"/>
    <w:rsid w:val="00FA1CA4"/>
    <w:rsid w:val="00FA2FD6"/>
    <w:rsid w:val="00FA3CD0"/>
    <w:rsid w:val="00FA4D26"/>
    <w:rsid w:val="00FA5500"/>
    <w:rsid w:val="00FA667A"/>
    <w:rsid w:val="00FA7900"/>
    <w:rsid w:val="00FA7C76"/>
    <w:rsid w:val="00FB154D"/>
    <w:rsid w:val="00FB4C50"/>
    <w:rsid w:val="00FB4D2F"/>
    <w:rsid w:val="00FB4F1E"/>
    <w:rsid w:val="00FC21D7"/>
    <w:rsid w:val="00FC284A"/>
    <w:rsid w:val="00FC3186"/>
    <w:rsid w:val="00FC327E"/>
    <w:rsid w:val="00FC3865"/>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F0D40"/>
    <w:rsid w:val="00FF102C"/>
    <w:rsid w:val="00FF1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2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5</cp:revision>
  <cp:lastPrinted>2021-02-26T07:38:00Z</cp:lastPrinted>
  <dcterms:created xsi:type="dcterms:W3CDTF">2021-06-16T07:10:00Z</dcterms:created>
  <dcterms:modified xsi:type="dcterms:W3CDTF">2021-06-22T10:43:00Z</dcterms:modified>
</cp:coreProperties>
</file>