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645E5">
      <w:pPr>
        <w:spacing w:line="264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645E5">
      <w:pPr>
        <w:pStyle w:val="Header"/>
        <w:spacing w:line="264" w:lineRule="auto"/>
        <w:jc w:val="both"/>
        <w:rPr>
          <w:b/>
          <w:bCs/>
          <w:lang w:val="lt-LT"/>
        </w:rPr>
      </w:pPr>
    </w:p>
    <w:p w:rsidR="001F6F6E" w:rsidRDefault="001F6F6E" w:rsidP="008645E5">
      <w:pPr>
        <w:spacing w:line="264" w:lineRule="auto"/>
        <w:jc w:val="both"/>
        <w:rPr>
          <w:b/>
          <w:bCs/>
          <w:lang w:val="lt-LT"/>
        </w:rPr>
      </w:pPr>
    </w:p>
    <w:p w:rsidR="00021423" w:rsidRDefault="00021423" w:rsidP="008645E5">
      <w:pPr>
        <w:spacing w:line="264" w:lineRule="auto"/>
        <w:rPr>
          <w:b/>
          <w:lang w:val="lt-LT"/>
        </w:rPr>
      </w:pPr>
    </w:p>
    <w:p w:rsidR="008645E5" w:rsidRDefault="008645E5" w:rsidP="008645E5">
      <w:pPr>
        <w:spacing w:line="264" w:lineRule="auto"/>
        <w:jc w:val="center"/>
        <w:rPr>
          <w:b/>
          <w:lang w:val="lt-LT"/>
        </w:rPr>
      </w:pPr>
    </w:p>
    <w:p w:rsidR="00641A4B" w:rsidRPr="004D4ECC" w:rsidRDefault="00641A4B" w:rsidP="008645E5">
      <w:pPr>
        <w:spacing w:line="264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645E5" w:rsidRPr="00BC6776" w:rsidRDefault="008645E5" w:rsidP="008645E5">
      <w:pPr>
        <w:pStyle w:val="BodyText2"/>
        <w:spacing w:line="264" w:lineRule="auto"/>
        <w:rPr>
          <w:szCs w:val="24"/>
          <w:lang w:val="lt-LT"/>
        </w:rPr>
      </w:pPr>
      <w:r>
        <w:rPr>
          <w:caps w:val="0"/>
          <w:szCs w:val="24"/>
          <w:lang w:val="lt-LT"/>
        </w:rPr>
        <w:t xml:space="preserve">DĖL </w:t>
      </w:r>
      <w:r w:rsidRPr="00FF504C">
        <w:rPr>
          <w:caps w:val="0"/>
          <w:color w:val="000000"/>
          <w:szCs w:val="24"/>
          <w:lang w:val="lt-LT"/>
        </w:rPr>
        <w:t>PRIENŲ RAJONO</w:t>
      </w:r>
      <w:r>
        <w:rPr>
          <w:caps w:val="0"/>
          <w:color w:val="FF000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</w:t>
      </w:r>
      <w:r w:rsidRPr="00BC6776">
        <w:rPr>
          <w:caps w:val="0"/>
          <w:szCs w:val="24"/>
          <w:lang w:val="lt-LT"/>
        </w:rPr>
        <w:t xml:space="preserve">AVIVALDYBĖS </w:t>
      </w:r>
      <w:r>
        <w:rPr>
          <w:caps w:val="0"/>
          <w:szCs w:val="24"/>
          <w:lang w:val="lt-LT"/>
        </w:rPr>
        <w:t xml:space="preserve">NEKILNOJAMOJO TURTO PERDAVIMO VALDYTI IR NAUDOTI PANAUDOS TEISE </w:t>
      </w:r>
    </w:p>
    <w:p w:rsidR="00A86519" w:rsidRPr="00D97230" w:rsidRDefault="00A86519" w:rsidP="008645E5">
      <w:pPr>
        <w:spacing w:line="264" w:lineRule="auto"/>
        <w:jc w:val="center"/>
        <w:rPr>
          <w:b/>
        </w:rPr>
      </w:pPr>
    </w:p>
    <w:p w:rsidR="003A1BC3" w:rsidRPr="004D4ECC" w:rsidRDefault="005D4987" w:rsidP="008645E5">
      <w:pPr>
        <w:spacing w:line="264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E2303">
        <w:rPr>
          <w:lang w:val="lt-LT"/>
        </w:rPr>
        <w:t>rugsėjo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C4A8A">
        <w:rPr>
          <w:lang w:val="lt-LT"/>
        </w:rPr>
        <w:t>20</w:t>
      </w:r>
      <w:r w:rsidR="008645E5">
        <w:rPr>
          <w:lang w:val="lt-LT"/>
        </w:rPr>
        <w:t>9</w:t>
      </w:r>
    </w:p>
    <w:p w:rsidR="00AC75EA" w:rsidRDefault="00AC75EA" w:rsidP="008645E5">
      <w:pPr>
        <w:spacing w:line="264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8645E5">
      <w:pPr>
        <w:spacing w:line="264" w:lineRule="auto"/>
        <w:ind w:firstLine="1080"/>
        <w:jc w:val="both"/>
        <w:rPr>
          <w:lang w:val="lt-LT" w:eastAsia="lt-LT"/>
        </w:rPr>
      </w:pPr>
    </w:p>
    <w:p w:rsidR="008645E5" w:rsidRPr="00D263DD" w:rsidRDefault="008645E5" w:rsidP="008645E5">
      <w:pPr>
        <w:pStyle w:val="Header"/>
        <w:tabs>
          <w:tab w:val="clear" w:pos="4153"/>
          <w:tab w:val="clear" w:pos="8306"/>
          <w:tab w:val="num" w:pos="1276"/>
        </w:tabs>
        <w:spacing w:line="264" w:lineRule="auto"/>
        <w:ind w:firstLine="1134"/>
        <w:jc w:val="both"/>
      </w:pPr>
      <w:r>
        <w:rPr>
          <w:lang w:val="pl-PL"/>
        </w:rPr>
        <w:t xml:space="preserve">Vadovaudamasi Lietuvos Respublikos vietos savivaldos įstatymo 16 straipsnio 2 dalies 26 punktu, 48 straipsnio 2 dalimi, </w:t>
      </w:r>
      <w:r>
        <w:t xml:space="preserve">Lietuvos Respublikos valstybės ir savivaldybių turto valdymo, naudojimo ir disponavimo juo įstatymo </w:t>
      </w:r>
      <w:r w:rsidRPr="009114AB">
        <w:t xml:space="preserve">14 straipsnio 1 dalies </w:t>
      </w:r>
      <w:r>
        <w:t xml:space="preserve">3 </w:t>
      </w:r>
      <w:r w:rsidRPr="009114AB">
        <w:t>punkt</w:t>
      </w:r>
      <w:r>
        <w:t xml:space="preserve">u, 2 ir 3 dalimis, Prienų rajono savivaldybės turto valdymo, naudojimo ir disponavimo juo tvarkos aprašo, patvirtinto Prienų rajono savivaldybės tarybos 2021 m. balandžio 29 d. sprendimu Nr. T3-115 ,,Dėl Prienų rajono savivaldybės turto valdymo, naudojimo ir disponavimo juo tvarkos aprašo patvirtinimo“, 26.3 papunkčiu, 27 punktu, 30.1.1 papunkčiu, 35.2 papunkčiu </w:t>
      </w:r>
      <w:r w:rsidRPr="00D263DD">
        <w:t xml:space="preserve">ir atsižvelgdama į Pripažinto nereikalingu arba netinkamu (negalimu) naudoti ilgalaikio bei trumpalaikio materialiojo ir nematerialiojo turto nurašymo komisijos 2021 m. </w:t>
      </w:r>
      <w:r>
        <w:t>rugsėjo 7</w:t>
      </w:r>
      <w:r w:rsidRPr="00D263DD">
        <w:t xml:space="preserve"> d. protokolą Nr. (15.39E)AR4-</w:t>
      </w:r>
      <w:r>
        <w:t>3855</w:t>
      </w:r>
      <w:r w:rsidRPr="00D263DD">
        <w:t xml:space="preserve">, </w:t>
      </w:r>
      <w:r>
        <w:t>Prienų baikerių klubo „</w:t>
      </w:r>
      <w:r w:rsidRPr="00F24E4C">
        <w:t xml:space="preserve">Raptorial“ </w:t>
      </w:r>
      <w:r>
        <w:t>2021-08-02 prašymą, Prienų badmintono klubo 2021-09-03 prašymą ir 2021-09-10 raštą</w:t>
      </w:r>
      <w:r w:rsidRPr="00D263DD">
        <w:t>, Prienų rajono savivaldybės taryba n</w:t>
      </w:r>
      <w:r w:rsidRPr="00D263DD">
        <w:rPr>
          <w:spacing w:val="20"/>
        </w:rPr>
        <w:t xml:space="preserve"> u s p r e n d ž i a</w:t>
      </w:r>
      <w:r w:rsidRPr="00D263DD">
        <w:t xml:space="preserve">: </w:t>
      </w:r>
    </w:p>
    <w:p w:rsidR="008645E5" w:rsidRPr="0001564F" w:rsidRDefault="008645E5" w:rsidP="008645E5">
      <w:pPr>
        <w:pStyle w:val="Header"/>
        <w:numPr>
          <w:ilvl w:val="0"/>
          <w:numId w:val="15"/>
        </w:numPr>
        <w:tabs>
          <w:tab w:val="left" w:pos="1276"/>
          <w:tab w:val="left" w:pos="1418"/>
        </w:tabs>
        <w:spacing w:line="264" w:lineRule="auto"/>
        <w:ind w:left="0" w:firstLine="1134"/>
        <w:jc w:val="both"/>
      </w:pPr>
      <w:r w:rsidRPr="003D7738">
        <w:t>Perduoti</w:t>
      </w:r>
      <w:r>
        <w:t xml:space="preserve"> Prienų rajono savivaldybei nuosavybės teise priklausančias ir šiuo metu Prienų rajono savivaldybės administracijos patikėjimo teise valdomas negyvenamąsias patalpas:</w:t>
      </w:r>
    </w:p>
    <w:p w:rsidR="008645E5" w:rsidRPr="00390100" w:rsidRDefault="008645E5" w:rsidP="008645E5">
      <w:pPr>
        <w:pStyle w:val="ListParagraph"/>
        <w:numPr>
          <w:ilvl w:val="1"/>
          <w:numId w:val="15"/>
        </w:numPr>
        <w:tabs>
          <w:tab w:val="left" w:pos="1418"/>
          <w:tab w:val="left" w:pos="1560"/>
        </w:tabs>
        <w:spacing w:line="264" w:lineRule="auto"/>
        <w:ind w:left="0" w:firstLine="1134"/>
        <w:jc w:val="both"/>
        <w:rPr>
          <w:szCs w:val="24"/>
        </w:rPr>
      </w:pPr>
      <w:r>
        <w:t xml:space="preserve"> </w:t>
      </w:r>
      <w:r w:rsidRPr="00390100">
        <w:t xml:space="preserve">Prienų badmintono klubui (į. k. 304833042) 5 metams (su galimybe pratęsti 5 metams) negyvenamąją patalpą, kurios indeksas </w:t>
      </w:r>
      <w:r>
        <w:rPr>
          <w:bCs/>
          <w:color w:val="000000"/>
          <w:szCs w:val="24"/>
          <w:shd w:val="clear" w:color="auto" w:fill="FFFFFF"/>
        </w:rPr>
        <w:t xml:space="preserve">2-7, plotas 10,60 </w:t>
      </w:r>
      <w:r w:rsidRPr="00390100">
        <w:t>kv. m</w:t>
      </w:r>
      <w:r w:rsidRPr="00A05CB3">
        <w:t>,</w:t>
      </w:r>
      <w:r w:rsidRPr="00390100">
        <w:t xml:space="preserve"> </w:t>
      </w:r>
      <w:r w:rsidRPr="00390100">
        <w:rPr>
          <w:szCs w:val="24"/>
        </w:rPr>
        <w:t>ir atitinkamą dalį bendrojo naudojimo patalpų, kurių indeksai</w:t>
      </w:r>
      <w:r w:rsidRPr="00BD354C">
        <w:rPr>
          <w:szCs w:val="24"/>
        </w:rPr>
        <w:t>: 1-1, plotas 6,40 kv. m; 1-2, plotas 14,87 kv. m; 2-1 plotas 10,98 kv. m; 2-2, plotas 6,28 kv. m; 2-3, plotas 7,84 kv. m; 2-4, plotas 4,85 kv. m; 2-5, plotas 11,21 kv. m,</w:t>
      </w:r>
      <w:r>
        <w:rPr>
          <w:szCs w:val="24"/>
        </w:rPr>
        <w:t xml:space="preserve"> </w:t>
      </w:r>
      <w:r w:rsidRPr="00806822">
        <w:rPr>
          <w:szCs w:val="24"/>
        </w:rPr>
        <w:t>iš viso</w:t>
      </w:r>
      <w:r>
        <w:rPr>
          <w:szCs w:val="24"/>
        </w:rPr>
        <w:t xml:space="preserve"> 13,46</w:t>
      </w:r>
      <w:r w:rsidRPr="00BD354C">
        <w:rPr>
          <w:szCs w:val="24"/>
        </w:rPr>
        <w:t xml:space="preserve"> kv. m (nekilnojamojo turto kadastro ir registro byloje pastatas pažymėtas</w:t>
      </w:r>
      <w:r w:rsidRPr="00390100">
        <w:rPr>
          <w:szCs w:val="24"/>
        </w:rPr>
        <w:t xml:space="preserve"> 2C3p, unik. Nr. 6998-0000-3013, reg. Nr. 20/175228), esančias Dariaus ir Girėno g. 4, Prienų m.;</w:t>
      </w:r>
    </w:p>
    <w:p w:rsidR="008645E5" w:rsidRPr="00390100" w:rsidRDefault="008645E5" w:rsidP="008645E5">
      <w:pPr>
        <w:pStyle w:val="Header"/>
        <w:numPr>
          <w:ilvl w:val="1"/>
          <w:numId w:val="15"/>
        </w:numPr>
        <w:tabs>
          <w:tab w:val="left" w:pos="1276"/>
          <w:tab w:val="left" w:pos="1560"/>
        </w:tabs>
        <w:spacing w:line="264" w:lineRule="auto"/>
        <w:ind w:left="0" w:firstLine="1134"/>
        <w:jc w:val="both"/>
      </w:pPr>
      <w:r>
        <w:t>Prienų baikerių klubui „</w:t>
      </w:r>
      <w:r w:rsidRPr="00F24E4C">
        <w:t xml:space="preserve">Raptorial“ </w:t>
      </w:r>
      <w:r w:rsidRPr="00390100">
        <w:t>(į. k. 302681397)</w:t>
      </w:r>
      <w:r>
        <w:t xml:space="preserve"> </w:t>
      </w:r>
      <w:r w:rsidRPr="00390100">
        <w:t xml:space="preserve">5 metams (su galimybe pratęsti 5 metams) negyvenamąją patalpą, kurios indeksas </w:t>
      </w:r>
      <w:r>
        <w:t>1-4</w:t>
      </w:r>
      <w:r w:rsidRPr="00390100">
        <w:t xml:space="preserve">, plotas </w:t>
      </w:r>
      <w:r>
        <w:t>77,07</w:t>
      </w:r>
      <w:r w:rsidRPr="00390100">
        <w:t xml:space="preserve"> kv. m</w:t>
      </w:r>
      <w:r w:rsidRPr="00A05CB3">
        <w:t>,</w:t>
      </w:r>
      <w:r w:rsidRPr="00390100">
        <w:t xml:space="preserve"> ir </w:t>
      </w:r>
      <w:r>
        <w:t>1/2</w:t>
      </w:r>
      <w:r w:rsidRPr="00390100">
        <w:t xml:space="preserve"> dalį bendrojo naudojimo patalp</w:t>
      </w:r>
      <w:r>
        <w:t>os, kurios indeksas</w:t>
      </w:r>
      <w:r w:rsidRPr="00390100">
        <w:t xml:space="preserve"> 1-1, plotas 8,03 kv. m, iš viso </w:t>
      </w:r>
      <w:r>
        <w:t>81,09</w:t>
      </w:r>
      <w:r w:rsidRPr="00390100">
        <w:t xml:space="preserve"> kv. m (nekilnojamojo turto kadastro ir registr</w:t>
      </w:r>
      <w:r>
        <w:t>o byloje pastatas pažymėtas 1F1p</w:t>
      </w:r>
      <w:r w:rsidRPr="00390100">
        <w:t xml:space="preserve">, unik. Nr. </w:t>
      </w:r>
      <w:r>
        <w:t>6994-0000-6012, reg. Nr. 20/175593</w:t>
      </w:r>
      <w:r w:rsidRPr="00390100">
        <w:t xml:space="preserve">), esančias </w:t>
      </w:r>
      <w:r>
        <w:t>Vytenio</w:t>
      </w:r>
      <w:r w:rsidRPr="00390100">
        <w:t xml:space="preserve"> g. </w:t>
      </w:r>
      <w:r>
        <w:t>3</w:t>
      </w:r>
      <w:r w:rsidRPr="00390100">
        <w:t>, Prienų m.</w:t>
      </w:r>
    </w:p>
    <w:p w:rsidR="008645E5" w:rsidRPr="000F69C7" w:rsidRDefault="008645E5" w:rsidP="008645E5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left" w:pos="1276"/>
          <w:tab w:val="left" w:pos="1418"/>
        </w:tabs>
        <w:spacing w:line="264" w:lineRule="auto"/>
        <w:ind w:left="0" w:firstLine="1134"/>
        <w:jc w:val="both"/>
      </w:pPr>
      <w:r w:rsidRPr="000F69C7">
        <w:t xml:space="preserve">Nustatyti, kad </w:t>
      </w:r>
      <w:r>
        <w:t>s</w:t>
      </w:r>
      <w:r w:rsidRPr="000F69C7">
        <w:t>prendimo 1 punkt</w:t>
      </w:r>
      <w:r>
        <w:t>e</w:t>
      </w:r>
      <w:r w:rsidRPr="000F69C7">
        <w:t xml:space="preserve"> nurodytas turtas turi būti naudojamas </w:t>
      </w:r>
      <w:r>
        <w:t>panaudos gav</w:t>
      </w:r>
      <w:r w:rsidRPr="00334CCE">
        <w:t>ėjų</w:t>
      </w:r>
      <w:r>
        <w:t xml:space="preserve"> veikloms (išskyrus komercinę veiklą) vykdyti.</w:t>
      </w:r>
    </w:p>
    <w:p w:rsidR="008645E5" w:rsidRDefault="008645E5" w:rsidP="008645E5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left" w:pos="1276"/>
          <w:tab w:val="left" w:pos="1418"/>
        </w:tabs>
        <w:spacing w:line="264" w:lineRule="auto"/>
        <w:ind w:left="0" w:firstLine="1134"/>
        <w:jc w:val="both"/>
      </w:pPr>
      <w:r w:rsidRPr="000F69C7">
        <w:t>Įgalioti</w:t>
      </w:r>
      <w:r>
        <w:t xml:space="preserve"> Prienų rajono savivaldybės administracijos direktorių </w:t>
      </w:r>
      <w:r w:rsidRPr="00104069">
        <w:t>pasirašyti 1 punkte</w:t>
      </w:r>
      <w:r>
        <w:rPr>
          <w:color w:val="FF0000"/>
        </w:rPr>
        <w:t xml:space="preserve"> </w:t>
      </w:r>
      <w:r>
        <w:t xml:space="preserve">nurodytų negyvenamųjų patalpų panaudos sutartis bei </w:t>
      </w:r>
      <w:r w:rsidRPr="00FF504C">
        <w:rPr>
          <w:color w:val="000000"/>
        </w:rPr>
        <w:t>perdavimo–priėmimo</w:t>
      </w:r>
      <w:r w:rsidRPr="000F69C7">
        <w:t xml:space="preserve"> ak</w:t>
      </w:r>
      <w:r>
        <w:t>tus.</w:t>
      </w:r>
    </w:p>
    <w:p w:rsidR="008645E5" w:rsidRPr="00451749" w:rsidRDefault="008645E5" w:rsidP="008645E5">
      <w:pPr>
        <w:spacing w:line="264" w:lineRule="auto"/>
        <w:ind w:firstLine="1134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1C4A8A" w:rsidRPr="001C4A8A" w:rsidRDefault="001C4A8A" w:rsidP="008645E5">
      <w:pPr>
        <w:spacing w:line="264" w:lineRule="auto"/>
        <w:ind w:firstLine="1134"/>
        <w:jc w:val="both"/>
        <w:rPr>
          <w:lang w:eastAsia="lt-LT"/>
        </w:rPr>
      </w:pPr>
    </w:p>
    <w:p w:rsidR="00555C28" w:rsidRDefault="00555C28" w:rsidP="008645E5">
      <w:pPr>
        <w:spacing w:line="264" w:lineRule="auto"/>
        <w:jc w:val="both"/>
        <w:rPr>
          <w:bCs/>
        </w:rPr>
      </w:pPr>
    </w:p>
    <w:p w:rsidR="00636DC4" w:rsidRPr="004D4ECC" w:rsidRDefault="00AC75EA" w:rsidP="008645E5">
      <w:pPr>
        <w:spacing w:line="264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73" w:rsidRDefault="003D3E73">
      <w:r>
        <w:separator/>
      </w:r>
    </w:p>
  </w:endnote>
  <w:endnote w:type="continuationSeparator" w:id="1">
    <w:p w:rsidR="003D3E73" w:rsidRDefault="003D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73" w:rsidRDefault="003D3E73">
      <w:r>
        <w:separator/>
      </w:r>
    </w:p>
  </w:footnote>
  <w:footnote w:type="continuationSeparator" w:id="1">
    <w:p w:rsidR="003D3E73" w:rsidRDefault="003D3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E3E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E3E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45E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0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5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6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39"/>
  </w:num>
  <w:num w:numId="3">
    <w:abstractNumId w:val="18"/>
  </w:num>
  <w:num w:numId="4">
    <w:abstractNumId w:val="21"/>
  </w:num>
  <w:num w:numId="5">
    <w:abstractNumId w:val="42"/>
  </w:num>
  <w:num w:numId="6">
    <w:abstractNumId w:val="29"/>
  </w:num>
  <w:num w:numId="7">
    <w:abstractNumId w:val="12"/>
  </w:num>
  <w:num w:numId="8">
    <w:abstractNumId w:val="28"/>
  </w:num>
  <w:num w:numId="9">
    <w:abstractNumId w:val="3"/>
  </w:num>
  <w:num w:numId="10">
    <w:abstractNumId w:val="37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6"/>
  </w:num>
  <w:num w:numId="17">
    <w:abstractNumId w:val="13"/>
  </w:num>
  <w:num w:numId="18">
    <w:abstractNumId w:val="40"/>
  </w:num>
  <w:num w:numId="19">
    <w:abstractNumId w:val="14"/>
  </w:num>
  <w:num w:numId="20">
    <w:abstractNumId w:val="33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38"/>
  </w:num>
  <w:num w:numId="30">
    <w:abstractNumId w:val="10"/>
  </w:num>
  <w:num w:numId="31">
    <w:abstractNumId w:val="34"/>
  </w:num>
  <w:num w:numId="32">
    <w:abstractNumId w:val="23"/>
  </w:num>
  <w:num w:numId="33">
    <w:abstractNumId w:val="31"/>
  </w:num>
  <w:num w:numId="34">
    <w:abstractNumId w:val="35"/>
  </w:num>
  <w:num w:numId="35">
    <w:abstractNumId w:val="41"/>
  </w:num>
  <w:num w:numId="36">
    <w:abstractNumId w:val="17"/>
  </w:num>
  <w:num w:numId="37">
    <w:abstractNumId w:val="8"/>
  </w:num>
  <w:num w:numId="38">
    <w:abstractNumId w:val="22"/>
  </w:num>
  <w:num w:numId="39">
    <w:abstractNumId w:val="32"/>
  </w:num>
  <w:num w:numId="40">
    <w:abstractNumId w:val="24"/>
  </w:num>
  <w:num w:numId="41">
    <w:abstractNumId w:val="1"/>
  </w:num>
  <w:num w:numId="42">
    <w:abstractNumId w:val="3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177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2021-09-30T12:15:00Z</dcterms:created>
  <dcterms:modified xsi:type="dcterms:W3CDTF">2021-09-30T12:17:00Z</dcterms:modified>
</cp:coreProperties>
</file>