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50DE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50DED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A50DED">
      <w:pPr>
        <w:spacing w:line="312" w:lineRule="auto"/>
        <w:jc w:val="both"/>
        <w:rPr>
          <w:b/>
          <w:bCs/>
          <w:lang w:val="lt-LT"/>
        </w:rPr>
      </w:pPr>
    </w:p>
    <w:p w:rsidR="00021423" w:rsidRDefault="00021423" w:rsidP="00A50DED">
      <w:pPr>
        <w:spacing w:line="312" w:lineRule="auto"/>
        <w:rPr>
          <w:b/>
          <w:lang w:val="lt-LT"/>
        </w:rPr>
      </w:pPr>
    </w:p>
    <w:p w:rsidR="00641A4B" w:rsidRPr="004D4ECC" w:rsidRDefault="00641A4B" w:rsidP="00A50DE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A50DED" w:rsidRPr="00C91E5B" w:rsidRDefault="00A50DED" w:rsidP="00A50DED">
      <w:pPr>
        <w:pStyle w:val="BodyText2"/>
        <w:spacing w:line="312" w:lineRule="auto"/>
        <w:rPr>
          <w:color w:val="000000" w:themeColor="text1"/>
          <w:lang w:val="lt-LT"/>
        </w:rPr>
      </w:pPr>
      <w:r>
        <w:rPr>
          <w:caps w:val="0"/>
          <w:color w:val="000000" w:themeColor="text1"/>
          <w:lang w:val="lt-LT"/>
        </w:rPr>
        <w:t>DĖL PRIENŲ RAJONO SAVIVALDYBĖS TARYBOS 2021 M. LIEPOS 1 D. SPRENDIMO NR. T3-168 „</w:t>
      </w:r>
      <w:r w:rsidRPr="00C91E5B">
        <w:rPr>
          <w:caps w:val="0"/>
          <w:color w:val="000000" w:themeColor="text1"/>
          <w:lang w:val="lt-LT"/>
        </w:rPr>
        <w:t>DĖL PRIENŲ RAJONO SAVIVALDYBEI NUOSAVYBĖS TEISE PRIKLAUSANČIŲ MOKYKLINIŲ AUTOBUSŲ PERDAVIMO VALDYTI, NAUDOTI IR DISPONUOTI PATIKĖJIMO TEISE PRIENŲ RAJONO ŠVIETIMO ĮSTAIGOMS</w:t>
      </w:r>
      <w:r>
        <w:rPr>
          <w:caps w:val="0"/>
          <w:color w:val="000000" w:themeColor="text1"/>
          <w:lang w:val="lt-LT"/>
        </w:rPr>
        <w:t>“ PAKEITIMO</w:t>
      </w:r>
    </w:p>
    <w:p w:rsidR="00A86519" w:rsidRPr="00D97230" w:rsidRDefault="00A86519" w:rsidP="00A50DED">
      <w:pPr>
        <w:spacing w:line="312" w:lineRule="auto"/>
        <w:jc w:val="center"/>
        <w:rPr>
          <w:b/>
        </w:rPr>
      </w:pPr>
    </w:p>
    <w:p w:rsidR="003A1BC3" w:rsidRPr="004D4ECC" w:rsidRDefault="005D4987" w:rsidP="00A50DED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E2303">
        <w:rPr>
          <w:lang w:val="lt-LT"/>
        </w:rPr>
        <w:t>rugsėjo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D1DB8">
        <w:rPr>
          <w:lang w:val="lt-LT"/>
        </w:rPr>
        <w:t>21</w:t>
      </w:r>
      <w:r w:rsidR="00A50DED">
        <w:rPr>
          <w:lang w:val="lt-LT"/>
        </w:rPr>
        <w:t>4</w:t>
      </w:r>
    </w:p>
    <w:p w:rsidR="00AC75EA" w:rsidRDefault="00AC75EA" w:rsidP="00A50DE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50DED">
      <w:pPr>
        <w:spacing w:line="312" w:lineRule="auto"/>
        <w:ind w:firstLine="1080"/>
        <w:jc w:val="both"/>
        <w:rPr>
          <w:lang w:val="lt-LT" w:eastAsia="lt-LT"/>
        </w:rPr>
      </w:pPr>
    </w:p>
    <w:p w:rsidR="00A50DED" w:rsidRPr="00D02A64" w:rsidRDefault="00A50DED" w:rsidP="00A50DED">
      <w:pPr>
        <w:tabs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  <w:r w:rsidRPr="00D02A64">
        <w:rPr>
          <w:color w:val="000000" w:themeColor="text1"/>
        </w:rPr>
        <w:t>Vadovaudamasi Lietuvos Respublikos valstybės ir savivaldybių turto valdymo, naudojimo ir disponavimo juo įstatymo 12 straipsnio 1 ir 2 dalimis, Prienų rajono savivaldybės turto valdymo, naudojimo ir disponavimo juo tvarkos aprašo, patvirtinto Prienų rajono savivaldybės tarybos 2021 m. balandžio 29 d. sprendimu Nr. T3-115 ,,D</w:t>
      </w:r>
      <w:r w:rsidRPr="00D02A64">
        <w:rPr>
          <w:bCs/>
          <w:color w:val="000000" w:themeColor="text1"/>
        </w:rPr>
        <w:t>ėl P</w:t>
      </w:r>
      <w:r w:rsidRPr="00D02A64">
        <w:rPr>
          <w:color w:val="000000" w:themeColor="text1"/>
          <w:lang w:bidi="lo-LA"/>
        </w:rPr>
        <w:t xml:space="preserve">rienų rajono savivaldybės </w:t>
      </w:r>
      <w:r w:rsidRPr="00D02A64">
        <w:rPr>
          <w:color w:val="000000" w:themeColor="text1"/>
          <w:lang w:eastAsia="ar-SA" w:bidi="lo-LA"/>
        </w:rPr>
        <w:t xml:space="preserve">turto valdymo, naudojimo ir disponavimo juo tvarkos aprašo </w:t>
      </w:r>
      <w:r w:rsidRPr="00503863">
        <w:t>patvirtinimo“, 10</w:t>
      </w:r>
      <w:r w:rsidRPr="00D02A64">
        <w:rPr>
          <w:color w:val="000000" w:themeColor="text1"/>
        </w:rPr>
        <w:t xml:space="preserve"> ir 12 punktais, Prienų rajono savivaldybės taryba n u s p r e n d ž i a:  </w:t>
      </w:r>
    </w:p>
    <w:p w:rsidR="00A50DED" w:rsidRPr="0002333C" w:rsidRDefault="00A50DED" w:rsidP="00A50DED">
      <w:pPr>
        <w:tabs>
          <w:tab w:val="left" w:pos="1276"/>
        </w:tabs>
        <w:spacing w:line="312" w:lineRule="auto"/>
        <w:ind w:firstLine="851"/>
        <w:jc w:val="both"/>
      </w:pPr>
      <w:r>
        <w:rPr>
          <w:color w:val="000000" w:themeColor="text1"/>
        </w:rPr>
        <w:t>Pakeisti Prienų rajono savivaldybės tarybos 2021 m. liepos 1 d. sprendimo Nr. T3-168 „Dėl Prienų rajono savivaldybei nuosavybės teise priklausančių mokyklinių autobusų perdavimo valdyti, naudoti ir disponuoti patikėjimo teise Prienų rajono švietimo įstaigoms“ 1.1.2 papunktį ir jį išdėstyti taip:</w:t>
      </w:r>
    </w:p>
    <w:p w:rsidR="00A50DED" w:rsidRPr="00D02A64" w:rsidRDefault="00A50DED" w:rsidP="00A50DED">
      <w:pPr>
        <w:pStyle w:val="ListParagraph"/>
        <w:tabs>
          <w:tab w:val="left" w:pos="0"/>
          <w:tab w:val="left" w:pos="1276"/>
          <w:tab w:val="left" w:pos="1560"/>
        </w:tabs>
        <w:spacing w:line="312" w:lineRule="auto"/>
        <w:ind w:left="0" w:firstLine="851"/>
        <w:jc w:val="both"/>
        <w:rPr>
          <w:color w:val="000000" w:themeColor="text1"/>
          <w:szCs w:val="24"/>
        </w:rPr>
      </w:pPr>
      <w:r>
        <w:rPr>
          <w:szCs w:val="24"/>
        </w:rPr>
        <w:t>„</w:t>
      </w:r>
      <w:r w:rsidRPr="0002333C">
        <w:rPr>
          <w:szCs w:val="24"/>
        </w:rPr>
        <w:t>1.1.2. mokyklinį autobusą „Mer</w:t>
      </w:r>
      <w:r>
        <w:rPr>
          <w:szCs w:val="24"/>
        </w:rPr>
        <w:t>c</w:t>
      </w:r>
      <w:r w:rsidRPr="0002333C">
        <w:rPr>
          <w:szCs w:val="24"/>
        </w:rPr>
        <w:t>edes-Benz Sprinter 311“,</w:t>
      </w:r>
      <w:r>
        <w:rPr>
          <w:color w:val="FF0000"/>
          <w:szCs w:val="24"/>
        </w:rPr>
        <w:t xml:space="preserve"> </w:t>
      </w:r>
      <w:r w:rsidRPr="00D02A64">
        <w:rPr>
          <w:color w:val="000000" w:themeColor="text1"/>
          <w:szCs w:val="24"/>
        </w:rPr>
        <w:t>valst. Nr. DDU 040, pagaminimo m</w:t>
      </w:r>
      <w:r>
        <w:rPr>
          <w:color w:val="000000" w:themeColor="text1"/>
          <w:szCs w:val="24"/>
        </w:rPr>
        <w:t>etai – 2007 m., indentifikavimo</w:t>
      </w:r>
      <w:r w:rsidRPr="00D02A64">
        <w:rPr>
          <w:color w:val="000000" w:themeColor="text1"/>
          <w:szCs w:val="24"/>
        </w:rPr>
        <w:t xml:space="preserve"> Nr. WDB9066351S211154, įsigijimo vertė – 38 821,45 Eur, nusidėvėjimas – 38 821,45 Eur,  likutinė vertė – 0,00 Eur;</w:t>
      </w:r>
      <w:r>
        <w:rPr>
          <w:color w:val="000000" w:themeColor="text1"/>
          <w:szCs w:val="24"/>
        </w:rPr>
        <w:t>“.</w:t>
      </w:r>
    </w:p>
    <w:p w:rsidR="00A50DED" w:rsidRDefault="00A50DED" w:rsidP="00A50DED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bCs/>
          <w:color w:val="000000" w:themeColor="text1"/>
        </w:rPr>
      </w:pPr>
      <w:r w:rsidRPr="00D02A64">
        <w:rPr>
          <w:bCs/>
          <w:color w:val="000000" w:themeColor="text1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D02A64">
        <w:rPr>
          <w:rStyle w:val="uficommentbody"/>
          <w:color w:val="000000" w:themeColor="text1"/>
        </w:rPr>
        <w:t>Laisvės al. 36, Kaunas</w:t>
      </w:r>
      <w:r w:rsidRPr="00D02A64">
        <w:rPr>
          <w:bCs/>
          <w:color w:val="000000" w:themeColor="text1"/>
        </w:rPr>
        <w:t>) arba Regionų apygardos administraciniam teismui bet kuriuose teismo rūmuose (Šiaulių rūmai, Dvaro g. 80, Šiauliai; Panevėžio rūmai,</w:t>
      </w:r>
      <w:r w:rsidRPr="00D02A64">
        <w:rPr>
          <w:color w:val="000000" w:themeColor="text1"/>
        </w:rPr>
        <w:t xml:space="preserve"> </w:t>
      </w:r>
      <w:r w:rsidRPr="00D02A64">
        <w:rPr>
          <w:bCs/>
          <w:color w:val="000000" w:themeColor="text1"/>
        </w:rPr>
        <w:t>Respublikos g. 62, Panevėžys; Klaipėdos rūmai,</w:t>
      </w:r>
      <w:r w:rsidRPr="00D02A64">
        <w:rPr>
          <w:color w:val="000000" w:themeColor="text1"/>
        </w:rPr>
        <w:t xml:space="preserve"> </w:t>
      </w:r>
      <w:r w:rsidRPr="00D02A64">
        <w:rPr>
          <w:bCs/>
          <w:color w:val="000000" w:themeColor="text1"/>
        </w:rPr>
        <w:t>Galinio Pylimo g. 9, Klaipėda; Kauno rūmai,</w:t>
      </w:r>
      <w:r w:rsidRPr="00D02A64">
        <w:rPr>
          <w:color w:val="000000" w:themeColor="text1"/>
        </w:rPr>
        <w:t xml:space="preserve"> </w:t>
      </w:r>
      <w:r w:rsidRPr="00D02A64">
        <w:rPr>
          <w:bCs/>
          <w:color w:val="000000" w:themeColor="text1"/>
        </w:rPr>
        <w:t>A. Mickevičiaus g. 8A, Kaunas).</w:t>
      </w:r>
    </w:p>
    <w:p w:rsidR="00A50DED" w:rsidRPr="00D02A64" w:rsidRDefault="00A50DED" w:rsidP="00A50DED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</w:p>
    <w:p w:rsidR="00555C28" w:rsidRDefault="00555C28" w:rsidP="00A50DED">
      <w:pPr>
        <w:spacing w:line="312" w:lineRule="auto"/>
        <w:jc w:val="both"/>
        <w:rPr>
          <w:bCs/>
        </w:rPr>
      </w:pPr>
    </w:p>
    <w:p w:rsidR="00636DC4" w:rsidRPr="004D4ECC" w:rsidRDefault="00AC75EA" w:rsidP="00A50DED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69" w:rsidRDefault="00B71569">
      <w:r>
        <w:separator/>
      </w:r>
    </w:p>
  </w:endnote>
  <w:endnote w:type="continuationSeparator" w:id="1">
    <w:p w:rsidR="00B71569" w:rsidRDefault="00B7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69" w:rsidRDefault="00B71569">
      <w:r>
        <w:separator/>
      </w:r>
    </w:p>
  </w:footnote>
  <w:footnote w:type="continuationSeparator" w:id="1">
    <w:p w:rsidR="00B71569" w:rsidRDefault="00B71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45D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45D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47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6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7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9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0"/>
  </w:num>
  <w:num w:numId="3">
    <w:abstractNumId w:val="18"/>
  </w:num>
  <w:num w:numId="4">
    <w:abstractNumId w:val="21"/>
  </w:num>
  <w:num w:numId="5">
    <w:abstractNumId w:val="43"/>
  </w:num>
  <w:num w:numId="6">
    <w:abstractNumId w:val="30"/>
  </w:num>
  <w:num w:numId="7">
    <w:abstractNumId w:val="12"/>
  </w:num>
  <w:num w:numId="8">
    <w:abstractNumId w:val="28"/>
  </w:num>
  <w:num w:numId="9">
    <w:abstractNumId w:val="3"/>
  </w:num>
  <w:num w:numId="10">
    <w:abstractNumId w:val="38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7"/>
  </w:num>
  <w:num w:numId="17">
    <w:abstractNumId w:val="13"/>
  </w:num>
  <w:num w:numId="18">
    <w:abstractNumId w:val="41"/>
  </w:num>
  <w:num w:numId="19">
    <w:abstractNumId w:val="14"/>
  </w:num>
  <w:num w:numId="20">
    <w:abstractNumId w:val="34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39"/>
  </w:num>
  <w:num w:numId="30">
    <w:abstractNumId w:val="10"/>
  </w:num>
  <w:num w:numId="31">
    <w:abstractNumId w:val="35"/>
  </w:num>
  <w:num w:numId="32">
    <w:abstractNumId w:val="23"/>
  </w:num>
  <w:num w:numId="33">
    <w:abstractNumId w:val="32"/>
  </w:num>
  <w:num w:numId="34">
    <w:abstractNumId w:val="36"/>
  </w:num>
  <w:num w:numId="35">
    <w:abstractNumId w:val="42"/>
  </w:num>
  <w:num w:numId="36">
    <w:abstractNumId w:val="17"/>
  </w:num>
  <w:num w:numId="37">
    <w:abstractNumId w:val="8"/>
  </w:num>
  <w:num w:numId="38">
    <w:abstractNumId w:val="22"/>
  </w:num>
  <w:num w:numId="39">
    <w:abstractNumId w:val="33"/>
  </w:num>
  <w:num w:numId="40">
    <w:abstractNumId w:val="24"/>
  </w:num>
  <w:num w:numId="41">
    <w:abstractNumId w:val="1"/>
  </w:num>
  <w:num w:numId="42">
    <w:abstractNumId w:val="31"/>
  </w:num>
  <w:num w:numId="43">
    <w:abstractNumId w:val="4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3792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0584"/>
    <w:rsid w:val="00B712DA"/>
    <w:rsid w:val="00B71569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2021-09-30T12:38:00Z</dcterms:created>
  <dcterms:modified xsi:type="dcterms:W3CDTF">2021-09-30T12:39:00Z</dcterms:modified>
</cp:coreProperties>
</file>