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37B0A">
      <w:pPr>
        <w:jc w:val="both"/>
        <w:rPr>
          <w:b/>
          <w:bCs/>
          <w:lang w:val="lt-LT"/>
        </w:rPr>
      </w:pPr>
      <w:r w:rsidRPr="004D4ECC">
        <w:rPr>
          <w:b/>
          <w:bCs/>
          <w:lang w:val="lt-LT"/>
        </w:rPr>
        <w:tab/>
      </w:r>
      <w:r w:rsidRPr="004D4ECC">
        <w:rPr>
          <w:b/>
          <w:bCs/>
          <w:lang w:val="lt-LT"/>
        </w:rPr>
        <w:tab/>
      </w:r>
    </w:p>
    <w:p w:rsidR="00AC75EA" w:rsidRPr="004D4ECC" w:rsidRDefault="00AC75EA" w:rsidP="00637B0A">
      <w:pPr>
        <w:pStyle w:val="Header"/>
        <w:jc w:val="both"/>
        <w:rPr>
          <w:b/>
          <w:bCs/>
          <w:lang w:val="lt-LT"/>
        </w:rPr>
      </w:pPr>
    </w:p>
    <w:p w:rsidR="001F6F6E" w:rsidRDefault="001F6F6E" w:rsidP="00637B0A">
      <w:pPr>
        <w:jc w:val="both"/>
        <w:rPr>
          <w:b/>
          <w:bCs/>
          <w:lang w:val="lt-LT"/>
        </w:rPr>
      </w:pPr>
    </w:p>
    <w:p w:rsidR="00DC54A2" w:rsidRDefault="00DC54A2" w:rsidP="00637B0A">
      <w:pPr>
        <w:rPr>
          <w:b/>
          <w:lang w:val="lt-LT"/>
        </w:rPr>
      </w:pPr>
    </w:p>
    <w:p w:rsidR="00637B0A" w:rsidRDefault="00637B0A" w:rsidP="00637B0A">
      <w:pPr>
        <w:jc w:val="center"/>
        <w:rPr>
          <w:b/>
          <w:lang w:val="lt-LT"/>
        </w:rPr>
      </w:pPr>
    </w:p>
    <w:p w:rsidR="00637B0A" w:rsidRDefault="00637B0A" w:rsidP="00637B0A">
      <w:pPr>
        <w:jc w:val="center"/>
        <w:rPr>
          <w:b/>
          <w:lang w:val="lt-LT"/>
        </w:rPr>
      </w:pPr>
    </w:p>
    <w:p w:rsidR="00641A4B" w:rsidRPr="004D4ECC" w:rsidRDefault="00637B0A" w:rsidP="00637B0A">
      <w:pPr>
        <w:jc w:val="center"/>
        <w:rPr>
          <w:b/>
          <w:lang w:val="lt-LT"/>
        </w:rPr>
      </w:pPr>
      <w:r>
        <w:rPr>
          <w:b/>
          <w:lang w:val="lt-LT"/>
        </w:rPr>
        <w:t>S</w:t>
      </w:r>
      <w:r w:rsidR="00641A4B" w:rsidRPr="004D4ECC">
        <w:rPr>
          <w:b/>
          <w:lang w:val="lt-LT"/>
        </w:rPr>
        <w:t>PRENDIMA</w:t>
      </w:r>
      <w:r w:rsidR="001F6F6E">
        <w:rPr>
          <w:b/>
          <w:lang w:val="lt-LT"/>
        </w:rPr>
        <w:t>S</w:t>
      </w:r>
    </w:p>
    <w:p w:rsidR="00637B0A" w:rsidRPr="007E2B6D" w:rsidRDefault="00637B0A" w:rsidP="00637B0A">
      <w:pPr>
        <w:jc w:val="center"/>
        <w:rPr>
          <w:b/>
          <w:bCs/>
          <w:lang w:val="lt-LT"/>
        </w:rPr>
      </w:pPr>
      <w:r w:rsidRPr="007E2B6D">
        <w:rPr>
          <w:b/>
          <w:lang w:val="lt-LT"/>
        </w:rPr>
        <w:t xml:space="preserve">DĖL PRIENŲ RAJONO </w:t>
      </w:r>
      <w:r w:rsidRPr="007E2B6D">
        <w:rPr>
          <w:b/>
          <w:caps/>
          <w:lang w:val="lt-LT"/>
        </w:rPr>
        <w:t xml:space="preserve">SAVIVALDYBĖS </w:t>
      </w:r>
      <w:r>
        <w:rPr>
          <w:b/>
          <w:caps/>
          <w:lang w:val="lt-LT"/>
        </w:rPr>
        <w:t xml:space="preserve">tarybos </w:t>
      </w:r>
      <w:r w:rsidRPr="007E2B6D">
        <w:rPr>
          <w:b/>
          <w:caps/>
          <w:lang w:val="lt-LT"/>
        </w:rPr>
        <w:t>2020 m. birželio 25 d. sprendimo nr. t3-191</w:t>
      </w:r>
      <w:r w:rsidRPr="007E2B6D">
        <w:rPr>
          <w:b/>
          <w:lang w:val="lt-LT"/>
        </w:rPr>
        <w:t xml:space="preserve"> „DĖL PRIENŲ RAJONO SAVIVALDYBĖS BŪSTO NUOMOS AR IŠPERKAMOSIOS BŪSTO NUOMOS MOKESČIŲ DALIES KOMPENSACIJOS DYDŽIO APSKAIČIAVIMO, MOKĖJIMO IR PERMOKĖTŲ KOMPENSACIJŲ GRĄŽINIMO TVARKOS APRAŠO PATVIRTINIMO“ </w:t>
      </w:r>
      <w:r w:rsidRPr="007E2B6D">
        <w:rPr>
          <w:b/>
          <w:caps/>
          <w:lang w:val="lt-LT"/>
        </w:rPr>
        <w:t>pakeitimo</w:t>
      </w:r>
    </w:p>
    <w:p w:rsidR="006611F3" w:rsidRPr="00D97230" w:rsidRDefault="006611F3" w:rsidP="00637B0A">
      <w:pPr>
        <w:jc w:val="center"/>
        <w:rPr>
          <w:b/>
        </w:rPr>
      </w:pPr>
    </w:p>
    <w:p w:rsidR="006611F3" w:rsidRDefault="005D4987" w:rsidP="00637B0A">
      <w:pPr>
        <w:jc w:val="center"/>
        <w:rPr>
          <w:lang w:val="lt-LT"/>
        </w:rPr>
      </w:pPr>
      <w:r>
        <w:rPr>
          <w:lang w:val="lt-LT"/>
        </w:rPr>
        <w:t>2021</w:t>
      </w:r>
      <w:r w:rsidR="00AC75EA" w:rsidRPr="004D4ECC">
        <w:rPr>
          <w:lang w:val="lt-LT"/>
        </w:rPr>
        <w:t xml:space="preserve"> m. </w:t>
      </w:r>
      <w:r w:rsidR="002A1064">
        <w:rPr>
          <w:lang w:val="lt-LT"/>
        </w:rPr>
        <w:t>spalio 28</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C61548">
        <w:rPr>
          <w:lang w:val="lt-LT"/>
        </w:rPr>
        <w:t>23</w:t>
      </w:r>
      <w:r w:rsidR="00637B0A">
        <w:rPr>
          <w:lang w:val="lt-LT"/>
        </w:rPr>
        <w:t>6</w:t>
      </w:r>
    </w:p>
    <w:p w:rsidR="00AC75EA" w:rsidRDefault="00AC75EA" w:rsidP="00637B0A">
      <w:pPr>
        <w:jc w:val="center"/>
        <w:rPr>
          <w:lang w:val="lt-LT"/>
        </w:rPr>
      </w:pPr>
      <w:r w:rsidRPr="004D4ECC">
        <w:rPr>
          <w:lang w:val="lt-LT"/>
        </w:rPr>
        <w:t>Prienai</w:t>
      </w:r>
    </w:p>
    <w:p w:rsidR="00BC5F42" w:rsidRPr="00312310" w:rsidRDefault="00BC5F42" w:rsidP="00637B0A">
      <w:pPr>
        <w:ind w:firstLine="1080"/>
        <w:jc w:val="both"/>
        <w:rPr>
          <w:lang w:val="lt-LT" w:eastAsia="lt-LT"/>
        </w:rPr>
      </w:pPr>
    </w:p>
    <w:p w:rsidR="00637B0A" w:rsidRPr="007E2B6D" w:rsidRDefault="00637B0A" w:rsidP="00637B0A">
      <w:pPr>
        <w:ind w:firstLine="851"/>
        <w:jc w:val="both"/>
        <w:rPr>
          <w:lang w:val="lt-LT"/>
        </w:rPr>
      </w:pPr>
      <w:r w:rsidRPr="007E2B6D">
        <w:rPr>
          <w:lang w:val="lt-LT"/>
        </w:rPr>
        <w:t xml:space="preserve">Vadovaudamasi Lietuvos Respublikos vietos savivaldos įstatymo 16 straipsnio 2 dalies 31 punktu, </w:t>
      </w:r>
      <w:r>
        <w:rPr>
          <w:lang w:val="lt-LT"/>
        </w:rPr>
        <w:t xml:space="preserve">18 straipsnio 1 dalimi, </w:t>
      </w:r>
      <w:r w:rsidRPr="007E2B6D">
        <w:rPr>
          <w:lang w:val="lt-LT"/>
        </w:rPr>
        <w:t xml:space="preserve">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Prienų rajono savivaldybės taryba </w:t>
      </w:r>
      <w:r w:rsidRPr="007E2B6D">
        <w:rPr>
          <w:spacing w:val="100"/>
          <w:lang w:val="lt-LT"/>
        </w:rPr>
        <w:t>nusprendži</w:t>
      </w:r>
      <w:r w:rsidRPr="007E2B6D">
        <w:rPr>
          <w:lang w:val="lt-LT"/>
        </w:rPr>
        <w:t>a:</w:t>
      </w:r>
    </w:p>
    <w:p w:rsidR="00637B0A" w:rsidRDefault="00637B0A" w:rsidP="00637B0A">
      <w:pPr>
        <w:ind w:firstLine="851"/>
        <w:jc w:val="both"/>
        <w:rPr>
          <w:lang w:val="lt-LT"/>
        </w:rPr>
      </w:pPr>
      <w:r w:rsidRPr="007E2B6D">
        <w:rPr>
          <w:lang w:val="lt-LT"/>
        </w:rPr>
        <w:t>Pakeisti Prienų rajono savivaldybės tarybos 2020 m. birželio 25 d. sprendim</w:t>
      </w:r>
      <w:r>
        <w:rPr>
          <w:lang w:val="lt-LT"/>
        </w:rPr>
        <w:t>ą</w:t>
      </w:r>
      <w:r w:rsidRPr="007E2B6D">
        <w:rPr>
          <w:lang w:val="lt-LT"/>
        </w:rPr>
        <w:t xml:space="preserve"> Nr. T3-191 „Dėl Prienų rajono savivaldybės būsto nuomos ar išperkamosios būsto nuomos mokesčių dalies kompensacijos dydžio apskaičiavimo, mokėjimo ir permokėtų kompensacijų grąžinimo tvarkos aprašo patvirtinimo“</w:t>
      </w:r>
      <w:r>
        <w:rPr>
          <w:lang w:val="lt-LT"/>
        </w:rPr>
        <w:t>:</w:t>
      </w:r>
    </w:p>
    <w:p w:rsidR="00637B0A" w:rsidRDefault="00637B0A" w:rsidP="00637B0A">
      <w:pPr>
        <w:ind w:firstLine="851"/>
        <w:jc w:val="both"/>
        <w:rPr>
          <w:lang w:val="lt-LT"/>
        </w:rPr>
      </w:pPr>
      <w:r>
        <w:rPr>
          <w:lang w:val="lt-LT"/>
        </w:rPr>
        <w:t>1. Pakeisti nurodytą sprendimą</w:t>
      </w:r>
      <w:r w:rsidRPr="007E2B6D">
        <w:rPr>
          <w:lang w:val="lt-LT"/>
        </w:rPr>
        <w:t xml:space="preserve"> </w:t>
      </w:r>
      <w:r>
        <w:rPr>
          <w:lang w:val="lt-LT"/>
        </w:rPr>
        <w:t>ir jį išdėstyti nauja redakcija:</w:t>
      </w:r>
    </w:p>
    <w:p w:rsidR="00637B0A" w:rsidRPr="00122854" w:rsidRDefault="00637B0A" w:rsidP="00637B0A">
      <w:pPr>
        <w:jc w:val="center"/>
        <w:rPr>
          <w:b/>
          <w:caps/>
          <w:lang w:val="lt-LT"/>
        </w:rPr>
      </w:pPr>
      <w:r>
        <w:rPr>
          <w:b/>
          <w:caps/>
          <w:lang w:val="lt-LT"/>
        </w:rPr>
        <w:t>„</w:t>
      </w:r>
      <w:r w:rsidRPr="00122854">
        <w:rPr>
          <w:b/>
          <w:caps/>
          <w:lang w:val="lt-LT"/>
        </w:rPr>
        <w:t>Prienų rajono savivaldybės taryba</w:t>
      </w:r>
    </w:p>
    <w:p w:rsidR="00637B0A" w:rsidRDefault="00637B0A" w:rsidP="00637B0A">
      <w:pPr>
        <w:jc w:val="center"/>
        <w:rPr>
          <w:b/>
          <w:lang w:val="lt-LT"/>
        </w:rPr>
      </w:pPr>
    </w:p>
    <w:p w:rsidR="00637B0A" w:rsidRPr="007E2B6D" w:rsidRDefault="00637B0A" w:rsidP="00637B0A">
      <w:pPr>
        <w:jc w:val="center"/>
        <w:rPr>
          <w:b/>
          <w:lang w:val="lt-LT"/>
        </w:rPr>
      </w:pPr>
      <w:r w:rsidRPr="007E2B6D">
        <w:rPr>
          <w:b/>
          <w:lang w:val="lt-LT"/>
        </w:rPr>
        <w:t>SPRENDIMAS</w:t>
      </w:r>
    </w:p>
    <w:p w:rsidR="00637B0A" w:rsidRPr="007E2B6D" w:rsidRDefault="00637B0A" w:rsidP="00637B0A">
      <w:pPr>
        <w:jc w:val="center"/>
        <w:rPr>
          <w:b/>
          <w:bCs/>
          <w:lang w:val="lt-LT"/>
        </w:rPr>
      </w:pPr>
      <w:r w:rsidRPr="007E2B6D">
        <w:rPr>
          <w:b/>
          <w:lang w:val="lt-LT"/>
        </w:rPr>
        <w:t>DĖL PRIENŲ RAJONO SAVIVALDYBĖS BŪSTO NUOMOS AR IŠPERKAMOSIOS BŪSTO NUOMOS MOKESČI</w:t>
      </w:r>
      <w:r>
        <w:rPr>
          <w:b/>
          <w:lang w:val="lt-LT"/>
        </w:rPr>
        <w:t>O</w:t>
      </w:r>
      <w:r w:rsidRPr="007E2B6D">
        <w:rPr>
          <w:b/>
          <w:lang w:val="lt-LT"/>
        </w:rPr>
        <w:t xml:space="preserve"> DALIES KOMPENSACIJOS DYDŽIO APSKAIČIAVIMO, MOKĖJIMO IR PERMOKĖTŲ KOMPENSACIJŲ GRĄŽINI</w:t>
      </w:r>
      <w:r>
        <w:rPr>
          <w:b/>
          <w:lang w:val="lt-LT"/>
        </w:rPr>
        <w:t>MO TVARKOS APRAŠO PATVIRTINIMO</w:t>
      </w:r>
    </w:p>
    <w:p w:rsidR="00637B0A" w:rsidRDefault="00637B0A" w:rsidP="00637B0A">
      <w:pPr>
        <w:ind w:firstLine="851"/>
        <w:jc w:val="both"/>
        <w:rPr>
          <w:lang w:val="lt-LT"/>
        </w:rPr>
      </w:pPr>
    </w:p>
    <w:p w:rsidR="00637B0A" w:rsidRPr="000D72C4" w:rsidRDefault="00637B0A" w:rsidP="00637B0A">
      <w:pPr>
        <w:ind w:firstLine="851"/>
        <w:jc w:val="both"/>
        <w:rPr>
          <w:lang w:val="lt-LT"/>
        </w:rPr>
      </w:pPr>
      <w:r w:rsidRPr="000D72C4">
        <w:rPr>
          <w:lang w:val="lt-LT"/>
        </w:rPr>
        <w:t>Vadovaudamasi Lietuvos Respublikos vietos savivaldos įstatymo 16 straipsnio 2 dalies 31 punktu ir Lietuvos Respublikos paramos būstui įsigyti ar išsinuomoti įstatym</w:t>
      </w:r>
      <w:r>
        <w:rPr>
          <w:lang w:val="lt-LT"/>
        </w:rPr>
        <w:t>u</w:t>
      </w:r>
      <w:r w:rsidRPr="000D72C4">
        <w:rPr>
          <w:lang w:val="lt-LT"/>
        </w:rPr>
        <w:t xml:space="preserve">, Prienų rajono savivaldybės taryba </w:t>
      </w:r>
      <w:r>
        <w:rPr>
          <w:lang w:val="lt-LT"/>
        </w:rPr>
        <w:t xml:space="preserve"> </w:t>
      </w:r>
      <w:r w:rsidRPr="000D72C4">
        <w:rPr>
          <w:spacing w:val="100"/>
          <w:lang w:val="lt-LT"/>
        </w:rPr>
        <w:t>nusprendži</w:t>
      </w:r>
      <w:r w:rsidRPr="000D72C4">
        <w:rPr>
          <w:lang w:val="lt-LT"/>
        </w:rPr>
        <w:t>a:</w:t>
      </w:r>
    </w:p>
    <w:p w:rsidR="00637B0A" w:rsidRDefault="00637B0A" w:rsidP="00637B0A">
      <w:pPr>
        <w:ind w:firstLine="851"/>
        <w:jc w:val="both"/>
        <w:rPr>
          <w:lang w:val="lt-LT"/>
        </w:rPr>
      </w:pPr>
      <w:r w:rsidRPr="000D72C4">
        <w:rPr>
          <w:lang w:val="lt-LT"/>
        </w:rPr>
        <w:t>1. Patvirtinti Prienų rajono savivaldybės būsto nuomos ar išperkamosios būsto nuomos mokesči</w:t>
      </w:r>
      <w:r>
        <w:rPr>
          <w:lang w:val="lt-LT"/>
        </w:rPr>
        <w:t>o</w:t>
      </w:r>
      <w:r w:rsidRPr="000D72C4">
        <w:rPr>
          <w:lang w:val="lt-LT"/>
        </w:rPr>
        <w:t xml:space="preserve"> dalies kompensacijos dydžio apskaičiavimo, mokėjimo ir permokėtų kompensacijų grąžinimo tvarkos aprašą (pridedama).</w:t>
      </w:r>
    </w:p>
    <w:p w:rsidR="00637B0A" w:rsidRDefault="00637B0A" w:rsidP="00637B0A">
      <w:pPr>
        <w:ind w:firstLine="851"/>
        <w:jc w:val="both"/>
        <w:rPr>
          <w:lang w:val="lt-LT"/>
        </w:rPr>
      </w:pPr>
      <w:r>
        <w:rPr>
          <w:lang w:val="lt-LT"/>
        </w:rPr>
        <w:t xml:space="preserve">2. </w:t>
      </w:r>
      <w:r w:rsidRPr="000D72C4">
        <w:rPr>
          <w:lang w:val="lt-LT"/>
        </w:rPr>
        <w:t xml:space="preserve">Pripažinti netekusiu galios Prienų rajono savivaldybės tarybos 2018 m. kovo 29 d. sprendimą Nr. T3-94 „Dėl </w:t>
      </w:r>
      <w:r>
        <w:rPr>
          <w:lang w:val="lt-LT"/>
        </w:rPr>
        <w:t xml:space="preserve">Prienų rajono savivaldybės būsto nuomos </w:t>
      </w:r>
      <w:r w:rsidRPr="000D72C4">
        <w:rPr>
          <w:lang w:val="lt-LT"/>
        </w:rPr>
        <w:t>ar išperkamosios būsto nuo</w:t>
      </w:r>
      <w:r>
        <w:rPr>
          <w:lang w:val="lt-LT"/>
        </w:rPr>
        <w:t xml:space="preserve">mos mokesčių dalies kompensacijos dydžio apskaičiavimo, mokėjimo ir permokėtų </w:t>
      </w:r>
      <w:r w:rsidRPr="000D72C4">
        <w:rPr>
          <w:lang w:val="lt-LT"/>
        </w:rPr>
        <w:t>kompensacijų grąžinimo tvarkos aprašo patvirtinimo</w:t>
      </w:r>
      <w:r>
        <w:rPr>
          <w:lang w:val="lt-LT"/>
        </w:rPr>
        <w:t>“.“</w:t>
      </w:r>
    </w:p>
    <w:p w:rsidR="00637B0A" w:rsidRDefault="00637B0A" w:rsidP="00637B0A">
      <w:pPr>
        <w:ind w:firstLine="851"/>
        <w:jc w:val="both"/>
        <w:rPr>
          <w:lang w:val="lt-LT"/>
        </w:rPr>
      </w:pPr>
      <w:r>
        <w:rPr>
          <w:lang w:val="lt-LT"/>
        </w:rPr>
        <w:t xml:space="preserve">2. Pakeisti nurodytu sprendimu patvirtintą </w:t>
      </w:r>
      <w:r w:rsidRPr="000D72C4">
        <w:rPr>
          <w:lang w:val="lt-LT"/>
        </w:rPr>
        <w:t>Prienų rajono savivaldybės būsto nuomos ar išperkamosios būsto nuomos mokesči</w:t>
      </w:r>
      <w:r>
        <w:rPr>
          <w:lang w:val="lt-LT"/>
        </w:rPr>
        <w:t>o</w:t>
      </w:r>
      <w:r w:rsidRPr="000D72C4">
        <w:rPr>
          <w:lang w:val="lt-LT"/>
        </w:rPr>
        <w:t xml:space="preserve"> dalies kompensacijos dydžio apskaičiavimo, mokėjimo ir permokėtų kompens</w:t>
      </w:r>
      <w:r>
        <w:rPr>
          <w:lang w:val="lt-LT"/>
        </w:rPr>
        <w:t>acijų grąžinimo tvarkos aprašą ir jį išdėstyti nauja redakcija (pridedama).</w:t>
      </w:r>
    </w:p>
    <w:p w:rsidR="00555C28" w:rsidRDefault="00555C28" w:rsidP="00637B0A">
      <w:pPr>
        <w:jc w:val="both"/>
        <w:rPr>
          <w:bCs/>
        </w:rPr>
      </w:pPr>
    </w:p>
    <w:p w:rsidR="00637B0A" w:rsidRDefault="00637B0A" w:rsidP="00637B0A">
      <w:pPr>
        <w:jc w:val="both"/>
        <w:rPr>
          <w:bCs/>
        </w:rPr>
      </w:pPr>
    </w:p>
    <w:p w:rsidR="00636DC4" w:rsidRPr="004D4ECC" w:rsidRDefault="00AC75EA" w:rsidP="00637B0A">
      <w:pPr>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8C6" w:rsidRDefault="003658C6">
      <w:r>
        <w:separator/>
      </w:r>
    </w:p>
  </w:endnote>
  <w:endnote w:type="continuationSeparator" w:id="1">
    <w:p w:rsidR="003658C6" w:rsidRDefault="00365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8C6" w:rsidRDefault="003658C6">
      <w:r>
        <w:separator/>
      </w:r>
    </w:p>
  </w:footnote>
  <w:footnote w:type="continuationSeparator" w:id="1">
    <w:p w:rsidR="003658C6" w:rsidRDefault="00365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32A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32A9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37B0A">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9D25229"/>
    <w:multiLevelType w:val="multilevel"/>
    <w:tmpl w:val="5AC23620"/>
    <w:lvl w:ilvl="0">
      <w:start w:val="2"/>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2">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8">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2"/>
  </w:num>
  <w:num w:numId="3">
    <w:abstractNumId w:val="18"/>
  </w:num>
  <w:num w:numId="4">
    <w:abstractNumId w:val="21"/>
  </w:num>
  <w:num w:numId="5">
    <w:abstractNumId w:val="45"/>
  </w:num>
  <w:num w:numId="6">
    <w:abstractNumId w:val="31"/>
  </w:num>
  <w:num w:numId="7">
    <w:abstractNumId w:val="12"/>
  </w:num>
  <w:num w:numId="8">
    <w:abstractNumId w:val="29"/>
  </w:num>
  <w:num w:numId="9">
    <w:abstractNumId w:val="3"/>
  </w:num>
  <w:num w:numId="10">
    <w:abstractNumId w:val="40"/>
  </w:num>
  <w:num w:numId="11">
    <w:abstractNumId w:val="0"/>
  </w:num>
  <w:num w:numId="12">
    <w:abstractNumId w:val="7"/>
  </w:num>
  <w:num w:numId="13">
    <w:abstractNumId w:val="19"/>
  </w:num>
  <w:num w:numId="14">
    <w:abstractNumId w:val="20"/>
  </w:num>
  <w:num w:numId="15">
    <w:abstractNumId w:val="6"/>
  </w:num>
  <w:num w:numId="16">
    <w:abstractNumId w:val="38"/>
  </w:num>
  <w:num w:numId="17">
    <w:abstractNumId w:val="13"/>
  </w:num>
  <w:num w:numId="18">
    <w:abstractNumId w:val="43"/>
  </w:num>
  <w:num w:numId="19">
    <w:abstractNumId w:val="14"/>
  </w:num>
  <w:num w:numId="20">
    <w:abstractNumId w:val="35"/>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41"/>
  </w:num>
  <w:num w:numId="30">
    <w:abstractNumId w:val="10"/>
  </w:num>
  <w:num w:numId="31">
    <w:abstractNumId w:val="36"/>
  </w:num>
  <w:num w:numId="32">
    <w:abstractNumId w:val="23"/>
  </w:num>
  <w:num w:numId="33">
    <w:abstractNumId w:val="33"/>
  </w:num>
  <w:num w:numId="34">
    <w:abstractNumId w:val="37"/>
  </w:num>
  <w:num w:numId="35">
    <w:abstractNumId w:val="44"/>
  </w:num>
  <w:num w:numId="36">
    <w:abstractNumId w:val="17"/>
  </w:num>
  <w:num w:numId="37">
    <w:abstractNumId w:val="8"/>
  </w:num>
  <w:num w:numId="38">
    <w:abstractNumId w:val="22"/>
  </w:num>
  <w:num w:numId="39">
    <w:abstractNumId w:val="34"/>
  </w:num>
  <w:num w:numId="40">
    <w:abstractNumId w:val="24"/>
  </w:num>
  <w:num w:numId="41">
    <w:abstractNumId w:val="1"/>
  </w:num>
  <w:num w:numId="42">
    <w:abstractNumId w:val="32"/>
  </w:num>
  <w:num w:numId="43">
    <w:abstractNumId w:val="4"/>
  </w:num>
  <w:num w:numId="44">
    <w:abstractNumId w:val="30"/>
  </w:num>
  <w:num w:numId="45">
    <w:abstractNumId w:val="39"/>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53282"/>
  </w:hdrShapeDefaults>
  <w:footnotePr>
    <w:footnote w:id="0"/>
    <w:footnote w:id="1"/>
  </w:footnotePr>
  <w:endnotePr>
    <w:endnote w:id="0"/>
    <w:endnote w:id="1"/>
  </w:endnotePr>
  <w:compat/>
  <w:rsids>
    <w:rsidRoot w:val="00474A02"/>
    <w:rsid w:val="00000173"/>
    <w:rsid w:val="00000E09"/>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63CA"/>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6F34"/>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1B16"/>
    <w:rsid w:val="0011364B"/>
    <w:rsid w:val="001160DA"/>
    <w:rsid w:val="001207C8"/>
    <w:rsid w:val="00120B90"/>
    <w:rsid w:val="0012117F"/>
    <w:rsid w:val="00123E5C"/>
    <w:rsid w:val="00126A38"/>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216C"/>
    <w:rsid w:val="00163224"/>
    <w:rsid w:val="001634D6"/>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CEE"/>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1FDF"/>
    <w:rsid w:val="00234529"/>
    <w:rsid w:val="002356F0"/>
    <w:rsid w:val="00235C8D"/>
    <w:rsid w:val="00236978"/>
    <w:rsid w:val="00236E5C"/>
    <w:rsid w:val="00237008"/>
    <w:rsid w:val="0023763E"/>
    <w:rsid w:val="00237E48"/>
    <w:rsid w:val="00237F65"/>
    <w:rsid w:val="00240AB4"/>
    <w:rsid w:val="00241076"/>
    <w:rsid w:val="00243451"/>
    <w:rsid w:val="00245D9A"/>
    <w:rsid w:val="00250226"/>
    <w:rsid w:val="00251DD4"/>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85AB9"/>
    <w:rsid w:val="00290D47"/>
    <w:rsid w:val="00291A86"/>
    <w:rsid w:val="0029359A"/>
    <w:rsid w:val="002940BE"/>
    <w:rsid w:val="00297334"/>
    <w:rsid w:val="002978AC"/>
    <w:rsid w:val="00297B3A"/>
    <w:rsid w:val="002A01BB"/>
    <w:rsid w:val="002A1064"/>
    <w:rsid w:val="002A1E7B"/>
    <w:rsid w:val="002A21E7"/>
    <w:rsid w:val="002A32A0"/>
    <w:rsid w:val="002A443A"/>
    <w:rsid w:val="002A472C"/>
    <w:rsid w:val="002A4E8B"/>
    <w:rsid w:val="002A51F8"/>
    <w:rsid w:val="002A529F"/>
    <w:rsid w:val="002A63E0"/>
    <w:rsid w:val="002A6FA7"/>
    <w:rsid w:val="002A757D"/>
    <w:rsid w:val="002A775B"/>
    <w:rsid w:val="002B032C"/>
    <w:rsid w:val="002B08C0"/>
    <w:rsid w:val="002B0F80"/>
    <w:rsid w:val="002B144A"/>
    <w:rsid w:val="002B1B4B"/>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45A2"/>
    <w:rsid w:val="00351500"/>
    <w:rsid w:val="00352927"/>
    <w:rsid w:val="003552ED"/>
    <w:rsid w:val="003607DB"/>
    <w:rsid w:val="003627D6"/>
    <w:rsid w:val="00362A41"/>
    <w:rsid w:val="00363529"/>
    <w:rsid w:val="00363758"/>
    <w:rsid w:val="00365512"/>
    <w:rsid w:val="003658C0"/>
    <w:rsid w:val="003658C6"/>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06590"/>
    <w:rsid w:val="00410FB2"/>
    <w:rsid w:val="0041161B"/>
    <w:rsid w:val="00412645"/>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44422"/>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5CC"/>
    <w:rsid w:val="00544723"/>
    <w:rsid w:val="005452C4"/>
    <w:rsid w:val="00545F03"/>
    <w:rsid w:val="00546C2A"/>
    <w:rsid w:val="005512AF"/>
    <w:rsid w:val="00551507"/>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604"/>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D17"/>
    <w:rsid w:val="00621D09"/>
    <w:rsid w:val="00622216"/>
    <w:rsid w:val="00623F7C"/>
    <w:rsid w:val="006246D6"/>
    <w:rsid w:val="0062487C"/>
    <w:rsid w:val="00624A82"/>
    <w:rsid w:val="00624C44"/>
    <w:rsid w:val="0062524A"/>
    <w:rsid w:val="00625625"/>
    <w:rsid w:val="006269C6"/>
    <w:rsid w:val="00627538"/>
    <w:rsid w:val="0062799C"/>
    <w:rsid w:val="00632397"/>
    <w:rsid w:val="00633BC4"/>
    <w:rsid w:val="00635385"/>
    <w:rsid w:val="00635763"/>
    <w:rsid w:val="00636DC4"/>
    <w:rsid w:val="006379B8"/>
    <w:rsid w:val="00637B0A"/>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08E1"/>
    <w:rsid w:val="006611F3"/>
    <w:rsid w:val="0066127D"/>
    <w:rsid w:val="00664D0F"/>
    <w:rsid w:val="00665B89"/>
    <w:rsid w:val="00665C4A"/>
    <w:rsid w:val="006670C4"/>
    <w:rsid w:val="00670A8F"/>
    <w:rsid w:val="00672E47"/>
    <w:rsid w:val="00673FEC"/>
    <w:rsid w:val="00674365"/>
    <w:rsid w:val="00675DD8"/>
    <w:rsid w:val="00680048"/>
    <w:rsid w:val="00681841"/>
    <w:rsid w:val="00682422"/>
    <w:rsid w:val="00682973"/>
    <w:rsid w:val="00683B8A"/>
    <w:rsid w:val="00684785"/>
    <w:rsid w:val="00687F4E"/>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0C4"/>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0E"/>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77C8E"/>
    <w:rsid w:val="00780602"/>
    <w:rsid w:val="00781228"/>
    <w:rsid w:val="0078301B"/>
    <w:rsid w:val="007849B4"/>
    <w:rsid w:val="007851FF"/>
    <w:rsid w:val="00785676"/>
    <w:rsid w:val="0078702D"/>
    <w:rsid w:val="00790C32"/>
    <w:rsid w:val="0079113C"/>
    <w:rsid w:val="00791184"/>
    <w:rsid w:val="00791295"/>
    <w:rsid w:val="007923E2"/>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3129"/>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4BA9"/>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57B"/>
    <w:rsid w:val="0085570D"/>
    <w:rsid w:val="00855D30"/>
    <w:rsid w:val="0085677D"/>
    <w:rsid w:val="008568CF"/>
    <w:rsid w:val="00857B21"/>
    <w:rsid w:val="008602E9"/>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81F"/>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CB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27B"/>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61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361"/>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776"/>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83F"/>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674D7"/>
    <w:rsid w:val="00B70584"/>
    <w:rsid w:val="00B712DA"/>
    <w:rsid w:val="00B71A71"/>
    <w:rsid w:val="00B721A0"/>
    <w:rsid w:val="00B72863"/>
    <w:rsid w:val="00B728D8"/>
    <w:rsid w:val="00B72D29"/>
    <w:rsid w:val="00B73A26"/>
    <w:rsid w:val="00B75BCC"/>
    <w:rsid w:val="00B75F74"/>
    <w:rsid w:val="00B800DB"/>
    <w:rsid w:val="00B80879"/>
    <w:rsid w:val="00B81E5D"/>
    <w:rsid w:val="00B821C4"/>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DB"/>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0EE3"/>
    <w:rsid w:val="00C22EF5"/>
    <w:rsid w:val="00C23178"/>
    <w:rsid w:val="00C24004"/>
    <w:rsid w:val="00C241E9"/>
    <w:rsid w:val="00C258B6"/>
    <w:rsid w:val="00C26422"/>
    <w:rsid w:val="00C27469"/>
    <w:rsid w:val="00C30B0B"/>
    <w:rsid w:val="00C30D23"/>
    <w:rsid w:val="00C354F5"/>
    <w:rsid w:val="00C35942"/>
    <w:rsid w:val="00C37577"/>
    <w:rsid w:val="00C37EB9"/>
    <w:rsid w:val="00C37ED4"/>
    <w:rsid w:val="00C40046"/>
    <w:rsid w:val="00C439C1"/>
    <w:rsid w:val="00C5269C"/>
    <w:rsid w:val="00C566EF"/>
    <w:rsid w:val="00C56D78"/>
    <w:rsid w:val="00C577EB"/>
    <w:rsid w:val="00C57807"/>
    <w:rsid w:val="00C61548"/>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2F1E"/>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54A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082"/>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83EC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6DC0"/>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2A95"/>
    <w:rsid w:val="00F3307A"/>
    <w:rsid w:val="00F34AD6"/>
    <w:rsid w:val="00F36032"/>
    <w:rsid w:val="00F378F0"/>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B51DE"/>
    <w:rsid w:val="00FC21D7"/>
    <w:rsid w:val="00FC284A"/>
    <w:rsid w:val="00FC3186"/>
    <w:rsid w:val="00FC327E"/>
    <w:rsid w:val="00FC3865"/>
    <w:rsid w:val="00FC5BDA"/>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3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2021-10-25T08:02:00Z</dcterms:created>
  <dcterms:modified xsi:type="dcterms:W3CDTF">2021-10-25T08:04:00Z</dcterms:modified>
</cp:coreProperties>
</file>