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E00032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E00032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E00032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E00032">
      <w:pPr>
        <w:spacing w:line="276" w:lineRule="auto"/>
        <w:rPr>
          <w:b/>
          <w:lang w:val="lt-LT"/>
        </w:rPr>
      </w:pPr>
    </w:p>
    <w:p w:rsidR="00641A4B" w:rsidRPr="004D4ECC" w:rsidRDefault="00641A4B" w:rsidP="00E00032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887070" w:rsidRPr="00E45012" w:rsidRDefault="00887070" w:rsidP="00E00032">
      <w:pPr>
        <w:spacing w:line="276" w:lineRule="auto"/>
        <w:jc w:val="center"/>
        <w:rPr>
          <w:b/>
          <w:bCs/>
        </w:rPr>
      </w:pPr>
      <w:r w:rsidRPr="00E45012">
        <w:rPr>
          <w:b/>
          <w:bCs/>
        </w:rPr>
        <w:t>DĖL PRIENŲ RAJONO SAVIVALDYBĖS KŪNO KULTŪROS IR SPORTO CENTRO NUOSTATŲ PATVIRTINIMO</w:t>
      </w:r>
    </w:p>
    <w:p w:rsidR="00595170" w:rsidRPr="00D97230" w:rsidRDefault="00595170" w:rsidP="00E00032">
      <w:pPr>
        <w:spacing w:line="276" w:lineRule="auto"/>
        <w:jc w:val="center"/>
        <w:rPr>
          <w:b/>
        </w:rPr>
      </w:pPr>
    </w:p>
    <w:p w:rsidR="003A1BC3" w:rsidRPr="004D4ECC" w:rsidRDefault="005D4987" w:rsidP="00E00032">
      <w:pPr>
        <w:spacing w:line="276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595170">
        <w:rPr>
          <w:lang w:val="lt-LT"/>
        </w:rPr>
        <w:t>lapkričio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595170">
        <w:rPr>
          <w:lang w:val="lt-LT"/>
        </w:rPr>
        <w:t>2</w:t>
      </w:r>
      <w:r w:rsidR="00887070">
        <w:rPr>
          <w:lang w:val="lt-LT"/>
        </w:rPr>
        <w:t>41</w:t>
      </w:r>
    </w:p>
    <w:p w:rsidR="00AC75EA" w:rsidRDefault="00AC75EA" w:rsidP="00E00032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E00032">
      <w:pPr>
        <w:spacing w:line="276" w:lineRule="auto"/>
        <w:ind w:firstLine="1080"/>
        <w:jc w:val="both"/>
        <w:rPr>
          <w:lang w:val="lt-LT" w:eastAsia="lt-LT"/>
        </w:rPr>
      </w:pPr>
    </w:p>
    <w:p w:rsidR="00887070" w:rsidRPr="00223BDF" w:rsidRDefault="00887070" w:rsidP="00E00032">
      <w:pPr>
        <w:spacing w:line="276" w:lineRule="auto"/>
        <w:ind w:firstLine="1140"/>
        <w:jc w:val="both"/>
      </w:pPr>
      <w:r w:rsidRPr="00223BDF">
        <w:rPr>
          <w:color w:val="000000"/>
        </w:rPr>
        <w:t>Vadovaudamasi Lietuvos Respublikos vietos savivaldos įstatymo</w:t>
      </w:r>
      <w:r w:rsidRPr="00223BDF">
        <w:t xml:space="preserve"> </w:t>
      </w:r>
      <w:r w:rsidRPr="00223BDF">
        <w:rPr>
          <w:color w:val="000000"/>
        </w:rPr>
        <w:t xml:space="preserve">16 straipsnio 4 dalimi, Lietuvos Respublikos biudžetinių įstaigų įstatymo </w:t>
      </w:r>
      <w:r w:rsidRPr="00223BDF">
        <w:t xml:space="preserve">4 straipsnio 2 dalimi, 3 dalies 1 punktu, 4 dalimi, 6 straipsnio 5 dalimi, Lietuvos Respublikos švietimo įstatymo 43 straipsnio 3 ir 4 dalimis, Nuostatų, įstatų ar statutų įforminimo reikalavimais, patvirtintais </w:t>
      </w:r>
      <w:r w:rsidRPr="001A5F13">
        <w:t xml:space="preserve">Lietuvos Respublikos švietimo, mokslo ir </w:t>
      </w:r>
      <w:r w:rsidRPr="003D7A87">
        <w:t>sporto</w:t>
      </w:r>
      <w:r w:rsidRPr="001A5F13">
        <w:t xml:space="preserve"> ministro 2011 m. birželio 29 d. įsakymu Nr.</w:t>
      </w:r>
      <w:r w:rsidRPr="00223BDF">
        <w:t xml:space="preserve"> V-1164 „Dėl Nuostatų, įstatų ar statutų įforminimo reikalavimų patvirtinimo“, ir atsižvelgdama į Prienų </w:t>
      </w:r>
      <w:r>
        <w:t>rajono savivaldybės kūno kultūros ir sporto centro</w:t>
      </w:r>
      <w:r w:rsidRPr="00223BDF">
        <w:t xml:space="preserve"> </w:t>
      </w:r>
      <w:r w:rsidRPr="00304E68">
        <w:t>2021-11-11 prašymą Nr. (4.5</w:t>
      </w:r>
      <w:r>
        <w:t>.</w:t>
      </w:r>
      <w:r w:rsidRPr="00304E68">
        <w:t>)-V6-31,</w:t>
      </w:r>
      <w:r w:rsidRPr="00223BDF">
        <w:t xml:space="preserve"> Pri</w:t>
      </w:r>
      <w:r>
        <w:t xml:space="preserve">enų rajono savivaldybės taryba </w:t>
      </w:r>
      <w:r w:rsidRPr="00887070">
        <w:rPr>
          <w:spacing w:val="100"/>
        </w:rPr>
        <w:t>nusprendži</w:t>
      </w:r>
      <w:r w:rsidRPr="00223BDF">
        <w:t>a:</w:t>
      </w:r>
    </w:p>
    <w:p w:rsidR="00887070" w:rsidRPr="00A7213E" w:rsidRDefault="00887070" w:rsidP="00E00032">
      <w:pPr>
        <w:spacing w:line="276" w:lineRule="auto"/>
        <w:ind w:firstLine="1140"/>
        <w:jc w:val="both"/>
      </w:pPr>
      <w:r w:rsidRPr="00E45012">
        <w:t>1. Patvirtinti Prienų rajono savivaldybės kūno kultūros ir sporto centro nuostatus</w:t>
      </w:r>
      <w:r>
        <w:t xml:space="preserve"> </w:t>
      </w:r>
      <w:r w:rsidRPr="00A7213E">
        <w:t>(pridedama).</w:t>
      </w:r>
    </w:p>
    <w:p w:rsidR="00887070" w:rsidRPr="00E45012" w:rsidRDefault="00887070" w:rsidP="00E00032">
      <w:pPr>
        <w:spacing w:line="276" w:lineRule="auto"/>
        <w:ind w:firstLine="1140"/>
        <w:jc w:val="both"/>
      </w:pPr>
      <w:r w:rsidRPr="00E45012">
        <w:t>2. Įpareigoti Prienų rajono savivaldybės kūno kultūros ir sporto centro vadovą nuostatus pasirašyti ir įregistruoti VĮ Registrų centre.</w:t>
      </w:r>
    </w:p>
    <w:p w:rsidR="00887070" w:rsidRPr="00E45012" w:rsidRDefault="00887070" w:rsidP="00E00032">
      <w:pPr>
        <w:spacing w:line="276" w:lineRule="auto"/>
        <w:ind w:firstLine="1140"/>
        <w:jc w:val="both"/>
      </w:pPr>
      <w:r w:rsidRPr="00E45012">
        <w:t>3. Pripažinti netekusiu galios Prienų rajono savivaldybės tarybos 2014 m. gruodžio 22</w:t>
      </w:r>
      <w:r>
        <w:t> </w:t>
      </w:r>
      <w:r w:rsidRPr="00E45012">
        <w:t>d. sprendimą Nr. T3-262 „Dėl Prienų rajono savivaldybės kūno kultūros ir sporto centro nuostatų patvirtinimo“.</w:t>
      </w:r>
    </w:p>
    <w:p w:rsidR="00887070" w:rsidRPr="00223BDF" w:rsidRDefault="00887070" w:rsidP="00E00032">
      <w:pPr>
        <w:spacing w:line="276" w:lineRule="auto"/>
        <w:ind w:firstLine="1140"/>
        <w:jc w:val="both"/>
      </w:pPr>
      <w:r w:rsidRPr="00223BDF">
        <w:rPr>
          <w:shd w:val="clear" w:color="auto" w:fill="FFFFFF"/>
        </w:rPr>
        <w:t xml:space="preserve">4. Nustatyti, kad šio sprendimo 3 punktas įsigalioja </w:t>
      </w:r>
      <w:r w:rsidRPr="00223BDF">
        <w:t>įregistravus sprendimo 1 punkte nurodytus nuostatus VĮ Registrų centre.</w:t>
      </w:r>
    </w:p>
    <w:p w:rsidR="00A50DED" w:rsidRPr="00D02A64" w:rsidRDefault="00A50DED" w:rsidP="00E00032">
      <w:pPr>
        <w:pStyle w:val="Header"/>
        <w:tabs>
          <w:tab w:val="clear" w:pos="4153"/>
          <w:tab w:val="clear" w:pos="8306"/>
          <w:tab w:val="left" w:pos="1276"/>
        </w:tabs>
        <w:spacing w:line="276" w:lineRule="auto"/>
        <w:ind w:firstLine="851"/>
        <w:jc w:val="both"/>
        <w:rPr>
          <w:color w:val="000000" w:themeColor="text1"/>
        </w:rPr>
      </w:pPr>
    </w:p>
    <w:p w:rsidR="00555C28" w:rsidRDefault="00555C28" w:rsidP="00E00032">
      <w:pPr>
        <w:spacing w:line="276" w:lineRule="auto"/>
        <w:jc w:val="both"/>
        <w:rPr>
          <w:bCs/>
        </w:rPr>
      </w:pPr>
    </w:p>
    <w:p w:rsidR="00636DC4" w:rsidRPr="004D4ECC" w:rsidRDefault="00AC75EA" w:rsidP="00E00032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8"/>
      <w:headerReference w:type="default" r:id="rId9"/>
      <w:headerReference w:type="firs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44A" w:rsidRDefault="00D8244A">
      <w:r>
        <w:separator/>
      </w:r>
    </w:p>
  </w:endnote>
  <w:endnote w:type="continuationSeparator" w:id="1">
    <w:p w:rsidR="00D8244A" w:rsidRDefault="00D82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44A" w:rsidRDefault="00D8244A">
      <w:r>
        <w:separator/>
      </w:r>
    </w:p>
  </w:footnote>
  <w:footnote w:type="continuationSeparator" w:id="1">
    <w:p w:rsidR="00D8244A" w:rsidRDefault="00D82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704F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704F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4DE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3BD15D5"/>
    <w:multiLevelType w:val="hybridMultilevel"/>
    <w:tmpl w:val="31D07FE0"/>
    <w:lvl w:ilvl="0" w:tplc="2DA0CDA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4">
    <w:nsid w:val="0BBA065C"/>
    <w:multiLevelType w:val="multilevel"/>
    <w:tmpl w:val="CBF0642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A722FAE"/>
    <w:multiLevelType w:val="multilevel"/>
    <w:tmpl w:val="E0B88D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9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5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9">
    <w:nsid w:val="30C07CE3"/>
    <w:multiLevelType w:val="multilevel"/>
    <w:tmpl w:val="594AD938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20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21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3">
    <w:nsid w:val="3FC822BB"/>
    <w:multiLevelType w:val="hybridMultilevel"/>
    <w:tmpl w:val="B5749198"/>
    <w:lvl w:ilvl="0" w:tplc="DADCB9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5">
    <w:nsid w:val="40DF6A44"/>
    <w:multiLevelType w:val="multilevel"/>
    <w:tmpl w:val="EA5C5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6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7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9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4AF840B2"/>
    <w:multiLevelType w:val="hybridMultilevel"/>
    <w:tmpl w:val="5F9C6574"/>
    <w:lvl w:ilvl="0" w:tplc="4BE88784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2">
    <w:nsid w:val="52C0561D"/>
    <w:multiLevelType w:val="hybridMultilevel"/>
    <w:tmpl w:val="AED2407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7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8">
    <w:nsid w:val="59E871BB"/>
    <w:multiLevelType w:val="hybridMultilevel"/>
    <w:tmpl w:val="23BC4B98"/>
    <w:lvl w:ilvl="0" w:tplc="78F4C69A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9">
    <w:nsid w:val="5D2B72CA"/>
    <w:multiLevelType w:val="hybridMultilevel"/>
    <w:tmpl w:val="BF1052F8"/>
    <w:lvl w:ilvl="0" w:tplc="FC04C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4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6"/>
  </w:num>
  <w:num w:numId="2">
    <w:abstractNumId w:val="42"/>
  </w:num>
  <w:num w:numId="3">
    <w:abstractNumId w:val="18"/>
  </w:num>
  <w:num w:numId="4">
    <w:abstractNumId w:val="22"/>
  </w:num>
  <w:num w:numId="5">
    <w:abstractNumId w:val="45"/>
  </w:num>
  <w:num w:numId="6">
    <w:abstractNumId w:val="31"/>
  </w:num>
  <w:num w:numId="7">
    <w:abstractNumId w:val="12"/>
  </w:num>
  <w:num w:numId="8">
    <w:abstractNumId w:val="29"/>
  </w:num>
  <w:num w:numId="9">
    <w:abstractNumId w:val="3"/>
  </w:num>
  <w:num w:numId="10">
    <w:abstractNumId w:val="40"/>
  </w:num>
  <w:num w:numId="11">
    <w:abstractNumId w:val="0"/>
  </w:num>
  <w:num w:numId="12">
    <w:abstractNumId w:val="7"/>
  </w:num>
  <w:num w:numId="13">
    <w:abstractNumId w:val="20"/>
  </w:num>
  <w:num w:numId="14">
    <w:abstractNumId w:val="21"/>
  </w:num>
  <w:num w:numId="15">
    <w:abstractNumId w:val="6"/>
  </w:num>
  <w:num w:numId="16">
    <w:abstractNumId w:val="38"/>
  </w:num>
  <w:num w:numId="17">
    <w:abstractNumId w:val="13"/>
  </w:num>
  <w:num w:numId="18">
    <w:abstractNumId w:val="43"/>
  </w:num>
  <w:num w:numId="19">
    <w:abstractNumId w:val="14"/>
  </w:num>
  <w:num w:numId="20">
    <w:abstractNumId w:val="35"/>
  </w:num>
  <w:num w:numId="21">
    <w:abstractNumId w:val="11"/>
  </w:num>
  <w:num w:numId="22">
    <w:abstractNumId w:val="15"/>
  </w:num>
  <w:num w:numId="23">
    <w:abstractNumId w:val="2"/>
  </w:num>
  <w:num w:numId="24">
    <w:abstractNumId w:val="16"/>
  </w:num>
  <w:num w:numId="25">
    <w:abstractNumId w:val="9"/>
  </w:num>
  <w:num w:numId="26">
    <w:abstractNumId w:val="28"/>
  </w:num>
  <w:num w:numId="27">
    <w:abstractNumId w:val="27"/>
  </w:num>
  <w:num w:numId="28">
    <w:abstractNumId w:val="5"/>
  </w:num>
  <w:num w:numId="29">
    <w:abstractNumId w:val="41"/>
  </w:num>
  <w:num w:numId="30">
    <w:abstractNumId w:val="10"/>
  </w:num>
  <w:num w:numId="31">
    <w:abstractNumId w:val="36"/>
  </w:num>
  <w:num w:numId="32">
    <w:abstractNumId w:val="24"/>
  </w:num>
  <w:num w:numId="33">
    <w:abstractNumId w:val="33"/>
  </w:num>
  <w:num w:numId="34">
    <w:abstractNumId w:val="37"/>
  </w:num>
  <w:num w:numId="35">
    <w:abstractNumId w:val="44"/>
  </w:num>
  <w:num w:numId="36">
    <w:abstractNumId w:val="17"/>
  </w:num>
  <w:num w:numId="37">
    <w:abstractNumId w:val="8"/>
  </w:num>
  <w:num w:numId="38">
    <w:abstractNumId w:val="23"/>
  </w:num>
  <w:num w:numId="39">
    <w:abstractNumId w:val="34"/>
  </w:num>
  <w:num w:numId="40">
    <w:abstractNumId w:val="25"/>
  </w:num>
  <w:num w:numId="41">
    <w:abstractNumId w:val="1"/>
  </w:num>
  <w:num w:numId="42">
    <w:abstractNumId w:val="32"/>
  </w:num>
  <w:num w:numId="43">
    <w:abstractNumId w:val="4"/>
  </w:num>
  <w:num w:numId="44">
    <w:abstractNumId w:val="30"/>
  </w:num>
  <w:num w:numId="45">
    <w:abstractNumId w:val="39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56354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69BD"/>
    <w:rsid w:val="00086F34"/>
    <w:rsid w:val="0008708E"/>
    <w:rsid w:val="00087485"/>
    <w:rsid w:val="00087CFA"/>
    <w:rsid w:val="00094962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3D38"/>
    <w:rsid w:val="004B45ED"/>
    <w:rsid w:val="004B64BE"/>
    <w:rsid w:val="004B7250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5DFB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2728"/>
    <w:rsid w:val="00883842"/>
    <w:rsid w:val="00883896"/>
    <w:rsid w:val="008857D5"/>
    <w:rsid w:val="008858E5"/>
    <w:rsid w:val="00885916"/>
    <w:rsid w:val="00886AC2"/>
    <w:rsid w:val="00887070"/>
    <w:rsid w:val="00890620"/>
    <w:rsid w:val="00890A75"/>
    <w:rsid w:val="00891B9E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E4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8F7F24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6320"/>
    <w:rsid w:val="00A40918"/>
    <w:rsid w:val="00A40D5B"/>
    <w:rsid w:val="00A40D6F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D46A7"/>
    <w:rsid w:val="00AE1D8C"/>
    <w:rsid w:val="00AE2A3E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399A"/>
    <w:rsid w:val="00B14DD2"/>
    <w:rsid w:val="00B16C6D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0EB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90F"/>
    <w:rsid w:val="00CF193E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244A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86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3975"/>
    <w:rsid w:val="00F64544"/>
    <w:rsid w:val="00F65268"/>
    <w:rsid w:val="00F671AF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6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4</cp:revision>
  <cp:lastPrinted>2021-02-26T07:38:00Z</cp:lastPrinted>
  <dcterms:created xsi:type="dcterms:W3CDTF">2021-11-24T08:58:00Z</dcterms:created>
  <dcterms:modified xsi:type="dcterms:W3CDTF">2021-11-24T09:00:00Z</dcterms:modified>
</cp:coreProperties>
</file>