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C229EE">
      <w:pPr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C229EE">
      <w:pPr>
        <w:pStyle w:val="Header"/>
        <w:jc w:val="both"/>
        <w:rPr>
          <w:b/>
          <w:bCs/>
          <w:lang w:val="lt-LT"/>
        </w:rPr>
      </w:pPr>
    </w:p>
    <w:p w:rsidR="001F6F6E" w:rsidRDefault="001F6F6E" w:rsidP="00C229EE">
      <w:pPr>
        <w:jc w:val="both"/>
        <w:rPr>
          <w:b/>
          <w:bCs/>
          <w:lang w:val="lt-LT"/>
        </w:rPr>
      </w:pPr>
    </w:p>
    <w:p w:rsidR="00595170" w:rsidRDefault="00595170" w:rsidP="00C229EE">
      <w:pPr>
        <w:rPr>
          <w:b/>
          <w:lang w:val="lt-LT"/>
        </w:rPr>
      </w:pPr>
    </w:p>
    <w:p w:rsidR="00C229EE" w:rsidRDefault="00C229EE" w:rsidP="00C229EE">
      <w:pPr>
        <w:jc w:val="center"/>
        <w:rPr>
          <w:b/>
          <w:lang w:val="lt-LT"/>
        </w:rPr>
      </w:pPr>
    </w:p>
    <w:p w:rsidR="00641A4B" w:rsidRPr="004D4ECC" w:rsidRDefault="00641A4B" w:rsidP="00C229EE">
      <w:pPr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C229EE" w:rsidRPr="00BC6776" w:rsidRDefault="00C229EE" w:rsidP="00C229EE">
      <w:pPr>
        <w:pStyle w:val="BodyText2"/>
        <w:spacing w:line="240" w:lineRule="auto"/>
        <w:rPr>
          <w:szCs w:val="24"/>
          <w:lang w:val="lt-LT"/>
        </w:rPr>
      </w:pPr>
      <w:r>
        <w:rPr>
          <w:caps w:val="0"/>
          <w:szCs w:val="24"/>
          <w:lang w:val="lt-LT"/>
        </w:rPr>
        <w:t xml:space="preserve">DĖL </w:t>
      </w:r>
      <w:r w:rsidRPr="00FF504C">
        <w:rPr>
          <w:caps w:val="0"/>
          <w:color w:val="000000"/>
          <w:szCs w:val="24"/>
          <w:lang w:val="lt-LT"/>
        </w:rPr>
        <w:t>PRIENŲ RAJONO</w:t>
      </w:r>
      <w:r>
        <w:rPr>
          <w:caps w:val="0"/>
          <w:color w:val="FF0000"/>
          <w:szCs w:val="24"/>
          <w:lang w:val="lt-LT"/>
        </w:rPr>
        <w:t xml:space="preserve"> </w:t>
      </w:r>
      <w:r>
        <w:rPr>
          <w:caps w:val="0"/>
          <w:szCs w:val="24"/>
          <w:lang w:val="lt-LT"/>
        </w:rPr>
        <w:t>S</w:t>
      </w:r>
      <w:r w:rsidRPr="00BC6776">
        <w:rPr>
          <w:caps w:val="0"/>
          <w:szCs w:val="24"/>
          <w:lang w:val="lt-LT"/>
        </w:rPr>
        <w:t xml:space="preserve">AVIVALDYBĖS </w:t>
      </w:r>
      <w:r>
        <w:rPr>
          <w:caps w:val="0"/>
          <w:szCs w:val="24"/>
          <w:lang w:val="lt-LT"/>
        </w:rPr>
        <w:t xml:space="preserve">NEKILNOJAMOJO TURTO PERDAVIMO VALDYTI IR NAUDOTI PANAUDOS TEISE </w:t>
      </w:r>
    </w:p>
    <w:p w:rsidR="00076EC6" w:rsidRPr="00D97230" w:rsidRDefault="00076EC6" w:rsidP="00C229EE">
      <w:pPr>
        <w:jc w:val="center"/>
        <w:rPr>
          <w:b/>
        </w:rPr>
      </w:pPr>
    </w:p>
    <w:p w:rsidR="003A1BC3" w:rsidRPr="004D4ECC" w:rsidRDefault="005D4987" w:rsidP="00C229EE">
      <w:pPr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C56CF5">
        <w:rPr>
          <w:lang w:val="lt-LT"/>
        </w:rPr>
        <w:t xml:space="preserve">gruodžio 23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8E1485">
        <w:rPr>
          <w:lang w:val="lt-LT"/>
        </w:rPr>
        <w:t>271</w:t>
      </w:r>
    </w:p>
    <w:p w:rsidR="00AC75EA" w:rsidRDefault="00AC75EA" w:rsidP="00C229EE">
      <w:pPr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C229EE">
      <w:pPr>
        <w:ind w:firstLine="1080"/>
        <w:jc w:val="both"/>
        <w:rPr>
          <w:lang w:val="lt-LT" w:eastAsia="lt-LT"/>
        </w:rPr>
      </w:pPr>
    </w:p>
    <w:p w:rsidR="00C229EE" w:rsidRPr="00D263DD" w:rsidRDefault="00C229EE" w:rsidP="00A55632">
      <w:pPr>
        <w:pStyle w:val="Header"/>
        <w:tabs>
          <w:tab w:val="clear" w:pos="4153"/>
          <w:tab w:val="clear" w:pos="8306"/>
          <w:tab w:val="num" w:pos="1276"/>
        </w:tabs>
        <w:ind w:firstLine="1134"/>
        <w:jc w:val="both"/>
      </w:pPr>
      <w:r>
        <w:rPr>
          <w:lang w:val="pl-PL"/>
        </w:rPr>
        <w:t xml:space="preserve">Vadovaudamasi Lietuvos Respublikos vietos savivaldos įstatymo 16 straipsnio 2 dalies 26 punktu, 48 straipsnio 2 dalimi, </w:t>
      </w:r>
      <w:r>
        <w:t xml:space="preserve">Lietuvos Respublikos valstybės ir savivaldybių turto valdymo, naudojimo ir disponavimo juo įstatymo </w:t>
      </w:r>
      <w:r w:rsidRPr="009114AB">
        <w:t xml:space="preserve">14 straipsnio 1 dalies </w:t>
      </w:r>
      <w:r>
        <w:t xml:space="preserve">3 </w:t>
      </w:r>
      <w:r w:rsidRPr="009114AB">
        <w:t>punkt</w:t>
      </w:r>
      <w:r>
        <w:t xml:space="preserve">u, 2 dalies 7 punktu, 3 dalimi, Prienų rajono savivaldybės turto valdymo, naudojimo ir disponavimo juo tvarkos aprašo, patvirtinto Prienų rajono savivaldybės tarybos 2021 m. balandžio 29 d. sprendimu Nr. T3-115 ,,Dėl Prienų rajono savivaldybės turto valdymo, naudojimo ir disponavimo juo tvarkos aprašo patvirtinimo“, 26.3, 27.7, 30.1, 35.2 papunkčiais </w:t>
      </w:r>
      <w:r w:rsidRPr="00D263DD">
        <w:t xml:space="preserve">ir atsižvelgdama į </w:t>
      </w:r>
      <w:r>
        <w:t>Prienų rajono Šilavoto bendruomenės centro 2021-11-30 prašymą, Šilavoto Davatkyno bendruomenės 2021-12-09 prašymą</w:t>
      </w:r>
      <w:r w:rsidRPr="00D263DD">
        <w:t>, Prienų rajono savivaldybės taryba n</w:t>
      </w:r>
      <w:r w:rsidRPr="00D263DD">
        <w:rPr>
          <w:spacing w:val="20"/>
        </w:rPr>
        <w:t xml:space="preserve"> u s p r e n d ž i </w:t>
      </w:r>
      <w:r w:rsidRPr="00EA3C0B">
        <w:t>a:</w:t>
      </w:r>
      <w:r w:rsidRPr="00D263DD">
        <w:t xml:space="preserve"> </w:t>
      </w:r>
    </w:p>
    <w:p w:rsidR="00C229EE" w:rsidRDefault="00C229EE" w:rsidP="00A55632">
      <w:pPr>
        <w:pStyle w:val="Header"/>
        <w:numPr>
          <w:ilvl w:val="0"/>
          <w:numId w:val="1"/>
        </w:numPr>
        <w:tabs>
          <w:tab w:val="left" w:pos="1276"/>
          <w:tab w:val="left" w:pos="1418"/>
        </w:tabs>
        <w:ind w:left="0" w:firstLine="1134"/>
        <w:jc w:val="both"/>
        <w:rPr>
          <w:color w:val="000000" w:themeColor="text1"/>
        </w:rPr>
      </w:pPr>
      <w:r w:rsidRPr="00D15CB7">
        <w:rPr>
          <w:color w:val="000000" w:themeColor="text1"/>
        </w:rPr>
        <w:t>Perduoti</w:t>
      </w:r>
      <w:r w:rsidRPr="00C71777">
        <w:rPr>
          <w:color w:val="000000" w:themeColor="text1"/>
        </w:rPr>
        <w:t xml:space="preserve"> </w:t>
      </w:r>
      <w:r w:rsidRPr="00D15CB7">
        <w:rPr>
          <w:color w:val="000000" w:themeColor="text1"/>
        </w:rPr>
        <w:t>5 metams Prienų rajono savivaldybei nuosavybės teise priklausančias ir šiuo metu Prienų r. Šilavoto pagrindinės mokyklos patikėjimo teise valdomas</w:t>
      </w:r>
      <w:r>
        <w:rPr>
          <w:color w:val="000000" w:themeColor="text1"/>
        </w:rPr>
        <w:t xml:space="preserve"> negyvenamąsias patalpas </w:t>
      </w:r>
      <w:r w:rsidRPr="00D15CB7">
        <w:rPr>
          <w:color w:val="000000" w:themeColor="text1"/>
        </w:rPr>
        <w:t>(nekilnojamojo turto kadastro ir registro byloje pastatas pažymėtas 1C2b, unik. Nr. 6997-7017-8016), esančias Trakelio g. 1A, Šilavoto k., Šilavoto sen., Prienų r. sav.</w:t>
      </w:r>
      <w:r>
        <w:rPr>
          <w:color w:val="000000" w:themeColor="text1"/>
        </w:rPr>
        <w:t>:</w:t>
      </w:r>
    </w:p>
    <w:p w:rsidR="00C229EE" w:rsidRDefault="00C229EE" w:rsidP="00A55632">
      <w:pPr>
        <w:pStyle w:val="Header"/>
        <w:numPr>
          <w:ilvl w:val="1"/>
          <w:numId w:val="1"/>
        </w:numPr>
        <w:tabs>
          <w:tab w:val="clear" w:pos="4153"/>
          <w:tab w:val="left" w:pos="1276"/>
          <w:tab w:val="center" w:pos="1560"/>
        </w:tabs>
        <w:ind w:left="0" w:firstLine="1134"/>
        <w:jc w:val="both"/>
        <w:rPr>
          <w:color w:val="000000" w:themeColor="text1"/>
        </w:rPr>
      </w:pPr>
      <w:r w:rsidRPr="00D15CB7">
        <w:rPr>
          <w:color w:val="000000" w:themeColor="text1"/>
        </w:rPr>
        <w:t xml:space="preserve">Prienų rajono Šilavoto bendruomenės centrui (į. k. 300055576) negyvenamąsias patalpas, kurių indeksai: 1-41, plotas 38,10 kv. m; 1-42, plotas 43,84 kv. m; 1-43, plotas 9,09 kv. m; ir atitinkamą dalį bendrojo naudojimo patalpų, kurių indeksai: 1-2, plotas 54,16 kv. m; 1-21, plotas 10,96 kv. m, 1-24, plotas 21,48 kv. m; 1-29, plotas </w:t>
      </w:r>
      <w:r>
        <w:rPr>
          <w:color w:val="000000" w:themeColor="text1"/>
        </w:rPr>
        <w:t>72,96 kv. m, iš viso 137,01</w:t>
      </w:r>
      <w:r w:rsidRPr="00D15CB7">
        <w:rPr>
          <w:color w:val="000000" w:themeColor="text1"/>
        </w:rPr>
        <w:t xml:space="preserve"> kv. m</w:t>
      </w:r>
      <w:r>
        <w:rPr>
          <w:color w:val="000000" w:themeColor="text1"/>
        </w:rPr>
        <w:t>;</w:t>
      </w:r>
    </w:p>
    <w:p w:rsidR="00C229EE" w:rsidRPr="00C81820" w:rsidRDefault="00C229EE" w:rsidP="00A55632">
      <w:pPr>
        <w:pStyle w:val="Header"/>
        <w:numPr>
          <w:ilvl w:val="1"/>
          <w:numId w:val="1"/>
        </w:numPr>
        <w:tabs>
          <w:tab w:val="clear" w:pos="4153"/>
          <w:tab w:val="left" w:pos="1276"/>
          <w:tab w:val="center" w:pos="1560"/>
        </w:tabs>
        <w:ind w:left="0" w:firstLine="1134"/>
        <w:jc w:val="both"/>
        <w:rPr>
          <w:color w:val="000000" w:themeColor="text1"/>
        </w:rPr>
      </w:pPr>
      <w:r w:rsidRPr="00C81820">
        <w:rPr>
          <w:color w:val="000000" w:themeColor="text1"/>
        </w:rPr>
        <w:t xml:space="preserve">Šilavoto Davatkyno bendruomenei (į. k. 305322613) negyvenamąją patalpą, kurios indeksas 2-5, plotas 30,28 </w:t>
      </w:r>
      <w:r w:rsidRPr="002048DD">
        <w:t>kv. m, ir atitinkamą dalį bendrojo naudojimo patalpų, kurių indeksai: 1-2, plotas 54,16 kv. m; 1-21, plotas 10,96 kv. m; 1-24, plotas 21,48 kv. m; 2-1, plotas 22,71 kv. m; 2-11, plotas 23,37 kv. m; 2-12, plotas 96,45 kv. m; 2-14, plotas 2,75 kv. m, iš</w:t>
      </w:r>
      <w:r w:rsidRPr="00C81820">
        <w:rPr>
          <w:color w:val="000000" w:themeColor="text1"/>
        </w:rPr>
        <w:t xml:space="preserve"> viso </w:t>
      </w:r>
      <w:r>
        <w:rPr>
          <w:color w:val="000000" w:themeColor="text1"/>
        </w:rPr>
        <w:t>48,43</w:t>
      </w:r>
      <w:r w:rsidRPr="00C81820">
        <w:rPr>
          <w:color w:val="000000" w:themeColor="text1"/>
        </w:rPr>
        <w:t xml:space="preserve"> kv. m. </w:t>
      </w:r>
    </w:p>
    <w:p w:rsidR="00C229EE" w:rsidRDefault="00C229EE" w:rsidP="00A55632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1276"/>
        </w:tabs>
        <w:ind w:left="0" w:firstLine="993"/>
        <w:jc w:val="both"/>
      </w:pPr>
      <w:r w:rsidRPr="00C71777">
        <w:rPr>
          <w:color w:val="000000" w:themeColor="text1"/>
        </w:rPr>
        <w:t>Nustatyti, kad sprendimo</w:t>
      </w:r>
      <w:r w:rsidRPr="00C71777">
        <w:t xml:space="preserve"> 1 punkte nurodytas turtas turi būti naudojamas panaudos gavėj</w:t>
      </w:r>
      <w:r>
        <w:t>ų</w:t>
      </w:r>
      <w:r w:rsidRPr="00C71777">
        <w:t xml:space="preserve"> veikloms (išskyrus komercinę veiklą) vykdyti.</w:t>
      </w:r>
    </w:p>
    <w:p w:rsidR="00C229EE" w:rsidRPr="000F69C7" w:rsidRDefault="00C229EE" w:rsidP="00A55632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1276"/>
        </w:tabs>
        <w:ind w:left="0" w:firstLine="993"/>
        <w:jc w:val="both"/>
      </w:pPr>
      <w:r w:rsidRPr="0013242B">
        <w:t xml:space="preserve">Sutikti, kad Prienų rajono Šilavoto bendruomenės centro (į. k. </w:t>
      </w:r>
      <w:r w:rsidRPr="0079634B">
        <w:t>300055576</w:t>
      </w:r>
      <w:r w:rsidRPr="0013242B">
        <w:t>)</w:t>
      </w:r>
      <w:r>
        <w:t xml:space="preserve"> ir Šilavoto Davatkyno bendruomenės</w:t>
      </w:r>
      <w:r w:rsidRPr="0013242B">
        <w:t xml:space="preserve"> buveinė</w:t>
      </w:r>
      <w:r>
        <w:t>s būtų įregistruotos</w:t>
      </w:r>
      <w:r w:rsidRPr="0013242B">
        <w:t xml:space="preserve"> Prienų rajono savivaldybei nuosavybės teise priklausančiame</w:t>
      </w:r>
      <w:r>
        <w:t xml:space="preserve"> ir šiuo metu Prienų r. Šilavoto pagrindinės mokyklos patikėjimo teise valdomame negyvenamajame pastate </w:t>
      </w:r>
      <w:r w:rsidRPr="0079634B">
        <w:t>(nekilnojamojo turto kadastro ir registro byloje pastatas pažymėtas 1C2b, unik. Nr. 6997-7017-8016)</w:t>
      </w:r>
      <w:r>
        <w:t>, esančiame</w:t>
      </w:r>
      <w:r w:rsidRPr="0079634B">
        <w:t xml:space="preserve"> Trakelio g. 1A, Šilavoto k., Šilavoto sen., Prienų r. sav.</w:t>
      </w:r>
    </w:p>
    <w:p w:rsidR="00C229EE" w:rsidRPr="0079634B" w:rsidRDefault="00C229EE" w:rsidP="00A55632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1276"/>
        </w:tabs>
        <w:ind w:left="0" w:firstLine="993"/>
        <w:jc w:val="both"/>
      </w:pPr>
      <w:r w:rsidRPr="0079634B">
        <w:t xml:space="preserve">Įgalioti Prienų r. </w:t>
      </w:r>
      <w:r>
        <w:t>Šilavoto pagrindinės mokyklos</w:t>
      </w:r>
      <w:r w:rsidRPr="0079634B">
        <w:t xml:space="preserve"> direktorių parengti ir pasirašyti </w:t>
      </w:r>
      <w:r w:rsidR="00A55632">
        <w:t xml:space="preserve"> </w:t>
      </w:r>
      <w:r>
        <w:t xml:space="preserve">sprendimo </w:t>
      </w:r>
      <w:r w:rsidRPr="0079634B">
        <w:t>1</w:t>
      </w:r>
      <w:r>
        <w:t xml:space="preserve"> punkte</w:t>
      </w:r>
      <w:r w:rsidRPr="0079634B">
        <w:t xml:space="preserve"> nurodytų negyvenamųjų patalpų panaudos sutartį bei </w:t>
      </w:r>
      <w:r w:rsidRPr="0079634B">
        <w:rPr>
          <w:color w:val="000000"/>
        </w:rPr>
        <w:t>perdavimo–priėmimo</w:t>
      </w:r>
      <w:r w:rsidRPr="0079634B">
        <w:t xml:space="preserve"> aktą ir tai patvirtinančių dokumentų kopijas pateikti Prienų rajo</w:t>
      </w:r>
      <w:r>
        <w:t>no savivaldybės administracijai.</w:t>
      </w:r>
    </w:p>
    <w:p w:rsidR="00C229EE" w:rsidRPr="00451749" w:rsidRDefault="00C229EE" w:rsidP="00A55632">
      <w:pPr>
        <w:ind w:firstLine="993"/>
        <w:jc w:val="both"/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B210BC" w:rsidRDefault="00B210BC" w:rsidP="00C229EE">
      <w:pPr>
        <w:jc w:val="both"/>
      </w:pPr>
    </w:p>
    <w:p w:rsidR="00C229EE" w:rsidRDefault="00C229EE" w:rsidP="00C229EE">
      <w:pPr>
        <w:jc w:val="both"/>
        <w:rPr>
          <w:bCs/>
        </w:rPr>
      </w:pPr>
    </w:p>
    <w:p w:rsidR="00636DC4" w:rsidRPr="004D4ECC" w:rsidRDefault="00AC75EA" w:rsidP="00C229EE">
      <w:pPr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C229EE">
      <w:headerReference w:type="even" r:id="rId8"/>
      <w:headerReference w:type="default" r:id="rId9"/>
      <w:headerReference w:type="first" r:id="rId10"/>
      <w:pgSz w:w="11906" w:h="16838" w:code="9"/>
      <w:pgMar w:top="1138" w:right="562" w:bottom="864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FF9" w:rsidRDefault="005E6FF9">
      <w:r>
        <w:separator/>
      </w:r>
    </w:p>
  </w:endnote>
  <w:endnote w:type="continuationSeparator" w:id="1">
    <w:p w:rsidR="005E6FF9" w:rsidRDefault="005E6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FF9" w:rsidRDefault="005E6FF9">
      <w:r>
        <w:separator/>
      </w:r>
    </w:p>
  </w:footnote>
  <w:footnote w:type="continuationSeparator" w:id="1">
    <w:p w:rsidR="005E6FF9" w:rsidRDefault="005E6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23B7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23B7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9EE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7171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3B43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6EC6"/>
    <w:rsid w:val="00077045"/>
    <w:rsid w:val="00077F29"/>
    <w:rsid w:val="00080163"/>
    <w:rsid w:val="00080A6F"/>
    <w:rsid w:val="00080BB3"/>
    <w:rsid w:val="00081555"/>
    <w:rsid w:val="000816DB"/>
    <w:rsid w:val="00081D72"/>
    <w:rsid w:val="00083871"/>
    <w:rsid w:val="0008485C"/>
    <w:rsid w:val="00085652"/>
    <w:rsid w:val="000869BD"/>
    <w:rsid w:val="00086F34"/>
    <w:rsid w:val="0008708E"/>
    <w:rsid w:val="00087485"/>
    <w:rsid w:val="00087CFA"/>
    <w:rsid w:val="00093585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2744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3826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6FC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3F3A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AB7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906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09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02EF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536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390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467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6FF9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458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B45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46F5"/>
    <w:rsid w:val="00715988"/>
    <w:rsid w:val="007163AE"/>
    <w:rsid w:val="007225BE"/>
    <w:rsid w:val="00722D6D"/>
    <w:rsid w:val="00724298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301B"/>
    <w:rsid w:val="00783048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1836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1485"/>
    <w:rsid w:val="008E398E"/>
    <w:rsid w:val="008E42E0"/>
    <w:rsid w:val="008E4DE1"/>
    <w:rsid w:val="008E570D"/>
    <w:rsid w:val="008E5A52"/>
    <w:rsid w:val="008E6541"/>
    <w:rsid w:val="008F011B"/>
    <w:rsid w:val="008F1B52"/>
    <w:rsid w:val="008F2655"/>
    <w:rsid w:val="008F3469"/>
    <w:rsid w:val="008F6402"/>
    <w:rsid w:val="008F7F24"/>
    <w:rsid w:val="00900607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76CF9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4A3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033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5632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D716D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1C3"/>
    <w:rsid w:val="00B51E02"/>
    <w:rsid w:val="00B52D61"/>
    <w:rsid w:val="00B55263"/>
    <w:rsid w:val="00B606B8"/>
    <w:rsid w:val="00B6086E"/>
    <w:rsid w:val="00B61B95"/>
    <w:rsid w:val="00B6394F"/>
    <w:rsid w:val="00B64743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970"/>
    <w:rsid w:val="00BC190D"/>
    <w:rsid w:val="00BC2B72"/>
    <w:rsid w:val="00BC3911"/>
    <w:rsid w:val="00BC497D"/>
    <w:rsid w:val="00BC4A48"/>
    <w:rsid w:val="00BC4C68"/>
    <w:rsid w:val="00BC4D34"/>
    <w:rsid w:val="00BC5F42"/>
    <w:rsid w:val="00BC6A8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E3F"/>
    <w:rsid w:val="00C033F1"/>
    <w:rsid w:val="00C046A7"/>
    <w:rsid w:val="00C04EFB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9EE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4B88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4CAA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3B89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537F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B7B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87497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A97"/>
    <w:rsid w:val="00DC0045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50F5"/>
    <w:rsid w:val="00ED5198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139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0993"/>
    <w:rsid w:val="00F61CE7"/>
    <w:rsid w:val="00F63975"/>
    <w:rsid w:val="00F64544"/>
    <w:rsid w:val="00F6506E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578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1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6B7B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5</cp:revision>
  <cp:lastPrinted>2021-02-26T07:38:00Z</cp:lastPrinted>
  <dcterms:created xsi:type="dcterms:W3CDTF">2021-12-17T12:19:00Z</dcterms:created>
  <dcterms:modified xsi:type="dcterms:W3CDTF">2021-12-23T12:35:00Z</dcterms:modified>
</cp:coreProperties>
</file>