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96B6B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96B6B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996B6B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996B6B">
      <w:pPr>
        <w:spacing w:line="276" w:lineRule="auto"/>
        <w:rPr>
          <w:b/>
          <w:lang w:val="lt-LT"/>
        </w:rPr>
      </w:pPr>
    </w:p>
    <w:p w:rsidR="00641A4B" w:rsidRPr="004D4ECC" w:rsidRDefault="00641A4B" w:rsidP="00996B6B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96B6B" w:rsidRDefault="00996B6B" w:rsidP="00996B6B">
      <w:pPr>
        <w:pStyle w:val="BodyText2"/>
        <w:spacing w:line="276" w:lineRule="auto"/>
        <w:rPr>
          <w:lang w:val="lt-LT"/>
        </w:rPr>
      </w:pPr>
      <w:r w:rsidRPr="009C7118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sutikimo perimti valstybės turtą prienų rajono savivaldybės nuosavybėn ir jo perdavimo Prienų justino marcinkevičiaus viešajai bibliotekai valdyti, naudoti ir disponuoti patikėjimo teise </w:t>
      </w:r>
    </w:p>
    <w:p w:rsidR="00076EC6" w:rsidRPr="00D97230" w:rsidRDefault="00076EC6" w:rsidP="00996B6B">
      <w:pPr>
        <w:spacing w:line="276" w:lineRule="auto"/>
        <w:jc w:val="center"/>
        <w:rPr>
          <w:b/>
        </w:rPr>
      </w:pPr>
    </w:p>
    <w:p w:rsidR="003A1BC3" w:rsidRPr="004D4ECC" w:rsidRDefault="005D4987" w:rsidP="00996B6B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F51D7">
        <w:rPr>
          <w:lang w:val="lt-LT"/>
        </w:rPr>
        <w:t>27</w:t>
      </w:r>
      <w:r w:rsidR="008B33E7">
        <w:rPr>
          <w:lang w:val="lt-LT"/>
        </w:rPr>
        <w:t>6</w:t>
      </w:r>
    </w:p>
    <w:p w:rsidR="00AC75EA" w:rsidRDefault="00AC75EA" w:rsidP="00996B6B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96B6B">
      <w:pPr>
        <w:spacing w:line="276" w:lineRule="auto"/>
        <w:ind w:firstLine="1080"/>
        <w:jc w:val="both"/>
        <w:rPr>
          <w:lang w:val="lt-LT" w:eastAsia="lt-LT"/>
        </w:rPr>
      </w:pPr>
    </w:p>
    <w:p w:rsidR="00996B6B" w:rsidRDefault="00996B6B" w:rsidP="00996B6B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  <w:rPr>
          <w:spacing w:val="120"/>
        </w:rPr>
      </w:pPr>
      <w:r>
        <w:t xml:space="preserve">Vadovaudamasi Lietuvos Respublikos vietos savivaldos įstatymo 6 straipsnio 13 ir 24 punktais, Lietuvos Respublikos valstybės ir savivaldybių turto valdymo, naudojimo ir disponavimo juo įstatymo 6 straipsnio 2 punktu, Prienų rajono savivaldybės turto valdymo, naudojimo ir disponavimo juo tvarkos aprašo, patvirtinto Prienų rajono savivaldybės tarybos 2021 m. balandžio 29 d. sprendimu Nr. T3-115 </w:t>
      </w:r>
      <w:r w:rsidRPr="006F3E7E">
        <w:t>,,</w:t>
      </w:r>
      <w:r>
        <w:t>D</w:t>
      </w:r>
      <w:r w:rsidRPr="006F3E7E">
        <w:rPr>
          <w:bCs/>
        </w:rPr>
        <w:t xml:space="preserve">ėl </w:t>
      </w:r>
      <w:r>
        <w:rPr>
          <w:bCs/>
        </w:rPr>
        <w:t>P</w:t>
      </w:r>
      <w:r w:rsidRPr="006F3E7E">
        <w:rPr>
          <w:lang w:bidi="lo-LA"/>
        </w:rPr>
        <w:t xml:space="preserve">rienų rajono savivaldybės </w:t>
      </w:r>
      <w:r w:rsidRPr="006F3E7E">
        <w:rPr>
          <w:lang w:eastAsia="ar-SA" w:bidi="lo-LA"/>
        </w:rPr>
        <w:t xml:space="preserve">turto valdymo, naudojimo ir disponavimo juo tvarkos aprašo </w:t>
      </w:r>
      <w:r w:rsidRPr="002D305F">
        <w:t>patvirtinimo“,</w:t>
      </w:r>
      <w:r>
        <w:t xml:space="preserve"> 10 punktu ir atsižvelgdama į Lietuvos nacionalinės Martyno Mažvydo bibliotekos 2021-12-13 raštą Nr. SD-21-760, Prienų rajono savivaldybės taryba </w:t>
      </w:r>
      <w:r w:rsidRPr="00996B6B">
        <w:rPr>
          <w:spacing w:val="100"/>
        </w:rPr>
        <w:t>nusprendži</w:t>
      </w:r>
      <w:r w:rsidRPr="00E10A58">
        <w:t>a</w:t>
      </w:r>
      <w:r>
        <w:rPr>
          <w:spacing w:val="120"/>
        </w:rPr>
        <w:t>:</w:t>
      </w:r>
    </w:p>
    <w:p w:rsidR="00996B6B" w:rsidRDefault="00996B6B" w:rsidP="00996B6B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</w:pPr>
      <w:r w:rsidRPr="00996B6B">
        <w:t>1. Sutikti perimti Prienų rajono savivaldybės nuosavybėn savarankiškosioms funkcijoms (</w:t>
      </w:r>
      <w:r w:rsidRPr="00996B6B">
        <w:rPr>
          <w:rStyle w:val="normal-h"/>
        </w:rPr>
        <w:t>gyventojų bendrosios kultūros ugdymas ir etnokultūros puoselėjimas (dalyvavimas kultūros plėtros projektuose, muziejų, teatrų, kultūros centrų ir kitų kultūros įstaigų steigimas, reorganizavimas, pertvarkymas</w:t>
      </w:r>
      <w:r>
        <w:rPr>
          <w:rStyle w:val="normal-h"/>
        </w:rPr>
        <w:t>, likvidavimas ir jų veiklos priežiūra, savivaldybių viešųjų bibliotekų steigimas, reorganizavimas, pertvarkymas ir jų veiklos priežiūra); sąlygų savivaldybės teritorijoje gyvenančių neįgaliųjų socialiniam integravimui į bendruomenę sudarymas</w:t>
      </w:r>
      <w:r w:rsidRPr="00996713">
        <w:rPr>
          <w:color w:val="000000"/>
          <w:lang w:eastAsia="lt-LT"/>
        </w:rPr>
        <w:t xml:space="preserve">) </w:t>
      </w:r>
      <w:r w:rsidRPr="00996713">
        <w:t xml:space="preserve">įgyvendinti valstybei nuosavybės teise priklausantį ir šiuo metu </w:t>
      </w:r>
      <w:r>
        <w:t xml:space="preserve">Lietuvos nacionalinės Martyno Mažvydo bibliotekos patikėjimo teise </w:t>
      </w:r>
      <w:r w:rsidRPr="00996713">
        <w:t>valdomą turtą</w:t>
      </w:r>
      <w:r>
        <w:t>, išvardytą šio sprendimo priede.</w:t>
      </w:r>
    </w:p>
    <w:p w:rsidR="00996B6B" w:rsidRPr="00996B6B" w:rsidRDefault="00996B6B" w:rsidP="00996B6B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  <w:rPr>
          <w:spacing w:val="120"/>
        </w:rPr>
      </w:pPr>
      <w:r>
        <w:t xml:space="preserve">2. </w:t>
      </w:r>
      <w:r w:rsidRPr="007D07D0">
        <w:t xml:space="preserve">Perėmus Prienų rajono savivaldybės nuosavybėn sprendimo </w:t>
      </w:r>
      <w:r>
        <w:t>pried</w:t>
      </w:r>
      <w:r w:rsidRPr="007D07D0">
        <w:t xml:space="preserve">e išvardytą turtą, jį perduoti </w:t>
      </w:r>
      <w:r>
        <w:t>Prienų Justino Marcinkevičiaus viešajai bibliotekai</w:t>
      </w:r>
      <w:r w:rsidRPr="007D07D0">
        <w:t xml:space="preserve"> valdyti, naudoti ir disponuoti juo patikėjimo teise.</w:t>
      </w:r>
    </w:p>
    <w:p w:rsidR="00996B6B" w:rsidRDefault="00996B6B" w:rsidP="00996B6B">
      <w:pPr>
        <w:spacing w:line="276" w:lineRule="auto"/>
        <w:ind w:firstLine="1134"/>
        <w:jc w:val="both"/>
      </w:pPr>
      <w:r w:rsidRPr="003E7B7D">
        <w:rPr>
          <w:lang w:eastAsia="lt-LT"/>
        </w:rPr>
        <w:t xml:space="preserve">3. Nustatyti, kad </w:t>
      </w:r>
      <w:r w:rsidRPr="007D07D0">
        <w:t xml:space="preserve">sprendimo </w:t>
      </w:r>
      <w:r>
        <w:t>priede išvardytas</w:t>
      </w:r>
      <w:r w:rsidRPr="003E7B7D">
        <w:t xml:space="preserve"> turtas bus naudojamas Prienų Justino Marcinkevičiau</w:t>
      </w:r>
      <w:r>
        <w:t>s viešosios bibliotekos veiklai</w:t>
      </w:r>
      <w:r w:rsidRPr="003E7B7D">
        <w:t xml:space="preserve"> plėtojant viešosios interneto prieigos paslaugų teikimą.</w:t>
      </w:r>
    </w:p>
    <w:p w:rsidR="00996B6B" w:rsidRPr="00D86D99" w:rsidRDefault="00996B6B" w:rsidP="00996B6B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4</w:t>
      </w:r>
      <w:r w:rsidRPr="00D86D99">
        <w:rPr>
          <w:lang w:eastAsia="lt-LT"/>
        </w:rPr>
        <w:t xml:space="preserve">. Įgalioti Prienų rajono savivaldybės administracijos direktorių pasirašyti sprendimo </w:t>
      </w:r>
      <w:r>
        <w:rPr>
          <w:lang w:eastAsia="lt-LT"/>
        </w:rPr>
        <w:t>pried</w:t>
      </w:r>
      <w:r w:rsidRPr="00D86D99">
        <w:rPr>
          <w:lang w:eastAsia="lt-LT"/>
        </w:rPr>
        <w:t xml:space="preserve">e nurodyto turto perdavimo–priėmimo aktus. </w:t>
      </w:r>
    </w:p>
    <w:p w:rsidR="00996B6B" w:rsidRDefault="00996B6B" w:rsidP="00996B6B">
      <w:pPr>
        <w:spacing w:line="276" w:lineRule="auto"/>
        <w:ind w:firstLine="1134"/>
        <w:jc w:val="both"/>
        <w:rPr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B210BC" w:rsidRDefault="00B210BC" w:rsidP="00996B6B">
      <w:pPr>
        <w:spacing w:line="276" w:lineRule="auto"/>
        <w:jc w:val="both"/>
        <w:rPr>
          <w:bCs/>
        </w:rPr>
      </w:pPr>
    </w:p>
    <w:p w:rsidR="000F1637" w:rsidRDefault="000F1637" w:rsidP="00996B6B">
      <w:pPr>
        <w:spacing w:line="276" w:lineRule="auto"/>
        <w:jc w:val="both"/>
        <w:rPr>
          <w:bCs/>
        </w:rPr>
      </w:pPr>
    </w:p>
    <w:p w:rsidR="00636DC4" w:rsidRPr="004D4ECC" w:rsidRDefault="00AC75EA" w:rsidP="00996B6B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DB" w:rsidRDefault="002E12DB">
      <w:r>
        <w:separator/>
      </w:r>
    </w:p>
  </w:endnote>
  <w:endnote w:type="continuationSeparator" w:id="1">
    <w:p w:rsidR="002E12DB" w:rsidRDefault="002E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DB" w:rsidRDefault="002E12DB">
      <w:r>
        <w:separator/>
      </w:r>
    </w:p>
  </w:footnote>
  <w:footnote w:type="continuationSeparator" w:id="1">
    <w:p w:rsidR="002E12DB" w:rsidRDefault="002E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25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25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B6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2EDD0FB1"/>
    <w:multiLevelType w:val="multilevel"/>
    <w:tmpl w:val="6D0024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9745962"/>
    <w:multiLevelType w:val="hybridMultilevel"/>
    <w:tmpl w:val="EED86280"/>
    <w:lvl w:ilvl="0" w:tplc="612C74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E289B"/>
    <w:multiLevelType w:val="hybridMultilevel"/>
    <w:tmpl w:val="50EA774A"/>
    <w:lvl w:ilvl="0" w:tplc="7EE8008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3F09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1D72"/>
    <w:rsid w:val="00083871"/>
    <w:rsid w:val="0008485C"/>
    <w:rsid w:val="00085652"/>
    <w:rsid w:val="000869BD"/>
    <w:rsid w:val="00086F34"/>
    <w:rsid w:val="0008708E"/>
    <w:rsid w:val="00087485"/>
    <w:rsid w:val="00087CFA"/>
    <w:rsid w:val="00093585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2744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1637"/>
    <w:rsid w:val="000F3826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6FC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3F3A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AB7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906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0A33"/>
    <w:rsid w:val="002122E5"/>
    <w:rsid w:val="00212B44"/>
    <w:rsid w:val="002130B4"/>
    <w:rsid w:val="00213D59"/>
    <w:rsid w:val="002164D8"/>
    <w:rsid w:val="00216D96"/>
    <w:rsid w:val="00220832"/>
    <w:rsid w:val="00220CD8"/>
    <w:rsid w:val="00222044"/>
    <w:rsid w:val="002220C0"/>
    <w:rsid w:val="0022219F"/>
    <w:rsid w:val="00222821"/>
    <w:rsid w:val="002239A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12DB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09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16DB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02EF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536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543D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390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467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85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1B1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B45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46F5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1836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3E7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011B"/>
    <w:rsid w:val="008F1B52"/>
    <w:rsid w:val="008F2655"/>
    <w:rsid w:val="008F3469"/>
    <w:rsid w:val="008F6402"/>
    <w:rsid w:val="008F7F24"/>
    <w:rsid w:val="00900607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8756D"/>
    <w:rsid w:val="009904B1"/>
    <w:rsid w:val="00992442"/>
    <w:rsid w:val="00992CCC"/>
    <w:rsid w:val="009932AF"/>
    <w:rsid w:val="00993800"/>
    <w:rsid w:val="00993E8F"/>
    <w:rsid w:val="00993F1A"/>
    <w:rsid w:val="00995BE7"/>
    <w:rsid w:val="00995F0A"/>
    <w:rsid w:val="00996B6B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4A3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033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A52D9"/>
    <w:rsid w:val="00AB39E4"/>
    <w:rsid w:val="00AB6E5F"/>
    <w:rsid w:val="00AB6EE6"/>
    <w:rsid w:val="00AC0E7D"/>
    <w:rsid w:val="00AC1DA0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D716D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2543"/>
    <w:rsid w:val="00B45A2A"/>
    <w:rsid w:val="00B473E0"/>
    <w:rsid w:val="00B50166"/>
    <w:rsid w:val="00B511C3"/>
    <w:rsid w:val="00B51E02"/>
    <w:rsid w:val="00B52D61"/>
    <w:rsid w:val="00B55263"/>
    <w:rsid w:val="00B606B8"/>
    <w:rsid w:val="00B6086E"/>
    <w:rsid w:val="00B61B95"/>
    <w:rsid w:val="00B6394F"/>
    <w:rsid w:val="00B64743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217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A99"/>
    <w:rsid w:val="00BC4C68"/>
    <w:rsid w:val="00BC4D34"/>
    <w:rsid w:val="00BC5F42"/>
    <w:rsid w:val="00BC6A8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4B88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4CAA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15B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87497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A97"/>
    <w:rsid w:val="00DC0045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8FB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5198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139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0993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3D60"/>
    <w:rsid w:val="00FF51D7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B7B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-p">
    <w:name w:val="normal-p"/>
    <w:basedOn w:val="Normal"/>
    <w:rsid w:val="00996B6B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996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2021-12-17T12:34:00Z</dcterms:created>
  <dcterms:modified xsi:type="dcterms:W3CDTF">2021-12-23T12:38:00Z</dcterms:modified>
</cp:coreProperties>
</file>