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B7" w:rsidRDefault="004377B7" w:rsidP="004377B7">
      <w:pPr>
        <w:ind w:left="10368" w:right="-141"/>
        <w:rPr>
          <w:szCs w:val="24"/>
        </w:rPr>
      </w:pPr>
      <w:r>
        <w:rPr>
          <w:szCs w:val="24"/>
        </w:rPr>
        <w:t xml:space="preserve">Prienų rajono savivaldybės </w:t>
      </w:r>
    </w:p>
    <w:p w:rsidR="004377B7" w:rsidRDefault="004377B7" w:rsidP="004377B7">
      <w:pPr>
        <w:ind w:left="10368"/>
        <w:rPr>
          <w:szCs w:val="24"/>
        </w:rPr>
      </w:pPr>
      <w:r>
        <w:rPr>
          <w:szCs w:val="24"/>
        </w:rPr>
        <w:t>korupcijos prevencijos 2020–2022 metų programos</w:t>
      </w:r>
    </w:p>
    <w:p w:rsidR="004377B7" w:rsidRDefault="004377B7" w:rsidP="004377B7">
      <w:pPr>
        <w:ind w:left="10368"/>
        <w:rPr>
          <w:szCs w:val="24"/>
        </w:rPr>
      </w:pPr>
      <w:r>
        <w:rPr>
          <w:szCs w:val="24"/>
        </w:rPr>
        <w:t>priedas</w:t>
      </w:r>
    </w:p>
    <w:p w:rsidR="004377B7" w:rsidRDefault="004377B7" w:rsidP="004377B7">
      <w:pPr>
        <w:tabs>
          <w:tab w:val="left" w:pos="10343"/>
        </w:tabs>
        <w:ind w:left="10206"/>
        <w:rPr>
          <w:szCs w:val="24"/>
        </w:rPr>
      </w:pPr>
    </w:p>
    <w:p w:rsidR="004377B7" w:rsidRDefault="004377B7" w:rsidP="004377B7">
      <w:pPr>
        <w:jc w:val="center"/>
        <w:rPr>
          <w:szCs w:val="24"/>
        </w:rPr>
      </w:pPr>
      <w:r>
        <w:rPr>
          <w:b/>
          <w:szCs w:val="24"/>
        </w:rPr>
        <w:t>PRIENŲ RAJONO SAVIVALDYBĖS</w:t>
      </w:r>
      <w:r>
        <w:rPr>
          <w:b/>
          <w:szCs w:val="24"/>
        </w:rPr>
        <w:br/>
        <w:t>KORUPCIJOS PREVENCIJOS 2020–2022 METŲ PROGRAMOS PRIEMONIŲ PLANAS</w:t>
      </w:r>
    </w:p>
    <w:p w:rsidR="004377B7" w:rsidRDefault="004377B7" w:rsidP="004377B7">
      <w:pPr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2473"/>
        <w:gridCol w:w="177"/>
        <w:gridCol w:w="3606"/>
        <w:gridCol w:w="2815"/>
        <w:gridCol w:w="70"/>
        <w:gridCol w:w="1984"/>
        <w:gridCol w:w="567"/>
        <w:gridCol w:w="2835"/>
      </w:tblGrid>
      <w:tr w:rsidR="00EA44B2" w:rsidTr="001D09DA">
        <w:trPr>
          <w:trHeight w:val="63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B2" w:rsidRPr="00AD666B" w:rsidRDefault="00EA44B2" w:rsidP="001D09DA">
            <w:pPr>
              <w:rPr>
                <w:b/>
                <w:szCs w:val="24"/>
              </w:rPr>
            </w:pPr>
            <w:r w:rsidRPr="00AD666B">
              <w:rPr>
                <w:b/>
                <w:szCs w:val="24"/>
              </w:rPr>
              <w:t>Eil. Nr.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B2" w:rsidRPr="00AD666B" w:rsidRDefault="00EA44B2" w:rsidP="001D09DA">
            <w:pPr>
              <w:rPr>
                <w:b/>
                <w:szCs w:val="24"/>
              </w:rPr>
            </w:pPr>
            <w:r w:rsidRPr="00AD666B">
              <w:rPr>
                <w:b/>
                <w:szCs w:val="24"/>
              </w:rPr>
              <w:t>Problema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B2" w:rsidRPr="00AD666B" w:rsidRDefault="00EA44B2" w:rsidP="001D09DA">
            <w:pPr>
              <w:rPr>
                <w:b/>
                <w:szCs w:val="24"/>
              </w:rPr>
            </w:pPr>
            <w:r w:rsidRPr="00AD666B">
              <w:rPr>
                <w:b/>
                <w:szCs w:val="24"/>
              </w:rPr>
              <w:t>Priemonė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B2" w:rsidRPr="00AD666B" w:rsidRDefault="00EA44B2" w:rsidP="001D09DA">
            <w:pPr>
              <w:rPr>
                <w:b/>
                <w:szCs w:val="24"/>
              </w:rPr>
            </w:pPr>
            <w:r w:rsidRPr="00AD666B">
              <w:rPr>
                <w:b/>
                <w:szCs w:val="24"/>
              </w:rPr>
              <w:t>Vykdytojas (-ai)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B2" w:rsidRPr="00AD666B" w:rsidRDefault="00EA44B2" w:rsidP="001D09DA">
            <w:pPr>
              <w:rPr>
                <w:b/>
                <w:szCs w:val="24"/>
              </w:rPr>
            </w:pPr>
            <w:r w:rsidRPr="00AD666B">
              <w:rPr>
                <w:b/>
                <w:szCs w:val="24"/>
              </w:rPr>
              <w:t>Įvykdymo terminas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B2" w:rsidRPr="00AD666B" w:rsidRDefault="00EA44B2" w:rsidP="001D09DA">
            <w:pPr>
              <w:rPr>
                <w:b/>
                <w:szCs w:val="24"/>
              </w:rPr>
            </w:pPr>
            <w:r w:rsidRPr="00AD666B">
              <w:rPr>
                <w:b/>
                <w:szCs w:val="24"/>
              </w:rPr>
              <w:t>Laukiamo rezultato vertinimo kriterijai</w:t>
            </w: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32054F" w:rsidRDefault="004377B7" w:rsidP="00E96E26">
            <w:pPr>
              <w:tabs>
                <w:tab w:val="left" w:pos="720"/>
              </w:tabs>
              <w:ind w:firstLine="709"/>
              <w:jc w:val="center"/>
              <w:rPr>
                <w:rFonts w:eastAsia="Calibri"/>
                <w:b/>
                <w:szCs w:val="24"/>
              </w:rPr>
            </w:pPr>
            <w:r w:rsidRPr="0032054F">
              <w:rPr>
                <w:rFonts w:eastAsia="Calibri"/>
                <w:b/>
                <w:bCs/>
                <w:szCs w:val="24"/>
              </w:rPr>
              <w:t xml:space="preserve">Tikslas – </w:t>
            </w:r>
            <w:r w:rsidRPr="0032054F">
              <w:rPr>
                <w:rFonts w:eastAsia="Calibri"/>
                <w:b/>
                <w:szCs w:val="24"/>
              </w:rPr>
              <w:t>at</w:t>
            </w:r>
            <w:r w:rsidR="002A30DF">
              <w:rPr>
                <w:rFonts w:eastAsia="Calibri"/>
                <w:b/>
                <w:szCs w:val="24"/>
              </w:rPr>
              <w:t xml:space="preserve">skleisti priežastis </w:t>
            </w:r>
            <w:r w:rsidRPr="0032054F">
              <w:rPr>
                <w:rFonts w:eastAsia="Calibri"/>
                <w:b/>
                <w:szCs w:val="24"/>
              </w:rPr>
              <w:t>korupcijai pasireikš</w:t>
            </w:r>
            <w:r w:rsidR="00235746">
              <w:rPr>
                <w:rFonts w:eastAsia="Calibri"/>
                <w:b/>
                <w:szCs w:val="24"/>
              </w:rPr>
              <w:t>ti Prienų rajono s</w:t>
            </w:r>
            <w:r w:rsidR="002A30DF">
              <w:rPr>
                <w:rFonts w:eastAsia="Calibri"/>
                <w:b/>
                <w:szCs w:val="24"/>
              </w:rPr>
              <w:t xml:space="preserve">avivaldybės institucijose, </w:t>
            </w:r>
            <w:r w:rsidR="006F506F" w:rsidRPr="0032054F">
              <w:rPr>
                <w:b/>
                <w:szCs w:val="24"/>
              </w:rPr>
              <w:t>biudžetinėse įstaigose, viešosiose įstaigose (kurių savininkė yra savivaldybė) (toli</w:t>
            </w:r>
            <w:r w:rsidR="00235746">
              <w:rPr>
                <w:b/>
                <w:szCs w:val="24"/>
              </w:rPr>
              <w:t>au – Savivaldybės įstaigos) ir S</w:t>
            </w:r>
            <w:r w:rsidR="006F506F" w:rsidRPr="0032054F">
              <w:rPr>
                <w:b/>
                <w:szCs w:val="24"/>
              </w:rPr>
              <w:t xml:space="preserve">avivaldybės valdomose įmonėse </w:t>
            </w: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4377B7" w:rsidRDefault="004377B7" w:rsidP="00C913E0">
            <w:pPr>
              <w:rPr>
                <w:szCs w:val="24"/>
              </w:rPr>
            </w:pPr>
            <w:r w:rsidRPr="004377B7">
              <w:rPr>
                <w:szCs w:val="24"/>
              </w:rPr>
              <w:t>Tikslo rezultato kriterijai:</w:t>
            </w:r>
          </w:p>
          <w:p w:rsidR="004377B7" w:rsidRPr="004377B7" w:rsidRDefault="004377B7" w:rsidP="00C70FAD">
            <w:pPr>
              <w:tabs>
                <w:tab w:val="left" w:pos="284"/>
                <w:tab w:val="left" w:pos="567"/>
                <w:tab w:val="left" w:pos="1134"/>
              </w:tabs>
              <w:ind w:right="-454"/>
              <w:rPr>
                <w:szCs w:val="24"/>
              </w:rPr>
            </w:pPr>
            <w:r w:rsidRPr="004377B7">
              <w:rPr>
                <w:szCs w:val="24"/>
              </w:rPr>
              <w:t>1.</w:t>
            </w:r>
            <w:r w:rsidRPr="004377B7">
              <w:rPr>
                <w:szCs w:val="24"/>
              </w:rPr>
              <w:tab/>
              <w:t xml:space="preserve">Įvertinti situaciją </w:t>
            </w:r>
            <w:r w:rsidR="00E96E26">
              <w:rPr>
                <w:szCs w:val="24"/>
              </w:rPr>
              <w:t xml:space="preserve">Savivaldybės įstaigų </w:t>
            </w:r>
            <w:r w:rsidR="00E96E26" w:rsidRPr="00E96E26">
              <w:rPr>
                <w:szCs w:val="24"/>
              </w:rPr>
              <w:t>ir  S</w:t>
            </w:r>
            <w:r w:rsidR="00E96E26">
              <w:rPr>
                <w:szCs w:val="24"/>
              </w:rPr>
              <w:t xml:space="preserve">avivaldybės valdomų įmonių </w:t>
            </w:r>
            <w:r w:rsidRPr="004377B7">
              <w:rPr>
                <w:szCs w:val="24"/>
              </w:rPr>
              <w:t xml:space="preserve">veiklos srityse, kuriose egzistuoja </w:t>
            </w:r>
            <w:r w:rsidR="007E4B23">
              <w:rPr>
                <w:szCs w:val="24"/>
              </w:rPr>
              <w:t>korupcijos pasireiškimo rizika.</w:t>
            </w:r>
          </w:p>
          <w:p w:rsidR="004377B7" w:rsidRDefault="00C5440C" w:rsidP="004F467C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 xml:space="preserve">2. Nustatyti bendrą </w:t>
            </w:r>
            <w:r w:rsidR="004377B7" w:rsidRPr="004377B7">
              <w:rPr>
                <w:szCs w:val="24"/>
              </w:rPr>
              <w:t>požiūrį į korupciją, įvertinti</w:t>
            </w:r>
            <w:r w:rsidR="004F467C">
              <w:rPr>
                <w:szCs w:val="24"/>
              </w:rPr>
              <w:t>,</w:t>
            </w:r>
            <w:r w:rsidR="004377B7" w:rsidRPr="004377B7">
              <w:rPr>
                <w:szCs w:val="24"/>
              </w:rPr>
              <w:t xml:space="preserve"> kiek plačiai paplitęs korupcijos reiškinys</w:t>
            </w:r>
            <w:r w:rsidR="004F467C">
              <w:rPr>
                <w:szCs w:val="24"/>
              </w:rPr>
              <w:t xml:space="preserve"> Savivaldybės įstaigose </w:t>
            </w:r>
            <w:r w:rsidR="004F467C" w:rsidRPr="00E96E26">
              <w:rPr>
                <w:szCs w:val="24"/>
              </w:rPr>
              <w:t>ir  S</w:t>
            </w:r>
            <w:r w:rsidR="004F467C">
              <w:rPr>
                <w:szCs w:val="24"/>
              </w:rPr>
              <w:t>avivaldybės valdomose įmonėse.</w:t>
            </w:r>
          </w:p>
        </w:tc>
      </w:tr>
      <w:tr w:rsidR="004377B7" w:rsidTr="00C913E0">
        <w:trPr>
          <w:trHeight w:val="415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 uždavinys. Užtikrinti efektyvų korupcijos rizikos valdymą</w:t>
            </w:r>
          </w:p>
        </w:tc>
      </w:tr>
      <w:tr w:rsidR="004377B7" w:rsidTr="00C913E0">
        <w:trPr>
          <w:trHeight w:val="27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4377B7" w:rsidP="00C913E0">
            <w:pPr>
              <w:ind w:firstLine="62"/>
              <w:rPr>
                <w:szCs w:val="24"/>
              </w:rPr>
            </w:pPr>
            <w:r w:rsidRPr="008217C2">
              <w:rPr>
                <w:szCs w:val="24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Neužtikrinama </w:t>
            </w:r>
          </w:p>
          <w:p w:rsidR="004377B7" w:rsidRDefault="004377B7" w:rsidP="00C913E0">
            <w:pPr>
              <w:rPr>
                <w:szCs w:val="24"/>
              </w:rPr>
            </w:pPr>
            <w:r w:rsidRPr="00ED0C1C">
              <w:rPr>
                <w:szCs w:val="24"/>
              </w:rPr>
              <w:t xml:space="preserve">Lietuvos Respublikos korupcijos prevencijos įstatymo 6 straipsnyje nustatyta pareiga </w:t>
            </w:r>
            <w:r>
              <w:rPr>
                <w:szCs w:val="24"/>
              </w:rPr>
              <w:t>atlikti veiklos sričių, kuriose egzistuoja didelė korupcijos pasireiškimo tikimybė, nustatymą ir korupcijos pasireiškimo tikimybės jose įvertinimą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C8799B" w:rsidP="00A93DAC">
            <w:pPr>
              <w:rPr>
                <w:szCs w:val="24"/>
              </w:rPr>
            </w:pPr>
            <w:r>
              <w:rPr>
                <w:szCs w:val="24"/>
              </w:rPr>
              <w:t>Atlikti S</w:t>
            </w:r>
            <w:r w:rsidR="004377B7">
              <w:rPr>
                <w:szCs w:val="24"/>
              </w:rPr>
              <w:t xml:space="preserve">avivaldybės įstaigų ir </w:t>
            </w:r>
            <w:r w:rsidR="00A93DAC">
              <w:rPr>
                <w:szCs w:val="24"/>
              </w:rPr>
              <w:t>s</w:t>
            </w:r>
            <w:r w:rsidR="00D80208">
              <w:rPr>
                <w:szCs w:val="24"/>
              </w:rPr>
              <w:t xml:space="preserve">avivaldybės valdomų įmonių </w:t>
            </w:r>
            <w:r w:rsidR="004377B7">
              <w:rPr>
                <w:szCs w:val="24"/>
              </w:rPr>
              <w:t>veiklos sričių, kuriose egzistuoja didelė korupcijos pasireiškimo tikimybė, nustatymą ir korupcijos pasireiškimo tikimybės jose įvertinimą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Savivaldybės administracijos darbuotojas</w:t>
            </w:r>
            <w:r w:rsidR="00C8799B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C207EB" w:rsidRDefault="007E2172" w:rsidP="00C207EB">
            <w:r>
              <w:rPr>
                <w:szCs w:val="24"/>
              </w:rPr>
              <w:t>Savivaldybės įstaigų</w:t>
            </w:r>
            <w:r w:rsidR="00700FFD">
              <w:rPr>
                <w:szCs w:val="24"/>
              </w:rPr>
              <w:t xml:space="preserve"> </w:t>
            </w:r>
            <w:r w:rsidR="00C207EB">
              <w:rPr>
                <w:szCs w:val="24"/>
              </w:rPr>
              <w:t>ir</w:t>
            </w:r>
          </w:p>
          <w:p w:rsidR="00C207EB" w:rsidRDefault="00700FFD" w:rsidP="00C207EB">
            <w:r>
              <w:rPr>
                <w:szCs w:val="24"/>
              </w:rPr>
              <w:t>S</w:t>
            </w:r>
            <w:r w:rsidR="00C207EB" w:rsidRPr="004377B7">
              <w:rPr>
                <w:szCs w:val="24"/>
              </w:rPr>
              <w:t xml:space="preserve">avivaldybės </w:t>
            </w:r>
            <w:r w:rsidR="00C207EB">
              <w:rPr>
                <w:szCs w:val="24"/>
              </w:rPr>
              <w:t>valdomų įmonių</w:t>
            </w:r>
            <w:r w:rsidR="00C207EB" w:rsidRPr="004377B7">
              <w:rPr>
                <w:szCs w:val="24"/>
              </w:rPr>
              <w:t xml:space="preserve"> </w:t>
            </w:r>
            <w:r w:rsidR="00C207EB">
              <w:rPr>
                <w:szCs w:val="24"/>
              </w:rPr>
              <w:t>vadovai</w:t>
            </w:r>
          </w:p>
          <w:p w:rsidR="004377B7" w:rsidRDefault="004377B7" w:rsidP="004D2384">
            <w:pPr>
              <w:rPr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Kasmet iki III ketvirčio pabaigos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Nustatytos veiklos sritys, kuriose yra didelė korupcijos pasireiškimo tikimybė, atliktas korupcijos pasireiškimo tikimybės įvertinimas, parengta išvada</w:t>
            </w:r>
          </w:p>
        </w:tc>
      </w:tr>
      <w:tr w:rsidR="004377B7" w:rsidTr="00C913E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4377B7" w:rsidP="00C913E0">
            <w:pPr>
              <w:rPr>
                <w:szCs w:val="24"/>
              </w:rPr>
            </w:pPr>
            <w:r w:rsidRPr="008217C2">
              <w:rPr>
                <w:szCs w:val="24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3F4953">
            <w:pPr>
              <w:rPr>
                <w:szCs w:val="24"/>
              </w:rPr>
            </w:pPr>
            <w:r>
              <w:rPr>
                <w:szCs w:val="24"/>
              </w:rPr>
              <w:t xml:space="preserve">Neužtikrinamas </w:t>
            </w:r>
            <w:r>
              <w:rPr>
                <w:szCs w:val="24"/>
              </w:rPr>
              <w:lastRenderedPageBreak/>
              <w:t xml:space="preserve">Lietuvos Respublikos korupcijos prevencijos įstatymo 9 straipsnio nuostatų įgyvendinimas, interneto svetainėse </w:t>
            </w:r>
            <w:r w:rsidR="003F4953">
              <w:rPr>
                <w:szCs w:val="24"/>
              </w:rPr>
              <w:t>neskelbiami</w:t>
            </w:r>
            <w:r>
              <w:rPr>
                <w:szCs w:val="24"/>
              </w:rPr>
              <w:t xml:space="preserve"> pareigų, kurias siekiantys eiti arba einantys asmenys privalomai tikrinami kreipiantis į Lietuvos Respublikos specialiųjų tyrimų tarnybą, sąrašai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Nustatyta tvarka kreiptis į Lietuvos </w:t>
            </w:r>
            <w:r>
              <w:rPr>
                <w:szCs w:val="24"/>
              </w:rPr>
              <w:lastRenderedPageBreak/>
              <w:t>Respublikos specialiųjų tyrimų tarnybą dėl informacijos apie asmenį, sie</w:t>
            </w:r>
            <w:r w:rsidR="00FB2E55">
              <w:rPr>
                <w:szCs w:val="24"/>
              </w:rPr>
              <w:t>kiantį eiti arba einantį S</w:t>
            </w:r>
            <w:r>
              <w:rPr>
                <w:szCs w:val="24"/>
              </w:rPr>
              <w:t xml:space="preserve">avivaldybės įstaigoje ar </w:t>
            </w:r>
            <w:r w:rsidR="003F4953">
              <w:rPr>
                <w:szCs w:val="24"/>
              </w:rPr>
              <w:t>Savivaldybės valdomoje įmonėje</w:t>
            </w:r>
            <w:r>
              <w:rPr>
                <w:szCs w:val="24"/>
              </w:rPr>
              <w:t xml:space="preserve"> pareigas, numatytas Korupcijos prevencijos įstatymo 9 straipsnio 6 dalyje.</w:t>
            </w:r>
          </w:p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 xml:space="preserve">Paskelbti </w:t>
            </w:r>
            <w:r w:rsidR="00FE52A7" w:rsidRPr="00FE52A7">
              <w:rPr>
                <w:szCs w:val="24"/>
              </w:rPr>
              <w:t>S</w:t>
            </w:r>
            <w:r w:rsidR="00A93DAC" w:rsidRPr="00FE52A7">
              <w:rPr>
                <w:szCs w:val="24"/>
              </w:rPr>
              <w:t xml:space="preserve">avivaldybės įstaigų </w:t>
            </w:r>
            <w:r w:rsidR="00852DDA" w:rsidRPr="00FE52A7">
              <w:rPr>
                <w:szCs w:val="24"/>
              </w:rPr>
              <w:t>i</w:t>
            </w:r>
            <w:r w:rsidR="00FE52A7" w:rsidRPr="00FE52A7">
              <w:rPr>
                <w:szCs w:val="24"/>
              </w:rPr>
              <w:t>r S</w:t>
            </w:r>
            <w:r w:rsidR="00A93DAC" w:rsidRPr="00FE52A7">
              <w:rPr>
                <w:szCs w:val="24"/>
              </w:rPr>
              <w:t>avivaldybės valdomų įmonių interneto svetainėse,</w:t>
            </w:r>
            <w:r w:rsidR="00A93DAC">
              <w:rPr>
                <w:szCs w:val="24"/>
              </w:rPr>
              <w:t xml:space="preserve"> </w:t>
            </w:r>
            <w:r>
              <w:rPr>
                <w:szCs w:val="24"/>
              </w:rPr>
              <w:t>pareigų, kurias siekiantys eiti arba einantys asmenys privalomai tikrinami kreipiantis į Lietuvos Respublikos specialiųjų tyrimų tarnybą, sąrašai</w:t>
            </w:r>
          </w:p>
          <w:p w:rsidR="004377B7" w:rsidRDefault="004377B7" w:rsidP="00C913E0">
            <w:pPr>
              <w:rPr>
                <w:color w:val="000000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78" w:rsidRDefault="002F1578" w:rsidP="002F15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Savivaldybės </w:t>
            </w:r>
            <w:r>
              <w:rPr>
                <w:szCs w:val="24"/>
              </w:rPr>
              <w:lastRenderedPageBreak/>
              <w:t>administracijos darbuotojas</w:t>
            </w:r>
            <w:r w:rsidR="00FB2E55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700FFD" w:rsidRDefault="007E2172" w:rsidP="00700FFD">
            <w:r>
              <w:rPr>
                <w:szCs w:val="24"/>
              </w:rPr>
              <w:t>Savivaldybės įstaigų</w:t>
            </w:r>
            <w:r w:rsidR="00700FFD">
              <w:rPr>
                <w:szCs w:val="24"/>
              </w:rPr>
              <w:t xml:space="preserve"> ir</w:t>
            </w:r>
          </w:p>
          <w:p w:rsidR="00700FFD" w:rsidRDefault="00700FFD" w:rsidP="00700FFD"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</w:p>
          <w:p w:rsidR="004377B7" w:rsidRDefault="004377B7" w:rsidP="00192812">
            <w:pPr>
              <w:rPr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2020 metais</w:t>
            </w:r>
            <w:r w:rsidR="00C110DF">
              <w:rPr>
                <w:szCs w:val="24"/>
              </w:rPr>
              <w:t xml:space="preserve"> iki II</w:t>
            </w:r>
            <w:r w:rsidR="00192812">
              <w:rPr>
                <w:szCs w:val="24"/>
              </w:rPr>
              <w:t>I</w:t>
            </w:r>
            <w:r w:rsidR="00C110DF">
              <w:rPr>
                <w:szCs w:val="24"/>
              </w:rPr>
              <w:t xml:space="preserve"> </w:t>
            </w:r>
            <w:r w:rsidR="00C110DF">
              <w:rPr>
                <w:szCs w:val="24"/>
              </w:rPr>
              <w:lastRenderedPageBreak/>
              <w:t>ketvirčio pabaigos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B7" w:rsidRPr="00347D3E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Korupcijos tikimybės </w:t>
            </w:r>
            <w:r>
              <w:rPr>
                <w:szCs w:val="24"/>
              </w:rPr>
              <w:lastRenderedPageBreak/>
              <w:t xml:space="preserve">sumažėjimas priimant į </w:t>
            </w:r>
            <w:r w:rsidR="00FB2E55" w:rsidRPr="00347D3E">
              <w:rPr>
                <w:szCs w:val="24"/>
              </w:rPr>
              <w:t>Savivaldybės įstaigą ar Savivaldybės valdomą įmonę</w:t>
            </w:r>
            <w:r w:rsidR="00A93DAC" w:rsidRPr="00347D3E">
              <w:rPr>
                <w:szCs w:val="24"/>
              </w:rPr>
              <w:t xml:space="preserve"> </w:t>
            </w:r>
            <w:r w:rsidRPr="00347D3E">
              <w:rPr>
                <w:szCs w:val="24"/>
              </w:rPr>
              <w:t>nepriekaištingos reputacijos asmenis.</w:t>
            </w:r>
          </w:p>
          <w:p w:rsidR="004377B7" w:rsidRPr="00347D3E" w:rsidRDefault="004377B7" w:rsidP="00C913E0">
            <w:pPr>
              <w:rPr>
                <w:szCs w:val="24"/>
              </w:rPr>
            </w:pPr>
          </w:p>
          <w:p w:rsidR="004377B7" w:rsidRDefault="00FB2E55" w:rsidP="00C913E0">
            <w:pPr>
              <w:rPr>
                <w:szCs w:val="24"/>
              </w:rPr>
            </w:pPr>
            <w:r w:rsidRPr="00347D3E">
              <w:rPr>
                <w:szCs w:val="24"/>
              </w:rPr>
              <w:t>S</w:t>
            </w:r>
            <w:r w:rsidR="00A93DAC" w:rsidRPr="00347D3E">
              <w:rPr>
                <w:szCs w:val="24"/>
              </w:rPr>
              <w:t xml:space="preserve">avivaldybės įstaigų </w:t>
            </w:r>
            <w:r w:rsidR="00852DDA" w:rsidRPr="00347D3E">
              <w:rPr>
                <w:szCs w:val="24"/>
              </w:rPr>
              <w:t>i</w:t>
            </w:r>
            <w:r w:rsidRPr="00347D3E">
              <w:rPr>
                <w:szCs w:val="24"/>
              </w:rPr>
              <w:t>r S</w:t>
            </w:r>
            <w:r w:rsidR="00A93DAC" w:rsidRPr="00347D3E">
              <w:rPr>
                <w:szCs w:val="24"/>
              </w:rPr>
              <w:t>avivaldybės valdomų įmon</w:t>
            </w:r>
            <w:r w:rsidRPr="00347D3E">
              <w:rPr>
                <w:szCs w:val="24"/>
              </w:rPr>
              <w:t>ių</w:t>
            </w:r>
            <w:r w:rsidR="0001030E">
              <w:rPr>
                <w:szCs w:val="24"/>
              </w:rPr>
              <w:t xml:space="preserve"> </w:t>
            </w:r>
            <w:r w:rsidR="004377B7">
              <w:rPr>
                <w:szCs w:val="24"/>
              </w:rPr>
              <w:t xml:space="preserve">interneto svetainėje </w:t>
            </w:r>
            <w:r w:rsidR="00C110DF">
              <w:rPr>
                <w:szCs w:val="24"/>
              </w:rPr>
              <w:t>paskelbiami</w:t>
            </w:r>
            <w:r w:rsidR="004377B7">
              <w:rPr>
                <w:szCs w:val="24"/>
              </w:rPr>
              <w:t xml:space="preserve"> pareigų, kurias siekiantys eiti arba einantys asmenys privalomai tikrinami kreipiantis į Lietuvos Respublikos specialiųjų tyrimų tarnybą, sąrašai. </w:t>
            </w:r>
          </w:p>
          <w:p w:rsidR="004377B7" w:rsidRDefault="004377B7" w:rsidP="00C913E0">
            <w:pPr>
              <w:rPr>
                <w:szCs w:val="24"/>
              </w:rPr>
            </w:pPr>
          </w:p>
          <w:p w:rsidR="004377B7" w:rsidRDefault="00FB2E55" w:rsidP="00FB2E55">
            <w:pPr>
              <w:rPr>
                <w:szCs w:val="24"/>
              </w:rPr>
            </w:pPr>
            <w:r>
              <w:rPr>
                <w:szCs w:val="24"/>
              </w:rPr>
              <w:t>Kreipimųsi</w:t>
            </w:r>
            <w:r w:rsidR="004377B7">
              <w:rPr>
                <w:szCs w:val="24"/>
              </w:rPr>
              <w:t xml:space="preserve"> dėl visų asmenų, siekusių eiti pareigas, kai kreiptis į Lietuvos Respublikos specialiųjų tyrimų tarnybą informacijos yra privaloma (100 proc.), skaičius</w:t>
            </w: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ind w:left="284" w:hanging="284"/>
              <w:rPr>
                <w:szCs w:val="24"/>
              </w:rPr>
            </w:pPr>
            <w:r>
              <w:rPr>
                <w:i/>
                <w:szCs w:val="24"/>
              </w:rPr>
              <w:lastRenderedPageBreak/>
              <w:t>2</w:t>
            </w:r>
            <w:r>
              <w:rPr>
                <w:i/>
                <w:szCs w:val="24"/>
              </w:rPr>
              <w:tab/>
              <w:t>Uždavinys. Efektyviai organizuoti asmenų, atsakingų už korupcijos prevenciją, veiklą</w:t>
            </w:r>
          </w:p>
        </w:tc>
      </w:tr>
      <w:tr w:rsidR="004377B7" w:rsidTr="00A93DAC">
        <w:trPr>
          <w:trHeight w:val="84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285EDB" w:rsidP="00C913E0">
            <w:pPr>
              <w:rPr>
                <w:szCs w:val="24"/>
              </w:rPr>
            </w:pPr>
            <w:r w:rsidRPr="008217C2">
              <w:rPr>
                <w:szCs w:val="24"/>
              </w:rPr>
              <w:t>3</w:t>
            </w:r>
            <w:r w:rsidR="004377B7" w:rsidRPr="008217C2">
              <w:rPr>
                <w:szCs w:val="24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Neužtikrintas veiksmingas Lietuvos Respublikos korupcijos prevencijos įstatymo nuostatų įgyvendinimas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Paskirti asmenį, atsakingą už korupcijos prevencijos, kontrolės ir bend</w:t>
            </w:r>
            <w:r w:rsidR="00C605F3">
              <w:rPr>
                <w:color w:val="000000"/>
                <w:szCs w:val="24"/>
                <w:lang w:eastAsia="lt-LT"/>
              </w:rPr>
              <w:t>radarbiavimo funkcijų, numatytų</w:t>
            </w:r>
            <w:r>
              <w:rPr>
                <w:color w:val="000000"/>
                <w:szCs w:val="24"/>
                <w:lang w:eastAsia="lt-LT"/>
              </w:rPr>
              <w:t xml:space="preserve"> Padalinių ir asmenų, valstybės ar savivaldybių įstaigose vykdančių korupcijos prevenciją ir kontrolę, veiklos ir bendradarbia</w:t>
            </w:r>
            <w:r w:rsidR="00C50150">
              <w:rPr>
                <w:color w:val="000000"/>
                <w:szCs w:val="24"/>
                <w:lang w:eastAsia="lt-LT"/>
              </w:rPr>
              <w:t xml:space="preserve">vimo taisyklėse, </w:t>
            </w:r>
            <w:r w:rsidR="00C50150">
              <w:rPr>
                <w:color w:val="000000"/>
                <w:szCs w:val="24"/>
                <w:lang w:eastAsia="lt-LT"/>
              </w:rPr>
              <w:lastRenderedPageBreak/>
              <w:t xml:space="preserve">patvirtintose </w:t>
            </w:r>
            <w:r>
              <w:rPr>
                <w:color w:val="000000"/>
                <w:szCs w:val="24"/>
                <w:lang w:eastAsia="lt-LT"/>
              </w:rPr>
              <w:t xml:space="preserve">Lietuvos Respublikos </w:t>
            </w:r>
          </w:p>
          <w:p w:rsidR="004377B7" w:rsidRDefault="004377B7" w:rsidP="00C913E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Vyriausybės 2004 m. gegužės 19 d. nutarimu Nr. 607, vykdymą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95" w:rsidRDefault="00A21C95" w:rsidP="00A21C95">
            <w:r>
              <w:rPr>
                <w:szCs w:val="24"/>
              </w:rPr>
              <w:lastRenderedPageBreak/>
              <w:t>Savivaldybės įstaigų ir</w:t>
            </w:r>
          </w:p>
          <w:p w:rsidR="00A21C95" w:rsidRDefault="00A21C95" w:rsidP="00A21C95"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</w:p>
          <w:p w:rsidR="004377B7" w:rsidRDefault="004377B7" w:rsidP="00C913E0">
            <w:pPr>
              <w:overflowPunct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BD7BDA" w:rsidP="00C913E0">
            <w:pPr>
              <w:rPr>
                <w:szCs w:val="24"/>
              </w:rPr>
            </w:pPr>
            <w:r>
              <w:rPr>
                <w:szCs w:val="24"/>
              </w:rPr>
              <w:t>2020 metais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B7" w:rsidRDefault="002E3240" w:rsidP="00C913E0">
            <w:pPr>
              <w:rPr>
                <w:szCs w:val="24"/>
              </w:rPr>
            </w:pPr>
            <w:r w:rsidRPr="00025816">
              <w:rPr>
                <w:szCs w:val="24"/>
              </w:rPr>
              <w:t>S</w:t>
            </w:r>
            <w:r w:rsidR="00D10BC5" w:rsidRPr="00025816">
              <w:rPr>
                <w:szCs w:val="24"/>
              </w:rPr>
              <w:t xml:space="preserve">avivaldybės įstaigų </w:t>
            </w:r>
            <w:r w:rsidR="00852DDA" w:rsidRPr="00025816">
              <w:rPr>
                <w:szCs w:val="24"/>
              </w:rPr>
              <w:t>i</w:t>
            </w:r>
            <w:r w:rsidRPr="00025816">
              <w:rPr>
                <w:szCs w:val="24"/>
              </w:rPr>
              <w:t>r S</w:t>
            </w:r>
            <w:r w:rsidR="00D10BC5" w:rsidRPr="00025816">
              <w:rPr>
                <w:szCs w:val="24"/>
              </w:rPr>
              <w:t>avivaldybės valdomų įmon</w:t>
            </w:r>
            <w:r w:rsidRPr="00025816">
              <w:rPr>
                <w:szCs w:val="24"/>
              </w:rPr>
              <w:t>ių</w:t>
            </w:r>
            <w:r w:rsidR="00D10BC5" w:rsidRPr="00025816">
              <w:rPr>
                <w:szCs w:val="24"/>
              </w:rPr>
              <w:t xml:space="preserve"> </w:t>
            </w:r>
            <w:r w:rsidR="004377B7" w:rsidRPr="00025816">
              <w:rPr>
                <w:szCs w:val="24"/>
              </w:rPr>
              <w:t xml:space="preserve">paskirti asmenys, atsakingi už korupcijos prevenciją ir kontrolės funkcijų vykdymą. Informacija apie atsakingą asmenį skelbiama </w:t>
            </w:r>
            <w:r w:rsidRPr="00025816">
              <w:rPr>
                <w:szCs w:val="24"/>
              </w:rPr>
              <w:t>S</w:t>
            </w:r>
            <w:r w:rsidR="00D10BC5" w:rsidRPr="00025816">
              <w:rPr>
                <w:szCs w:val="24"/>
              </w:rPr>
              <w:t xml:space="preserve">avivaldybės įstaigų </w:t>
            </w:r>
            <w:r w:rsidR="00852DDA" w:rsidRPr="00025816">
              <w:rPr>
                <w:szCs w:val="24"/>
              </w:rPr>
              <w:t>i</w:t>
            </w:r>
            <w:r w:rsidRPr="00025816">
              <w:rPr>
                <w:szCs w:val="24"/>
              </w:rPr>
              <w:t>r S</w:t>
            </w:r>
            <w:r w:rsidR="00D10BC5" w:rsidRPr="00025816">
              <w:rPr>
                <w:szCs w:val="24"/>
              </w:rPr>
              <w:t xml:space="preserve">avivaldybės valdomų </w:t>
            </w:r>
            <w:r w:rsidR="00D10BC5" w:rsidRPr="00025816">
              <w:rPr>
                <w:szCs w:val="24"/>
              </w:rPr>
              <w:lastRenderedPageBreak/>
              <w:t>įmonių interneto svetainėse</w:t>
            </w:r>
            <w:r w:rsidR="001E440A">
              <w:rPr>
                <w:szCs w:val="24"/>
              </w:rPr>
              <w:t xml:space="preserve"> </w:t>
            </w:r>
          </w:p>
          <w:p w:rsidR="004377B7" w:rsidRDefault="004377B7" w:rsidP="00C913E0">
            <w:pPr>
              <w:rPr>
                <w:szCs w:val="24"/>
              </w:rPr>
            </w:pPr>
          </w:p>
          <w:p w:rsidR="004377B7" w:rsidRDefault="004377B7" w:rsidP="00C913E0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4377B7" w:rsidP="00E44084">
            <w:pPr>
              <w:rPr>
                <w:szCs w:val="24"/>
              </w:rPr>
            </w:pPr>
            <w:r w:rsidRPr="008217C2">
              <w:rPr>
                <w:i/>
                <w:szCs w:val="24"/>
              </w:rPr>
              <w:lastRenderedPageBreak/>
              <w:t xml:space="preserve">3 uždavinys. Nustatyti </w:t>
            </w:r>
            <w:r w:rsidR="00E44084" w:rsidRPr="008217C2">
              <w:rPr>
                <w:szCs w:val="24"/>
              </w:rPr>
              <w:t>S</w:t>
            </w:r>
            <w:r w:rsidR="00852DDA" w:rsidRPr="008217C2">
              <w:rPr>
                <w:szCs w:val="24"/>
              </w:rPr>
              <w:t xml:space="preserve">avivaldybės įstaigose ir </w:t>
            </w:r>
            <w:r w:rsidR="00E44084" w:rsidRPr="008217C2">
              <w:rPr>
                <w:szCs w:val="24"/>
              </w:rPr>
              <w:t>S</w:t>
            </w:r>
            <w:r w:rsidR="00852DDA" w:rsidRPr="008217C2">
              <w:rPr>
                <w:szCs w:val="24"/>
              </w:rPr>
              <w:t>avivaldybės valdomose įmonėse</w:t>
            </w:r>
            <w:r w:rsidR="00E44084" w:rsidRPr="008217C2">
              <w:rPr>
                <w:i/>
                <w:szCs w:val="24"/>
              </w:rPr>
              <w:t xml:space="preserve"> </w:t>
            </w:r>
            <w:r w:rsidRPr="008217C2">
              <w:rPr>
                <w:i/>
                <w:szCs w:val="24"/>
              </w:rPr>
              <w:t>dirbančių asmenų atsparumą (toleranciją) korupcijai</w:t>
            </w:r>
          </w:p>
        </w:tc>
      </w:tr>
      <w:tr w:rsidR="004377B7" w:rsidTr="00C913E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285EDB" w:rsidP="00C913E0">
            <w:pPr>
              <w:rPr>
                <w:szCs w:val="24"/>
              </w:rPr>
            </w:pPr>
            <w:r w:rsidRPr="008217C2">
              <w:rPr>
                <w:szCs w:val="24"/>
              </w:rPr>
              <w:t>4</w:t>
            </w:r>
            <w:r w:rsidR="004377B7" w:rsidRPr="008217C2">
              <w:rPr>
                <w:szCs w:val="24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BD7BDA">
            <w:pPr>
              <w:rPr>
                <w:bCs/>
                <w:szCs w:val="24"/>
                <w:highlight w:val="yellow"/>
              </w:rPr>
            </w:pPr>
            <w:r>
              <w:rPr>
                <w:szCs w:val="24"/>
              </w:rPr>
              <w:t xml:space="preserve">Nenustatytas darbuotojų </w:t>
            </w:r>
            <w:r w:rsidR="00BD7BDA">
              <w:rPr>
                <w:szCs w:val="24"/>
              </w:rPr>
              <w:t>tolerancijos korupcijai indeksas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BD7BDA">
            <w:pPr>
              <w:rPr>
                <w:szCs w:val="24"/>
              </w:rPr>
            </w:pPr>
            <w:r>
              <w:rPr>
                <w:szCs w:val="24"/>
              </w:rPr>
              <w:t>Nustatyti darbuotojų</w:t>
            </w:r>
            <w:r w:rsidR="00BD7BDA">
              <w:rPr>
                <w:szCs w:val="24"/>
              </w:rPr>
              <w:t xml:space="preserve"> tolerancijos korupcijai indeksą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A" w:rsidRDefault="0043456A" w:rsidP="0043456A">
            <w:pPr>
              <w:rPr>
                <w:szCs w:val="24"/>
              </w:rPr>
            </w:pPr>
            <w:r>
              <w:rPr>
                <w:szCs w:val="24"/>
              </w:rPr>
              <w:t>Savivaldybės administracijos darbuotojas</w:t>
            </w:r>
            <w:r w:rsidR="00E44084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B67E55" w:rsidRDefault="007E2172" w:rsidP="00B67E55">
            <w:r>
              <w:rPr>
                <w:szCs w:val="24"/>
              </w:rPr>
              <w:t>Savivaldybės įstaigų</w:t>
            </w:r>
            <w:r w:rsidR="00B67E55">
              <w:rPr>
                <w:szCs w:val="24"/>
              </w:rPr>
              <w:t xml:space="preserve"> ir</w:t>
            </w:r>
          </w:p>
          <w:p w:rsidR="004377B7" w:rsidRPr="00B20CDB" w:rsidRDefault="00B67E55" w:rsidP="00B20CDB"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2020 m</w:t>
            </w:r>
            <w:r w:rsidR="00BD7BDA">
              <w:rPr>
                <w:bCs/>
                <w:szCs w:val="24"/>
              </w:rPr>
              <w:t>etais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23192F" w:rsidP="00887FA6">
            <w:pPr>
              <w:rPr>
                <w:szCs w:val="24"/>
              </w:rPr>
            </w:pPr>
            <w:r w:rsidRPr="0023192F">
              <w:rPr>
                <w:szCs w:val="24"/>
              </w:rPr>
              <w:t>S</w:t>
            </w:r>
            <w:r w:rsidR="00852DDA" w:rsidRPr="0023192F">
              <w:rPr>
                <w:szCs w:val="24"/>
              </w:rPr>
              <w:t xml:space="preserve">avivaldybės įstaigose ir </w:t>
            </w:r>
            <w:r w:rsidRPr="0023192F">
              <w:rPr>
                <w:szCs w:val="24"/>
              </w:rPr>
              <w:t>S</w:t>
            </w:r>
            <w:r w:rsidR="00852DDA" w:rsidRPr="0023192F">
              <w:rPr>
                <w:szCs w:val="24"/>
              </w:rPr>
              <w:t>avivaldybės valdomose įmonėse</w:t>
            </w:r>
            <w:r w:rsidR="00852DDA">
              <w:rPr>
                <w:i/>
                <w:szCs w:val="24"/>
              </w:rPr>
              <w:t xml:space="preserve"> </w:t>
            </w:r>
            <w:r w:rsidR="004377B7">
              <w:rPr>
                <w:szCs w:val="24"/>
              </w:rPr>
              <w:t>nustatytas</w:t>
            </w:r>
            <w:r w:rsidR="00BD7BDA">
              <w:rPr>
                <w:szCs w:val="24"/>
              </w:rPr>
              <w:t xml:space="preserve"> darbuotojų tolerancijos korupcijai indeksas</w:t>
            </w:r>
            <w:r w:rsidR="004377B7">
              <w:rPr>
                <w:szCs w:val="24"/>
              </w:rPr>
              <w:t xml:space="preserve"> </w:t>
            </w:r>
          </w:p>
        </w:tc>
      </w:tr>
      <w:tr w:rsidR="004377B7" w:rsidTr="00C913E0">
        <w:trPr>
          <w:trHeight w:val="475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ED" w:rsidRPr="00741567" w:rsidRDefault="004377B7" w:rsidP="00741567">
            <w:pPr>
              <w:jc w:val="center"/>
              <w:rPr>
                <w:b/>
              </w:rPr>
            </w:pPr>
            <w:r w:rsidRPr="00741567">
              <w:rPr>
                <w:b/>
                <w:szCs w:val="24"/>
              </w:rPr>
              <w:t xml:space="preserve">Tikslas – </w:t>
            </w:r>
            <w:r w:rsidRPr="00741567">
              <w:rPr>
                <w:rFonts w:eastAsia="Arial"/>
                <w:b/>
                <w:szCs w:val="24"/>
              </w:rPr>
              <w:t xml:space="preserve">diegti skaidraus ir sąžiningo elgesio standartus, siekti didesnio sprendimų ir procedūrų skaidrumo, viešumo, atskaitingumo visuomenei, užtikrinti efektyvų kontrolės mechanizmą </w:t>
            </w:r>
            <w:r w:rsidR="00F72DED" w:rsidRPr="00741567">
              <w:rPr>
                <w:b/>
                <w:szCs w:val="24"/>
              </w:rPr>
              <w:t>Savivaldybės įstaigų ir</w:t>
            </w:r>
          </w:p>
          <w:p w:rsidR="004377B7" w:rsidRPr="00F72DED" w:rsidRDefault="00F72DED" w:rsidP="00741567">
            <w:pPr>
              <w:jc w:val="center"/>
              <w:rPr>
                <w:b/>
                <w:szCs w:val="24"/>
              </w:rPr>
            </w:pPr>
            <w:r w:rsidRPr="00741567">
              <w:rPr>
                <w:b/>
                <w:szCs w:val="24"/>
              </w:rPr>
              <w:t xml:space="preserve">Savivaldybės valdomų įmonių </w:t>
            </w:r>
            <w:r w:rsidR="004377B7" w:rsidRPr="00741567">
              <w:rPr>
                <w:b/>
                <w:szCs w:val="24"/>
              </w:rPr>
              <w:t>veiklos srityse</w:t>
            </w:r>
          </w:p>
        </w:tc>
      </w:tr>
      <w:tr w:rsidR="004377B7" w:rsidTr="00C913E0">
        <w:trPr>
          <w:trHeight w:val="475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Tikslo rezultato kriterijai:</w:t>
            </w:r>
          </w:p>
          <w:p w:rsidR="004377B7" w:rsidRDefault="004377B7" w:rsidP="00C913E0">
            <w:pPr>
              <w:tabs>
                <w:tab w:val="left" w:pos="720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1. Sukurta skaidraus ir sąžiningo elgesio sistema.</w:t>
            </w:r>
          </w:p>
          <w:p w:rsidR="004377B7" w:rsidRDefault="004377B7" w:rsidP="00C913E0">
            <w:pPr>
              <w:tabs>
                <w:tab w:val="left" w:pos="720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2. Užtikrintas nuoseklus, sklandus ir veiksmingas korupcijos rizikos valdymas.</w:t>
            </w:r>
          </w:p>
          <w:p w:rsidR="004377B7" w:rsidRDefault="002E6230" w:rsidP="002E6230">
            <w:pPr>
              <w:tabs>
                <w:tab w:val="left" w:pos="720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  <w:r w:rsidR="00102D39">
              <w:rPr>
                <w:i/>
                <w:szCs w:val="24"/>
              </w:rPr>
              <w:t xml:space="preserve"> Užtikrintas</w:t>
            </w:r>
            <w:r w:rsidR="004377B7">
              <w:rPr>
                <w:i/>
                <w:szCs w:val="24"/>
              </w:rPr>
              <w:t xml:space="preserve"> </w:t>
            </w:r>
            <w:r>
              <w:rPr>
                <w:rFonts w:eastAsia="Arial"/>
                <w:bCs/>
                <w:i/>
                <w:szCs w:val="24"/>
              </w:rPr>
              <w:t>viešųjų ir privačių interesų konfliktų valdymas</w:t>
            </w:r>
            <w:r w:rsidR="004377B7">
              <w:rPr>
                <w:i/>
              </w:rPr>
              <w:t>.</w:t>
            </w:r>
          </w:p>
        </w:tc>
      </w:tr>
      <w:tr w:rsidR="004377B7" w:rsidTr="00C913E0">
        <w:trPr>
          <w:trHeight w:val="475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0B7E1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 uždavinys. Nustatyti etikos principus, elgesio taisykles, kaip </w:t>
            </w:r>
            <w:r w:rsidR="000B7E1C" w:rsidRPr="000B7E1C">
              <w:rPr>
                <w:i/>
                <w:szCs w:val="24"/>
              </w:rPr>
              <w:t>Savivaldybės įstaigos ir S</w:t>
            </w:r>
            <w:r w:rsidR="003C11DE" w:rsidRPr="000B7E1C">
              <w:rPr>
                <w:i/>
                <w:szCs w:val="24"/>
              </w:rPr>
              <w:t>avivaldybės valdomos įmonės</w:t>
            </w:r>
            <w:r w:rsidR="000B7E1C">
              <w:rPr>
                <w:i/>
                <w:szCs w:val="24"/>
              </w:rPr>
              <w:t xml:space="preserve"> </w:t>
            </w:r>
            <w:r w:rsidR="003C11DE">
              <w:rPr>
                <w:i/>
                <w:szCs w:val="24"/>
              </w:rPr>
              <w:t xml:space="preserve">darbuotojas </w:t>
            </w:r>
            <w:r>
              <w:rPr>
                <w:i/>
                <w:szCs w:val="24"/>
              </w:rPr>
              <w:t>turėtų pasielgti abejotinoje situacijoje</w:t>
            </w:r>
          </w:p>
        </w:tc>
      </w:tr>
      <w:tr w:rsidR="004377B7" w:rsidTr="00C913E0">
        <w:trPr>
          <w:trHeight w:val="11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ED0C1C" w:rsidRDefault="00285EDB" w:rsidP="00C913E0">
            <w:pPr>
              <w:rPr>
                <w:szCs w:val="24"/>
              </w:rPr>
            </w:pPr>
            <w:r w:rsidRPr="00ED0C1C">
              <w:rPr>
                <w:szCs w:val="24"/>
              </w:rPr>
              <w:t>5</w:t>
            </w:r>
            <w:r w:rsidR="004377B7" w:rsidRPr="00ED0C1C">
              <w:rPr>
                <w:szCs w:val="24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72" w:rsidRDefault="004377B7" w:rsidP="007E2172">
            <w:r>
              <w:rPr>
                <w:bCs/>
                <w:iCs/>
                <w:szCs w:val="24"/>
              </w:rPr>
              <w:t xml:space="preserve">Neapibrėžti </w:t>
            </w:r>
            <w:r w:rsidR="0048067A">
              <w:rPr>
                <w:szCs w:val="24"/>
              </w:rPr>
              <w:t>Savivaldybės įstaigų</w:t>
            </w:r>
            <w:r w:rsidR="007E2172">
              <w:rPr>
                <w:szCs w:val="24"/>
              </w:rPr>
              <w:t xml:space="preserve"> ir</w:t>
            </w:r>
          </w:p>
          <w:p w:rsidR="004377B7" w:rsidRDefault="007E2172" w:rsidP="007E2172">
            <w:pPr>
              <w:outlineLvl w:val="4"/>
              <w:rPr>
                <w:color w:val="92D050"/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="004377B7">
              <w:rPr>
                <w:bCs/>
                <w:iCs/>
                <w:szCs w:val="24"/>
              </w:rPr>
              <w:t xml:space="preserve"> </w:t>
            </w:r>
            <w:r w:rsidR="00E669F5">
              <w:rPr>
                <w:bCs/>
                <w:iCs/>
                <w:szCs w:val="24"/>
              </w:rPr>
              <w:t>darbuotojų</w:t>
            </w:r>
            <w:r w:rsidR="004377B7">
              <w:rPr>
                <w:bCs/>
                <w:iCs/>
                <w:szCs w:val="24"/>
              </w:rPr>
              <w:t xml:space="preserve"> elgesio, darbo aplinkos standartai, normos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Parengti elgesio kodeksą ar kitą panašaus pobūdžio teisės aktą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B" w:rsidRDefault="0028053B" w:rsidP="0028053B">
            <w:pPr>
              <w:rPr>
                <w:szCs w:val="24"/>
              </w:rPr>
            </w:pPr>
            <w:r>
              <w:rPr>
                <w:szCs w:val="24"/>
              </w:rPr>
              <w:t>Savivaldybės administracijos darbuotojas</w:t>
            </w:r>
            <w:r w:rsidR="00E44A99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28053B" w:rsidRDefault="0028053B" w:rsidP="0028053B">
            <w:r>
              <w:rPr>
                <w:szCs w:val="24"/>
              </w:rPr>
              <w:t>Savivaldybės įstaigų ir</w:t>
            </w:r>
          </w:p>
          <w:p w:rsidR="004377B7" w:rsidRDefault="0028053B" w:rsidP="0028053B">
            <w:pPr>
              <w:rPr>
                <w:bCs/>
                <w:color w:val="FF0000"/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E669F5" w:rsidP="00C913E0">
            <w:pPr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4377B7">
              <w:rPr>
                <w:szCs w:val="24"/>
              </w:rPr>
              <w:t xml:space="preserve"> metai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4" w:rsidRDefault="004377B7" w:rsidP="00D84E50">
            <w:pPr>
              <w:tabs>
                <w:tab w:val="num" w:pos="162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Parengtas </w:t>
            </w:r>
            <w:r w:rsidR="00601524">
              <w:rPr>
                <w:rFonts w:eastAsia="Calibri"/>
                <w:szCs w:val="24"/>
              </w:rPr>
              <w:t xml:space="preserve">elgesio kodeksas </w:t>
            </w:r>
            <w:r w:rsidR="00601524">
              <w:rPr>
                <w:szCs w:val="24"/>
              </w:rPr>
              <w:t>ar kitas panašaus pobūdžio teisės aktas</w:t>
            </w:r>
            <w:r>
              <w:rPr>
                <w:rFonts w:eastAsia="Calibri"/>
                <w:szCs w:val="24"/>
              </w:rPr>
              <w:t xml:space="preserve">, </w:t>
            </w:r>
            <w:r w:rsidR="00601524">
              <w:rPr>
                <w:rFonts w:eastAsia="Calibri"/>
                <w:szCs w:val="24"/>
              </w:rPr>
              <w:t>kuris reglamentuoja konkrečias elgesio normas, kurių turi laikytis dirbantis darbuotojas</w:t>
            </w:r>
          </w:p>
          <w:p w:rsidR="00601524" w:rsidRDefault="00601524" w:rsidP="00D84E50">
            <w:pPr>
              <w:tabs>
                <w:tab w:val="num" w:pos="1620"/>
              </w:tabs>
              <w:rPr>
                <w:rFonts w:eastAsia="Calibri"/>
                <w:szCs w:val="24"/>
              </w:rPr>
            </w:pPr>
          </w:p>
          <w:p w:rsidR="004377B7" w:rsidRDefault="004377B7" w:rsidP="00601524">
            <w:pPr>
              <w:tabs>
                <w:tab w:val="num" w:pos="162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4377B7" w:rsidTr="00C913E0">
        <w:trPr>
          <w:trHeight w:val="386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847DFC" w:rsidP="00C913E0">
            <w:pPr>
              <w:rPr>
                <w:rFonts w:eastAsia="Arial"/>
                <w:bCs/>
                <w:i/>
                <w:szCs w:val="24"/>
              </w:rPr>
            </w:pPr>
            <w:r>
              <w:rPr>
                <w:rFonts w:eastAsia="Arial"/>
                <w:bCs/>
                <w:i/>
                <w:szCs w:val="24"/>
              </w:rPr>
              <w:t xml:space="preserve">2 uždavinys. Organizuoti </w:t>
            </w:r>
            <w:r w:rsidR="004377B7">
              <w:rPr>
                <w:rFonts w:eastAsia="Arial"/>
                <w:bCs/>
                <w:i/>
                <w:szCs w:val="24"/>
              </w:rPr>
              <w:t>viešųjų ir privačių interesų konfliktų valdymą</w:t>
            </w:r>
          </w:p>
        </w:tc>
      </w:tr>
      <w:tr w:rsidR="004377B7" w:rsidTr="00C913E0">
        <w:trPr>
          <w:trHeight w:val="11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285EDB" w:rsidP="00C913E0">
            <w:pPr>
              <w:rPr>
                <w:szCs w:val="24"/>
              </w:rPr>
            </w:pPr>
            <w:r w:rsidRPr="008217C2">
              <w:rPr>
                <w:szCs w:val="24"/>
              </w:rPr>
              <w:lastRenderedPageBreak/>
              <w:t>6</w:t>
            </w:r>
            <w:r w:rsidR="004377B7" w:rsidRPr="008217C2">
              <w:rPr>
                <w:szCs w:val="24"/>
              </w:rPr>
              <w:t>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E3" w:rsidRDefault="00F90D27" w:rsidP="007256E3">
            <w:r>
              <w:rPr>
                <w:szCs w:val="24"/>
              </w:rPr>
              <w:t>Nėra Savivaldybės įstaigose</w:t>
            </w:r>
            <w:r w:rsidR="007256E3">
              <w:rPr>
                <w:szCs w:val="24"/>
              </w:rPr>
              <w:t xml:space="preserve"> ir</w:t>
            </w:r>
          </w:p>
          <w:p w:rsidR="004377B7" w:rsidRDefault="007256E3" w:rsidP="00F90D27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 w:rsidR="00F90D27">
              <w:rPr>
                <w:szCs w:val="24"/>
              </w:rPr>
              <w:t>valdomose</w:t>
            </w:r>
            <w:r w:rsidR="0028757A">
              <w:rPr>
                <w:szCs w:val="24"/>
              </w:rPr>
              <w:t xml:space="preserve"> į</w:t>
            </w:r>
            <w:r w:rsidR="00F90D27">
              <w:rPr>
                <w:szCs w:val="24"/>
              </w:rPr>
              <w:t>monėse</w:t>
            </w:r>
            <w:r w:rsidR="0028757A">
              <w:rPr>
                <w:szCs w:val="24"/>
              </w:rPr>
              <w:t xml:space="preserve"> </w:t>
            </w:r>
            <w:r w:rsidR="00F90D27">
              <w:rPr>
                <w:szCs w:val="24"/>
              </w:rPr>
              <w:t>patvirtinto</w:t>
            </w:r>
            <w:r w:rsidR="00435C6B">
              <w:t xml:space="preserve"> sąrašo</w:t>
            </w:r>
            <w:r>
              <w:t xml:space="preserve"> pareigų, kurias einant asmenims privalu deklaruoti privačius interesus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7A" w:rsidRDefault="00F90D27" w:rsidP="0028757A">
            <w:r>
              <w:rPr>
                <w:szCs w:val="24"/>
              </w:rPr>
              <w:t xml:space="preserve">Patvirtinti ir </w:t>
            </w:r>
            <w:r w:rsidRPr="007E5D5E">
              <w:rPr>
                <w:szCs w:val="24"/>
              </w:rPr>
              <w:t>p</w:t>
            </w:r>
            <w:r w:rsidR="0028757A" w:rsidRPr="007E5D5E">
              <w:rPr>
                <w:szCs w:val="24"/>
              </w:rPr>
              <w:t>askelbti</w:t>
            </w:r>
            <w:r w:rsidR="0028757A">
              <w:rPr>
                <w:szCs w:val="24"/>
              </w:rPr>
              <w:t xml:space="preserve"> Savivaldybės įstaigų ir</w:t>
            </w:r>
          </w:p>
          <w:p w:rsidR="004377B7" w:rsidRDefault="0028757A" w:rsidP="008B2209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>
              <w:rPr>
                <w:bCs/>
                <w:iCs/>
                <w:szCs w:val="24"/>
              </w:rPr>
              <w:t xml:space="preserve"> </w:t>
            </w:r>
            <w:r w:rsidR="008B2209">
              <w:rPr>
                <w:bCs/>
                <w:iCs/>
                <w:szCs w:val="24"/>
              </w:rPr>
              <w:t xml:space="preserve">interneto svetainėse </w:t>
            </w:r>
            <w:r w:rsidR="008B2209">
              <w:t>sąrašą</w:t>
            </w:r>
            <w:r>
              <w:t xml:space="preserve"> pareigų, kurias einant asmenims privalu deklaruoti privačius interesus</w:t>
            </w:r>
            <w:r w:rsidR="008B2209">
              <w:t>,</w:t>
            </w:r>
            <w:r w:rsidR="004377B7">
              <w:rPr>
                <w:szCs w:val="24"/>
              </w:rPr>
              <w:t xml:space="preserve"> kad būtų išvengta viešųjų ir privačių interesų konflikto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9" w:rsidRDefault="008B2209" w:rsidP="008B2209">
            <w:r>
              <w:rPr>
                <w:szCs w:val="24"/>
              </w:rPr>
              <w:t>Savivaldybės įstaigų ir</w:t>
            </w:r>
          </w:p>
          <w:p w:rsidR="004377B7" w:rsidRDefault="008B2209" w:rsidP="008B2209">
            <w:pPr>
              <w:rPr>
                <w:bCs/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  <w:r>
              <w:rPr>
                <w:bCs/>
                <w:szCs w:val="24"/>
              </w:rPr>
              <w:t xml:space="preserve"> </w:t>
            </w:r>
          </w:p>
          <w:p w:rsidR="004377B7" w:rsidRDefault="004377B7" w:rsidP="00C913E0">
            <w:pPr>
              <w:rPr>
                <w:bCs/>
                <w:szCs w:val="24"/>
              </w:rPr>
            </w:pPr>
          </w:p>
          <w:p w:rsidR="004377B7" w:rsidRDefault="004377B7" w:rsidP="00C913E0">
            <w:pPr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B4588D" w:rsidP="008B220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Kasmet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09" w:rsidRDefault="004377B7" w:rsidP="008B2209">
            <w:pPr>
              <w:rPr>
                <w:szCs w:val="24"/>
              </w:rPr>
            </w:pPr>
            <w:r>
              <w:rPr>
                <w:szCs w:val="24"/>
              </w:rPr>
              <w:t>B</w:t>
            </w:r>
            <w:r w:rsidR="008B2209">
              <w:rPr>
                <w:szCs w:val="24"/>
              </w:rPr>
              <w:t>us išvengta interesų konflikto</w:t>
            </w:r>
            <w:r w:rsidR="00765C32">
              <w:rPr>
                <w:szCs w:val="24"/>
              </w:rPr>
              <w:t xml:space="preserve"> (100 proc.)</w:t>
            </w:r>
          </w:p>
          <w:p w:rsidR="004377B7" w:rsidRDefault="004377B7" w:rsidP="00C913E0">
            <w:pPr>
              <w:rPr>
                <w:szCs w:val="24"/>
              </w:rPr>
            </w:pPr>
          </w:p>
        </w:tc>
      </w:tr>
      <w:tr w:rsidR="004377B7" w:rsidTr="00C913E0">
        <w:trPr>
          <w:trHeight w:val="83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285EDB" w:rsidP="00C913E0">
            <w:pPr>
              <w:rPr>
                <w:szCs w:val="24"/>
              </w:rPr>
            </w:pPr>
            <w:r w:rsidRPr="008217C2">
              <w:rPr>
                <w:szCs w:val="24"/>
              </w:rPr>
              <w:t>7</w:t>
            </w:r>
            <w:r w:rsidR="004377B7" w:rsidRPr="008217C2">
              <w:rPr>
                <w:szCs w:val="24"/>
              </w:rPr>
              <w:t>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0F" w:rsidRPr="00F56F0F" w:rsidRDefault="00F56F0F" w:rsidP="000E48FF">
            <w:r>
              <w:t xml:space="preserve">Užtikrinti, kad nepateikę </w:t>
            </w:r>
            <w:r w:rsidR="003C11DE" w:rsidRPr="00444D42">
              <w:t xml:space="preserve">Privačių interesų </w:t>
            </w:r>
            <w:r w:rsidRPr="00444D42">
              <w:t>deklaracijos</w:t>
            </w:r>
            <w:r>
              <w:t xml:space="preserve"> perkančiųjų subjektų pirkimų komisijų nariai, asmenys, perkančiųjų subjektų vadovų paskirti atlikti supaprastintus pirkimus, perkančiųjų subjektų atliekamų pirkimų procedūrose dalyvaujantys eks</w:t>
            </w:r>
            <w:r w:rsidR="00444D42">
              <w:t>pertai bei pirkimo iniciatoriai</w:t>
            </w:r>
            <w:r>
              <w:t xml:space="preserve"> neturės teisės dalyvauti pirkimų procedūrose ir turės būti atšaukti iš atitinkamų pareigų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295342" w:rsidP="00054359">
            <w:pPr>
              <w:rPr>
                <w:szCs w:val="24"/>
              </w:rPr>
            </w:pPr>
            <w:r>
              <w:rPr>
                <w:szCs w:val="24"/>
              </w:rPr>
              <w:t>Užtikrinti</w:t>
            </w:r>
            <w:r w:rsidR="004377B7">
              <w:rPr>
                <w:szCs w:val="24"/>
              </w:rPr>
              <w:t xml:space="preserve"> kad</w:t>
            </w:r>
            <w:r w:rsidR="00054359">
              <w:rPr>
                <w:szCs w:val="24"/>
              </w:rPr>
              <w:t xml:space="preserve"> pirkimo procedūrų dalyviai teisės aktų nustatytais terminais pateiktų/atnaujintų </w:t>
            </w:r>
            <w:r w:rsidR="00054359">
              <w:t xml:space="preserve">Privačių interesų deklaracijas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49" w:rsidRDefault="00725B49" w:rsidP="00725B49">
            <w:pPr>
              <w:rPr>
                <w:szCs w:val="24"/>
              </w:rPr>
            </w:pPr>
            <w:r>
              <w:rPr>
                <w:szCs w:val="24"/>
              </w:rPr>
              <w:t>Savivaldybės administracijos darbuotojas</w:t>
            </w:r>
            <w:r w:rsidR="00444D42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725B49" w:rsidRDefault="00725B49" w:rsidP="00725B49">
            <w:r>
              <w:rPr>
                <w:szCs w:val="24"/>
              </w:rPr>
              <w:t>Savivaldybės įstaigų ir</w:t>
            </w:r>
          </w:p>
          <w:p w:rsidR="00725B49" w:rsidRDefault="00725B49" w:rsidP="00725B49">
            <w:pPr>
              <w:rPr>
                <w:bCs/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  <w:r>
              <w:rPr>
                <w:bCs/>
                <w:szCs w:val="24"/>
              </w:rPr>
              <w:t xml:space="preserve"> </w:t>
            </w:r>
          </w:p>
          <w:p w:rsidR="004377B7" w:rsidRDefault="004377B7" w:rsidP="00C913E0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Nuolat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Viešųjų pirkimų proc</w:t>
            </w:r>
            <w:r w:rsidR="00B20D0C">
              <w:rPr>
                <w:szCs w:val="24"/>
                <w:lang w:eastAsia="lt-LT"/>
              </w:rPr>
              <w:t xml:space="preserve">edūrose dalyvauja darbuotojai, </w:t>
            </w:r>
            <w:r w:rsidR="00CA5371">
              <w:rPr>
                <w:szCs w:val="24"/>
              </w:rPr>
              <w:t xml:space="preserve">pateikę/atnaujinę </w:t>
            </w:r>
            <w:r w:rsidR="00CA5371">
              <w:t>Privačių interesų deklaracijas</w:t>
            </w:r>
            <w:r>
              <w:rPr>
                <w:szCs w:val="24"/>
              </w:rPr>
              <w:t xml:space="preserve"> (100 proc.)</w:t>
            </w:r>
          </w:p>
        </w:tc>
      </w:tr>
      <w:tr w:rsidR="004377B7" w:rsidTr="00C913E0">
        <w:trPr>
          <w:trHeight w:val="416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2F38AD" w:rsidP="00364D97">
            <w:pPr>
              <w:rPr>
                <w:rFonts w:eastAsia="Arial"/>
                <w:bCs/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  <w:r w:rsidR="004377B7">
              <w:rPr>
                <w:i/>
                <w:szCs w:val="24"/>
              </w:rPr>
              <w:t xml:space="preserve"> uždavinys. </w:t>
            </w:r>
            <w:r w:rsidR="004377B7">
              <w:rPr>
                <w:rFonts w:eastAsia="Arial"/>
                <w:bCs/>
                <w:i/>
                <w:szCs w:val="24"/>
              </w:rPr>
              <w:t xml:space="preserve">Gerinti administracinių </w:t>
            </w:r>
            <w:r w:rsidR="00E02B88">
              <w:rPr>
                <w:rFonts w:eastAsia="Arial"/>
                <w:bCs/>
                <w:i/>
                <w:szCs w:val="24"/>
              </w:rPr>
              <w:t xml:space="preserve">ir viešųjų </w:t>
            </w:r>
            <w:r w:rsidR="004377B7">
              <w:rPr>
                <w:rFonts w:eastAsia="Arial"/>
                <w:bCs/>
                <w:i/>
                <w:szCs w:val="24"/>
              </w:rPr>
              <w:t>paslaugų teikimo kokybę</w:t>
            </w:r>
          </w:p>
        </w:tc>
      </w:tr>
      <w:tr w:rsidR="004377B7" w:rsidTr="00C913E0">
        <w:trPr>
          <w:trHeight w:val="5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Pr="008217C2" w:rsidRDefault="00285EDB" w:rsidP="00C913E0">
            <w:pPr>
              <w:rPr>
                <w:szCs w:val="24"/>
              </w:rPr>
            </w:pPr>
            <w:r w:rsidRPr="008217C2">
              <w:rPr>
                <w:szCs w:val="24"/>
              </w:rPr>
              <w:t>8</w:t>
            </w:r>
            <w:r w:rsidR="004377B7" w:rsidRPr="008217C2">
              <w:rPr>
                <w:szCs w:val="24"/>
              </w:rPr>
              <w:t>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2E" w:rsidRPr="001B1D2E" w:rsidRDefault="001B1D2E" w:rsidP="001B1D2E">
            <w:pPr>
              <w:rPr>
                <w:szCs w:val="24"/>
                <w:lang w:val="en-GB" w:eastAsia="en-GB"/>
              </w:rPr>
            </w:pPr>
            <w:proofErr w:type="spellStart"/>
            <w:r w:rsidRPr="001B1D2E">
              <w:rPr>
                <w:szCs w:val="24"/>
                <w:lang w:val="en-GB" w:eastAsia="en-GB"/>
              </w:rPr>
              <w:t>Neatliktas</w:t>
            </w:r>
            <w:proofErr w:type="spellEnd"/>
            <w:r w:rsidRPr="001B1D2E">
              <w:rPr>
                <w:szCs w:val="24"/>
                <w:lang w:val="en-GB" w:eastAsia="en-GB"/>
              </w:rPr>
              <w:t xml:space="preserve"> </w:t>
            </w:r>
            <w:proofErr w:type="spellStart"/>
            <w:r w:rsidRPr="001B1D2E">
              <w:rPr>
                <w:szCs w:val="24"/>
                <w:lang w:val="en-GB" w:eastAsia="en-GB"/>
              </w:rPr>
              <w:t>asmenų</w:t>
            </w:r>
            <w:proofErr w:type="spellEnd"/>
            <w:r w:rsidRPr="001B1D2E">
              <w:rPr>
                <w:szCs w:val="24"/>
                <w:lang w:val="en-GB" w:eastAsia="en-GB"/>
              </w:rPr>
              <w:t xml:space="preserve"> </w:t>
            </w:r>
            <w:proofErr w:type="spellStart"/>
            <w:r w:rsidRPr="001B1D2E">
              <w:rPr>
                <w:szCs w:val="24"/>
                <w:lang w:val="en-GB" w:eastAsia="en-GB"/>
              </w:rPr>
              <w:t>aptarnavimo</w:t>
            </w:r>
            <w:proofErr w:type="spellEnd"/>
            <w:r w:rsidRPr="001B1D2E">
              <w:rPr>
                <w:szCs w:val="24"/>
                <w:lang w:val="en-GB" w:eastAsia="en-GB"/>
              </w:rPr>
              <w:t xml:space="preserve"> </w:t>
            </w:r>
            <w:proofErr w:type="spellStart"/>
            <w:r w:rsidRPr="001B1D2E">
              <w:rPr>
                <w:szCs w:val="24"/>
                <w:lang w:val="en-GB" w:eastAsia="en-GB"/>
              </w:rPr>
              <w:t>kokybės</w:t>
            </w:r>
            <w:proofErr w:type="spellEnd"/>
            <w:r w:rsidRPr="001B1D2E">
              <w:rPr>
                <w:szCs w:val="24"/>
                <w:lang w:val="en-GB" w:eastAsia="en-GB"/>
              </w:rPr>
              <w:t xml:space="preserve"> </w:t>
            </w:r>
            <w:proofErr w:type="spellStart"/>
            <w:r w:rsidRPr="001B1D2E">
              <w:rPr>
                <w:szCs w:val="24"/>
                <w:lang w:val="en-GB" w:eastAsia="en-GB"/>
              </w:rPr>
              <w:t>vertinimas</w:t>
            </w:r>
            <w:proofErr w:type="spellEnd"/>
          </w:p>
          <w:p w:rsidR="004377B7" w:rsidRDefault="004377B7" w:rsidP="00C913E0">
            <w:pPr>
              <w:rPr>
                <w:i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720B91" w:rsidP="00720B91">
            <w:pPr>
              <w:rPr>
                <w:szCs w:val="24"/>
              </w:rPr>
            </w:pPr>
            <w:r>
              <w:rPr>
                <w:sz w:val="23"/>
                <w:szCs w:val="23"/>
              </w:rPr>
              <w:t>P</w:t>
            </w:r>
            <w:r w:rsidR="00364D97">
              <w:rPr>
                <w:sz w:val="23"/>
                <w:szCs w:val="23"/>
              </w:rPr>
              <w:t xml:space="preserve">arengti laisvos formos </w:t>
            </w:r>
            <w:r w:rsidRPr="00ED0C1C">
              <w:rPr>
                <w:szCs w:val="24"/>
                <w:lang w:eastAsia="en-GB"/>
              </w:rPr>
              <w:t>asmenų aptarnavimo kokybės</w:t>
            </w:r>
            <w:r w:rsidR="00364D97">
              <w:rPr>
                <w:sz w:val="23"/>
                <w:szCs w:val="23"/>
              </w:rPr>
              <w:t xml:space="preserve"> vertinimo ataskaitą, kurioje būtų pateikta apibendrinta informacija apie </w:t>
            </w:r>
            <w:r w:rsidR="00364D97">
              <w:rPr>
                <w:sz w:val="23"/>
                <w:szCs w:val="23"/>
              </w:rPr>
              <w:lastRenderedPageBreak/>
              <w:t>administracinės paslaugos įvertinimą ir suformuluoti pasiūlymai dėl galimo administracinių paslaugų teikimo tobulinimo ir šių paslaugų kokybės gerinimo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C2" w:rsidRDefault="00545EC2" w:rsidP="00545E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Savivaldybės administracijos darbuotojas</w:t>
            </w:r>
            <w:r w:rsidR="0086421C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545EC2" w:rsidRDefault="00545EC2" w:rsidP="00545EC2">
            <w:r>
              <w:rPr>
                <w:szCs w:val="24"/>
              </w:rPr>
              <w:lastRenderedPageBreak/>
              <w:t>Savivaldybės įstaigų ir</w:t>
            </w:r>
          </w:p>
          <w:p w:rsidR="004377B7" w:rsidRDefault="00545EC2" w:rsidP="00545EC2">
            <w:pPr>
              <w:rPr>
                <w:i/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8B3AF9" w:rsidP="00C913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Kasmet</w:t>
            </w:r>
          </w:p>
          <w:p w:rsidR="009230D8" w:rsidRDefault="009230D8" w:rsidP="00C913E0">
            <w:pPr>
              <w:rPr>
                <w:szCs w:val="24"/>
              </w:rPr>
            </w:pPr>
          </w:p>
          <w:p w:rsidR="009230D8" w:rsidRDefault="009230D8" w:rsidP="00C913E0">
            <w:pPr>
              <w:rPr>
                <w:szCs w:val="24"/>
              </w:rPr>
            </w:pPr>
          </w:p>
          <w:p w:rsidR="00364D97" w:rsidRDefault="00364D97" w:rsidP="00C913E0">
            <w:pPr>
              <w:rPr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5C" w:rsidRPr="00ED0C1C" w:rsidRDefault="007654E9" w:rsidP="007654E9">
            <w:pPr>
              <w:pStyle w:val="Default"/>
              <w:rPr>
                <w:rFonts w:ascii="Times New Roman" w:hAnsi="Times New Roman" w:cs="Times New Roman"/>
                <w:lang w:val="lt-LT"/>
              </w:rPr>
            </w:pPr>
            <w:r w:rsidRPr="00ED0C1C">
              <w:rPr>
                <w:rFonts w:ascii="Times New Roman" w:hAnsi="Times New Roman" w:cs="Times New Roman"/>
                <w:lang w:val="lt-LT"/>
              </w:rPr>
              <w:t xml:space="preserve">Atliktas išorinis (apklausos būdu užduodant pasirinktus klausimus) arba vidinis (pagal pasirinktus objektyvaus </w:t>
            </w:r>
            <w:r w:rsidRPr="00ED0C1C">
              <w:rPr>
                <w:rFonts w:ascii="Times New Roman" w:hAnsi="Times New Roman" w:cs="Times New Roman"/>
                <w:lang w:val="lt-LT"/>
              </w:rPr>
              <w:lastRenderedPageBreak/>
              <w:t xml:space="preserve">pobūdžio kriterijus) prašymų suteikti </w:t>
            </w:r>
            <w:r w:rsidR="00706D5C" w:rsidRPr="00ED0C1C">
              <w:rPr>
                <w:rFonts w:ascii="Times New Roman" w:hAnsi="Times New Roman" w:cs="Times New Roman"/>
                <w:lang w:val="lt-LT"/>
              </w:rPr>
              <w:t xml:space="preserve">viešąsias ir </w:t>
            </w:r>
            <w:r w:rsidRPr="00ED0C1C">
              <w:rPr>
                <w:rFonts w:ascii="Times New Roman" w:hAnsi="Times New Roman" w:cs="Times New Roman"/>
                <w:lang w:val="lt-LT"/>
              </w:rPr>
              <w:t>administracines</w:t>
            </w:r>
            <w:r w:rsidR="003C11DE" w:rsidRPr="00ED0C1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7654E9" w:rsidRPr="009A7D4B" w:rsidRDefault="003C11DE" w:rsidP="007654E9">
            <w:pPr>
              <w:pStyle w:val="Default"/>
              <w:rPr>
                <w:rFonts w:ascii="Times New Roman" w:hAnsi="Times New Roman" w:cs="Times New Roman"/>
              </w:rPr>
            </w:pPr>
            <w:r w:rsidRPr="00ED0C1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7654E9" w:rsidRPr="00426E88">
              <w:rPr>
                <w:rFonts w:ascii="Times New Roman" w:hAnsi="Times New Roman" w:cs="Times New Roman"/>
              </w:rPr>
              <w:t>paslaugas</w:t>
            </w:r>
            <w:proofErr w:type="spellEnd"/>
            <w:r w:rsidR="007654E9" w:rsidRPr="00426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54E9" w:rsidRPr="00426E88">
              <w:rPr>
                <w:rFonts w:ascii="Times New Roman" w:hAnsi="Times New Roman" w:cs="Times New Roman"/>
              </w:rPr>
              <w:t>nagrinėjimo</w:t>
            </w:r>
            <w:proofErr w:type="spellEnd"/>
            <w:r w:rsidR="007654E9" w:rsidRPr="00426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54E9" w:rsidRPr="00426E88">
              <w:rPr>
                <w:rFonts w:ascii="Times New Roman" w:hAnsi="Times New Roman" w:cs="Times New Roman"/>
              </w:rPr>
              <w:t>kokybės</w:t>
            </w:r>
            <w:proofErr w:type="spellEnd"/>
            <w:r w:rsidR="007654E9" w:rsidRPr="00426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54E9" w:rsidRPr="00426E88">
              <w:rPr>
                <w:rFonts w:ascii="Times New Roman" w:hAnsi="Times New Roman" w:cs="Times New Roman"/>
              </w:rPr>
              <w:t>vertinimas</w:t>
            </w:r>
            <w:proofErr w:type="spellEnd"/>
            <w:r w:rsidR="007654E9" w:rsidRPr="009A7D4B">
              <w:rPr>
                <w:rFonts w:ascii="Times New Roman" w:hAnsi="Times New Roman" w:cs="Times New Roman"/>
              </w:rPr>
              <w:t xml:space="preserve"> </w:t>
            </w:r>
          </w:p>
          <w:p w:rsidR="004377B7" w:rsidRDefault="004377B7" w:rsidP="00C913E0">
            <w:pPr>
              <w:rPr>
                <w:i/>
                <w:szCs w:val="24"/>
              </w:rPr>
            </w:pP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5151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Tikslas – supažindinti savivaldybės bendruomenę su korupcijos keliamu pavojumi, skatinti nepakantumą korupcijos apraiškoms</w:t>
            </w: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Tikslo rezultato kriterijai:</w:t>
            </w:r>
          </w:p>
          <w:p w:rsidR="004377B7" w:rsidRDefault="004377B7" w:rsidP="00C913E0">
            <w:pPr>
              <w:ind w:left="720" w:hanging="720"/>
              <w:rPr>
                <w:i/>
                <w:szCs w:val="24"/>
              </w:rPr>
            </w:pPr>
            <w:r>
              <w:rPr>
                <w:i/>
                <w:szCs w:val="24"/>
              </w:rPr>
              <w:t>1. Asmenų, pagal apklausos duomenis teigiančių, kad žino, kur reikia kreiptis norint pranešti apie korupcijos atvejį, skaičiaus padidėjimas 10 proc.</w:t>
            </w:r>
          </w:p>
          <w:p w:rsidR="004377B7" w:rsidRDefault="004377B7" w:rsidP="00C913E0">
            <w:pPr>
              <w:ind w:left="720" w:hanging="720"/>
              <w:rPr>
                <w:i/>
                <w:szCs w:val="24"/>
              </w:rPr>
            </w:pPr>
            <w:r>
              <w:rPr>
                <w:i/>
                <w:szCs w:val="24"/>
              </w:rPr>
              <w:t>2. Užtikrintas Korupcijos prevencijos programos priemonių vykdymo viešumas, informacijos aktualumas.</w:t>
            </w:r>
          </w:p>
          <w:p w:rsidR="004377B7" w:rsidRDefault="00E06016" w:rsidP="00E06016">
            <w:pPr>
              <w:ind w:left="720" w:hanging="720"/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  <w:r w:rsidR="004377B7">
              <w:rPr>
                <w:i/>
                <w:szCs w:val="24"/>
              </w:rPr>
              <w:t xml:space="preserve"> Asmenų, pagal apklausos duomenis teigiančių, kad praneštų apie korupcijos atvejį, skaičiaus padidėjimas 10 proc.</w:t>
            </w: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rFonts w:eastAsia="Arial"/>
                <w:i/>
                <w:szCs w:val="24"/>
              </w:rPr>
              <w:t xml:space="preserve">uždavinys. </w:t>
            </w:r>
            <w:r>
              <w:rPr>
                <w:i/>
                <w:szCs w:val="24"/>
              </w:rPr>
              <w:t>Įgyvendinti antikorupcinio ugdymo programas</w:t>
            </w:r>
          </w:p>
        </w:tc>
      </w:tr>
      <w:tr w:rsidR="004377B7" w:rsidTr="00C913E0">
        <w:trPr>
          <w:trHeight w:val="197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285EDB" w:rsidP="00C913E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377B7">
              <w:rPr>
                <w:szCs w:val="24"/>
              </w:rPr>
              <w:t>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bCs/>
                <w:iCs/>
                <w:szCs w:val="24"/>
              </w:rPr>
              <w:t>Nepakankamas savivaldybės bendruomenės narių pilietinės sąmonės lygis ir nepakantumas korupcijai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Organizuoti antikorupcinės kultūros ugdymo dienas, savaites, Tarptautinės antikorupcijos dienos renginius, dalyvauti šalies ir regiono lygiu skelbiamuose konkursuose antikorupcijos tema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A6" w:rsidRDefault="00251FA6" w:rsidP="00251FA6">
            <w:pPr>
              <w:rPr>
                <w:szCs w:val="24"/>
              </w:rPr>
            </w:pPr>
            <w:r>
              <w:rPr>
                <w:szCs w:val="24"/>
              </w:rPr>
              <w:t>Savivaldybės administracijos darbuotojas</w:t>
            </w:r>
            <w:r w:rsidR="00C372FF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251FA6" w:rsidRDefault="00251FA6" w:rsidP="00251FA6">
            <w:r>
              <w:rPr>
                <w:szCs w:val="24"/>
              </w:rPr>
              <w:t>Savivaldybės įstaigų ir</w:t>
            </w:r>
          </w:p>
          <w:p w:rsidR="004377B7" w:rsidRDefault="00251FA6" w:rsidP="00251FA6">
            <w:pPr>
              <w:rPr>
                <w:bCs/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75" w:rsidRDefault="009B7C75" w:rsidP="009B7C75">
            <w:pPr>
              <w:rPr>
                <w:szCs w:val="24"/>
              </w:rPr>
            </w:pPr>
            <w:r>
              <w:rPr>
                <w:szCs w:val="24"/>
              </w:rPr>
              <w:t>Kasmet</w:t>
            </w:r>
          </w:p>
          <w:p w:rsidR="004377B7" w:rsidRDefault="004377B7" w:rsidP="00C913E0">
            <w:pPr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C372FF" w:rsidP="00852DDA">
            <w:pPr>
              <w:outlineLvl w:val="4"/>
              <w:rPr>
                <w:iCs/>
                <w:spacing w:val="-4"/>
                <w:szCs w:val="24"/>
              </w:rPr>
            </w:pPr>
            <w:r w:rsidRPr="00C372FF">
              <w:rPr>
                <w:szCs w:val="24"/>
              </w:rPr>
              <w:t>S</w:t>
            </w:r>
            <w:r w:rsidR="00852DDA" w:rsidRPr="00C372FF">
              <w:rPr>
                <w:szCs w:val="24"/>
              </w:rPr>
              <w:t>avivaldybės įstaigų i</w:t>
            </w:r>
            <w:r w:rsidRPr="00C372FF">
              <w:rPr>
                <w:szCs w:val="24"/>
              </w:rPr>
              <w:t>r S</w:t>
            </w:r>
            <w:r w:rsidR="00852DDA" w:rsidRPr="00C372FF">
              <w:rPr>
                <w:szCs w:val="24"/>
              </w:rPr>
              <w:t>avivaldybės valdomų įmon</w:t>
            </w:r>
            <w:r w:rsidRPr="00C372FF">
              <w:rPr>
                <w:szCs w:val="24"/>
              </w:rPr>
              <w:t>ių</w:t>
            </w:r>
            <w:r w:rsidR="004377B7">
              <w:rPr>
                <w:iCs/>
                <w:spacing w:val="-4"/>
                <w:szCs w:val="24"/>
              </w:rPr>
              <w:t>, kuriose buvo organizuoti renginiai, skaičius, dalyvių skaičius. Konkursuose dalyvavusių asmenų skaičius</w:t>
            </w:r>
          </w:p>
        </w:tc>
      </w:tr>
      <w:tr w:rsidR="004377B7" w:rsidTr="00C913E0">
        <w:trPr>
          <w:trHeight w:val="371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2 uždavinys. Didinti antikorupcinio švietimo sklaidą ir skatinti savivaldybės bendruomenę įsitraukti į antikorupcinę veiklą</w:t>
            </w:r>
          </w:p>
        </w:tc>
      </w:tr>
      <w:tr w:rsidR="004377B7" w:rsidTr="00C913E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285EDB" w:rsidP="00C913E0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377B7">
              <w:rPr>
                <w:szCs w:val="24"/>
              </w:rPr>
              <w:t>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Asmenys, nemotyvuoti pranešti apie korupcijos atvejus, per mažai informuojami apie galimus pranešimo apie korupcijos atvejus būdus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Organizuoti viešas prevencines, švietimo veiklas korupcijos tema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78" w:rsidRDefault="008D0878" w:rsidP="008D0878">
            <w:pPr>
              <w:rPr>
                <w:szCs w:val="24"/>
              </w:rPr>
            </w:pPr>
            <w:r>
              <w:rPr>
                <w:szCs w:val="24"/>
              </w:rPr>
              <w:t>Savivaldybės administracijos darbuotojas</w:t>
            </w:r>
            <w:r w:rsidR="00515A8E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8D0878" w:rsidRDefault="008D0878" w:rsidP="008D0878">
            <w:r>
              <w:rPr>
                <w:szCs w:val="24"/>
              </w:rPr>
              <w:t>Savivaldybės įstaigų ir</w:t>
            </w:r>
          </w:p>
          <w:p w:rsidR="004377B7" w:rsidRDefault="008D0878" w:rsidP="008D0878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>vadovai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Įgyvendinta vieša antikorupcinė veikla.</w:t>
            </w:r>
          </w:p>
          <w:p w:rsidR="004377B7" w:rsidRDefault="004377B7" w:rsidP="00C913E0">
            <w:pPr>
              <w:rPr>
                <w:szCs w:val="24"/>
              </w:rPr>
            </w:pPr>
            <w:r>
              <w:rPr>
                <w:szCs w:val="24"/>
              </w:rPr>
              <w:t>Veiklos tema, trukmė, dalyvių skaičius</w:t>
            </w:r>
          </w:p>
        </w:tc>
      </w:tr>
      <w:tr w:rsidR="00167FC0" w:rsidTr="00C913E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0" w:rsidRDefault="00167FC0" w:rsidP="00C913E0">
            <w:pPr>
              <w:rPr>
                <w:szCs w:val="24"/>
              </w:rPr>
            </w:pPr>
            <w:r>
              <w:rPr>
                <w:szCs w:val="24"/>
              </w:rPr>
              <w:t xml:space="preserve">11.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0" w:rsidRDefault="00B476CF" w:rsidP="00B476CF">
            <w:pPr>
              <w:rPr>
                <w:szCs w:val="24"/>
              </w:rPr>
            </w:pPr>
            <w:r>
              <w:rPr>
                <w:szCs w:val="24"/>
              </w:rPr>
              <w:t xml:space="preserve">Užtikrinti, kad Savivaldybės pranešimo kanalai, kuriais </w:t>
            </w:r>
            <w:r>
              <w:rPr>
                <w:szCs w:val="24"/>
              </w:rPr>
              <w:lastRenderedPageBreak/>
              <w:t xml:space="preserve">darbuotojai ar kiti asmenys </w:t>
            </w:r>
            <w:r w:rsidR="00D86B19">
              <w:rPr>
                <w:szCs w:val="24"/>
              </w:rPr>
              <w:t>gali pranešti apie galimus korupcijos atvejus, būtų saugūs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19" w:rsidRPr="00EA44B2" w:rsidRDefault="00D86B19" w:rsidP="00D86B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Patvirtinti ir paskelbti taisykles, nustatančias kiek saugūs ir </w:t>
            </w:r>
            <w:r w:rsidRPr="00EA44B2">
              <w:rPr>
                <w:szCs w:val="24"/>
              </w:rPr>
              <w:t xml:space="preserve">konfidencialūs Savivaldybės </w:t>
            </w:r>
            <w:r w:rsidRPr="00EA44B2">
              <w:rPr>
                <w:szCs w:val="24"/>
              </w:rPr>
              <w:lastRenderedPageBreak/>
              <w:t xml:space="preserve">pranešimo kanalai, kokie </w:t>
            </w:r>
          </w:p>
          <w:p w:rsidR="00D86B19" w:rsidRDefault="00D86B19" w:rsidP="00D86B19">
            <w:pPr>
              <w:rPr>
                <w:szCs w:val="24"/>
              </w:rPr>
            </w:pPr>
            <w:r w:rsidRPr="00EA44B2">
              <w:rPr>
                <w:szCs w:val="24"/>
              </w:rPr>
              <w:t>Savivaldybės darbuotojai</w:t>
            </w:r>
            <w:r w:rsidR="00FD59A0" w:rsidRPr="00EA44B2">
              <w:rPr>
                <w:szCs w:val="24"/>
              </w:rPr>
              <w:t xml:space="preserve"> gali sužinoti apie</w:t>
            </w:r>
            <w:r w:rsidR="00FD59A0">
              <w:rPr>
                <w:szCs w:val="24"/>
              </w:rPr>
              <w:t xml:space="preserve"> pranešimo turinį ir patį pranešėją, ko imasi </w:t>
            </w:r>
            <w:r w:rsidR="00AC2D16">
              <w:rPr>
                <w:szCs w:val="24"/>
              </w:rPr>
              <w:t>gavę pranešimą ir ką turėtų žinoti pranešęs asmuo</w:t>
            </w:r>
          </w:p>
          <w:p w:rsidR="00D86B19" w:rsidRDefault="00D86B19" w:rsidP="00D86B19">
            <w:pPr>
              <w:rPr>
                <w:szCs w:val="24"/>
              </w:rPr>
            </w:pPr>
          </w:p>
          <w:p w:rsidR="00167FC0" w:rsidRDefault="00167FC0" w:rsidP="00D86B19">
            <w:pPr>
              <w:rPr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66" w:rsidRDefault="00725D66" w:rsidP="00725D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Savivaldybės administracijos darbuotojas</w:t>
            </w:r>
            <w:r w:rsidR="0091110B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</w:t>
            </w:r>
            <w:r>
              <w:rPr>
                <w:szCs w:val="24"/>
              </w:rPr>
              <w:lastRenderedPageBreak/>
              <w:t>korupcijos prevenciją</w:t>
            </w:r>
          </w:p>
          <w:p w:rsidR="00167FC0" w:rsidRDefault="00167FC0" w:rsidP="008D0878">
            <w:pPr>
              <w:rPr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0" w:rsidRDefault="00FD2286" w:rsidP="00C913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2020 metais iki III ketvirčio pabaigos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0" w:rsidRDefault="00E00F63" w:rsidP="00C913E0">
            <w:pPr>
              <w:rPr>
                <w:szCs w:val="24"/>
              </w:rPr>
            </w:pPr>
            <w:r>
              <w:rPr>
                <w:szCs w:val="24"/>
              </w:rPr>
              <w:t>Užtikrintas Savivaldybė</w:t>
            </w:r>
            <w:r w:rsidR="00555534">
              <w:rPr>
                <w:szCs w:val="24"/>
              </w:rPr>
              <w:t>s skaidrumas ir geriau suvaldyta</w:t>
            </w:r>
            <w:r>
              <w:rPr>
                <w:szCs w:val="24"/>
              </w:rPr>
              <w:t xml:space="preserve"> su korupcija </w:t>
            </w:r>
            <w:r>
              <w:rPr>
                <w:szCs w:val="24"/>
              </w:rPr>
              <w:lastRenderedPageBreak/>
              <w:t>susijusi rizika</w:t>
            </w:r>
          </w:p>
        </w:tc>
      </w:tr>
      <w:tr w:rsidR="005376E6" w:rsidTr="00C913E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6" w:rsidRDefault="005376E6" w:rsidP="00C913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12.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6" w:rsidRDefault="00C5135E" w:rsidP="00B476CF">
            <w:pPr>
              <w:rPr>
                <w:szCs w:val="24"/>
              </w:rPr>
            </w:pPr>
            <w:r>
              <w:rPr>
                <w:szCs w:val="24"/>
              </w:rPr>
              <w:t>Užtikrinti gyventojams galimybę</w:t>
            </w:r>
            <w:r w:rsidR="00306FC7">
              <w:rPr>
                <w:szCs w:val="24"/>
              </w:rPr>
              <w:t xml:space="preserve"> dalyvauti priimant sprendimus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6" w:rsidRDefault="00C5135E" w:rsidP="001D6933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1D6933">
              <w:rPr>
                <w:szCs w:val="24"/>
              </w:rPr>
              <w:t>avivaldybės interneto svetainėje</w:t>
            </w:r>
            <w:r>
              <w:rPr>
                <w:szCs w:val="24"/>
              </w:rPr>
              <w:t xml:space="preserve"> </w:t>
            </w:r>
            <w:r w:rsidR="001D6933">
              <w:rPr>
                <w:szCs w:val="24"/>
              </w:rPr>
              <w:t>aiškiai informuoti, kokiais būdais Savivaldybė kviečia gyventojus dalyvauti viešose konsultacijose bei skelbti, į kokius jų pasiū</w:t>
            </w:r>
            <w:r w:rsidR="0003048B">
              <w:rPr>
                <w:szCs w:val="24"/>
              </w:rPr>
              <w:t>lymus buvo nuspręsta atsižvelg</w:t>
            </w:r>
            <w:r w:rsidR="00947867">
              <w:rPr>
                <w:szCs w:val="24"/>
              </w:rPr>
              <w:t>ti</w:t>
            </w:r>
            <w:r w:rsidR="00457894">
              <w:rPr>
                <w:szCs w:val="24"/>
              </w:rPr>
              <w:t>,</w:t>
            </w:r>
            <w:r w:rsidR="001D6933">
              <w:rPr>
                <w:szCs w:val="24"/>
              </w:rPr>
              <w:t xml:space="preserve"> arba ne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6" w:rsidRDefault="003B79B6" w:rsidP="00725D66">
            <w:pPr>
              <w:rPr>
                <w:szCs w:val="24"/>
              </w:rPr>
            </w:pPr>
            <w:r>
              <w:rPr>
                <w:szCs w:val="24"/>
              </w:rPr>
              <w:t>Savivaldybės administracijos skyrių vedėjai</w:t>
            </w:r>
            <w:r w:rsidR="00EA44B2">
              <w:rPr>
                <w:szCs w:val="24"/>
              </w:rPr>
              <w:t xml:space="preserve">, </w:t>
            </w:r>
            <w:r w:rsidR="00EA44B2" w:rsidRPr="001F6AC2">
              <w:rPr>
                <w:szCs w:val="24"/>
              </w:rPr>
              <w:t>seniūnai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6" w:rsidRDefault="003B79B6" w:rsidP="00C913E0">
            <w:pPr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6" w:rsidRDefault="006A48EE" w:rsidP="00C913E0">
            <w:pPr>
              <w:rPr>
                <w:szCs w:val="24"/>
              </w:rPr>
            </w:pPr>
            <w:r>
              <w:rPr>
                <w:szCs w:val="24"/>
              </w:rPr>
              <w:t>Užtikrintas Savivaldybės skaidrumas ir geriau suvaldytą su korupcija susijusi rizika</w:t>
            </w:r>
          </w:p>
        </w:tc>
      </w:tr>
      <w:tr w:rsidR="004377B7" w:rsidTr="00C913E0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GB"/>
              </w:rPr>
              <w:t xml:space="preserve">3 </w:t>
            </w:r>
            <w:r>
              <w:rPr>
                <w:i/>
                <w:szCs w:val="24"/>
              </w:rPr>
              <w:t>uždavinys. Šviesti darbuotojus antikorupcinėmis temomis</w:t>
            </w:r>
          </w:p>
        </w:tc>
      </w:tr>
      <w:tr w:rsidR="004377B7" w:rsidTr="00C913E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857D94" w:rsidP="00C913E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4377B7">
              <w:rPr>
                <w:szCs w:val="24"/>
              </w:rPr>
              <w:t>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8217C2">
            <w:pPr>
              <w:rPr>
                <w:szCs w:val="24"/>
              </w:rPr>
            </w:pPr>
            <w:r>
              <w:rPr>
                <w:szCs w:val="24"/>
              </w:rPr>
              <w:t xml:space="preserve">Nepakankamas </w:t>
            </w:r>
            <w:r w:rsidRPr="00FB092E">
              <w:rPr>
                <w:szCs w:val="24"/>
              </w:rPr>
              <w:t>antikorupcinis</w:t>
            </w:r>
            <w:r>
              <w:rPr>
                <w:szCs w:val="24"/>
              </w:rPr>
              <w:t xml:space="preserve"> sąmoningumas ir netolerancija korupcijos reiškiniams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Organizuo</w:t>
            </w:r>
            <w:r w:rsidR="00FB092E">
              <w:rPr>
                <w:bCs/>
                <w:szCs w:val="24"/>
              </w:rPr>
              <w:t>ti savivaldybės tarybos narių, Savivaldybės administracijos, S</w:t>
            </w:r>
            <w:r>
              <w:rPr>
                <w:bCs/>
                <w:szCs w:val="24"/>
              </w:rPr>
              <w:t xml:space="preserve">avivaldybės įstaigų darbuotojų kursus, mokymus, susijusius su antikorupcine veikla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8" w:rsidRDefault="008D0878" w:rsidP="008D0878">
            <w:pPr>
              <w:rPr>
                <w:szCs w:val="24"/>
              </w:rPr>
            </w:pPr>
            <w:r>
              <w:rPr>
                <w:szCs w:val="24"/>
              </w:rPr>
              <w:t>Savivaldybės administracijos darbuotojas</w:t>
            </w:r>
            <w:r w:rsidR="00FB092E">
              <w:rPr>
                <w:szCs w:val="24"/>
              </w:rPr>
              <w:t>,</w:t>
            </w:r>
            <w:r>
              <w:rPr>
                <w:szCs w:val="24"/>
              </w:rPr>
              <w:t xml:space="preserve"> atsakingas už korupcijos prevenciją,</w:t>
            </w:r>
          </w:p>
          <w:p w:rsidR="008D0878" w:rsidRDefault="008D0878" w:rsidP="008D0878">
            <w:r>
              <w:rPr>
                <w:szCs w:val="24"/>
              </w:rPr>
              <w:t>Savivaldybės įstaigų ir</w:t>
            </w:r>
          </w:p>
          <w:p w:rsidR="004377B7" w:rsidRDefault="008D0878" w:rsidP="008D0878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4377B7">
              <w:rPr>
                <w:szCs w:val="24"/>
              </w:rPr>
              <w:t xml:space="preserve">avivaldybės </w:t>
            </w:r>
            <w:r>
              <w:rPr>
                <w:szCs w:val="24"/>
              </w:rPr>
              <w:t>valdomų įmonių</w:t>
            </w:r>
            <w:r w:rsidRPr="004377B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vadovai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bCs/>
                <w:szCs w:val="24"/>
              </w:rPr>
            </w:pPr>
            <w:r>
              <w:rPr>
                <w:szCs w:val="24"/>
              </w:rPr>
              <w:t>Kasmet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B7" w:rsidRDefault="004377B7" w:rsidP="00C913E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Kursuose, mokymuose dalyvavusių asmenų skaičius, </w:t>
            </w:r>
          </w:p>
          <w:p w:rsidR="004377B7" w:rsidRDefault="004377B7" w:rsidP="00C913E0">
            <w:pPr>
              <w:rPr>
                <w:szCs w:val="24"/>
              </w:rPr>
            </w:pPr>
            <w:r>
              <w:rPr>
                <w:bCs/>
                <w:szCs w:val="24"/>
              </w:rPr>
              <w:t>kursų, mokymų valandų skaičius, tenkantis vienam kursus</w:t>
            </w:r>
            <w:r w:rsidR="00852DDA">
              <w:rPr>
                <w:bCs/>
                <w:szCs w:val="24"/>
              </w:rPr>
              <w:t xml:space="preserve">, </w:t>
            </w:r>
            <w:r w:rsidR="00852DDA" w:rsidRPr="00FB092E">
              <w:rPr>
                <w:bCs/>
                <w:szCs w:val="24"/>
              </w:rPr>
              <w:t>mokymus</w:t>
            </w:r>
            <w:r>
              <w:rPr>
                <w:bCs/>
                <w:szCs w:val="24"/>
              </w:rPr>
              <w:t xml:space="preserve"> išklausiusiam asmeniui</w:t>
            </w:r>
          </w:p>
        </w:tc>
      </w:tr>
    </w:tbl>
    <w:p w:rsidR="004377B7" w:rsidRPr="003D2B78" w:rsidRDefault="004377B7" w:rsidP="003D2B78">
      <w:pPr>
        <w:shd w:val="clear" w:color="auto" w:fill="FFFFFF"/>
        <w:spacing w:line="286" w:lineRule="atLeast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</w:t>
      </w:r>
    </w:p>
    <w:p w:rsidR="00504C36" w:rsidRDefault="00504C36"/>
    <w:sectPr w:rsidR="00504C36" w:rsidSect="00E96E26">
      <w:headerReference w:type="default" r:id="rId6"/>
      <w:headerReference w:type="first" r:id="rId7"/>
      <w:pgSz w:w="16838" w:h="11906" w:orient="landscape" w:code="9"/>
      <w:pgMar w:top="567" w:right="1134" w:bottom="1701" w:left="1134" w:header="992" w:footer="794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0CD" w:rsidRDefault="002B20CD" w:rsidP="00E96E26">
      <w:r>
        <w:separator/>
      </w:r>
    </w:p>
  </w:endnote>
  <w:endnote w:type="continuationSeparator" w:id="0">
    <w:p w:rsidR="002B20CD" w:rsidRDefault="002B20CD" w:rsidP="00E9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0CD" w:rsidRDefault="002B20CD" w:rsidP="00E96E26">
      <w:r>
        <w:separator/>
      </w:r>
    </w:p>
  </w:footnote>
  <w:footnote w:type="continuationSeparator" w:id="0">
    <w:p w:rsidR="002B20CD" w:rsidRDefault="002B20CD" w:rsidP="00E96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915600"/>
      <w:docPartObj>
        <w:docPartGallery w:val="Page Numbers (Top of Page)"/>
        <w:docPartUnique/>
      </w:docPartObj>
    </w:sdtPr>
    <w:sdtContent>
      <w:p w:rsidR="00E96E26" w:rsidRDefault="002D3E90">
        <w:pPr>
          <w:pStyle w:val="Header"/>
          <w:jc w:val="center"/>
        </w:pPr>
        <w:fldSimple w:instr=" PAGE   \* MERGEFORMAT ">
          <w:r w:rsidR="00526FBB">
            <w:rPr>
              <w:noProof/>
            </w:rPr>
            <w:t>2</w:t>
          </w:r>
        </w:fldSimple>
      </w:p>
    </w:sdtContent>
  </w:sdt>
  <w:p w:rsidR="00E96E26" w:rsidRDefault="00E96E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26" w:rsidRDefault="00E96E26">
    <w:pPr>
      <w:pStyle w:val="Header"/>
      <w:jc w:val="center"/>
    </w:pPr>
  </w:p>
  <w:p w:rsidR="00E96E26" w:rsidRDefault="00E96E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7B7"/>
    <w:rsid w:val="0001030E"/>
    <w:rsid w:val="00025816"/>
    <w:rsid w:val="0003048B"/>
    <w:rsid w:val="00054359"/>
    <w:rsid w:val="00062E02"/>
    <w:rsid w:val="00071DDF"/>
    <w:rsid w:val="00075D29"/>
    <w:rsid w:val="000A5398"/>
    <w:rsid w:val="000B7E1C"/>
    <w:rsid w:val="000E48FF"/>
    <w:rsid w:val="000F5714"/>
    <w:rsid w:val="00100F08"/>
    <w:rsid w:val="00102D39"/>
    <w:rsid w:val="0010606D"/>
    <w:rsid w:val="00157A0E"/>
    <w:rsid w:val="00167FC0"/>
    <w:rsid w:val="00182884"/>
    <w:rsid w:val="00192812"/>
    <w:rsid w:val="0019699E"/>
    <w:rsid w:val="001B1D2E"/>
    <w:rsid w:val="001D6933"/>
    <w:rsid w:val="001E440A"/>
    <w:rsid w:val="001F6AC2"/>
    <w:rsid w:val="0023192F"/>
    <w:rsid w:val="00235746"/>
    <w:rsid w:val="00251FA6"/>
    <w:rsid w:val="0028053B"/>
    <w:rsid w:val="00285EDB"/>
    <w:rsid w:val="0028757A"/>
    <w:rsid w:val="00295342"/>
    <w:rsid w:val="002A30DF"/>
    <w:rsid w:val="002B20CD"/>
    <w:rsid w:val="002D025A"/>
    <w:rsid w:val="002D219B"/>
    <w:rsid w:val="002D3E90"/>
    <w:rsid w:val="002E3240"/>
    <w:rsid w:val="002E6230"/>
    <w:rsid w:val="002F1578"/>
    <w:rsid w:val="002F38AD"/>
    <w:rsid w:val="00306FC7"/>
    <w:rsid w:val="00310319"/>
    <w:rsid w:val="0032054F"/>
    <w:rsid w:val="00331C85"/>
    <w:rsid w:val="00347D3E"/>
    <w:rsid w:val="00361094"/>
    <w:rsid w:val="00364D97"/>
    <w:rsid w:val="003B79B6"/>
    <w:rsid w:val="003C11DE"/>
    <w:rsid w:val="003D2B78"/>
    <w:rsid w:val="003F4953"/>
    <w:rsid w:val="003F4A7D"/>
    <w:rsid w:val="00412B90"/>
    <w:rsid w:val="00426E88"/>
    <w:rsid w:val="0043456A"/>
    <w:rsid w:val="00435C6B"/>
    <w:rsid w:val="004377B7"/>
    <w:rsid w:val="00444D42"/>
    <w:rsid w:val="00457894"/>
    <w:rsid w:val="0048067A"/>
    <w:rsid w:val="004D2384"/>
    <w:rsid w:val="004E304A"/>
    <w:rsid w:val="004F2B4C"/>
    <w:rsid w:val="004F467C"/>
    <w:rsid w:val="00504C36"/>
    <w:rsid w:val="005151A7"/>
    <w:rsid w:val="00515A8E"/>
    <w:rsid w:val="00517C3C"/>
    <w:rsid w:val="00526FBB"/>
    <w:rsid w:val="005376E6"/>
    <w:rsid w:val="0054546C"/>
    <w:rsid w:val="00545EC2"/>
    <w:rsid w:val="00555534"/>
    <w:rsid w:val="00571A55"/>
    <w:rsid w:val="005A4E88"/>
    <w:rsid w:val="005F1183"/>
    <w:rsid w:val="00601524"/>
    <w:rsid w:val="00606654"/>
    <w:rsid w:val="00622177"/>
    <w:rsid w:val="00623524"/>
    <w:rsid w:val="00625D29"/>
    <w:rsid w:val="006A48EE"/>
    <w:rsid w:val="006F106E"/>
    <w:rsid w:val="006F506F"/>
    <w:rsid w:val="00700FFD"/>
    <w:rsid w:val="00706D5C"/>
    <w:rsid w:val="00707B23"/>
    <w:rsid w:val="00716EB6"/>
    <w:rsid w:val="00720B91"/>
    <w:rsid w:val="007256E3"/>
    <w:rsid w:val="00725B49"/>
    <w:rsid w:val="00725D66"/>
    <w:rsid w:val="00730695"/>
    <w:rsid w:val="00736201"/>
    <w:rsid w:val="00741567"/>
    <w:rsid w:val="007537C0"/>
    <w:rsid w:val="007654E9"/>
    <w:rsid w:val="00765C32"/>
    <w:rsid w:val="00772DA4"/>
    <w:rsid w:val="00780EEE"/>
    <w:rsid w:val="007D592B"/>
    <w:rsid w:val="007E2172"/>
    <w:rsid w:val="007E4B23"/>
    <w:rsid w:val="007E5D5E"/>
    <w:rsid w:val="008217C2"/>
    <w:rsid w:val="008326E8"/>
    <w:rsid w:val="00847DFC"/>
    <w:rsid w:val="00852DDA"/>
    <w:rsid w:val="00857D94"/>
    <w:rsid w:val="0086421C"/>
    <w:rsid w:val="0086450B"/>
    <w:rsid w:val="0086622F"/>
    <w:rsid w:val="00887FA6"/>
    <w:rsid w:val="00896564"/>
    <w:rsid w:val="008B2209"/>
    <w:rsid w:val="008B3AF9"/>
    <w:rsid w:val="008C65F9"/>
    <w:rsid w:val="008D0878"/>
    <w:rsid w:val="00902603"/>
    <w:rsid w:val="0091110B"/>
    <w:rsid w:val="00913B7D"/>
    <w:rsid w:val="009230D8"/>
    <w:rsid w:val="00947867"/>
    <w:rsid w:val="009912C3"/>
    <w:rsid w:val="009A7D4B"/>
    <w:rsid w:val="009B7C75"/>
    <w:rsid w:val="009F728D"/>
    <w:rsid w:val="00A21C95"/>
    <w:rsid w:val="00A6086F"/>
    <w:rsid w:val="00A93DAC"/>
    <w:rsid w:val="00AC2D16"/>
    <w:rsid w:val="00AD666B"/>
    <w:rsid w:val="00B04046"/>
    <w:rsid w:val="00B20CDB"/>
    <w:rsid w:val="00B20D0C"/>
    <w:rsid w:val="00B37D26"/>
    <w:rsid w:val="00B4588D"/>
    <w:rsid w:val="00B476CF"/>
    <w:rsid w:val="00B66A11"/>
    <w:rsid w:val="00B67E55"/>
    <w:rsid w:val="00B748D6"/>
    <w:rsid w:val="00B8316E"/>
    <w:rsid w:val="00B84B70"/>
    <w:rsid w:val="00B93256"/>
    <w:rsid w:val="00BB59A2"/>
    <w:rsid w:val="00BD7BDA"/>
    <w:rsid w:val="00BF0E2A"/>
    <w:rsid w:val="00C110DF"/>
    <w:rsid w:val="00C207EB"/>
    <w:rsid w:val="00C372FF"/>
    <w:rsid w:val="00C43CBD"/>
    <w:rsid w:val="00C50150"/>
    <w:rsid w:val="00C5135E"/>
    <w:rsid w:val="00C52E1F"/>
    <w:rsid w:val="00C5440C"/>
    <w:rsid w:val="00C605F3"/>
    <w:rsid w:val="00C70FAD"/>
    <w:rsid w:val="00C857E8"/>
    <w:rsid w:val="00C8799B"/>
    <w:rsid w:val="00C97613"/>
    <w:rsid w:val="00C97F6C"/>
    <w:rsid w:val="00CA5371"/>
    <w:rsid w:val="00CC3C3C"/>
    <w:rsid w:val="00D10BC5"/>
    <w:rsid w:val="00D26D9F"/>
    <w:rsid w:val="00D709E2"/>
    <w:rsid w:val="00D80208"/>
    <w:rsid w:val="00D84E50"/>
    <w:rsid w:val="00D86B19"/>
    <w:rsid w:val="00DB3064"/>
    <w:rsid w:val="00DB54AD"/>
    <w:rsid w:val="00DC3563"/>
    <w:rsid w:val="00E00F63"/>
    <w:rsid w:val="00E02B88"/>
    <w:rsid w:val="00E0430C"/>
    <w:rsid w:val="00E06016"/>
    <w:rsid w:val="00E420F2"/>
    <w:rsid w:val="00E426E0"/>
    <w:rsid w:val="00E44084"/>
    <w:rsid w:val="00E44A99"/>
    <w:rsid w:val="00E669F5"/>
    <w:rsid w:val="00E72945"/>
    <w:rsid w:val="00E8033E"/>
    <w:rsid w:val="00E96E26"/>
    <w:rsid w:val="00EA44B2"/>
    <w:rsid w:val="00EC123B"/>
    <w:rsid w:val="00ED0C1C"/>
    <w:rsid w:val="00F1183F"/>
    <w:rsid w:val="00F213E6"/>
    <w:rsid w:val="00F56F0F"/>
    <w:rsid w:val="00F72DED"/>
    <w:rsid w:val="00F776A9"/>
    <w:rsid w:val="00F90D27"/>
    <w:rsid w:val="00FA4665"/>
    <w:rsid w:val="00FB092E"/>
    <w:rsid w:val="00FB2E55"/>
    <w:rsid w:val="00FD2286"/>
    <w:rsid w:val="00FD59A0"/>
    <w:rsid w:val="00FE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7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6E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E2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E96E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E2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E96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2020-01-27T10:58:00Z</cp:lastPrinted>
  <dcterms:created xsi:type="dcterms:W3CDTF">2020-03-02T13:21:00Z</dcterms:created>
  <dcterms:modified xsi:type="dcterms:W3CDTF">2020-03-02T13:21:00Z</dcterms:modified>
</cp:coreProperties>
</file>