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BA" w:rsidRDefault="00A279BA" w:rsidP="003D6885">
      <w:pPr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</w:p>
    <w:p w:rsidR="0041199F" w:rsidRPr="00485C74" w:rsidRDefault="0041199F" w:rsidP="003D6885">
      <w:pPr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485C74">
        <w:rPr>
          <w:b/>
          <w:color w:val="000000" w:themeColor="text1"/>
          <w:sz w:val="24"/>
          <w:szCs w:val="24"/>
        </w:rPr>
        <w:t>ĮSAKYMAS</w:t>
      </w:r>
    </w:p>
    <w:p w:rsidR="00725D67" w:rsidRPr="00485C74" w:rsidRDefault="0041199F" w:rsidP="003D6885">
      <w:pPr>
        <w:shd w:val="clear" w:color="auto" w:fill="FFFFFF"/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485C74">
        <w:rPr>
          <w:b/>
          <w:color w:val="000000" w:themeColor="text1"/>
          <w:sz w:val="24"/>
          <w:szCs w:val="24"/>
        </w:rPr>
        <w:t>DĖL</w:t>
      </w:r>
      <w:r w:rsidR="00725D67" w:rsidRPr="00485C74">
        <w:rPr>
          <w:b/>
          <w:color w:val="000000" w:themeColor="text1"/>
          <w:sz w:val="24"/>
          <w:szCs w:val="24"/>
        </w:rPr>
        <w:t xml:space="preserve"> PRIENŲ RAJONO SAVIVALDYBĖS ADMINISTRACIJOS DIREKTORIAUS</w:t>
      </w:r>
    </w:p>
    <w:p w:rsidR="00725D67" w:rsidRPr="00485C74" w:rsidRDefault="00725D67" w:rsidP="003D6885">
      <w:pPr>
        <w:shd w:val="clear" w:color="auto" w:fill="FFFFFF"/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485C74">
        <w:rPr>
          <w:b/>
          <w:color w:val="000000" w:themeColor="text1"/>
          <w:sz w:val="24"/>
          <w:szCs w:val="24"/>
        </w:rPr>
        <w:t>2020 M. RU</w:t>
      </w:r>
      <w:r w:rsidR="00CB0080" w:rsidRPr="00485C74">
        <w:rPr>
          <w:b/>
          <w:color w:val="000000" w:themeColor="text1"/>
          <w:sz w:val="24"/>
          <w:szCs w:val="24"/>
        </w:rPr>
        <w:t>GSĖJO 9 D. ĮSAKYMO NR. A3-756 „</w:t>
      </w:r>
      <w:r w:rsidRPr="00485C74">
        <w:rPr>
          <w:b/>
          <w:color w:val="000000" w:themeColor="text1"/>
          <w:sz w:val="24"/>
          <w:szCs w:val="24"/>
        </w:rPr>
        <w:t xml:space="preserve">DĖL PRIENŲ RAJONO SAVIVALDYBĖS ADMINISTRACIJOJE IR SENIŪNIJOSE ĮRENGTŲ VAIZDO STEBĖJIMO KAMERŲ NAUDOJIMO IR VAIZDO DUOMENŲ TVARKYMO TVARKOS APRAŠO </w:t>
      </w:r>
      <w:r w:rsidRPr="00485C74">
        <w:rPr>
          <w:b/>
          <w:bCs/>
          <w:color w:val="000000" w:themeColor="text1"/>
          <w:sz w:val="24"/>
          <w:szCs w:val="24"/>
        </w:rPr>
        <w:t>PATVIRTINIMO“ PAKEITIMO</w:t>
      </w:r>
    </w:p>
    <w:p w:rsidR="002E59C2" w:rsidRPr="00485C74" w:rsidRDefault="002E59C2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41199F" w:rsidRPr="00485C74" w:rsidRDefault="0041199F" w:rsidP="003D6885">
      <w:pPr>
        <w:spacing w:line="276" w:lineRule="auto"/>
        <w:ind w:firstLine="0"/>
        <w:jc w:val="center"/>
        <w:rPr>
          <w:color w:val="000000" w:themeColor="text1"/>
          <w:sz w:val="24"/>
          <w:szCs w:val="24"/>
        </w:rPr>
      </w:pPr>
      <w:r w:rsidRPr="00485C74">
        <w:rPr>
          <w:color w:val="000000" w:themeColor="text1"/>
          <w:sz w:val="24"/>
          <w:szCs w:val="24"/>
        </w:rPr>
        <w:t>Nr.</w:t>
      </w:r>
    </w:p>
    <w:p w:rsidR="0041199F" w:rsidRPr="00485C74" w:rsidRDefault="0041199F" w:rsidP="003D6885">
      <w:pPr>
        <w:spacing w:line="276" w:lineRule="auto"/>
        <w:ind w:firstLine="0"/>
        <w:jc w:val="center"/>
        <w:rPr>
          <w:color w:val="000000" w:themeColor="text1"/>
          <w:sz w:val="24"/>
          <w:szCs w:val="24"/>
        </w:rPr>
      </w:pPr>
      <w:r w:rsidRPr="00485C74">
        <w:rPr>
          <w:color w:val="000000" w:themeColor="text1"/>
          <w:sz w:val="24"/>
          <w:szCs w:val="24"/>
        </w:rPr>
        <w:t>Prienai</w:t>
      </w:r>
    </w:p>
    <w:p w:rsidR="00316FAC" w:rsidRPr="007D2D7B" w:rsidRDefault="00316FAC" w:rsidP="003D6885">
      <w:pPr>
        <w:spacing w:line="276" w:lineRule="auto"/>
        <w:ind w:firstLine="0"/>
        <w:jc w:val="center"/>
        <w:rPr>
          <w:color w:val="000000" w:themeColor="text1"/>
          <w:sz w:val="24"/>
          <w:szCs w:val="24"/>
        </w:rPr>
      </w:pPr>
    </w:p>
    <w:p w:rsidR="00316FAC" w:rsidRPr="007D2D7B" w:rsidRDefault="00316FAC" w:rsidP="003D6885">
      <w:pPr>
        <w:spacing w:line="276" w:lineRule="auto"/>
        <w:ind w:firstLine="1260"/>
        <w:rPr>
          <w:color w:val="000000" w:themeColor="text1"/>
          <w:sz w:val="24"/>
          <w:szCs w:val="24"/>
        </w:rPr>
      </w:pPr>
      <w:r w:rsidRPr="007D2D7B">
        <w:rPr>
          <w:color w:val="000000" w:themeColor="text1"/>
          <w:sz w:val="24"/>
          <w:szCs w:val="24"/>
        </w:rPr>
        <w:t>Vadovaudamasi Lietuvos Respublikos vietos savivaldos įstatymo 29 straipsnio 8 dalies 2 ir 3 punktais:</w:t>
      </w:r>
    </w:p>
    <w:p w:rsidR="001F41E1" w:rsidRPr="00D47E5A" w:rsidRDefault="00725D67" w:rsidP="009B04A7">
      <w:pPr>
        <w:pStyle w:val="ListParagraph"/>
        <w:numPr>
          <w:ilvl w:val="0"/>
          <w:numId w:val="1"/>
        </w:numPr>
        <w:tabs>
          <w:tab w:val="left" w:pos="0"/>
          <w:tab w:val="left" w:pos="993"/>
          <w:tab w:val="left" w:pos="1134"/>
          <w:tab w:val="left" w:pos="1260"/>
          <w:tab w:val="left" w:pos="1620"/>
        </w:tabs>
        <w:spacing w:line="276" w:lineRule="auto"/>
        <w:ind w:left="0" w:firstLine="1260"/>
        <w:jc w:val="both"/>
        <w:rPr>
          <w:color w:val="000000" w:themeColor="text1"/>
          <w:szCs w:val="24"/>
        </w:rPr>
      </w:pPr>
      <w:r w:rsidRPr="007D2D7B">
        <w:rPr>
          <w:color w:val="000000" w:themeColor="text1"/>
          <w:szCs w:val="24"/>
        </w:rPr>
        <w:t xml:space="preserve">P a k e i č i u  Prienų rajono savivaldybės administracijoje ir seniūnijose įrengtų vaizdo stebėjimo </w:t>
      </w:r>
      <w:r w:rsidRPr="001F41E1">
        <w:rPr>
          <w:color w:val="000000" w:themeColor="text1"/>
          <w:szCs w:val="24"/>
        </w:rPr>
        <w:t>kamerų naudojimo ir vaizdo duomenų tvarkymo tvarkos apraš</w:t>
      </w:r>
      <w:r w:rsidR="00F40E67">
        <w:rPr>
          <w:color w:val="000000" w:themeColor="text1"/>
          <w:szCs w:val="24"/>
        </w:rPr>
        <w:t>ą</w:t>
      </w:r>
      <w:r w:rsidRPr="001F41E1">
        <w:rPr>
          <w:color w:val="000000" w:themeColor="text1"/>
          <w:szCs w:val="24"/>
        </w:rPr>
        <w:t>, patvirtint</w:t>
      </w:r>
      <w:r w:rsidR="00F40E67">
        <w:rPr>
          <w:color w:val="000000" w:themeColor="text1"/>
          <w:szCs w:val="24"/>
        </w:rPr>
        <w:t>ą</w:t>
      </w:r>
      <w:r w:rsidRPr="001F41E1">
        <w:rPr>
          <w:color w:val="000000" w:themeColor="text1"/>
          <w:szCs w:val="24"/>
        </w:rPr>
        <w:t xml:space="preserve"> Prienų rajono savivaldybės administracijos direktoriaus 2020 m. rugsėjo 9 d. įsakymu Nr. A3-756 ,,Dėl Prienų rajono savivaldybės administracijoje ir seniūnijose įrengtų vaizdo stebėjimo kamerų </w:t>
      </w:r>
      <w:r w:rsidRPr="00D47E5A">
        <w:rPr>
          <w:color w:val="000000" w:themeColor="text1"/>
          <w:szCs w:val="24"/>
        </w:rPr>
        <w:t>naudojimo ir vaizdo duomenų tvarkymo tvarkos</w:t>
      </w:r>
      <w:r w:rsidR="003433EB" w:rsidRPr="00D47E5A">
        <w:rPr>
          <w:color w:val="000000" w:themeColor="text1"/>
          <w:szCs w:val="24"/>
        </w:rPr>
        <w:t xml:space="preserve"> aprašo patvirtinimo“</w:t>
      </w:r>
      <w:r w:rsidR="001945AF" w:rsidRPr="00D47E5A">
        <w:rPr>
          <w:color w:val="000000" w:themeColor="text1"/>
          <w:szCs w:val="24"/>
        </w:rPr>
        <w:t xml:space="preserve"> (toliau – Aprašas)</w:t>
      </w:r>
      <w:r w:rsidR="001F41E1" w:rsidRPr="00D47E5A">
        <w:rPr>
          <w:color w:val="000000" w:themeColor="text1"/>
          <w:szCs w:val="24"/>
        </w:rPr>
        <w:t>:</w:t>
      </w:r>
    </w:p>
    <w:p w:rsidR="00725D67" w:rsidRPr="00D47E5A" w:rsidRDefault="001F41E1" w:rsidP="001F41E1">
      <w:pPr>
        <w:tabs>
          <w:tab w:val="left" w:pos="993"/>
          <w:tab w:val="left" w:pos="1134"/>
          <w:tab w:val="left" w:pos="1260"/>
          <w:tab w:val="left" w:pos="1620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 xml:space="preserve">  </w:t>
      </w:r>
      <w:r w:rsidRPr="00D47E5A">
        <w:rPr>
          <w:color w:val="000000" w:themeColor="text1"/>
          <w:sz w:val="24"/>
          <w:szCs w:val="24"/>
        </w:rPr>
        <w:tab/>
        <w:t xml:space="preserve">     1.1. </w:t>
      </w:r>
      <w:r w:rsidR="001945AF" w:rsidRPr="00D47E5A">
        <w:rPr>
          <w:color w:val="000000" w:themeColor="text1"/>
          <w:sz w:val="24"/>
          <w:szCs w:val="24"/>
        </w:rPr>
        <w:t>P</w:t>
      </w:r>
      <w:r w:rsidRPr="00D47E5A">
        <w:rPr>
          <w:color w:val="000000" w:themeColor="text1"/>
          <w:sz w:val="24"/>
          <w:szCs w:val="24"/>
        </w:rPr>
        <w:t>akeičiu</w:t>
      </w:r>
      <w:r w:rsidR="00A34524" w:rsidRPr="00D47E5A">
        <w:rPr>
          <w:color w:val="000000" w:themeColor="text1"/>
          <w:sz w:val="24"/>
          <w:szCs w:val="24"/>
        </w:rPr>
        <w:t xml:space="preserve"> 31.1 papunktį ir jį išdėstau taip:</w:t>
      </w:r>
    </w:p>
    <w:p w:rsidR="00F40E67" w:rsidRPr="00D47E5A" w:rsidRDefault="009F537F" w:rsidP="00174D30">
      <w:pPr>
        <w:shd w:val="clear" w:color="auto" w:fill="FFFFFF"/>
        <w:tabs>
          <w:tab w:val="left" w:pos="1406"/>
          <w:tab w:val="left" w:pos="2070"/>
        </w:tabs>
        <w:spacing w:line="276" w:lineRule="auto"/>
        <w:ind w:firstLine="1170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 xml:space="preserve">   </w:t>
      </w:r>
      <w:r w:rsidR="00240A14" w:rsidRPr="00D47E5A">
        <w:rPr>
          <w:color w:val="000000" w:themeColor="text1"/>
          <w:sz w:val="24"/>
          <w:szCs w:val="24"/>
        </w:rPr>
        <w:t>,,</w:t>
      </w:r>
      <w:r w:rsidR="00174D30" w:rsidRPr="00D47E5A">
        <w:rPr>
          <w:color w:val="000000" w:themeColor="text1"/>
          <w:sz w:val="24"/>
          <w:szCs w:val="24"/>
        </w:rPr>
        <w:t xml:space="preserve">31.1. </w:t>
      </w:r>
      <w:r w:rsidR="00485C74" w:rsidRPr="00D47E5A">
        <w:rPr>
          <w:color w:val="000000" w:themeColor="text1"/>
          <w:sz w:val="24"/>
          <w:szCs w:val="24"/>
        </w:rPr>
        <w:t>Administracijos di</w:t>
      </w:r>
      <w:r w:rsidR="00A70120" w:rsidRPr="00D47E5A">
        <w:rPr>
          <w:color w:val="000000" w:themeColor="text1"/>
          <w:sz w:val="24"/>
          <w:szCs w:val="24"/>
        </w:rPr>
        <w:t xml:space="preserve">rektorius ir jo pavaduotojas, </w:t>
      </w:r>
      <w:r w:rsidR="00485C74" w:rsidRPr="00D47E5A">
        <w:rPr>
          <w:color w:val="000000" w:themeColor="text1"/>
          <w:sz w:val="24"/>
          <w:szCs w:val="24"/>
        </w:rPr>
        <w:t xml:space="preserve">Bendrojo skyriaus </w:t>
      </w:r>
      <w:r w:rsidR="00A70120" w:rsidRPr="00D47E5A">
        <w:rPr>
          <w:color w:val="000000" w:themeColor="text1"/>
          <w:sz w:val="24"/>
          <w:szCs w:val="24"/>
        </w:rPr>
        <w:t xml:space="preserve">vedėjas ir </w:t>
      </w:r>
      <w:r w:rsidR="00485C74" w:rsidRPr="00D47E5A">
        <w:rPr>
          <w:color w:val="000000" w:themeColor="text1"/>
          <w:sz w:val="24"/>
          <w:szCs w:val="24"/>
        </w:rPr>
        <w:t xml:space="preserve">vyriausieji specialistai Audrius Baidokas ir Džiuginta Mikalauskienė su visais </w:t>
      </w:r>
      <w:r w:rsidR="007E1771" w:rsidRPr="00D47E5A">
        <w:rPr>
          <w:color w:val="000000" w:themeColor="text1"/>
          <w:sz w:val="24"/>
          <w:szCs w:val="24"/>
        </w:rPr>
        <w:t>Prienų miest</w:t>
      </w:r>
      <w:r w:rsidR="00D1642C" w:rsidRPr="00D47E5A">
        <w:rPr>
          <w:color w:val="000000" w:themeColor="text1"/>
          <w:sz w:val="24"/>
          <w:szCs w:val="24"/>
        </w:rPr>
        <w:t>e</w:t>
      </w:r>
      <w:r w:rsidR="007E1771" w:rsidRPr="00D47E5A">
        <w:rPr>
          <w:color w:val="000000" w:themeColor="text1"/>
          <w:sz w:val="24"/>
          <w:szCs w:val="24"/>
        </w:rPr>
        <w:t xml:space="preserve"> ir rajon</w:t>
      </w:r>
      <w:r w:rsidR="00D1642C" w:rsidRPr="00D47E5A">
        <w:rPr>
          <w:color w:val="000000" w:themeColor="text1"/>
          <w:sz w:val="24"/>
          <w:szCs w:val="24"/>
        </w:rPr>
        <w:t xml:space="preserve">e vykdomo </w:t>
      </w:r>
      <w:r w:rsidR="007E1771" w:rsidRPr="00D47E5A">
        <w:rPr>
          <w:color w:val="000000" w:themeColor="text1"/>
          <w:sz w:val="24"/>
          <w:szCs w:val="24"/>
        </w:rPr>
        <w:t xml:space="preserve"> </w:t>
      </w:r>
      <w:r w:rsidR="00485C74" w:rsidRPr="00D47E5A">
        <w:rPr>
          <w:color w:val="000000" w:themeColor="text1"/>
          <w:sz w:val="24"/>
          <w:szCs w:val="24"/>
        </w:rPr>
        <w:t xml:space="preserve">vaizdo </w:t>
      </w:r>
      <w:r w:rsidR="00D1642C" w:rsidRPr="00D47E5A">
        <w:rPr>
          <w:color w:val="000000" w:themeColor="text1"/>
          <w:sz w:val="24"/>
          <w:szCs w:val="24"/>
        </w:rPr>
        <w:t xml:space="preserve">stebėjimo </w:t>
      </w:r>
      <w:r w:rsidR="00485C74" w:rsidRPr="00D47E5A">
        <w:rPr>
          <w:color w:val="000000" w:themeColor="text1"/>
          <w:sz w:val="24"/>
          <w:szCs w:val="24"/>
        </w:rPr>
        <w:t>įrašais</w:t>
      </w:r>
      <w:r w:rsidR="001F41E1" w:rsidRPr="00D47E5A">
        <w:rPr>
          <w:color w:val="000000" w:themeColor="text1"/>
          <w:sz w:val="24"/>
          <w:szCs w:val="24"/>
        </w:rPr>
        <w:t>;“</w:t>
      </w:r>
      <w:r w:rsidR="001945AF" w:rsidRPr="00D47E5A">
        <w:rPr>
          <w:color w:val="000000" w:themeColor="text1"/>
          <w:sz w:val="24"/>
          <w:szCs w:val="24"/>
        </w:rPr>
        <w:t>.</w:t>
      </w:r>
    </w:p>
    <w:p w:rsidR="00177BD2" w:rsidRDefault="00F40E67">
      <w:pPr>
        <w:shd w:val="clear" w:color="auto" w:fill="FFFFFF"/>
        <w:tabs>
          <w:tab w:val="left" w:pos="1406"/>
          <w:tab w:val="left" w:pos="2070"/>
        </w:tabs>
        <w:spacing w:line="276" w:lineRule="auto"/>
        <w:ind w:firstLine="127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1.2</w:t>
      </w:r>
      <w:r w:rsidRPr="00D47E5A">
        <w:rPr>
          <w:color w:val="000000" w:themeColor="text1"/>
          <w:sz w:val="24"/>
          <w:szCs w:val="24"/>
        </w:rPr>
        <w:t>. Pripažįstu netekusiu galios 31.2 papunktį.</w:t>
      </w:r>
    </w:p>
    <w:p w:rsidR="00177BD2" w:rsidRDefault="001F41E1">
      <w:pPr>
        <w:shd w:val="clear" w:color="auto" w:fill="FFFFFF"/>
        <w:tabs>
          <w:tab w:val="left" w:pos="1406"/>
          <w:tab w:val="left" w:pos="2070"/>
        </w:tabs>
        <w:spacing w:line="276" w:lineRule="auto"/>
        <w:ind w:firstLine="1276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>1.</w:t>
      </w:r>
      <w:r w:rsidR="00F40E67">
        <w:rPr>
          <w:color w:val="000000" w:themeColor="text1"/>
          <w:sz w:val="24"/>
          <w:szCs w:val="24"/>
        </w:rPr>
        <w:t>3</w:t>
      </w:r>
      <w:r w:rsidRPr="00D47E5A">
        <w:rPr>
          <w:color w:val="000000" w:themeColor="text1"/>
          <w:sz w:val="24"/>
          <w:szCs w:val="24"/>
        </w:rPr>
        <w:t xml:space="preserve">. </w:t>
      </w:r>
      <w:r w:rsidR="001945AF" w:rsidRPr="00D47E5A">
        <w:rPr>
          <w:color w:val="000000" w:themeColor="text1"/>
          <w:sz w:val="24"/>
          <w:szCs w:val="24"/>
        </w:rPr>
        <w:t>P</w:t>
      </w:r>
      <w:r w:rsidRPr="00D47E5A">
        <w:rPr>
          <w:color w:val="000000" w:themeColor="text1"/>
          <w:sz w:val="24"/>
          <w:szCs w:val="24"/>
        </w:rPr>
        <w:t>akeičiu 42 punktą ir jį išdėstau taip:</w:t>
      </w:r>
    </w:p>
    <w:p w:rsidR="001F41E1" w:rsidRPr="00D47E5A" w:rsidRDefault="001F41E1" w:rsidP="001F41E1">
      <w:pPr>
        <w:tabs>
          <w:tab w:val="left" w:pos="450"/>
          <w:tab w:val="left" w:pos="993"/>
          <w:tab w:val="left" w:pos="1620"/>
        </w:tabs>
        <w:spacing w:line="276" w:lineRule="auto"/>
        <w:ind w:left="-90" w:firstLine="1350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>,,42. Duomenų subjekto ar teisėsaugos institucijų rašytiniai motyvuoti prašymai išduoti vaizdo stebėjimo kameromis užfiksuotą vaizdo įrašą (kopiją) ir dėl šių prašymų priimti sprendimai yra registruojami  dokumentų valdymo sistemoje (DVS).“</w:t>
      </w:r>
    </w:p>
    <w:p w:rsidR="001945AF" w:rsidRPr="00D47E5A" w:rsidRDefault="001945AF" w:rsidP="001F41E1">
      <w:pPr>
        <w:tabs>
          <w:tab w:val="left" w:pos="450"/>
          <w:tab w:val="left" w:pos="993"/>
          <w:tab w:val="left" w:pos="1620"/>
        </w:tabs>
        <w:spacing w:line="276" w:lineRule="auto"/>
        <w:ind w:left="-90" w:firstLine="1350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>1.</w:t>
      </w:r>
      <w:r w:rsidR="00F40E67">
        <w:rPr>
          <w:color w:val="000000" w:themeColor="text1"/>
          <w:sz w:val="24"/>
          <w:szCs w:val="24"/>
        </w:rPr>
        <w:t>4</w:t>
      </w:r>
      <w:r w:rsidRPr="00D47E5A">
        <w:rPr>
          <w:color w:val="000000" w:themeColor="text1"/>
          <w:sz w:val="24"/>
          <w:szCs w:val="24"/>
        </w:rPr>
        <w:t>. Pripažįstu netekusiu galios Aprašo 2 priedą</w:t>
      </w:r>
      <w:r w:rsidR="00174D30" w:rsidRPr="00D47E5A">
        <w:rPr>
          <w:color w:val="000000" w:themeColor="text1"/>
          <w:sz w:val="24"/>
          <w:szCs w:val="24"/>
        </w:rPr>
        <w:t>.</w:t>
      </w:r>
    </w:p>
    <w:p w:rsidR="00177BD2" w:rsidRDefault="009B04A7">
      <w:pPr>
        <w:pStyle w:val="ListParagraph"/>
        <w:spacing w:line="276" w:lineRule="auto"/>
        <w:ind w:left="0" w:firstLine="1276"/>
        <w:jc w:val="both"/>
        <w:rPr>
          <w:color w:val="000000" w:themeColor="text1"/>
          <w:szCs w:val="24"/>
        </w:rPr>
      </w:pPr>
      <w:r w:rsidRPr="00D47E5A">
        <w:rPr>
          <w:color w:val="000000" w:themeColor="text1"/>
          <w:szCs w:val="24"/>
        </w:rPr>
        <w:t xml:space="preserve">2. </w:t>
      </w:r>
      <w:r w:rsidR="00B5246D" w:rsidRPr="00D47E5A">
        <w:rPr>
          <w:color w:val="000000" w:themeColor="text1"/>
          <w:szCs w:val="24"/>
        </w:rPr>
        <w:t>S k i r i u</w:t>
      </w:r>
      <w:r w:rsidR="008921C1" w:rsidRPr="00D47E5A">
        <w:rPr>
          <w:color w:val="000000" w:themeColor="text1"/>
          <w:szCs w:val="24"/>
        </w:rPr>
        <w:t>:</w:t>
      </w:r>
    </w:p>
    <w:p w:rsidR="008921C1" w:rsidRPr="00D47E5A" w:rsidRDefault="004B6008" w:rsidP="009B04A7">
      <w:pPr>
        <w:pStyle w:val="ListParagraph"/>
        <w:spacing w:line="276" w:lineRule="auto"/>
        <w:ind w:left="0" w:firstLine="1170"/>
        <w:jc w:val="both"/>
        <w:rPr>
          <w:color w:val="000000" w:themeColor="text1"/>
          <w:szCs w:val="24"/>
        </w:rPr>
      </w:pPr>
      <w:r w:rsidRPr="00D47E5A">
        <w:rPr>
          <w:color w:val="000000" w:themeColor="text1"/>
          <w:szCs w:val="24"/>
        </w:rPr>
        <w:t xml:space="preserve"> </w:t>
      </w:r>
      <w:r w:rsidR="008921C1" w:rsidRPr="00D47E5A">
        <w:rPr>
          <w:color w:val="000000" w:themeColor="text1"/>
          <w:szCs w:val="24"/>
        </w:rPr>
        <w:t xml:space="preserve">2.1. </w:t>
      </w:r>
      <w:r w:rsidR="00F40E67">
        <w:rPr>
          <w:color w:val="000000" w:themeColor="text1"/>
          <w:szCs w:val="24"/>
        </w:rPr>
        <w:t>a</w:t>
      </w:r>
      <w:r w:rsidRPr="00D47E5A">
        <w:rPr>
          <w:color w:val="000000" w:themeColor="text1"/>
          <w:szCs w:val="24"/>
        </w:rPr>
        <w:t>tsakingus už vaizdo stebėjimo Prienų miesto teritorijose administravimą pagal Aprašo reikalavimus</w:t>
      </w:r>
      <w:r w:rsidR="008921C1" w:rsidRPr="00D47E5A">
        <w:rPr>
          <w:color w:val="000000" w:themeColor="text1"/>
          <w:szCs w:val="24"/>
        </w:rPr>
        <w:t xml:space="preserve"> </w:t>
      </w:r>
      <w:r w:rsidR="00E84F0C" w:rsidRPr="00D47E5A">
        <w:rPr>
          <w:color w:val="000000" w:themeColor="text1"/>
          <w:szCs w:val="24"/>
        </w:rPr>
        <w:t>Bendrojo skyriaus specialistus Audrių Baidoką ir Džiugintą Mikalauskienę;</w:t>
      </w:r>
    </w:p>
    <w:p w:rsidR="007D75C5" w:rsidRPr="00D47E5A" w:rsidRDefault="004B6008" w:rsidP="009B04A7">
      <w:pPr>
        <w:pStyle w:val="ListParagraph"/>
        <w:spacing w:line="276" w:lineRule="auto"/>
        <w:ind w:left="0" w:firstLine="1170"/>
        <w:jc w:val="both"/>
        <w:rPr>
          <w:color w:val="000000" w:themeColor="text1"/>
          <w:szCs w:val="24"/>
        </w:rPr>
      </w:pPr>
      <w:r w:rsidRPr="00D47E5A">
        <w:rPr>
          <w:color w:val="000000" w:themeColor="text1"/>
          <w:szCs w:val="24"/>
        </w:rPr>
        <w:t xml:space="preserve"> </w:t>
      </w:r>
      <w:r w:rsidR="008921C1" w:rsidRPr="00D47E5A">
        <w:rPr>
          <w:color w:val="000000" w:themeColor="text1"/>
          <w:szCs w:val="24"/>
        </w:rPr>
        <w:t>2.2.</w:t>
      </w:r>
      <w:r w:rsidR="009B04A7" w:rsidRPr="00D47E5A">
        <w:rPr>
          <w:color w:val="000000" w:themeColor="text1"/>
          <w:szCs w:val="24"/>
        </w:rPr>
        <w:t xml:space="preserve"> </w:t>
      </w:r>
      <w:r w:rsidR="00F40E67">
        <w:rPr>
          <w:color w:val="000000" w:themeColor="text1"/>
          <w:szCs w:val="24"/>
        </w:rPr>
        <w:t>a</w:t>
      </w:r>
      <w:r w:rsidR="007D2D7B" w:rsidRPr="00D47E5A">
        <w:rPr>
          <w:color w:val="000000" w:themeColor="text1"/>
          <w:szCs w:val="24"/>
        </w:rPr>
        <w:t>tsakingą už vaizdo stebėjimo techninę priežiūrą Bendrojo skyriaus vyriausiąjį specialistą Marių Kazlauską.</w:t>
      </w:r>
    </w:p>
    <w:p w:rsidR="007E1771" w:rsidRPr="00D47E5A" w:rsidRDefault="004B6008" w:rsidP="009B04A7">
      <w:pPr>
        <w:pStyle w:val="ListParagraph"/>
        <w:spacing w:line="276" w:lineRule="auto"/>
        <w:ind w:left="0" w:firstLine="1170"/>
        <w:jc w:val="both"/>
        <w:rPr>
          <w:color w:val="000000" w:themeColor="text1"/>
          <w:szCs w:val="24"/>
        </w:rPr>
      </w:pPr>
      <w:r w:rsidRPr="00D47E5A">
        <w:rPr>
          <w:color w:val="000000" w:themeColor="text1"/>
          <w:szCs w:val="24"/>
        </w:rPr>
        <w:t xml:space="preserve"> </w:t>
      </w:r>
      <w:r w:rsidR="009B04A7" w:rsidRPr="00D47E5A">
        <w:rPr>
          <w:color w:val="000000" w:themeColor="text1"/>
          <w:szCs w:val="24"/>
        </w:rPr>
        <w:t>3. Į p a r e i g o j u Audrių Baidoką ir Džiugintą Mikalauskienę</w:t>
      </w:r>
      <w:r w:rsidR="007E1771" w:rsidRPr="00D47E5A">
        <w:rPr>
          <w:color w:val="000000" w:themeColor="text1"/>
          <w:szCs w:val="24"/>
        </w:rPr>
        <w:t>:</w:t>
      </w:r>
    </w:p>
    <w:p w:rsidR="007E1771" w:rsidRPr="00D47E5A" w:rsidRDefault="004B6008" w:rsidP="009B04A7">
      <w:pPr>
        <w:pStyle w:val="ListParagraph"/>
        <w:spacing w:line="276" w:lineRule="auto"/>
        <w:ind w:left="0" w:firstLine="1170"/>
        <w:jc w:val="both"/>
        <w:rPr>
          <w:color w:val="000000" w:themeColor="text1"/>
          <w:szCs w:val="24"/>
        </w:rPr>
      </w:pPr>
      <w:r w:rsidRPr="00D47E5A">
        <w:rPr>
          <w:color w:val="000000" w:themeColor="text1"/>
          <w:szCs w:val="24"/>
        </w:rPr>
        <w:t xml:space="preserve"> </w:t>
      </w:r>
      <w:r w:rsidR="007E1771" w:rsidRPr="00D47E5A">
        <w:rPr>
          <w:color w:val="000000" w:themeColor="text1"/>
          <w:szCs w:val="24"/>
        </w:rPr>
        <w:t>3.1.</w:t>
      </w:r>
      <w:r w:rsidR="00A279BA" w:rsidRPr="00D47E5A">
        <w:rPr>
          <w:color w:val="000000" w:themeColor="text1"/>
          <w:szCs w:val="24"/>
        </w:rPr>
        <w:t xml:space="preserve"> </w:t>
      </w:r>
      <w:r w:rsidR="00F40E67">
        <w:rPr>
          <w:color w:val="000000" w:themeColor="text1"/>
          <w:szCs w:val="24"/>
        </w:rPr>
        <w:t>i</w:t>
      </w:r>
      <w:r w:rsidR="009B04A7" w:rsidRPr="00D47E5A">
        <w:rPr>
          <w:color w:val="000000" w:themeColor="text1"/>
          <w:szCs w:val="24"/>
        </w:rPr>
        <w:t xml:space="preserve">ki š. m. gegužės </w:t>
      </w:r>
      <w:r w:rsidR="007E1771" w:rsidRPr="00D47E5A">
        <w:rPr>
          <w:color w:val="000000" w:themeColor="text1"/>
          <w:szCs w:val="24"/>
        </w:rPr>
        <w:t>20</w:t>
      </w:r>
      <w:r w:rsidR="009B04A7" w:rsidRPr="00D47E5A">
        <w:rPr>
          <w:color w:val="000000" w:themeColor="text1"/>
          <w:szCs w:val="24"/>
        </w:rPr>
        <w:t xml:space="preserve"> d. patikrinti Prienų mieste ir rajone esančių vaizdo stebėjimo kamerų stebėjimo perimetrą ir vaizdo stebėjimo įrašus pagal</w:t>
      </w:r>
      <w:r w:rsidR="00A279BA" w:rsidRPr="00D47E5A">
        <w:rPr>
          <w:color w:val="000000" w:themeColor="text1"/>
          <w:szCs w:val="24"/>
        </w:rPr>
        <w:t xml:space="preserve"> Aprašo </w:t>
      </w:r>
      <w:r w:rsidR="009B04A7" w:rsidRPr="00D47E5A">
        <w:rPr>
          <w:color w:val="000000" w:themeColor="text1"/>
          <w:szCs w:val="24"/>
        </w:rPr>
        <w:t>reikalavimus</w:t>
      </w:r>
      <w:r w:rsidR="007E1771" w:rsidRPr="00D47E5A">
        <w:rPr>
          <w:color w:val="000000" w:themeColor="text1"/>
          <w:szCs w:val="24"/>
        </w:rPr>
        <w:t>;</w:t>
      </w:r>
    </w:p>
    <w:p w:rsidR="005E43E7" w:rsidRPr="00D47E5A" w:rsidRDefault="004B6008" w:rsidP="00E84F0C">
      <w:pPr>
        <w:pStyle w:val="ListParagraph"/>
        <w:spacing w:line="276" w:lineRule="auto"/>
        <w:ind w:left="0" w:firstLine="1170"/>
        <w:jc w:val="both"/>
        <w:rPr>
          <w:color w:val="000000" w:themeColor="text1"/>
          <w:szCs w:val="24"/>
        </w:rPr>
      </w:pPr>
      <w:r w:rsidRPr="00D47E5A">
        <w:rPr>
          <w:color w:val="000000" w:themeColor="text1"/>
          <w:szCs w:val="24"/>
        </w:rPr>
        <w:t xml:space="preserve"> </w:t>
      </w:r>
      <w:r w:rsidR="00A279BA" w:rsidRPr="00D47E5A">
        <w:rPr>
          <w:color w:val="000000" w:themeColor="text1"/>
          <w:szCs w:val="24"/>
        </w:rPr>
        <w:t xml:space="preserve">3.2. </w:t>
      </w:r>
      <w:r w:rsidR="00F40E67">
        <w:rPr>
          <w:color w:val="000000" w:themeColor="text1"/>
          <w:szCs w:val="24"/>
        </w:rPr>
        <w:t>i</w:t>
      </w:r>
      <w:r w:rsidR="007E1771" w:rsidRPr="00D47E5A">
        <w:rPr>
          <w:color w:val="000000" w:themeColor="text1"/>
          <w:szCs w:val="24"/>
        </w:rPr>
        <w:t xml:space="preserve">ki š. m. gegužės 20 d. patikrinti </w:t>
      </w:r>
      <w:r w:rsidR="00E84F0C" w:rsidRPr="00D47E5A">
        <w:rPr>
          <w:color w:val="000000" w:themeColor="text1"/>
          <w:szCs w:val="24"/>
        </w:rPr>
        <w:t xml:space="preserve">vaizdo stebėjimo informacines lenteles ir </w:t>
      </w:r>
      <w:r w:rsidR="005E43E7" w:rsidRPr="00D47E5A">
        <w:rPr>
          <w:color w:val="000000" w:themeColor="text1"/>
          <w:szCs w:val="24"/>
        </w:rPr>
        <w:t xml:space="preserve">organizuoti </w:t>
      </w:r>
      <w:r w:rsidR="00E84F0C" w:rsidRPr="00D47E5A">
        <w:rPr>
          <w:color w:val="000000" w:themeColor="text1"/>
          <w:szCs w:val="24"/>
        </w:rPr>
        <w:t xml:space="preserve">lentelių </w:t>
      </w:r>
      <w:r w:rsidR="005E43E7" w:rsidRPr="00D47E5A">
        <w:rPr>
          <w:color w:val="000000" w:themeColor="text1"/>
          <w:szCs w:val="24"/>
        </w:rPr>
        <w:t>pakabinimą prie visų įėjimų į Prienų miesto ir rajono stebimas teritorijas pagal Aprašo reikalavimus</w:t>
      </w:r>
      <w:r w:rsidR="00F40E67">
        <w:rPr>
          <w:color w:val="000000" w:themeColor="text1"/>
          <w:szCs w:val="24"/>
        </w:rPr>
        <w:t>.</w:t>
      </w:r>
    </w:p>
    <w:p w:rsidR="00725D67" w:rsidRPr="00D47E5A" w:rsidRDefault="009B04A7" w:rsidP="009B04A7">
      <w:pPr>
        <w:pStyle w:val="Header"/>
        <w:tabs>
          <w:tab w:val="left" w:pos="0"/>
          <w:tab w:val="left" w:pos="1134"/>
          <w:tab w:val="left" w:pos="1276"/>
        </w:tabs>
        <w:spacing w:line="276" w:lineRule="auto"/>
        <w:ind w:firstLine="1260"/>
        <w:jc w:val="both"/>
        <w:rPr>
          <w:rFonts w:ascii="Times New Roman" w:hAnsi="Times New Roman"/>
          <w:color w:val="000000" w:themeColor="text1"/>
          <w:szCs w:val="24"/>
        </w:rPr>
      </w:pPr>
      <w:r w:rsidRPr="00D47E5A">
        <w:rPr>
          <w:rFonts w:ascii="Times New Roman" w:hAnsi="Times New Roman"/>
          <w:color w:val="000000" w:themeColor="text1"/>
          <w:szCs w:val="24"/>
          <w:lang w:val="en-US"/>
        </w:rPr>
        <w:t>4</w:t>
      </w:r>
      <w:r w:rsidR="003D6885" w:rsidRPr="00D47E5A">
        <w:rPr>
          <w:rFonts w:ascii="Times New Roman" w:hAnsi="Times New Roman"/>
          <w:color w:val="000000" w:themeColor="text1"/>
          <w:szCs w:val="24"/>
          <w:lang w:val="en-US"/>
        </w:rPr>
        <w:t>.</w:t>
      </w:r>
      <w:r w:rsidR="00725D67" w:rsidRPr="00D47E5A">
        <w:rPr>
          <w:rFonts w:ascii="Times New Roman" w:hAnsi="Times New Roman"/>
          <w:color w:val="000000" w:themeColor="text1"/>
          <w:szCs w:val="24"/>
        </w:rPr>
        <w:t xml:space="preserve"> N u r o d a</w:t>
      </w:r>
      <w:r w:rsidR="008920B1" w:rsidRPr="00D47E5A">
        <w:rPr>
          <w:rFonts w:ascii="Times New Roman" w:hAnsi="Times New Roman"/>
          <w:color w:val="000000" w:themeColor="text1"/>
          <w:szCs w:val="24"/>
        </w:rPr>
        <w:t xml:space="preserve"> u </w:t>
      </w:r>
      <w:r w:rsidR="00725D67" w:rsidRPr="00D47E5A">
        <w:rPr>
          <w:rFonts w:ascii="Times New Roman" w:hAnsi="Times New Roman"/>
          <w:color w:val="000000" w:themeColor="text1"/>
          <w:szCs w:val="24"/>
        </w:rPr>
        <w:t>Bendrojo skyriaus vyriausiajai specialistei Dianai Martusevičienei:</w:t>
      </w:r>
    </w:p>
    <w:p w:rsidR="00725D67" w:rsidRPr="00D47E5A" w:rsidRDefault="009B04A7" w:rsidP="009B04A7">
      <w:pPr>
        <w:pStyle w:val="Header"/>
        <w:tabs>
          <w:tab w:val="left" w:pos="0"/>
          <w:tab w:val="left" w:pos="1134"/>
          <w:tab w:val="left" w:pos="1170"/>
        </w:tabs>
        <w:spacing w:line="276" w:lineRule="auto"/>
        <w:ind w:firstLine="1260"/>
        <w:jc w:val="both"/>
        <w:rPr>
          <w:rFonts w:ascii="Times New Roman" w:hAnsi="Times New Roman"/>
          <w:color w:val="000000" w:themeColor="text1"/>
          <w:szCs w:val="24"/>
        </w:rPr>
      </w:pPr>
      <w:r w:rsidRPr="00D47E5A">
        <w:rPr>
          <w:rFonts w:ascii="Times New Roman" w:hAnsi="Times New Roman"/>
          <w:color w:val="000000" w:themeColor="text1"/>
          <w:szCs w:val="24"/>
        </w:rPr>
        <w:lastRenderedPageBreak/>
        <w:t>4</w:t>
      </w:r>
      <w:r w:rsidR="00725D67" w:rsidRPr="00D47E5A">
        <w:rPr>
          <w:rFonts w:ascii="Times New Roman" w:hAnsi="Times New Roman"/>
          <w:color w:val="000000" w:themeColor="text1"/>
          <w:szCs w:val="24"/>
        </w:rPr>
        <w:t xml:space="preserve">.1. </w:t>
      </w:r>
      <w:r w:rsidR="00F40E67">
        <w:rPr>
          <w:rFonts w:ascii="Times New Roman" w:hAnsi="Times New Roman"/>
          <w:color w:val="000000" w:themeColor="text1"/>
          <w:szCs w:val="24"/>
        </w:rPr>
        <w:t>s</w:t>
      </w:r>
      <w:r w:rsidR="00725D67" w:rsidRPr="00D47E5A">
        <w:rPr>
          <w:rFonts w:ascii="Times New Roman" w:hAnsi="Times New Roman"/>
          <w:color w:val="000000" w:themeColor="text1"/>
          <w:szCs w:val="24"/>
        </w:rPr>
        <w:t>u šiuo įsakymu per Savivaldybės dokumentų valdymo sistemą supažindinti Savivaldybės administracijos</w:t>
      </w:r>
      <w:r w:rsidR="003433EB" w:rsidRPr="00D47E5A">
        <w:rPr>
          <w:rFonts w:ascii="Times New Roman" w:hAnsi="Times New Roman"/>
          <w:color w:val="000000" w:themeColor="text1"/>
          <w:szCs w:val="24"/>
        </w:rPr>
        <w:t xml:space="preserve"> direktoriaus pavaduotoją</w:t>
      </w:r>
      <w:r w:rsidR="00F972C5" w:rsidRPr="00D47E5A">
        <w:rPr>
          <w:rFonts w:ascii="Times New Roman" w:hAnsi="Times New Roman"/>
          <w:color w:val="000000" w:themeColor="text1"/>
          <w:szCs w:val="24"/>
        </w:rPr>
        <w:t xml:space="preserve"> Algį Marcinkevičių</w:t>
      </w:r>
      <w:r w:rsidR="003433EB" w:rsidRPr="00D47E5A">
        <w:rPr>
          <w:rFonts w:ascii="Times New Roman" w:hAnsi="Times New Roman"/>
          <w:color w:val="000000" w:themeColor="text1"/>
          <w:szCs w:val="24"/>
        </w:rPr>
        <w:t xml:space="preserve">, </w:t>
      </w:r>
      <w:r w:rsidR="00613099" w:rsidRPr="00D47E5A">
        <w:rPr>
          <w:rFonts w:ascii="Times New Roman" w:hAnsi="Times New Roman"/>
          <w:color w:val="000000" w:themeColor="text1"/>
          <w:szCs w:val="24"/>
        </w:rPr>
        <w:t xml:space="preserve">Bendrojo skyriaus vedėją Jūratę Mickevičienę ir </w:t>
      </w:r>
      <w:r w:rsidR="00725D67" w:rsidRPr="00D47E5A">
        <w:rPr>
          <w:rFonts w:ascii="Times New Roman" w:hAnsi="Times New Roman"/>
          <w:color w:val="000000" w:themeColor="text1"/>
          <w:szCs w:val="24"/>
        </w:rPr>
        <w:t>vyriausi</w:t>
      </w:r>
      <w:r w:rsidR="00B5246D" w:rsidRPr="00D47E5A">
        <w:rPr>
          <w:rFonts w:ascii="Times New Roman" w:hAnsi="Times New Roman"/>
          <w:color w:val="000000" w:themeColor="text1"/>
          <w:szCs w:val="24"/>
        </w:rPr>
        <w:t xml:space="preserve">uosius specialistus </w:t>
      </w:r>
      <w:r w:rsidR="00725D67" w:rsidRPr="00D47E5A">
        <w:rPr>
          <w:rFonts w:ascii="Times New Roman" w:hAnsi="Times New Roman"/>
          <w:color w:val="000000" w:themeColor="text1"/>
          <w:szCs w:val="24"/>
        </w:rPr>
        <w:t>Marių Kazlauską</w:t>
      </w:r>
      <w:r w:rsidR="00B5246D" w:rsidRPr="00D47E5A">
        <w:rPr>
          <w:rFonts w:ascii="Times New Roman" w:hAnsi="Times New Roman"/>
          <w:color w:val="000000" w:themeColor="text1"/>
          <w:szCs w:val="24"/>
        </w:rPr>
        <w:t xml:space="preserve">, </w:t>
      </w:r>
      <w:r w:rsidR="004662ED" w:rsidRPr="00D47E5A">
        <w:rPr>
          <w:rFonts w:ascii="Times New Roman" w:hAnsi="Times New Roman"/>
          <w:color w:val="000000" w:themeColor="text1"/>
          <w:szCs w:val="24"/>
        </w:rPr>
        <w:t>Audrių Baidoką ir Džiugintą Mikalauskienę</w:t>
      </w:r>
      <w:r w:rsidR="003433EB" w:rsidRPr="00D47E5A">
        <w:rPr>
          <w:rFonts w:ascii="Times New Roman" w:hAnsi="Times New Roman"/>
          <w:color w:val="000000" w:themeColor="text1"/>
          <w:szCs w:val="24"/>
        </w:rPr>
        <w:t xml:space="preserve"> bei seniūnijų seniūnus</w:t>
      </w:r>
      <w:r w:rsidR="004349DC" w:rsidRPr="00D47E5A">
        <w:rPr>
          <w:rFonts w:ascii="Times New Roman" w:hAnsi="Times New Roman"/>
          <w:color w:val="000000" w:themeColor="text1"/>
          <w:szCs w:val="24"/>
        </w:rPr>
        <w:t>;</w:t>
      </w:r>
    </w:p>
    <w:p w:rsidR="00725D67" w:rsidRPr="00D47E5A" w:rsidRDefault="009B04A7" w:rsidP="009B04A7">
      <w:pPr>
        <w:spacing w:line="276" w:lineRule="auto"/>
        <w:ind w:firstLine="1260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>4</w:t>
      </w:r>
      <w:r w:rsidR="00725D67" w:rsidRPr="00D47E5A">
        <w:rPr>
          <w:color w:val="000000" w:themeColor="text1"/>
          <w:sz w:val="24"/>
          <w:szCs w:val="24"/>
        </w:rPr>
        <w:t xml:space="preserve">.2. </w:t>
      </w:r>
      <w:r w:rsidR="00F40E67">
        <w:rPr>
          <w:color w:val="000000" w:themeColor="text1"/>
          <w:sz w:val="24"/>
          <w:szCs w:val="24"/>
        </w:rPr>
        <w:t>š</w:t>
      </w:r>
      <w:r w:rsidR="00725D67" w:rsidRPr="00D47E5A">
        <w:rPr>
          <w:color w:val="000000" w:themeColor="text1"/>
          <w:sz w:val="24"/>
          <w:szCs w:val="24"/>
        </w:rPr>
        <w:t>į įsakymą paskelbti Savivaldybės interneto svetainėje ir Teisės aktų registre.</w:t>
      </w:r>
    </w:p>
    <w:p w:rsidR="0041199F" w:rsidRPr="00D47E5A" w:rsidRDefault="0041199F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725D67" w:rsidRPr="00D47E5A" w:rsidRDefault="00725D67" w:rsidP="003D6885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:rsidR="00725D67" w:rsidRPr="007D2D7B" w:rsidRDefault="00725D67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D47E5A">
        <w:rPr>
          <w:color w:val="000000" w:themeColor="text1"/>
          <w:sz w:val="24"/>
          <w:szCs w:val="24"/>
        </w:rPr>
        <w:t xml:space="preserve"> Administracijos direktorė </w:t>
      </w:r>
      <w:r w:rsidRPr="00D47E5A">
        <w:rPr>
          <w:color w:val="000000" w:themeColor="text1"/>
          <w:sz w:val="24"/>
          <w:szCs w:val="24"/>
        </w:rPr>
        <w:tab/>
      </w:r>
      <w:r w:rsidRPr="00D47E5A">
        <w:rPr>
          <w:color w:val="000000" w:themeColor="text1"/>
          <w:sz w:val="24"/>
          <w:szCs w:val="24"/>
        </w:rPr>
        <w:tab/>
      </w:r>
      <w:r w:rsidRPr="00D47E5A">
        <w:rPr>
          <w:color w:val="000000" w:themeColor="text1"/>
          <w:sz w:val="24"/>
          <w:szCs w:val="24"/>
        </w:rPr>
        <w:tab/>
      </w:r>
      <w:r w:rsidRPr="007D2D7B">
        <w:rPr>
          <w:color w:val="000000" w:themeColor="text1"/>
          <w:sz w:val="24"/>
          <w:szCs w:val="24"/>
        </w:rPr>
        <w:tab/>
        <w:t xml:space="preserve">        Jūratė Zailskienė </w:t>
      </w:r>
    </w:p>
    <w:p w:rsidR="0041199F" w:rsidRPr="007D2D7B" w:rsidRDefault="0041199F" w:rsidP="003D6885">
      <w:pPr>
        <w:spacing w:line="276" w:lineRule="auto"/>
        <w:rPr>
          <w:color w:val="000000" w:themeColor="text1"/>
          <w:sz w:val="24"/>
          <w:szCs w:val="24"/>
        </w:rPr>
      </w:pPr>
    </w:p>
    <w:p w:rsidR="00493A87" w:rsidRPr="007D2D7B" w:rsidRDefault="00493A87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42C" w:rsidRDefault="00D1642C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174D30" w:rsidRDefault="00174D30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174D30" w:rsidRDefault="00174D30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C919C3" w:rsidRDefault="00C919C3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41199F" w:rsidRPr="007D2D7B" w:rsidRDefault="0041199F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7D2D7B">
        <w:rPr>
          <w:color w:val="000000" w:themeColor="text1"/>
          <w:sz w:val="24"/>
          <w:szCs w:val="24"/>
        </w:rPr>
        <w:tab/>
      </w:r>
      <w:r w:rsidRPr="007D2D7B">
        <w:rPr>
          <w:color w:val="000000" w:themeColor="text1"/>
          <w:sz w:val="24"/>
          <w:szCs w:val="24"/>
        </w:rPr>
        <w:tab/>
        <w:t xml:space="preserve">             </w:t>
      </w:r>
    </w:p>
    <w:p w:rsidR="00725D67" w:rsidRPr="007D2D7B" w:rsidRDefault="00725D67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7D2D7B">
        <w:rPr>
          <w:color w:val="000000" w:themeColor="text1"/>
          <w:sz w:val="24"/>
          <w:szCs w:val="24"/>
        </w:rPr>
        <w:t xml:space="preserve">  Parengė </w:t>
      </w:r>
    </w:p>
    <w:p w:rsidR="0041199F" w:rsidRPr="007D2D7B" w:rsidRDefault="00725D67" w:rsidP="003D6885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7D2D7B">
        <w:rPr>
          <w:color w:val="000000" w:themeColor="text1"/>
          <w:sz w:val="24"/>
          <w:szCs w:val="24"/>
        </w:rPr>
        <w:t xml:space="preserve">  Daiva Paurienė</w:t>
      </w:r>
    </w:p>
    <w:sectPr w:rsidR="0041199F" w:rsidRPr="007D2D7B" w:rsidSect="00A27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70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2F" w:rsidRDefault="00F42B2F" w:rsidP="00F54C30">
      <w:r>
        <w:separator/>
      </w:r>
    </w:p>
  </w:endnote>
  <w:endnote w:type="continuationSeparator" w:id="0">
    <w:p w:rsidR="00F42B2F" w:rsidRDefault="00F42B2F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67" w:rsidRDefault="00F40E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67" w:rsidRDefault="00F40E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67" w:rsidRDefault="00F40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2F" w:rsidRDefault="00F42B2F" w:rsidP="00F54C30">
      <w:r>
        <w:separator/>
      </w:r>
    </w:p>
  </w:footnote>
  <w:footnote w:type="continuationSeparator" w:id="0">
    <w:p w:rsidR="00F42B2F" w:rsidRDefault="00F42B2F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67" w:rsidRDefault="00F40E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67" w:rsidRDefault="00F40E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44D"/>
    <w:multiLevelType w:val="multilevel"/>
    <w:tmpl w:val="D0BEB5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</w:rPr>
    </w:lvl>
  </w:abstractNum>
  <w:abstractNum w:abstractNumId="1">
    <w:nsid w:val="30F85ABD"/>
    <w:multiLevelType w:val="multilevel"/>
    <w:tmpl w:val="7B607A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9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abstractNum w:abstractNumId="2">
    <w:nsid w:val="6C914C4D"/>
    <w:multiLevelType w:val="multilevel"/>
    <w:tmpl w:val="F3D6F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abstractNum w:abstractNumId="3">
    <w:nsid w:val="7A793CD2"/>
    <w:multiLevelType w:val="multilevel"/>
    <w:tmpl w:val="24820E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61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3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abstractNum w:abstractNumId="4">
    <w:nsid w:val="7B496A02"/>
    <w:multiLevelType w:val="multilevel"/>
    <w:tmpl w:val="24820E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61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3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7796"/>
    <w:rsid w:val="0006108E"/>
    <w:rsid w:val="000A3DBF"/>
    <w:rsid w:val="000B281F"/>
    <w:rsid w:val="000B3C6E"/>
    <w:rsid w:val="000D46E4"/>
    <w:rsid w:val="000E1ECD"/>
    <w:rsid w:val="00126584"/>
    <w:rsid w:val="00131C67"/>
    <w:rsid w:val="00174D30"/>
    <w:rsid w:val="00176403"/>
    <w:rsid w:val="00177BD2"/>
    <w:rsid w:val="001945AF"/>
    <w:rsid w:val="001B033D"/>
    <w:rsid w:val="001B4F45"/>
    <w:rsid w:val="001C4468"/>
    <w:rsid w:val="001C7F96"/>
    <w:rsid w:val="001F41E1"/>
    <w:rsid w:val="001F5D11"/>
    <w:rsid w:val="00240A14"/>
    <w:rsid w:val="0024739D"/>
    <w:rsid w:val="002651D5"/>
    <w:rsid w:val="00272AA0"/>
    <w:rsid w:val="00293B84"/>
    <w:rsid w:val="002B4715"/>
    <w:rsid w:val="002E4680"/>
    <w:rsid w:val="002E59C2"/>
    <w:rsid w:val="002F209D"/>
    <w:rsid w:val="003044B2"/>
    <w:rsid w:val="00316FAC"/>
    <w:rsid w:val="003433EB"/>
    <w:rsid w:val="003452B5"/>
    <w:rsid w:val="003623B0"/>
    <w:rsid w:val="003744B1"/>
    <w:rsid w:val="003A71C7"/>
    <w:rsid w:val="003C7610"/>
    <w:rsid w:val="003D6885"/>
    <w:rsid w:val="003D7701"/>
    <w:rsid w:val="00411026"/>
    <w:rsid w:val="0041199F"/>
    <w:rsid w:val="004349DC"/>
    <w:rsid w:val="004662ED"/>
    <w:rsid w:val="00485C74"/>
    <w:rsid w:val="00490D46"/>
    <w:rsid w:val="00493A87"/>
    <w:rsid w:val="004B6008"/>
    <w:rsid w:val="004D6367"/>
    <w:rsid w:val="005335C9"/>
    <w:rsid w:val="00545DAD"/>
    <w:rsid w:val="00556043"/>
    <w:rsid w:val="0057682B"/>
    <w:rsid w:val="005A38DB"/>
    <w:rsid w:val="005A5AA8"/>
    <w:rsid w:val="005A6EAF"/>
    <w:rsid w:val="005C5426"/>
    <w:rsid w:val="005E43E7"/>
    <w:rsid w:val="00604026"/>
    <w:rsid w:val="0061177E"/>
    <w:rsid w:val="00613099"/>
    <w:rsid w:val="0062388A"/>
    <w:rsid w:val="006817F1"/>
    <w:rsid w:val="006C7143"/>
    <w:rsid w:val="006D78B7"/>
    <w:rsid w:val="006F1440"/>
    <w:rsid w:val="00725822"/>
    <w:rsid w:val="00725D67"/>
    <w:rsid w:val="0075549E"/>
    <w:rsid w:val="0077004A"/>
    <w:rsid w:val="00797C98"/>
    <w:rsid w:val="007D2D7B"/>
    <w:rsid w:val="007D75C5"/>
    <w:rsid w:val="007E1771"/>
    <w:rsid w:val="0082090A"/>
    <w:rsid w:val="008615DF"/>
    <w:rsid w:val="00870125"/>
    <w:rsid w:val="00884CE9"/>
    <w:rsid w:val="008920B1"/>
    <w:rsid w:val="008921C1"/>
    <w:rsid w:val="00893899"/>
    <w:rsid w:val="008C4352"/>
    <w:rsid w:val="008C6C30"/>
    <w:rsid w:val="00900ECB"/>
    <w:rsid w:val="00913E3B"/>
    <w:rsid w:val="00917272"/>
    <w:rsid w:val="00937812"/>
    <w:rsid w:val="009A23C6"/>
    <w:rsid w:val="009A4EAC"/>
    <w:rsid w:val="009A565F"/>
    <w:rsid w:val="009B04A7"/>
    <w:rsid w:val="009E368B"/>
    <w:rsid w:val="009E6BB2"/>
    <w:rsid w:val="009F02CC"/>
    <w:rsid w:val="009F2818"/>
    <w:rsid w:val="009F537F"/>
    <w:rsid w:val="00A05215"/>
    <w:rsid w:val="00A13AB8"/>
    <w:rsid w:val="00A15A06"/>
    <w:rsid w:val="00A232A1"/>
    <w:rsid w:val="00A279BA"/>
    <w:rsid w:val="00A34036"/>
    <w:rsid w:val="00A34524"/>
    <w:rsid w:val="00A40756"/>
    <w:rsid w:val="00A66D46"/>
    <w:rsid w:val="00A70120"/>
    <w:rsid w:val="00A84FDE"/>
    <w:rsid w:val="00A941AC"/>
    <w:rsid w:val="00AA3D00"/>
    <w:rsid w:val="00AA485D"/>
    <w:rsid w:val="00AD6D03"/>
    <w:rsid w:val="00AE1ED6"/>
    <w:rsid w:val="00B23792"/>
    <w:rsid w:val="00B5246D"/>
    <w:rsid w:val="00B603FE"/>
    <w:rsid w:val="00B701BB"/>
    <w:rsid w:val="00B971F7"/>
    <w:rsid w:val="00BB149F"/>
    <w:rsid w:val="00BE60C4"/>
    <w:rsid w:val="00C12631"/>
    <w:rsid w:val="00C30F46"/>
    <w:rsid w:val="00C919C3"/>
    <w:rsid w:val="00C91A61"/>
    <w:rsid w:val="00CB0080"/>
    <w:rsid w:val="00CB4678"/>
    <w:rsid w:val="00CD0FB2"/>
    <w:rsid w:val="00CD26A1"/>
    <w:rsid w:val="00D1642C"/>
    <w:rsid w:val="00D2256E"/>
    <w:rsid w:val="00D25712"/>
    <w:rsid w:val="00D32C36"/>
    <w:rsid w:val="00D36FBC"/>
    <w:rsid w:val="00D4128E"/>
    <w:rsid w:val="00D47E5A"/>
    <w:rsid w:val="00D507C3"/>
    <w:rsid w:val="00D64F5A"/>
    <w:rsid w:val="00D97B04"/>
    <w:rsid w:val="00DC00E3"/>
    <w:rsid w:val="00E176FF"/>
    <w:rsid w:val="00E4646B"/>
    <w:rsid w:val="00E50016"/>
    <w:rsid w:val="00E63660"/>
    <w:rsid w:val="00E671F4"/>
    <w:rsid w:val="00E744EE"/>
    <w:rsid w:val="00E81A6C"/>
    <w:rsid w:val="00E84F0C"/>
    <w:rsid w:val="00E86F63"/>
    <w:rsid w:val="00E93C97"/>
    <w:rsid w:val="00E940D3"/>
    <w:rsid w:val="00EE1152"/>
    <w:rsid w:val="00EE4F8E"/>
    <w:rsid w:val="00EF417C"/>
    <w:rsid w:val="00F11242"/>
    <w:rsid w:val="00F21111"/>
    <w:rsid w:val="00F40E67"/>
    <w:rsid w:val="00F42B2F"/>
    <w:rsid w:val="00F44ABC"/>
    <w:rsid w:val="00F50C54"/>
    <w:rsid w:val="00F54C30"/>
    <w:rsid w:val="00F972C5"/>
    <w:rsid w:val="00F97A52"/>
    <w:rsid w:val="00FA03CD"/>
    <w:rsid w:val="00FA503B"/>
    <w:rsid w:val="00FB52CA"/>
    <w:rsid w:val="00FC6900"/>
    <w:rsid w:val="00FD5F97"/>
    <w:rsid w:val="00F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link w:val="ListParagraphChar"/>
    <w:uiPriority w:val="1"/>
    <w:qFormat/>
    <w:rsid w:val="00725D67"/>
    <w:pPr>
      <w:ind w:left="720" w:firstLine="0"/>
      <w:contextualSpacing/>
      <w:jc w:val="left"/>
    </w:pPr>
    <w:rPr>
      <w:sz w:val="24"/>
      <w:lang w:eastAsia="en-US"/>
    </w:rPr>
  </w:style>
  <w:style w:type="character" w:styleId="CommentReference">
    <w:name w:val="annotation reference"/>
    <w:basedOn w:val="DefaultParagraphFont"/>
    <w:rsid w:val="00725D67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03CD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57682B"/>
    <w:rPr>
      <w:rFonts w:ascii="Times New Roman" w:eastAsia="Times New Roman" w:hAnsi="Times New Roman"/>
      <w:kern w:val="0"/>
    </w:rPr>
  </w:style>
  <w:style w:type="paragraph" w:customStyle="1" w:styleId="normal-p">
    <w:name w:val="normal-p"/>
    <w:basedOn w:val="Normal"/>
    <w:rsid w:val="00937812"/>
    <w:pPr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  <w:style w:type="character" w:customStyle="1" w:styleId="normal-h">
    <w:name w:val="normal-h"/>
    <w:basedOn w:val="DefaultParagraphFont"/>
    <w:rsid w:val="00937812"/>
  </w:style>
  <w:style w:type="paragraph" w:styleId="CommentText">
    <w:name w:val="annotation text"/>
    <w:basedOn w:val="Normal"/>
    <w:link w:val="CommentTextChar"/>
    <w:uiPriority w:val="99"/>
    <w:semiHidden/>
    <w:unhideWhenUsed/>
    <w:rsid w:val="00892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0B1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E2ABA-C83E-4FCE-A77D-83CB2534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2022-04-13T06:56:00Z</dcterms:created>
  <dcterms:modified xsi:type="dcterms:W3CDTF">2022-04-13T06:56:00Z</dcterms:modified>
</cp:coreProperties>
</file>