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5A" w:rsidRPr="005B7EDB" w:rsidRDefault="00C1085A" w:rsidP="00944BF1">
      <w:pPr>
        <w:pStyle w:val="Header"/>
        <w:tabs>
          <w:tab w:val="clear" w:pos="4153"/>
          <w:tab w:val="clear" w:pos="8306"/>
          <w:tab w:val="left" w:pos="6000"/>
        </w:tabs>
        <w:spacing w:line="276" w:lineRule="auto"/>
        <w:ind w:firstLine="994"/>
        <w:rPr>
          <w:szCs w:val="24"/>
        </w:rPr>
      </w:pPr>
      <w:r>
        <w:rPr>
          <w:szCs w:val="24"/>
        </w:rPr>
        <w:tab/>
      </w:r>
      <w:r w:rsidRPr="005B7EDB">
        <w:rPr>
          <w:szCs w:val="24"/>
        </w:rPr>
        <w:t xml:space="preserve">PRITARTA </w:t>
      </w:r>
    </w:p>
    <w:p w:rsidR="00C1085A" w:rsidRPr="005B7EDB" w:rsidRDefault="00C1085A" w:rsidP="00944BF1">
      <w:pPr>
        <w:pStyle w:val="Header"/>
        <w:tabs>
          <w:tab w:val="clear" w:pos="4153"/>
          <w:tab w:val="clear" w:pos="8306"/>
          <w:tab w:val="left" w:pos="6000"/>
        </w:tabs>
        <w:spacing w:line="276" w:lineRule="auto"/>
        <w:ind w:firstLine="994"/>
        <w:rPr>
          <w:szCs w:val="24"/>
        </w:rPr>
      </w:pPr>
      <w:r w:rsidRPr="005B7EDB">
        <w:rPr>
          <w:szCs w:val="24"/>
        </w:rPr>
        <w:tab/>
        <w:t>Prienų rajono savivaldybės tarybos</w:t>
      </w:r>
    </w:p>
    <w:p w:rsidR="00C1085A" w:rsidRPr="005B7EDB" w:rsidRDefault="001C1A35" w:rsidP="00944BF1">
      <w:pPr>
        <w:pStyle w:val="Header"/>
        <w:tabs>
          <w:tab w:val="clear" w:pos="4153"/>
          <w:tab w:val="clear" w:pos="8306"/>
          <w:tab w:val="left" w:pos="6000"/>
        </w:tabs>
        <w:spacing w:line="276" w:lineRule="auto"/>
        <w:ind w:firstLine="994"/>
        <w:rPr>
          <w:szCs w:val="24"/>
        </w:rPr>
      </w:pPr>
      <w:r>
        <w:rPr>
          <w:szCs w:val="24"/>
        </w:rPr>
        <w:tab/>
        <w:t>2022</w:t>
      </w:r>
      <w:r w:rsidR="00C1085A" w:rsidRPr="005B7EDB">
        <w:rPr>
          <w:szCs w:val="24"/>
        </w:rPr>
        <w:t xml:space="preserve"> m. </w:t>
      </w:r>
      <w:r w:rsidR="001836AB">
        <w:rPr>
          <w:szCs w:val="24"/>
        </w:rPr>
        <w:t xml:space="preserve">balandžio 14 </w:t>
      </w:r>
      <w:r w:rsidR="00944BF1">
        <w:rPr>
          <w:szCs w:val="24"/>
        </w:rPr>
        <w:t>d.</w:t>
      </w:r>
      <w:r w:rsidR="00C1085A">
        <w:rPr>
          <w:szCs w:val="24"/>
        </w:rPr>
        <w:t xml:space="preserve">              </w:t>
      </w:r>
      <w:r w:rsidR="00C1085A" w:rsidRPr="005B7EDB">
        <w:rPr>
          <w:szCs w:val="24"/>
        </w:rPr>
        <w:t xml:space="preserve"> </w:t>
      </w:r>
      <w:r w:rsidR="00C1085A">
        <w:rPr>
          <w:szCs w:val="24"/>
        </w:rPr>
        <w:t xml:space="preserve">  </w:t>
      </w:r>
      <w:r w:rsidR="00245394">
        <w:rPr>
          <w:szCs w:val="24"/>
        </w:rPr>
        <w:t xml:space="preserve"> </w:t>
      </w:r>
    </w:p>
    <w:p w:rsidR="00C1085A" w:rsidRDefault="00C1085A" w:rsidP="00944BF1">
      <w:pPr>
        <w:pStyle w:val="Header"/>
        <w:tabs>
          <w:tab w:val="clear" w:pos="4153"/>
          <w:tab w:val="clear" w:pos="8306"/>
          <w:tab w:val="left" w:pos="6000"/>
        </w:tabs>
        <w:spacing w:line="276" w:lineRule="auto"/>
        <w:ind w:firstLine="994"/>
        <w:rPr>
          <w:szCs w:val="24"/>
        </w:rPr>
      </w:pPr>
      <w:r w:rsidRPr="005B7EDB">
        <w:rPr>
          <w:szCs w:val="24"/>
        </w:rPr>
        <w:tab/>
        <w:t>sprendimu Nr. T3-</w:t>
      </w:r>
      <w:r w:rsidR="001836AB">
        <w:rPr>
          <w:szCs w:val="24"/>
        </w:rPr>
        <w:t>10</w:t>
      </w:r>
      <w:r w:rsidR="00AA4E9E">
        <w:rPr>
          <w:szCs w:val="24"/>
        </w:rPr>
        <w:t>6</w:t>
      </w:r>
    </w:p>
    <w:p w:rsidR="00CA6BA1" w:rsidRDefault="00CA6BA1" w:rsidP="0046259B">
      <w:pPr>
        <w:pStyle w:val="Header"/>
        <w:tabs>
          <w:tab w:val="clear" w:pos="4153"/>
          <w:tab w:val="clear" w:pos="8306"/>
          <w:tab w:val="left" w:pos="6000"/>
        </w:tabs>
        <w:spacing w:line="360" w:lineRule="auto"/>
        <w:ind w:firstLine="992"/>
        <w:rPr>
          <w:szCs w:val="24"/>
        </w:rPr>
      </w:pPr>
    </w:p>
    <w:p w:rsidR="00944BF1" w:rsidRPr="005B7EDB" w:rsidRDefault="00944BF1" w:rsidP="0046259B">
      <w:pPr>
        <w:pStyle w:val="Header"/>
        <w:tabs>
          <w:tab w:val="clear" w:pos="4153"/>
          <w:tab w:val="clear" w:pos="8306"/>
          <w:tab w:val="left" w:pos="6000"/>
        </w:tabs>
        <w:spacing w:line="360" w:lineRule="auto"/>
        <w:ind w:firstLine="992"/>
        <w:rPr>
          <w:szCs w:val="24"/>
        </w:rPr>
      </w:pPr>
    </w:p>
    <w:p w:rsidR="009116D6" w:rsidRDefault="007967F6" w:rsidP="00CA6BA1">
      <w:pPr>
        <w:spacing w:after="0" w:line="36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extent cx="4862602" cy="3241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107351_250426612052703_3553537255192837688_o.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64374" cy="3242243"/>
                    </a:xfrm>
                    <a:prstGeom prst="rect">
                      <a:avLst/>
                    </a:prstGeom>
                    <a:ln>
                      <a:noFill/>
                    </a:ln>
                    <a:effectLst>
                      <a:softEdge rad="112500"/>
                    </a:effectLst>
                  </pic:spPr>
                </pic:pic>
              </a:graphicData>
            </a:graphic>
          </wp:inline>
        </w:drawing>
      </w:r>
    </w:p>
    <w:p w:rsidR="009116D6" w:rsidRDefault="009116D6" w:rsidP="0046259B">
      <w:pPr>
        <w:spacing w:after="0" w:line="360" w:lineRule="auto"/>
        <w:ind w:firstLine="992"/>
        <w:jc w:val="center"/>
        <w:rPr>
          <w:rFonts w:ascii="Times New Roman" w:hAnsi="Times New Roman"/>
          <w:sz w:val="24"/>
          <w:szCs w:val="24"/>
        </w:rPr>
      </w:pPr>
    </w:p>
    <w:p w:rsidR="00CA6BA1" w:rsidRDefault="00CA6BA1" w:rsidP="0046259B">
      <w:pPr>
        <w:spacing w:after="0" w:line="360" w:lineRule="auto"/>
        <w:ind w:firstLine="992"/>
        <w:jc w:val="center"/>
        <w:rPr>
          <w:rFonts w:ascii="Times New Roman" w:hAnsi="Times New Roman" w:cs="Times New Roman"/>
          <w:b/>
          <w:sz w:val="40"/>
          <w:szCs w:val="40"/>
        </w:rPr>
      </w:pPr>
    </w:p>
    <w:p w:rsidR="009116D6" w:rsidRPr="0009516B" w:rsidRDefault="00865217" w:rsidP="00944BF1">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P</w:t>
      </w:r>
      <w:r w:rsidR="001C1A35">
        <w:rPr>
          <w:rFonts w:ascii="Times New Roman" w:hAnsi="Times New Roman" w:cs="Times New Roman"/>
          <w:b/>
          <w:sz w:val="40"/>
          <w:szCs w:val="40"/>
        </w:rPr>
        <w:t>RIENŲ GLOBOS NAMŲ 2021</w:t>
      </w:r>
      <w:r w:rsidR="009116D6" w:rsidRPr="0009516B">
        <w:rPr>
          <w:rFonts w:ascii="Times New Roman" w:hAnsi="Times New Roman" w:cs="Times New Roman"/>
          <w:b/>
          <w:sz w:val="40"/>
          <w:szCs w:val="40"/>
        </w:rPr>
        <w:t xml:space="preserve"> METŲ </w:t>
      </w:r>
    </w:p>
    <w:p w:rsidR="009116D6" w:rsidRPr="0009516B" w:rsidRDefault="009116D6" w:rsidP="00944BF1">
      <w:pPr>
        <w:spacing w:after="0" w:line="360" w:lineRule="auto"/>
        <w:jc w:val="center"/>
        <w:rPr>
          <w:rFonts w:ascii="Times New Roman" w:hAnsi="Times New Roman" w:cs="Times New Roman"/>
          <w:b/>
          <w:sz w:val="40"/>
          <w:szCs w:val="40"/>
        </w:rPr>
      </w:pPr>
      <w:r w:rsidRPr="0009516B">
        <w:rPr>
          <w:rFonts w:ascii="Times New Roman" w:hAnsi="Times New Roman" w:cs="Times New Roman"/>
          <w:b/>
          <w:sz w:val="40"/>
          <w:szCs w:val="40"/>
        </w:rPr>
        <w:t>VEIKLOS ATASKAITA</w:t>
      </w:r>
    </w:p>
    <w:p w:rsidR="009116D6" w:rsidRPr="0009516B" w:rsidRDefault="009116D6" w:rsidP="00944BF1">
      <w:pPr>
        <w:spacing w:after="0" w:line="360" w:lineRule="auto"/>
        <w:jc w:val="center"/>
        <w:rPr>
          <w:rFonts w:ascii="Times New Roman" w:hAnsi="Times New Roman" w:cs="Times New Roman"/>
          <w:b/>
          <w:sz w:val="40"/>
          <w:szCs w:val="40"/>
        </w:rPr>
      </w:pPr>
    </w:p>
    <w:p w:rsidR="0009516B" w:rsidRDefault="0009516B" w:rsidP="00944BF1">
      <w:pPr>
        <w:spacing w:after="0" w:line="360" w:lineRule="auto"/>
        <w:jc w:val="center"/>
        <w:rPr>
          <w:rFonts w:ascii="Times New Roman" w:hAnsi="Times New Roman" w:cs="Times New Roman"/>
          <w:b/>
          <w:sz w:val="56"/>
          <w:szCs w:val="56"/>
        </w:rPr>
      </w:pPr>
    </w:p>
    <w:p w:rsidR="00BD02E0" w:rsidRDefault="00BD02E0" w:rsidP="00944BF1">
      <w:pPr>
        <w:spacing w:after="0" w:line="360" w:lineRule="auto"/>
        <w:jc w:val="center"/>
        <w:rPr>
          <w:rFonts w:ascii="Times New Roman" w:hAnsi="Times New Roman" w:cs="Times New Roman"/>
          <w:b/>
          <w:sz w:val="56"/>
          <w:szCs w:val="56"/>
        </w:rPr>
      </w:pPr>
    </w:p>
    <w:p w:rsidR="009116D6" w:rsidRPr="009116D6" w:rsidRDefault="001C1A35" w:rsidP="00944BF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Prienai, 2022</w:t>
      </w:r>
    </w:p>
    <w:p w:rsidR="009116D6" w:rsidRDefault="009116D6" w:rsidP="00944BF1">
      <w:pPr>
        <w:spacing w:after="0" w:line="360" w:lineRule="auto"/>
        <w:jc w:val="center"/>
        <w:rPr>
          <w:rFonts w:ascii="Times New Roman" w:hAnsi="Times New Roman" w:cs="Times New Roman"/>
          <w:b/>
          <w:sz w:val="28"/>
          <w:szCs w:val="28"/>
        </w:rPr>
      </w:pPr>
    </w:p>
    <w:p w:rsidR="00CA6BA1" w:rsidRDefault="00CA6BA1">
      <w:pPr>
        <w:rPr>
          <w:rFonts w:ascii="Times New Roman" w:hAnsi="Times New Roman" w:cs="Times New Roman"/>
          <w:b/>
          <w:sz w:val="28"/>
          <w:szCs w:val="28"/>
        </w:rPr>
      </w:pPr>
      <w:r>
        <w:rPr>
          <w:rFonts w:ascii="Times New Roman" w:hAnsi="Times New Roman" w:cs="Times New Roman"/>
          <w:b/>
          <w:sz w:val="28"/>
          <w:szCs w:val="28"/>
        </w:rPr>
        <w:br w:type="page"/>
      </w:r>
    </w:p>
    <w:p w:rsidR="009116D6" w:rsidRDefault="009116D6" w:rsidP="00CA6BA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rsidR="003D6DD5" w:rsidRDefault="009B6C10">
      <w:pPr>
        <w:pStyle w:val="TOC1"/>
        <w:rPr>
          <w:rFonts w:asciiTheme="minorHAnsi" w:eastAsiaTheme="minorEastAsia" w:hAnsiTheme="minorHAnsi"/>
          <w:b w:val="0"/>
          <w:noProof/>
          <w:sz w:val="22"/>
          <w:lang w:eastAsia="lt-LT"/>
        </w:rPr>
      </w:pPr>
      <w:r w:rsidRPr="009B6C10">
        <w:rPr>
          <w:rFonts w:cs="Times New Roman"/>
          <w:b w:val="0"/>
          <w:sz w:val="28"/>
          <w:szCs w:val="28"/>
        </w:rPr>
        <w:fldChar w:fldCharType="begin"/>
      </w:r>
      <w:r w:rsidR="003D6DD5">
        <w:rPr>
          <w:rFonts w:cs="Times New Roman"/>
          <w:b w:val="0"/>
          <w:sz w:val="28"/>
          <w:szCs w:val="28"/>
        </w:rPr>
        <w:instrText xml:space="preserve"> TOC \o "1-3" \h \z \u </w:instrText>
      </w:r>
      <w:r w:rsidRPr="009B6C10">
        <w:rPr>
          <w:rFonts w:cs="Times New Roman"/>
          <w:b w:val="0"/>
          <w:sz w:val="28"/>
          <w:szCs w:val="28"/>
        </w:rPr>
        <w:fldChar w:fldCharType="separate"/>
      </w:r>
      <w:hyperlink w:anchor="_Toc95653265" w:history="1">
        <w:r w:rsidR="003D6DD5" w:rsidRPr="00095430">
          <w:rPr>
            <w:rStyle w:val="Hyperlink"/>
            <w:rFonts w:cs="Times New Roman"/>
            <w:noProof/>
          </w:rPr>
          <w:t>1.</w:t>
        </w:r>
        <w:r w:rsidR="003D6DD5">
          <w:rPr>
            <w:rFonts w:asciiTheme="minorHAnsi" w:eastAsiaTheme="minorEastAsia" w:hAnsiTheme="minorHAnsi"/>
            <w:b w:val="0"/>
            <w:noProof/>
            <w:sz w:val="22"/>
            <w:lang w:eastAsia="lt-LT"/>
          </w:rPr>
          <w:tab/>
        </w:r>
        <w:r w:rsidR="003D6DD5" w:rsidRPr="00095430">
          <w:rPr>
            <w:rStyle w:val="Hyperlink"/>
            <w:noProof/>
          </w:rPr>
          <w:t>INFORMACIJA APIE ĮSTAIGĄ</w:t>
        </w:r>
        <w:r w:rsidR="003D6DD5">
          <w:rPr>
            <w:noProof/>
            <w:webHidden/>
          </w:rPr>
          <w:tab/>
        </w:r>
        <w:r>
          <w:rPr>
            <w:noProof/>
            <w:webHidden/>
          </w:rPr>
          <w:fldChar w:fldCharType="begin"/>
        </w:r>
        <w:r w:rsidR="003D6DD5">
          <w:rPr>
            <w:noProof/>
            <w:webHidden/>
          </w:rPr>
          <w:instrText xml:space="preserve"> PAGEREF _Toc95653265 \h </w:instrText>
        </w:r>
        <w:r>
          <w:rPr>
            <w:noProof/>
            <w:webHidden/>
          </w:rPr>
        </w:r>
        <w:r>
          <w:rPr>
            <w:noProof/>
            <w:webHidden/>
          </w:rPr>
          <w:fldChar w:fldCharType="separate"/>
        </w:r>
        <w:r w:rsidR="00725AE6">
          <w:rPr>
            <w:noProof/>
            <w:webHidden/>
          </w:rPr>
          <w:t>3</w:t>
        </w:r>
        <w:r>
          <w:rPr>
            <w:noProof/>
            <w:webHidden/>
          </w:rPr>
          <w:fldChar w:fldCharType="end"/>
        </w:r>
      </w:hyperlink>
    </w:p>
    <w:p w:rsidR="003D6DD5" w:rsidRDefault="009B6C10">
      <w:pPr>
        <w:pStyle w:val="TOC1"/>
        <w:rPr>
          <w:rFonts w:asciiTheme="minorHAnsi" w:eastAsiaTheme="minorEastAsia" w:hAnsiTheme="minorHAnsi"/>
          <w:b w:val="0"/>
          <w:noProof/>
          <w:sz w:val="22"/>
          <w:lang w:eastAsia="lt-LT"/>
        </w:rPr>
      </w:pPr>
      <w:hyperlink w:anchor="_Toc95653266" w:history="1">
        <w:r w:rsidR="003D6DD5" w:rsidRPr="00095430">
          <w:rPr>
            <w:rStyle w:val="Hyperlink"/>
            <w:noProof/>
          </w:rPr>
          <w:t>2.</w:t>
        </w:r>
        <w:r w:rsidR="003D6DD5">
          <w:rPr>
            <w:rFonts w:asciiTheme="minorHAnsi" w:eastAsiaTheme="minorEastAsia" w:hAnsiTheme="minorHAnsi"/>
            <w:b w:val="0"/>
            <w:noProof/>
            <w:sz w:val="22"/>
            <w:lang w:eastAsia="lt-LT"/>
          </w:rPr>
          <w:tab/>
        </w:r>
        <w:r w:rsidR="003D6DD5" w:rsidRPr="00095430">
          <w:rPr>
            <w:rStyle w:val="Hyperlink"/>
            <w:noProof/>
          </w:rPr>
          <w:t>PASLAUGŲ GAVĖJAI</w:t>
        </w:r>
        <w:r w:rsidR="003D6DD5">
          <w:rPr>
            <w:noProof/>
            <w:webHidden/>
          </w:rPr>
          <w:tab/>
        </w:r>
        <w:r>
          <w:rPr>
            <w:noProof/>
            <w:webHidden/>
          </w:rPr>
          <w:fldChar w:fldCharType="begin"/>
        </w:r>
        <w:r w:rsidR="003D6DD5">
          <w:rPr>
            <w:noProof/>
            <w:webHidden/>
          </w:rPr>
          <w:instrText xml:space="preserve"> PAGEREF _Toc95653266 \h </w:instrText>
        </w:r>
        <w:r>
          <w:rPr>
            <w:noProof/>
            <w:webHidden/>
          </w:rPr>
        </w:r>
        <w:r>
          <w:rPr>
            <w:noProof/>
            <w:webHidden/>
          </w:rPr>
          <w:fldChar w:fldCharType="separate"/>
        </w:r>
        <w:r w:rsidR="00725AE6">
          <w:rPr>
            <w:noProof/>
            <w:webHidden/>
          </w:rPr>
          <w:t>9</w:t>
        </w:r>
        <w:r>
          <w:rPr>
            <w:noProof/>
            <w:webHidden/>
          </w:rPr>
          <w:fldChar w:fldCharType="end"/>
        </w:r>
      </w:hyperlink>
    </w:p>
    <w:p w:rsidR="003D6DD5" w:rsidRDefault="009B6C10">
      <w:pPr>
        <w:pStyle w:val="TOC1"/>
        <w:rPr>
          <w:rFonts w:asciiTheme="minorHAnsi" w:eastAsiaTheme="minorEastAsia" w:hAnsiTheme="minorHAnsi"/>
          <w:b w:val="0"/>
          <w:noProof/>
          <w:sz w:val="22"/>
          <w:lang w:eastAsia="lt-LT"/>
        </w:rPr>
      </w:pPr>
      <w:hyperlink w:anchor="_Toc95653267" w:history="1">
        <w:r w:rsidR="003D6DD5" w:rsidRPr="00095430">
          <w:rPr>
            <w:rStyle w:val="Hyperlink"/>
            <w:noProof/>
          </w:rPr>
          <w:t>3.</w:t>
        </w:r>
        <w:r w:rsidR="003D6DD5">
          <w:rPr>
            <w:rFonts w:asciiTheme="minorHAnsi" w:eastAsiaTheme="minorEastAsia" w:hAnsiTheme="minorHAnsi"/>
            <w:b w:val="0"/>
            <w:noProof/>
            <w:sz w:val="22"/>
            <w:lang w:eastAsia="lt-LT"/>
          </w:rPr>
          <w:tab/>
        </w:r>
        <w:r w:rsidR="003D6DD5" w:rsidRPr="00095430">
          <w:rPr>
            <w:rStyle w:val="Hyperlink"/>
            <w:noProof/>
          </w:rPr>
          <w:t>PERSONALAS</w:t>
        </w:r>
        <w:r w:rsidR="003D6DD5">
          <w:rPr>
            <w:noProof/>
            <w:webHidden/>
          </w:rPr>
          <w:tab/>
        </w:r>
        <w:r>
          <w:rPr>
            <w:noProof/>
            <w:webHidden/>
          </w:rPr>
          <w:fldChar w:fldCharType="begin"/>
        </w:r>
        <w:r w:rsidR="003D6DD5">
          <w:rPr>
            <w:noProof/>
            <w:webHidden/>
          </w:rPr>
          <w:instrText xml:space="preserve"> PAGEREF _Toc95653267 \h </w:instrText>
        </w:r>
        <w:r>
          <w:rPr>
            <w:noProof/>
            <w:webHidden/>
          </w:rPr>
        </w:r>
        <w:r>
          <w:rPr>
            <w:noProof/>
            <w:webHidden/>
          </w:rPr>
          <w:fldChar w:fldCharType="separate"/>
        </w:r>
        <w:r w:rsidR="00725AE6">
          <w:rPr>
            <w:noProof/>
            <w:webHidden/>
          </w:rPr>
          <w:t>11</w:t>
        </w:r>
        <w:r>
          <w:rPr>
            <w:noProof/>
            <w:webHidden/>
          </w:rPr>
          <w:fldChar w:fldCharType="end"/>
        </w:r>
      </w:hyperlink>
    </w:p>
    <w:p w:rsidR="003D6DD5" w:rsidRDefault="009B6C10">
      <w:pPr>
        <w:pStyle w:val="TOC1"/>
        <w:rPr>
          <w:rFonts w:asciiTheme="minorHAnsi" w:eastAsiaTheme="minorEastAsia" w:hAnsiTheme="minorHAnsi"/>
          <w:b w:val="0"/>
          <w:noProof/>
          <w:sz w:val="22"/>
          <w:lang w:eastAsia="lt-LT"/>
        </w:rPr>
      </w:pPr>
      <w:hyperlink w:anchor="_Toc95653268" w:history="1">
        <w:r w:rsidR="003D6DD5" w:rsidRPr="00095430">
          <w:rPr>
            <w:rStyle w:val="Hyperlink"/>
            <w:rFonts w:eastAsia="Calibri" w:cs="Times New Roman"/>
            <w:noProof/>
          </w:rPr>
          <w:t>4.</w:t>
        </w:r>
        <w:r w:rsidR="003D6DD5">
          <w:rPr>
            <w:rFonts w:asciiTheme="minorHAnsi" w:eastAsiaTheme="minorEastAsia" w:hAnsiTheme="minorHAnsi"/>
            <w:b w:val="0"/>
            <w:noProof/>
            <w:sz w:val="22"/>
            <w:lang w:eastAsia="lt-LT"/>
          </w:rPr>
          <w:tab/>
        </w:r>
        <w:r w:rsidR="003D6DD5" w:rsidRPr="00095430">
          <w:rPr>
            <w:rStyle w:val="Hyperlink"/>
            <w:noProof/>
          </w:rPr>
          <w:t>FINANSINĖ VEIKLA</w:t>
        </w:r>
        <w:r w:rsidR="003D6DD5">
          <w:rPr>
            <w:noProof/>
            <w:webHidden/>
          </w:rPr>
          <w:tab/>
        </w:r>
        <w:r>
          <w:rPr>
            <w:noProof/>
            <w:webHidden/>
          </w:rPr>
          <w:fldChar w:fldCharType="begin"/>
        </w:r>
        <w:r w:rsidR="003D6DD5">
          <w:rPr>
            <w:noProof/>
            <w:webHidden/>
          </w:rPr>
          <w:instrText xml:space="preserve"> PAGEREF _Toc95653268 \h </w:instrText>
        </w:r>
        <w:r>
          <w:rPr>
            <w:noProof/>
            <w:webHidden/>
          </w:rPr>
        </w:r>
        <w:r>
          <w:rPr>
            <w:noProof/>
            <w:webHidden/>
          </w:rPr>
          <w:fldChar w:fldCharType="separate"/>
        </w:r>
        <w:r w:rsidR="00725AE6">
          <w:rPr>
            <w:noProof/>
            <w:webHidden/>
          </w:rPr>
          <w:t>13</w:t>
        </w:r>
        <w:r>
          <w:rPr>
            <w:noProof/>
            <w:webHidden/>
          </w:rPr>
          <w:fldChar w:fldCharType="end"/>
        </w:r>
      </w:hyperlink>
    </w:p>
    <w:p w:rsidR="003D6DD5" w:rsidRDefault="009B6C10">
      <w:pPr>
        <w:pStyle w:val="TOC1"/>
        <w:rPr>
          <w:rFonts w:asciiTheme="minorHAnsi" w:eastAsiaTheme="minorEastAsia" w:hAnsiTheme="minorHAnsi"/>
          <w:b w:val="0"/>
          <w:noProof/>
          <w:sz w:val="22"/>
          <w:lang w:eastAsia="lt-LT"/>
        </w:rPr>
      </w:pPr>
      <w:hyperlink w:anchor="_Toc95653269" w:history="1">
        <w:r w:rsidR="003D6DD5" w:rsidRPr="00095430">
          <w:rPr>
            <w:rStyle w:val="Hyperlink"/>
            <w:noProof/>
          </w:rPr>
          <w:t>5.</w:t>
        </w:r>
        <w:r w:rsidR="003D6DD5">
          <w:rPr>
            <w:rFonts w:asciiTheme="minorHAnsi" w:eastAsiaTheme="minorEastAsia" w:hAnsiTheme="minorHAnsi"/>
            <w:b w:val="0"/>
            <w:noProof/>
            <w:sz w:val="22"/>
            <w:lang w:eastAsia="lt-LT"/>
          </w:rPr>
          <w:tab/>
        </w:r>
        <w:r w:rsidR="003D6DD5" w:rsidRPr="00095430">
          <w:rPr>
            <w:rStyle w:val="Hyperlink"/>
            <w:noProof/>
          </w:rPr>
          <w:t>ATASKAITINIO LAIKOTARPIO VEIKLOS TIKSLŲ ĮGYVENDINIMAS IR VEIKLOS REZULTATAI</w:t>
        </w:r>
        <w:r w:rsidR="003D6DD5">
          <w:rPr>
            <w:noProof/>
            <w:webHidden/>
          </w:rPr>
          <w:tab/>
        </w:r>
        <w:r>
          <w:rPr>
            <w:noProof/>
            <w:webHidden/>
          </w:rPr>
          <w:fldChar w:fldCharType="begin"/>
        </w:r>
        <w:r w:rsidR="003D6DD5">
          <w:rPr>
            <w:noProof/>
            <w:webHidden/>
          </w:rPr>
          <w:instrText xml:space="preserve"> PAGEREF _Toc95653269 \h </w:instrText>
        </w:r>
        <w:r>
          <w:rPr>
            <w:noProof/>
            <w:webHidden/>
          </w:rPr>
        </w:r>
        <w:r>
          <w:rPr>
            <w:noProof/>
            <w:webHidden/>
          </w:rPr>
          <w:fldChar w:fldCharType="separate"/>
        </w:r>
        <w:r w:rsidR="00725AE6">
          <w:rPr>
            <w:noProof/>
            <w:webHidden/>
          </w:rPr>
          <w:t>15</w:t>
        </w:r>
        <w:r>
          <w:rPr>
            <w:noProof/>
            <w:webHidden/>
          </w:rPr>
          <w:fldChar w:fldCharType="end"/>
        </w:r>
      </w:hyperlink>
    </w:p>
    <w:p w:rsidR="003D6DD5" w:rsidRDefault="009B6C10">
      <w:pPr>
        <w:pStyle w:val="TOC2"/>
        <w:tabs>
          <w:tab w:val="left" w:pos="880"/>
          <w:tab w:val="right" w:leader="dot" w:pos="9628"/>
        </w:tabs>
        <w:rPr>
          <w:rFonts w:asciiTheme="minorHAnsi" w:eastAsiaTheme="minorEastAsia" w:hAnsiTheme="minorHAnsi"/>
          <w:b w:val="0"/>
          <w:noProof/>
          <w:sz w:val="22"/>
          <w:lang w:eastAsia="lt-LT"/>
        </w:rPr>
      </w:pPr>
      <w:hyperlink w:anchor="_Toc95653270" w:history="1">
        <w:r w:rsidR="003D6DD5" w:rsidRPr="00095430">
          <w:rPr>
            <w:rStyle w:val="Hyperlink"/>
            <w:noProof/>
          </w:rPr>
          <w:t>5.1.</w:t>
        </w:r>
        <w:r w:rsidR="003D6DD5">
          <w:rPr>
            <w:rFonts w:asciiTheme="minorHAnsi" w:eastAsiaTheme="minorEastAsia" w:hAnsiTheme="minorHAnsi"/>
            <w:b w:val="0"/>
            <w:noProof/>
            <w:sz w:val="22"/>
            <w:lang w:eastAsia="lt-LT"/>
          </w:rPr>
          <w:tab/>
        </w:r>
        <w:r w:rsidR="003D6DD5" w:rsidRPr="00095430">
          <w:rPr>
            <w:rStyle w:val="Hyperlink"/>
            <w:noProof/>
          </w:rPr>
          <w:t>Prioritetinė kryptis: Saugios ir pritaikytos gyventi bei būtiniems poreikiams tenkinti aplinkos kūrimas Prienų globos namų gyventojams</w:t>
        </w:r>
        <w:r w:rsidR="003D6DD5">
          <w:rPr>
            <w:noProof/>
            <w:webHidden/>
          </w:rPr>
          <w:tab/>
        </w:r>
        <w:r>
          <w:rPr>
            <w:noProof/>
            <w:webHidden/>
          </w:rPr>
          <w:fldChar w:fldCharType="begin"/>
        </w:r>
        <w:r w:rsidR="003D6DD5">
          <w:rPr>
            <w:noProof/>
            <w:webHidden/>
          </w:rPr>
          <w:instrText xml:space="preserve"> PAGEREF _Toc95653270 \h </w:instrText>
        </w:r>
        <w:r>
          <w:rPr>
            <w:noProof/>
            <w:webHidden/>
          </w:rPr>
        </w:r>
        <w:r>
          <w:rPr>
            <w:noProof/>
            <w:webHidden/>
          </w:rPr>
          <w:fldChar w:fldCharType="separate"/>
        </w:r>
        <w:r w:rsidR="00725AE6">
          <w:rPr>
            <w:noProof/>
            <w:webHidden/>
          </w:rPr>
          <w:t>15</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1" w:history="1">
        <w:r w:rsidR="003D6DD5" w:rsidRPr="00095430">
          <w:rPr>
            <w:rStyle w:val="Hyperlink"/>
            <w:noProof/>
          </w:rPr>
          <w:t>5.1.1.</w:t>
        </w:r>
        <w:r w:rsidR="003D6DD5">
          <w:rPr>
            <w:rFonts w:asciiTheme="minorHAnsi" w:eastAsiaTheme="minorEastAsia" w:hAnsiTheme="minorHAnsi"/>
            <w:i w:val="0"/>
            <w:noProof/>
            <w:sz w:val="22"/>
            <w:lang w:eastAsia="lt-LT"/>
          </w:rPr>
          <w:tab/>
        </w:r>
        <w:r w:rsidR="003D6DD5" w:rsidRPr="00095430">
          <w:rPr>
            <w:rStyle w:val="Hyperlink"/>
            <w:noProof/>
          </w:rPr>
          <w:t>Tikslas: Rūpintis gyventojų saugumą užtikrinančios įrangos diegimu ir globos namų aplinkos pritaikymu gyventi asmenims su negalia.</w:t>
        </w:r>
        <w:r w:rsidR="003D6DD5">
          <w:rPr>
            <w:noProof/>
            <w:webHidden/>
          </w:rPr>
          <w:tab/>
        </w:r>
        <w:r>
          <w:rPr>
            <w:noProof/>
            <w:webHidden/>
          </w:rPr>
          <w:fldChar w:fldCharType="begin"/>
        </w:r>
        <w:r w:rsidR="003D6DD5">
          <w:rPr>
            <w:noProof/>
            <w:webHidden/>
          </w:rPr>
          <w:instrText xml:space="preserve"> PAGEREF _Toc95653271 \h </w:instrText>
        </w:r>
        <w:r>
          <w:rPr>
            <w:noProof/>
            <w:webHidden/>
          </w:rPr>
        </w:r>
        <w:r>
          <w:rPr>
            <w:noProof/>
            <w:webHidden/>
          </w:rPr>
          <w:fldChar w:fldCharType="separate"/>
        </w:r>
        <w:r w:rsidR="00725AE6">
          <w:rPr>
            <w:noProof/>
            <w:webHidden/>
          </w:rPr>
          <w:t>15</w:t>
        </w:r>
        <w:r>
          <w:rPr>
            <w:noProof/>
            <w:webHidden/>
          </w:rPr>
          <w:fldChar w:fldCharType="end"/>
        </w:r>
      </w:hyperlink>
    </w:p>
    <w:p w:rsidR="003D6DD5" w:rsidRDefault="009B6C10">
      <w:pPr>
        <w:pStyle w:val="TOC2"/>
        <w:tabs>
          <w:tab w:val="left" w:pos="880"/>
          <w:tab w:val="right" w:leader="dot" w:pos="9628"/>
        </w:tabs>
        <w:rPr>
          <w:rFonts w:asciiTheme="minorHAnsi" w:eastAsiaTheme="minorEastAsia" w:hAnsiTheme="minorHAnsi"/>
          <w:b w:val="0"/>
          <w:noProof/>
          <w:sz w:val="22"/>
          <w:lang w:eastAsia="lt-LT"/>
        </w:rPr>
      </w:pPr>
      <w:hyperlink w:anchor="_Toc95653272" w:history="1">
        <w:r w:rsidR="003D6DD5" w:rsidRPr="00095430">
          <w:rPr>
            <w:rStyle w:val="Hyperlink"/>
            <w:noProof/>
          </w:rPr>
          <w:t>5.2.</w:t>
        </w:r>
        <w:r w:rsidR="003D6DD5">
          <w:rPr>
            <w:rFonts w:asciiTheme="minorHAnsi" w:eastAsiaTheme="minorEastAsia" w:hAnsiTheme="minorHAnsi"/>
            <w:b w:val="0"/>
            <w:noProof/>
            <w:sz w:val="22"/>
            <w:lang w:eastAsia="lt-LT"/>
          </w:rPr>
          <w:tab/>
        </w:r>
        <w:r w:rsidR="003D6DD5" w:rsidRPr="00095430">
          <w:rPr>
            <w:rStyle w:val="Hyperlink"/>
            <w:noProof/>
          </w:rPr>
          <w:t>Prioritetinė kryptis: Socialinės globos ir sveikatos priežiūros paslaugų kokybės gerinimas, slaugos proceso kokybės valdymas, užkrečiamųjų ligų kontrolės reikalavimų laikymasis</w:t>
        </w:r>
        <w:r w:rsidR="003D6DD5">
          <w:rPr>
            <w:noProof/>
            <w:webHidden/>
          </w:rPr>
          <w:tab/>
        </w:r>
        <w:r>
          <w:rPr>
            <w:noProof/>
            <w:webHidden/>
          </w:rPr>
          <w:fldChar w:fldCharType="begin"/>
        </w:r>
        <w:r w:rsidR="003D6DD5">
          <w:rPr>
            <w:noProof/>
            <w:webHidden/>
          </w:rPr>
          <w:instrText xml:space="preserve"> PAGEREF _Toc95653272 \h </w:instrText>
        </w:r>
        <w:r>
          <w:rPr>
            <w:noProof/>
            <w:webHidden/>
          </w:rPr>
        </w:r>
        <w:r>
          <w:rPr>
            <w:noProof/>
            <w:webHidden/>
          </w:rPr>
          <w:fldChar w:fldCharType="separate"/>
        </w:r>
        <w:r w:rsidR="00725AE6">
          <w:rPr>
            <w:noProof/>
            <w:webHidden/>
          </w:rPr>
          <w:t>19</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3" w:history="1">
        <w:r w:rsidR="003D6DD5" w:rsidRPr="00095430">
          <w:rPr>
            <w:rStyle w:val="Hyperlink"/>
            <w:noProof/>
          </w:rPr>
          <w:t>5.2.1.</w:t>
        </w:r>
        <w:r w:rsidR="003D6DD5">
          <w:rPr>
            <w:rFonts w:asciiTheme="minorHAnsi" w:eastAsiaTheme="minorEastAsia" w:hAnsiTheme="minorHAnsi"/>
            <w:i w:val="0"/>
            <w:noProof/>
            <w:sz w:val="22"/>
            <w:lang w:eastAsia="lt-LT"/>
          </w:rPr>
          <w:tab/>
        </w:r>
        <w:r w:rsidR="003D6DD5" w:rsidRPr="00095430">
          <w:rPr>
            <w:rStyle w:val="Hyperlink"/>
            <w:noProof/>
          </w:rPr>
          <w:t>Tikslas: Užtikrinti senyvo amžiaus asmenų ir asmenų su negalia socialinės globos normų reikalavimų vykdymą, siekiant gerinti teikiamų paslaugų kokybę.</w:t>
        </w:r>
        <w:r w:rsidR="003D6DD5">
          <w:rPr>
            <w:noProof/>
            <w:webHidden/>
          </w:rPr>
          <w:tab/>
        </w:r>
        <w:r>
          <w:rPr>
            <w:noProof/>
            <w:webHidden/>
          </w:rPr>
          <w:fldChar w:fldCharType="begin"/>
        </w:r>
        <w:r w:rsidR="003D6DD5">
          <w:rPr>
            <w:noProof/>
            <w:webHidden/>
          </w:rPr>
          <w:instrText xml:space="preserve"> PAGEREF _Toc95653273 \h </w:instrText>
        </w:r>
        <w:r>
          <w:rPr>
            <w:noProof/>
            <w:webHidden/>
          </w:rPr>
        </w:r>
        <w:r>
          <w:rPr>
            <w:noProof/>
            <w:webHidden/>
          </w:rPr>
          <w:fldChar w:fldCharType="separate"/>
        </w:r>
        <w:r w:rsidR="00725AE6">
          <w:rPr>
            <w:noProof/>
            <w:webHidden/>
          </w:rPr>
          <w:t>19</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4" w:history="1">
        <w:r w:rsidR="003D6DD5" w:rsidRPr="00095430">
          <w:rPr>
            <w:rStyle w:val="Hyperlink"/>
            <w:noProof/>
          </w:rPr>
          <w:t>5.2.2.</w:t>
        </w:r>
        <w:r w:rsidR="003D6DD5">
          <w:rPr>
            <w:rFonts w:asciiTheme="minorHAnsi" w:eastAsiaTheme="minorEastAsia" w:hAnsiTheme="minorHAnsi"/>
            <w:i w:val="0"/>
            <w:noProof/>
            <w:sz w:val="22"/>
            <w:lang w:eastAsia="lt-LT"/>
          </w:rPr>
          <w:tab/>
        </w:r>
        <w:r w:rsidR="003D6DD5" w:rsidRPr="00095430">
          <w:rPr>
            <w:rStyle w:val="Hyperlink"/>
            <w:noProof/>
          </w:rPr>
          <w:t>Tikslas: Skatinti gyventojus aktyviai dalyvauti socialiniame gyvenime bendruomenėje, socialinio ir pilietinio gyvenimo srityse už globos namų ribų.</w:t>
        </w:r>
        <w:r w:rsidR="003D6DD5">
          <w:rPr>
            <w:noProof/>
            <w:webHidden/>
          </w:rPr>
          <w:tab/>
        </w:r>
        <w:r>
          <w:rPr>
            <w:noProof/>
            <w:webHidden/>
          </w:rPr>
          <w:fldChar w:fldCharType="begin"/>
        </w:r>
        <w:r w:rsidR="003D6DD5">
          <w:rPr>
            <w:noProof/>
            <w:webHidden/>
          </w:rPr>
          <w:instrText xml:space="preserve"> PAGEREF _Toc95653274 \h </w:instrText>
        </w:r>
        <w:r>
          <w:rPr>
            <w:noProof/>
            <w:webHidden/>
          </w:rPr>
        </w:r>
        <w:r>
          <w:rPr>
            <w:noProof/>
            <w:webHidden/>
          </w:rPr>
          <w:fldChar w:fldCharType="separate"/>
        </w:r>
        <w:r w:rsidR="00725AE6">
          <w:rPr>
            <w:noProof/>
            <w:webHidden/>
          </w:rPr>
          <w:t>24</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5" w:history="1">
        <w:r w:rsidR="003D6DD5" w:rsidRPr="00095430">
          <w:rPr>
            <w:rStyle w:val="Hyperlink"/>
            <w:noProof/>
          </w:rPr>
          <w:t>5.2.3.</w:t>
        </w:r>
        <w:r w:rsidR="003D6DD5">
          <w:rPr>
            <w:rFonts w:asciiTheme="minorHAnsi" w:eastAsiaTheme="minorEastAsia" w:hAnsiTheme="minorHAnsi"/>
            <w:i w:val="0"/>
            <w:noProof/>
            <w:sz w:val="22"/>
            <w:lang w:eastAsia="lt-LT"/>
          </w:rPr>
          <w:tab/>
        </w:r>
        <w:r w:rsidR="003D6DD5" w:rsidRPr="00095430">
          <w:rPr>
            <w:rStyle w:val="Hyperlink"/>
            <w:rFonts w:eastAsia="Calibri"/>
            <w:noProof/>
          </w:rPr>
          <w:t>Tikslas: Tinkamai ir laiku organizuoti ir (ar) teikti asmens sveikatos priežiūros paslaugas, atsižvelgiant į gyventojų su sunkia negalia skaičiaus didėjimą.</w:t>
        </w:r>
        <w:r w:rsidR="003D6DD5">
          <w:rPr>
            <w:noProof/>
            <w:webHidden/>
          </w:rPr>
          <w:tab/>
        </w:r>
        <w:r>
          <w:rPr>
            <w:noProof/>
            <w:webHidden/>
          </w:rPr>
          <w:fldChar w:fldCharType="begin"/>
        </w:r>
        <w:r w:rsidR="003D6DD5">
          <w:rPr>
            <w:noProof/>
            <w:webHidden/>
          </w:rPr>
          <w:instrText xml:space="preserve"> PAGEREF _Toc95653275 \h </w:instrText>
        </w:r>
        <w:r>
          <w:rPr>
            <w:noProof/>
            <w:webHidden/>
          </w:rPr>
        </w:r>
        <w:r>
          <w:rPr>
            <w:noProof/>
            <w:webHidden/>
          </w:rPr>
          <w:fldChar w:fldCharType="separate"/>
        </w:r>
        <w:r w:rsidR="00725AE6">
          <w:rPr>
            <w:noProof/>
            <w:webHidden/>
          </w:rPr>
          <w:t>25</w:t>
        </w:r>
        <w:r>
          <w:rPr>
            <w:noProof/>
            <w:webHidden/>
          </w:rPr>
          <w:fldChar w:fldCharType="end"/>
        </w:r>
      </w:hyperlink>
    </w:p>
    <w:p w:rsidR="003D6DD5" w:rsidRDefault="009B6C10">
      <w:pPr>
        <w:pStyle w:val="TOC2"/>
        <w:tabs>
          <w:tab w:val="left" w:pos="880"/>
          <w:tab w:val="right" w:leader="dot" w:pos="9628"/>
        </w:tabs>
        <w:rPr>
          <w:rFonts w:asciiTheme="minorHAnsi" w:eastAsiaTheme="minorEastAsia" w:hAnsiTheme="minorHAnsi"/>
          <w:b w:val="0"/>
          <w:noProof/>
          <w:sz w:val="22"/>
          <w:lang w:eastAsia="lt-LT"/>
        </w:rPr>
      </w:pPr>
      <w:hyperlink w:anchor="_Toc95653276" w:history="1">
        <w:r w:rsidR="003D6DD5" w:rsidRPr="00095430">
          <w:rPr>
            <w:rStyle w:val="Hyperlink"/>
            <w:noProof/>
          </w:rPr>
          <w:t>5.3.</w:t>
        </w:r>
        <w:r w:rsidR="003D6DD5">
          <w:rPr>
            <w:rFonts w:asciiTheme="minorHAnsi" w:eastAsiaTheme="minorEastAsia" w:hAnsiTheme="minorHAnsi"/>
            <w:b w:val="0"/>
            <w:noProof/>
            <w:sz w:val="22"/>
            <w:lang w:eastAsia="lt-LT"/>
          </w:rPr>
          <w:tab/>
        </w:r>
        <w:r w:rsidR="003D6DD5" w:rsidRPr="00095430">
          <w:rPr>
            <w:rStyle w:val="Hyperlink"/>
            <w:noProof/>
          </w:rPr>
          <w:t>Prioritetinė kryptis: Žmogiškųjų išteklių stiprinimas ir darbuotojų motyvacijos didinimas</w:t>
        </w:r>
        <w:r w:rsidR="003D6DD5">
          <w:rPr>
            <w:noProof/>
            <w:webHidden/>
          </w:rPr>
          <w:tab/>
        </w:r>
        <w:r>
          <w:rPr>
            <w:noProof/>
            <w:webHidden/>
          </w:rPr>
          <w:fldChar w:fldCharType="begin"/>
        </w:r>
        <w:r w:rsidR="003D6DD5">
          <w:rPr>
            <w:noProof/>
            <w:webHidden/>
          </w:rPr>
          <w:instrText xml:space="preserve"> PAGEREF _Toc95653276 \h </w:instrText>
        </w:r>
        <w:r>
          <w:rPr>
            <w:noProof/>
            <w:webHidden/>
          </w:rPr>
        </w:r>
        <w:r>
          <w:rPr>
            <w:noProof/>
            <w:webHidden/>
          </w:rPr>
          <w:fldChar w:fldCharType="separate"/>
        </w:r>
        <w:r w:rsidR="00725AE6">
          <w:rPr>
            <w:noProof/>
            <w:webHidden/>
          </w:rPr>
          <w:t>28</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7" w:history="1">
        <w:r w:rsidR="003D6DD5" w:rsidRPr="00095430">
          <w:rPr>
            <w:rStyle w:val="Hyperlink"/>
            <w:bCs/>
            <w:noProof/>
          </w:rPr>
          <w:t>5.3.1.</w:t>
        </w:r>
        <w:r w:rsidR="003D6DD5">
          <w:rPr>
            <w:rFonts w:asciiTheme="minorHAnsi" w:eastAsiaTheme="minorEastAsia" w:hAnsiTheme="minorHAnsi"/>
            <w:i w:val="0"/>
            <w:noProof/>
            <w:sz w:val="22"/>
            <w:lang w:eastAsia="lt-LT"/>
          </w:rPr>
          <w:tab/>
        </w:r>
        <w:r w:rsidR="003D6DD5" w:rsidRPr="00095430">
          <w:rPr>
            <w:rStyle w:val="Hyperlink"/>
            <w:noProof/>
          </w:rPr>
          <w:t>Tikslas. Didinti darbuotojų motyvaciją siekti veiklos tikslų ir nuolatinio tobulėjimo.</w:t>
        </w:r>
        <w:r w:rsidR="003D6DD5">
          <w:rPr>
            <w:noProof/>
            <w:webHidden/>
          </w:rPr>
          <w:tab/>
        </w:r>
        <w:r>
          <w:rPr>
            <w:noProof/>
            <w:webHidden/>
          </w:rPr>
          <w:fldChar w:fldCharType="begin"/>
        </w:r>
        <w:r w:rsidR="003D6DD5">
          <w:rPr>
            <w:noProof/>
            <w:webHidden/>
          </w:rPr>
          <w:instrText xml:space="preserve"> PAGEREF _Toc95653277 \h </w:instrText>
        </w:r>
        <w:r>
          <w:rPr>
            <w:noProof/>
            <w:webHidden/>
          </w:rPr>
        </w:r>
        <w:r>
          <w:rPr>
            <w:noProof/>
            <w:webHidden/>
          </w:rPr>
          <w:fldChar w:fldCharType="separate"/>
        </w:r>
        <w:r w:rsidR="00725AE6">
          <w:rPr>
            <w:noProof/>
            <w:webHidden/>
          </w:rPr>
          <w:t>28</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8" w:history="1">
        <w:r w:rsidR="003D6DD5" w:rsidRPr="00095430">
          <w:rPr>
            <w:rStyle w:val="Hyperlink"/>
            <w:bCs/>
            <w:noProof/>
          </w:rPr>
          <w:t>5.3.2.</w:t>
        </w:r>
        <w:r w:rsidR="003D6DD5">
          <w:rPr>
            <w:rFonts w:asciiTheme="minorHAnsi" w:eastAsiaTheme="minorEastAsia" w:hAnsiTheme="minorHAnsi"/>
            <w:i w:val="0"/>
            <w:noProof/>
            <w:sz w:val="22"/>
            <w:lang w:eastAsia="lt-LT"/>
          </w:rPr>
          <w:tab/>
        </w:r>
        <w:r w:rsidR="003D6DD5" w:rsidRPr="00095430">
          <w:rPr>
            <w:rStyle w:val="Hyperlink"/>
            <w:noProof/>
          </w:rPr>
          <w:t>Tikslas. Plėtoti partnerystės tinklą, skatinant naujas socialines iniciatyvas.</w:t>
        </w:r>
        <w:r w:rsidR="003D6DD5">
          <w:rPr>
            <w:noProof/>
            <w:webHidden/>
          </w:rPr>
          <w:tab/>
        </w:r>
        <w:r>
          <w:rPr>
            <w:noProof/>
            <w:webHidden/>
          </w:rPr>
          <w:fldChar w:fldCharType="begin"/>
        </w:r>
        <w:r w:rsidR="003D6DD5">
          <w:rPr>
            <w:noProof/>
            <w:webHidden/>
          </w:rPr>
          <w:instrText xml:space="preserve"> PAGEREF _Toc95653278 \h </w:instrText>
        </w:r>
        <w:r>
          <w:rPr>
            <w:noProof/>
            <w:webHidden/>
          </w:rPr>
        </w:r>
        <w:r>
          <w:rPr>
            <w:noProof/>
            <w:webHidden/>
          </w:rPr>
          <w:fldChar w:fldCharType="separate"/>
        </w:r>
        <w:r w:rsidR="00725AE6">
          <w:rPr>
            <w:noProof/>
            <w:webHidden/>
          </w:rPr>
          <w:t>29</w:t>
        </w:r>
        <w:r>
          <w:rPr>
            <w:noProof/>
            <w:webHidden/>
          </w:rPr>
          <w:fldChar w:fldCharType="end"/>
        </w:r>
      </w:hyperlink>
    </w:p>
    <w:p w:rsidR="003D6DD5" w:rsidRDefault="009B6C10">
      <w:pPr>
        <w:pStyle w:val="TOC3"/>
        <w:tabs>
          <w:tab w:val="left" w:pos="1320"/>
          <w:tab w:val="right" w:leader="dot" w:pos="9628"/>
        </w:tabs>
        <w:rPr>
          <w:rFonts w:asciiTheme="minorHAnsi" w:eastAsiaTheme="minorEastAsia" w:hAnsiTheme="minorHAnsi"/>
          <w:i w:val="0"/>
          <w:noProof/>
          <w:sz w:val="22"/>
          <w:lang w:eastAsia="lt-LT"/>
        </w:rPr>
      </w:pPr>
      <w:hyperlink w:anchor="_Toc95653279" w:history="1">
        <w:r w:rsidR="003D6DD5" w:rsidRPr="00095430">
          <w:rPr>
            <w:rStyle w:val="Hyperlink"/>
            <w:noProof/>
          </w:rPr>
          <w:t>5.3.3.</w:t>
        </w:r>
        <w:r w:rsidR="003D6DD5">
          <w:rPr>
            <w:rFonts w:asciiTheme="minorHAnsi" w:eastAsiaTheme="minorEastAsia" w:hAnsiTheme="minorHAnsi"/>
            <w:i w:val="0"/>
            <w:noProof/>
            <w:sz w:val="22"/>
            <w:lang w:eastAsia="lt-LT"/>
          </w:rPr>
          <w:tab/>
        </w:r>
        <w:r w:rsidR="003D6DD5" w:rsidRPr="00095430">
          <w:rPr>
            <w:rStyle w:val="Hyperlink"/>
            <w:noProof/>
          </w:rPr>
          <w:t>Tikslas. Užtikrinti globos namų veiklos skaidrumą, atskaitomybę, informuotumą.</w:t>
        </w:r>
        <w:r w:rsidR="003D6DD5">
          <w:rPr>
            <w:noProof/>
            <w:webHidden/>
          </w:rPr>
          <w:tab/>
        </w:r>
        <w:r>
          <w:rPr>
            <w:noProof/>
            <w:webHidden/>
          </w:rPr>
          <w:fldChar w:fldCharType="begin"/>
        </w:r>
        <w:r w:rsidR="003D6DD5">
          <w:rPr>
            <w:noProof/>
            <w:webHidden/>
          </w:rPr>
          <w:instrText xml:space="preserve"> PAGEREF _Toc95653279 \h </w:instrText>
        </w:r>
        <w:r>
          <w:rPr>
            <w:noProof/>
            <w:webHidden/>
          </w:rPr>
        </w:r>
        <w:r>
          <w:rPr>
            <w:noProof/>
            <w:webHidden/>
          </w:rPr>
          <w:fldChar w:fldCharType="separate"/>
        </w:r>
        <w:r w:rsidR="00725AE6">
          <w:rPr>
            <w:noProof/>
            <w:webHidden/>
          </w:rPr>
          <w:t>30</w:t>
        </w:r>
        <w:r>
          <w:rPr>
            <w:noProof/>
            <w:webHidden/>
          </w:rPr>
          <w:fldChar w:fldCharType="end"/>
        </w:r>
      </w:hyperlink>
    </w:p>
    <w:p w:rsidR="003D6DD5" w:rsidRDefault="009B6C10">
      <w:pPr>
        <w:pStyle w:val="TOC1"/>
        <w:rPr>
          <w:rFonts w:asciiTheme="minorHAnsi" w:eastAsiaTheme="minorEastAsia" w:hAnsiTheme="minorHAnsi"/>
          <w:b w:val="0"/>
          <w:noProof/>
          <w:sz w:val="22"/>
          <w:lang w:eastAsia="lt-LT"/>
        </w:rPr>
      </w:pPr>
      <w:hyperlink w:anchor="_Toc95653280" w:history="1">
        <w:r w:rsidR="003D6DD5" w:rsidRPr="00095430">
          <w:rPr>
            <w:rStyle w:val="Hyperlink"/>
            <w:noProof/>
          </w:rPr>
          <w:t>6.</w:t>
        </w:r>
        <w:r w:rsidR="003D6DD5">
          <w:rPr>
            <w:rFonts w:asciiTheme="minorHAnsi" w:eastAsiaTheme="minorEastAsia" w:hAnsiTheme="minorHAnsi"/>
            <w:b w:val="0"/>
            <w:noProof/>
            <w:sz w:val="22"/>
            <w:lang w:eastAsia="lt-LT"/>
          </w:rPr>
          <w:tab/>
        </w:r>
        <w:r w:rsidR="003D6DD5" w:rsidRPr="00095430">
          <w:rPr>
            <w:rStyle w:val="Hyperlink"/>
            <w:noProof/>
          </w:rPr>
          <w:t>APIBENDRINIMAS IR PRIORITETINĖS VEIKLOS KRYPTYS 2022 METAMS</w:t>
        </w:r>
        <w:r w:rsidR="003D6DD5">
          <w:rPr>
            <w:noProof/>
            <w:webHidden/>
          </w:rPr>
          <w:tab/>
        </w:r>
        <w:r>
          <w:rPr>
            <w:noProof/>
            <w:webHidden/>
          </w:rPr>
          <w:fldChar w:fldCharType="begin"/>
        </w:r>
        <w:r w:rsidR="003D6DD5">
          <w:rPr>
            <w:noProof/>
            <w:webHidden/>
          </w:rPr>
          <w:instrText xml:space="preserve"> PAGEREF _Toc95653280 \h </w:instrText>
        </w:r>
        <w:r>
          <w:rPr>
            <w:noProof/>
            <w:webHidden/>
          </w:rPr>
        </w:r>
        <w:r>
          <w:rPr>
            <w:noProof/>
            <w:webHidden/>
          </w:rPr>
          <w:fldChar w:fldCharType="separate"/>
        </w:r>
        <w:r w:rsidR="00725AE6">
          <w:rPr>
            <w:noProof/>
            <w:webHidden/>
          </w:rPr>
          <w:t>31</w:t>
        </w:r>
        <w:r>
          <w:rPr>
            <w:noProof/>
            <w:webHidden/>
          </w:rPr>
          <w:fldChar w:fldCharType="end"/>
        </w:r>
      </w:hyperlink>
    </w:p>
    <w:p w:rsidR="008932B2" w:rsidRDefault="009B6C10">
      <w:pPr>
        <w:rPr>
          <w:rFonts w:ascii="Times New Roman" w:hAnsi="Times New Roman" w:cs="Times New Roman"/>
          <w:b/>
          <w:sz w:val="28"/>
          <w:szCs w:val="28"/>
        </w:rPr>
      </w:pPr>
      <w:r>
        <w:rPr>
          <w:rFonts w:ascii="Times New Roman" w:hAnsi="Times New Roman" w:cs="Times New Roman"/>
          <w:b/>
          <w:sz w:val="28"/>
          <w:szCs w:val="28"/>
        </w:rPr>
        <w:fldChar w:fldCharType="end"/>
      </w:r>
    </w:p>
    <w:p w:rsidR="009116D6" w:rsidRPr="008932B2" w:rsidRDefault="0003763C" w:rsidP="003D6DD5">
      <w:pPr>
        <w:pStyle w:val="Heading1"/>
        <w:rPr>
          <w:rFonts w:cs="Times New Roman"/>
        </w:rPr>
      </w:pPr>
      <w:r>
        <w:rPr>
          <w:rFonts w:cs="Times New Roman"/>
        </w:rPr>
        <w:br w:type="page"/>
      </w:r>
      <w:bookmarkStart w:id="0" w:name="_Toc95653265"/>
      <w:r w:rsidR="00174322">
        <w:lastRenderedPageBreak/>
        <w:t xml:space="preserve">INFORMACIJA APIE </w:t>
      </w:r>
      <w:r w:rsidR="00174322" w:rsidRPr="008932B2">
        <w:t>ĮSTAIGĄ</w:t>
      </w:r>
      <w:bookmarkEnd w:id="0"/>
    </w:p>
    <w:p w:rsidR="00297884" w:rsidRDefault="005855FB" w:rsidP="00297884">
      <w:pPr>
        <w:pStyle w:val="NormalWeb"/>
        <w:spacing w:before="0" w:beforeAutospacing="0" w:after="0" w:afterAutospacing="0" w:line="360" w:lineRule="auto"/>
        <w:ind w:firstLine="1259"/>
      </w:pPr>
      <w:r>
        <w:rPr>
          <w:b/>
        </w:rPr>
        <w:tab/>
      </w:r>
      <w:r w:rsidRPr="005855FB">
        <w:t xml:space="preserve">Prienų globos namai (toliau – Globos namai) yra </w:t>
      </w:r>
      <w:r w:rsidR="00A91A8C">
        <w:t xml:space="preserve">stacionari </w:t>
      </w:r>
      <w:r w:rsidR="00A91A8C" w:rsidRPr="00A91A8C">
        <w:t xml:space="preserve">210 vietų </w:t>
      </w:r>
      <w:r w:rsidR="00A91A8C">
        <w:t>socialinės globos įstaig</w:t>
      </w:r>
      <w:r w:rsidR="00C71F51">
        <w:t>a, kurios paskirtis – teikti</w:t>
      </w:r>
      <w:r w:rsidR="00A91A8C">
        <w:t xml:space="preserve"> ilgalaikę (trumpalaikę) socialinę globą senyvo amžiaus asmenims ir suaugusiems asmenims su negalia,</w:t>
      </w:r>
      <w:r w:rsidR="00A91A8C" w:rsidRPr="00244FAE">
        <w:t xml:space="preserve"> </w:t>
      </w:r>
      <w:r w:rsidR="00C71F51">
        <w:t>kuriems būtina</w:t>
      </w:r>
      <w:r w:rsidR="00A91A8C">
        <w:t xml:space="preserve"> nuolatinė specialistų priežiūra.</w:t>
      </w:r>
      <w:r w:rsidR="00297884" w:rsidRPr="00297884">
        <w:t xml:space="preserve"> </w:t>
      </w:r>
      <w:r w:rsidR="00297884">
        <w:t xml:space="preserve">Globos namų </w:t>
      </w:r>
      <w:r w:rsidR="00297884" w:rsidRPr="00297884">
        <w:rPr>
          <w:b/>
        </w:rPr>
        <w:t>veiklos tikslai</w:t>
      </w:r>
      <w:r w:rsidR="00297884">
        <w:t xml:space="preserve"> yra:</w:t>
      </w:r>
    </w:p>
    <w:p w:rsidR="00297884" w:rsidRDefault="00297884" w:rsidP="00297884">
      <w:pPr>
        <w:pStyle w:val="NormalWeb"/>
        <w:spacing w:before="0" w:beforeAutospacing="0" w:after="0" w:afterAutospacing="0" w:line="360" w:lineRule="auto"/>
        <w:ind w:firstLine="1259"/>
      </w:pPr>
      <w:r>
        <w:t>1. teikti ilgalaikę (trumpalaikę) socialinę globą, užtikrinančią globos namų gyventojo įvairiapusiškus poreikius ir jo geriausią interesą;</w:t>
      </w:r>
    </w:p>
    <w:p w:rsidR="00297884" w:rsidRDefault="00297884" w:rsidP="00297884">
      <w:pPr>
        <w:pStyle w:val="NormalWeb"/>
        <w:spacing w:before="0" w:beforeAutospacing="0" w:after="0" w:afterAutospacing="0" w:line="360" w:lineRule="auto"/>
        <w:ind w:firstLine="1259"/>
      </w:pPr>
      <w:r>
        <w:t>2. tenkinti psichologines, socialines, kultūrines ir dvasines kiekvieno globos namų gyventojo reikmes, jiems užtikrinant pasirinkimo teisę, įgyvendinant jų asmeninius poreikius ir sudarant galimybę palaikyti ryšius su šeima, artimaisiais, visuomene;</w:t>
      </w:r>
    </w:p>
    <w:p w:rsidR="00297884" w:rsidRDefault="00297884" w:rsidP="00297884">
      <w:pPr>
        <w:pStyle w:val="NormalWeb"/>
        <w:spacing w:before="0" w:beforeAutospacing="0" w:after="0" w:afterAutospacing="0" w:line="360" w:lineRule="auto"/>
        <w:ind w:firstLine="1259"/>
      </w:pPr>
      <w:r>
        <w:t>3. atsižvelgiant į globos namų gyventojų savarankiškumo lygį, poreikius ir interesus, užtikrinti jų saviraišką, motyvavimą, skatinti ir padėti integruotis į bendruomenę.</w:t>
      </w:r>
      <w:r w:rsidR="00A91A8C">
        <w:t xml:space="preserve"> </w:t>
      </w:r>
    </w:p>
    <w:p w:rsidR="005855FB" w:rsidRDefault="00A91A8C" w:rsidP="00297884">
      <w:pPr>
        <w:pStyle w:val="NormalWeb"/>
        <w:spacing w:before="0" w:beforeAutospacing="0" w:after="0" w:afterAutospacing="0" w:line="360" w:lineRule="auto"/>
        <w:ind w:firstLine="1259"/>
      </w:pPr>
      <w:r>
        <w:t>Globos namams</w:t>
      </w:r>
      <w:r w:rsidR="00505B94">
        <w:t xml:space="preserve"> 2014 m. birželio 30 d. išduotos dvi Socialinių paslaugų priežiūros departamento prie Socialinės apsaugos ir darbo ministerijos licencijos socialinei globai teikti. Licencijų rūšys:</w:t>
      </w:r>
    </w:p>
    <w:p w:rsidR="00505B94" w:rsidRPr="00671F48" w:rsidRDefault="00505B94" w:rsidP="00213D3B">
      <w:pPr>
        <w:pStyle w:val="ListParagraph"/>
        <w:numPr>
          <w:ilvl w:val="0"/>
          <w:numId w:val="18"/>
        </w:numPr>
        <w:tabs>
          <w:tab w:val="left" w:pos="851"/>
          <w:tab w:val="left" w:pos="993"/>
        </w:tabs>
        <w:spacing w:after="0" w:line="360" w:lineRule="auto"/>
        <w:jc w:val="both"/>
        <w:rPr>
          <w:rFonts w:ascii="Times New Roman" w:hAnsi="Times New Roman" w:cs="Times New Roman"/>
          <w:sz w:val="24"/>
          <w:szCs w:val="24"/>
        </w:rPr>
      </w:pPr>
      <w:r w:rsidRPr="00671F48">
        <w:rPr>
          <w:rFonts w:ascii="Times New Roman" w:hAnsi="Times New Roman" w:cs="Times New Roman"/>
          <w:sz w:val="24"/>
          <w:szCs w:val="24"/>
        </w:rPr>
        <w:t>Institucinė socialinė globa (ilgalaikė, trumpalaikė) senyvo amžiaus asmenims;</w:t>
      </w:r>
    </w:p>
    <w:p w:rsidR="00505B94" w:rsidRPr="00671F48" w:rsidRDefault="00505B94" w:rsidP="00213D3B">
      <w:pPr>
        <w:pStyle w:val="ListParagraph"/>
        <w:numPr>
          <w:ilvl w:val="0"/>
          <w:numId w:val="18"/>
        </w:numPr>
        <w:tabs>
          <w:tab w:val="left" w:pos="851"/>
          <w:tab w:val="left" w:pos="993"/>
        </w:tabs>
        <w:spacing w:after="0" w:line="360" w:lineRule="auto"/>
        <w:jc w:val="both"/>
        <w:rPr>
          <w:rFonts w:ascii="Times New Roman" w:hAnsi="Times New Roman" w:cs="Times New Roman"/>
          <w:sz w:val="24"/>
          <w:szCs w:val="24"/>
        </w:rPr>
      </w:pPr>
      <w:r w:rsidRPr="00671F48">
        <w:rPr>
          <w:rFonts w:ascii="Times New Roman" w:hAnsi="Times New Roman" w:cs="Times New Roman"/>
          <w:sz w:val="24"/>
          <w:szCs w:val="24"/>
        </w:rPr>
        <w:t>Institucinė socialinė globa (ilgalaikė, trumpalaikė) suaugusiems asmenims su negalia.</w:t>
      </w:r>
    </w:p>
    <w:p w:rsidR="00E225A7" w:rsidRPr="00783EC7" w:rsidRDefault="00E225A7" w:rsidP="0046259B">
      <w:pPr>
        <w:tabs>
          <w:tab w:val="left" w:pos="993"/>
          <w:tab w:val="left" w:pos="1134"/>
          <w:tab w:val="left" w:pos="1418"/>
        </w:tabs>
        <w:spacing w:after="0" w:line="360" w:lineRule="auto"/>
        <w:ind w:firstLine="992"/>
        <w:jc w:val="both"/>
        <w:rPr>
          <w:rFonts w:ascii="Times New Roman" w:hAnsi="Times New Roman" w:cs="Times New Roman"/>
          <w:sz w:val="24"/>
          <w:szCs w:val="24"/>
        </w:rPr>
      </w:pPr>
      <w:r w:rsidRPr="00E225A7">
        <w:rPr>
          <w:rFonts w:ascii="Times New Roman" w:hAnsi="Times New Roman" w:cs="Times New Roman"/>
          <w:sz w:val="24"/>
          <w:szCs w:val="24"/>
        </w:rPr>
        <w:t>Valstybinės a</w:t>
      </w:r>
      <w:r w:rsidR="00DD7DA5">
        <w:rPr>
          <w:rFonts w:ascii="Times New Roman" w:hAnsi="Times New Roman" w:cs="Times New Roman"/>
          <w:sz w:val="24"/>
          <w:szCs w:val="24"/>
        </w:rPr>
        <w:t>kreditavimo sveikatos priežiūros veiklai</w:t>
      </w:r>
      <w:r w:rsidRPr="00E225A7">
        <w:rPr>
          <w:rFonts w:ascii="Times New Roman" w:hAnsi="Times New Roman" w:cs="Times New Roman"/>
          <w:sz w:val="24"/>
          <w:szCs w:val="24"/>
        </w:rPr>
        <w:t xml:space="preserve"> tarnybos prie Sveikatos apsaugos ministerijos </w:t>
      </w:r>
      <w:r w:rsidRPr="00783EC7">
        <w:rPr>
          <w:rFonts w:ascii="Times New Roman" w:hAnsi="Times New Roman" w:cs="Times New Roman"/>
          <w:sz w:val="24"/>
          <w:szCs w:val="24"/>
        </w:rPr>
        <w:t xml:space="preserve">2004-06-08 išduota licencija Nr. 2808 suteikia teisę </w:t>
      </w:r>
      <w:r w:rsidR="00476555" w:rsidRPr="00783EC7">
        <w:rPr>
          <w:rFonts w:ascii="Times New Roman" w:hAnsi="Times New Roman" w:cs="Times New Roman"/>
          <w:sz w:val="24"/>
          <w:szCs w:val="24"/>
        </w:rPr>
        <w:t xml:space="preserve">verstis asmens sveikatos priežiūros veikla ir </w:t>
      </w:r>
      <w:r w:rsidRPr="00783EC7">
        <w:rPr>
          <w:rFonts w:ascii="Times New Roman" w:hAnsi="Times New Roman" w:cs="Times New Roman"/>
          <w:sz w:val="24"/>
          <w:szCs w:val="24"/>
        </w:rPr>
        <w:t xml:space="preserve">teikti </w:t>
      </w:r>
      <w:r w:rsidR="00920905" w:rsidRPr="00783EC7">
        <w:rPr>
          <w:rFonts w:ascii="Times New Roman" w:hAnsi="Times New Roman" w:cs="Times New Roman"/>
          <w:sz w:val="24"/>
          <w:szCs w:val="24"/>
        </w:rPr>
        <w:t>šias asmens sveikatos priežiūros paslaugas:</w:t>
      </w:r>
      <w:r w:rsidRPr="00783EC7">
        <w:rPr>
          <w:rFonts w:ascii="Times New Roman" w:hAnsi="Times New Roman" w:cs="Times New Roman"/>
          <w:sz w:val="24"/>
          <w:szCs w:val="24"/>
        </w:rPr>
        <w:t xml:space="preserve"> </w:t>
      </w:r>
      <w:r w:rsidR="00920905" w:rsidRPr="00783EC7">
        <w:rPr>
          <w:rFonts w:ascii="Times New Roman" w:hAnsi="Times New Roman" w:cs="Times New Roman"/>
          <w:sz w:val="24"/>
          <w:szCs w:val="24"/>
        </w:rPr>
        <w:t>pirminės ambulatorinės asmens sveikatos priežiūros</w:t>
      </w:r>
      <w:r w:rsidR="00DD7DA5">
        <w:rPr>
          <w:rFonts w:ascii="Times New Roman" w:hAnsi="Times New Roman" w:cs="Times New Roman"/>
          <w:sz w:val="24"/>
          <w:szCs w:val="24"/>
        </w:rPr>
        <w:t>,</w:t>
      </w:r>
      <w:r w:rsidR="00920905" w:rsidRPr="00783EC7">
        <w:rPr>
          <w:rFonts w:ascii="Times New Roman" w:hAnsi="Times New Roman" w:cs="Times New Roman"/>
          <w:sz w:val="24"/>
          <w:szCs w:val="24"/>
        </w:rPr>
        <w:t xml:space="preserve"> medicinos – pirminės psichikos sveikatos priežiūros, slaugos: </w:t>
      </w:r>
      <w:r w:rsidRPr="00783EC7">
        <w:rPr>
          <w:rFonts w:ascii="Times New Roman" w:hAnsi="Times New Roman" w:cs="Times New Roman"/>
          <w:sz w:val="24"/>
          <w:szCs w:val="24"/>
        </w:rPr>
        <w:t>bendrosios praktiko</w:t>
      </w:r>
      <w:r w:rsidR="00920905" w:rsidRPr="00783EC7">
        <w:rPr>
          <w:rFonts w:ascii="Times New Roman" w:hAnsi="Times New Roman" w:cs="Times New Roman"/>
          <w:sz w:val="24"/>
          <w:szCs w:val="24"/>
        </w:rPr>
        <w:t>s slaugos,</w:t>
      </w:r>
      <w:r w:rsidRPr="00783EC7">
        <w:rPr>
          <w:rFonts w:ascii="Times New Roman" w:hAnsi="Times New Roman" w:cs="Times New Roman"/>
          <w:sz w:val="24"/>
          <w:szCs w:val="24"/>
        </w:rPr>
        <w:t xml:space="preserve"> psichikos sveikatos slaugos, </w:t>
      </w:r>
      <w:r w:rsidR="00920905" w:rsidRPr="00783EC7">
        <w:rPr>
          <w:rFonts w:ascii="Times New Roman" w:hAnsi="Times New Roman" w:cs="Times New Roman"/>
          <w:sz w:val="24"/>
          <w:szCs w:val="24"/>
        </w:rPr>
        <w:t xml:space="preserve">ir kitas ambulatorinės asmens sveikatos priežiūros: kineziterapijos, ergoterapijos. </w:t>
      </w:r>
    </w:p>
    <w:p w:rsidR="00E96B7A" w:rsidRDefault="00505B94" w:rsidP="0046259B">
      <w:pPr>
        <w:tabs>
          <w:tab w:val="left" w:pos="993"/>
          <w:tab w:val="left" w:pos="1134"/>
          <w:tab w:val="left" w:pos="1418"/>
        </w:tabs>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Prienų globos namai</w:t>
      </w:r>
      <w:r w:rsidR="00224822">
        <w:rPr>
          <w:rFonts w:ascii="Times New Roman" w:hAnsi="Times New Roman" w:cs="Times New Roman"/>
          <w:sz w:val="24"/>
          <w:szCs w:val="24"/>
        </w:rPr>
        <w:t xml:space="preserve"> savo veikloje va</w:t>
      </w:r>
      <w:r w:rsidR="009817ED">
        <w:rPr>
          <w:rFonts w:ascii="Times New Roman" w:hAnsi="Times New Roman" w:cs="Times New Roman"/>
          <w:sz w:val="24"/>
          <w:szCs w:val="24"/>
        </w:rPr>
        <w:t xml:space="preserve">dovaujasi </w:t>
      </w:r>
      <w:r w:rsidR="00A91A8C" w:rsidRPr="00A91A8C">
        <w:rPr>
          <w:rFonts w:ascii="Times New Roman" w:hAnsi="Times New Roman" w:cs="Times New Roman"/>
          <w:sz w:val="24"/>
          <w:szCs w:val="24"/>
        </w:rPr>
        <w:t>Lietuvos Respublikos Konstitucija, Lietuvos Respublikos civiliniu kodeksu, Lietuvos Respublikos biudžetinių įstaigų įstatymu, Lietuvos social</w:t>
      </w:r>
      <w:r w:rsidR="00A91A8C">
        <w:rPr>
          <w:rFonts w:ascii="Times New Roman" w:hAnsi="Times New Roman" w:cs="Times New Roman"/>
          <w:sz w:val="24"/>
          <w:szCs w:val="24"/>
        </w:rPr>
        <w:t xml:space="preserve">inių paslaugų įstatymu, </w:t>
      </w:r>
      <w:r w:rsidR="001C1A35">
        <w:rPr>
          <w:rFonts w:ascii="Times New Roman" w:hAnsi="Times New Roman" w:cs="Times New Roman"/>
          <w:sz w:val="24"/>
          <w:szCs w:val="24"/>
        </w:rPr>
        <w:t>Prienų globos namų</w:t>
      </w:r>
      <w:r w:rsidR="00224822">
        <w:rPr>
          <w:rFonts w:ascii="Times New Roman" w:hAnsi="Times New Roman" w:cs="Times New Roman"/>
          <w:sz w:val="24"/>
          <w:szCs w:val="24"/>
        </w:rPr>
        <w:t xml:space="preserve"> nuostatais</w:t>
      </w:r>
      <w:r w:rsidR="001C1A35">
        <w:rPr>
          <w:rStyle w:val="FootnoteReference"/>
          <w:rFonts w:ascii="Times New Roman" w:hAnsi="Times New Roman" w:cs="Times New Roman"/>
          <w:sz w:val="24"/>
          <w:szCs w:val="24"/>
        </w:rPr>
        <w:footnoteReference w:id="2"/>
      </w:r>
      <w:r w:rsidR="00224822">
        <w:rPr>
          <w:rFonts w:ascii="Times New Roman" w:hAnsi="Times New Roman" w:cs="Times New Roman"/>
          <w:sz w:val="24"/>
          <w:szCs w:val="24"/>
        </w:rPr>
        <w:t xml:space="preserve"> </w:t>
      </w:r>
      <w:r w:rsidR="00C71F51">
        <w:rPr>
          <w:rFonts w:ascii="Times New Roman" w:hAnsi="Times New Roman" w:cs="Times New Roman"/>
          <w:sz w:val="24"/>
          <w:szCs w:val="24"/>
        </w:rPr>
        <w:t>bei kitais</w:t>
      </w:r>
      <w:r w:rsidR="00B17DDE">
        <w:rPr>
          <w:rFonts w:ascii="Times New Roman" w:hAnsi="Times New Roman" w:cs="Times New Roman"/>
          <w:sz w:val="24"/>
          <w:szCs w:val="24"/>
        </w:rPr>
        <w:t xml:space="preserve"> teisės aktais.</w:t>
      </w:r>
      <w:r w:rsidR="00224822">
        <w:rPr>
          <w:rFonts w:ascii="Times New Roman" w:hAnsi="Times New Roman" w:cs="Times New Roman"/>
          <w:sz w:val="24"/>
          <w:szCs w:val="24"/>
        </w:rPr>
        <w:t xml:space="preserve"> Globos namai savo veiklą vykdo </w:t>
      </w:r>
      <w:r w:rsidR="00707BF3">
        <w:rPr>
          <w:rFonts w:ascii="Times New Roman" w:hAnsi="Times New Roman" w:cs="Times New Roman"/>
          <w:sz w:val="24"/>
          <w:szCs w:val="24"/>
        </w:rPr>
        <w:t>adresu: Panemunės g. 28, LT-59116</w:t>
      </w:r>
      <w:r w:rsidR="00E96B7A">
        <w:rPr>
          <w:rFonts w:ascii="Times New Roman" w:hAnsi="Times New Roman" w:cs="Times New Roman"/>
          <w:sz w:val="24"/>
          <w:szCs w:val="24"/>
        </w:rPr>
        <w:t xml:space="preserve"> Prienai.</w:t>
      </w:r>
      <w:r w:rsidR="00E225A7">
        <w:rPr>
          <w:rFonts w:ascii="Times New Roman" w:hAnsi="Times New Roman" w:cs="Times New Roman"/>
          <w:sz w:val="24"/>
          <w:szCs w:val="24"/>
        </w:rPr>
        <w:t xml:space="preserve"> </w:t>
      </w:r>
      <w:r w:rsidR="00BF2255">
        <w:rPr>
          <w:rFonts w:ascii="Times New Roman" w:hAnsi="Times New Roman" w:cs="Times New Roman"/>
          <w:sz w:val="24"/>
          <w:szCs w:val="24"/>
        </w:rPr>
        <w:t xml:space="preserve">Nuo 2017 m. liepos 18 d. Globos namams vadovauja direktorė Inga Barkauskienė. </w:t>
      </w:r>
    </w:p>
    <w:p w:rsidR="00174CD0" w:rsidRDefault="00174CD0" w:rsidP="00EE1437">
      <w:pPr>
        <w:tabs>
          <w:tab w:val="left" w:pos="993"/>
          <w:tab w:val="left" w:pos="1134"/>
          <w:tab w:val="left" w:pos="1418"/>
        </w:tabs>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2021</w:t>
      </w:r>
      <w:r w:rsidR="00FC2B99">
        <w:rPr>
          <w:rFonts w:ascii="Times New Roman" w:hAnsi="Times New Roman" w:cs="Times New Roman"/>
          <w:sz w:val="24"/>
          <w:szCs w:val="24"/>
        </w:rPr>
        <w:t xml:space="preserve"> metais Globos namų </w:t>
      </w:r>
      <w:r w:rsidR="00FC2B99" w:rsidRPr="00FC2B99">
        <w:rPr>
          <w:rFonts w:ascii="Times New Roman" w:hAnsi="Times New Roman" w:cs="Times New Roman"/>
          <w:sz w:val="24"/>
          <w:szCs w:val="24"/>
        </w:rPr>
        <w:t xml:space="preserve">veikla </w:t>
      </w:r>
      <w:r w:rsidR="00FC2B99">
        <w:rPr>
          <w:rFonts w:ascii="Times New Roman" w:hAnsi="Times New Roman" w:cs="Times New Roman"/>
          <w:sz w:val="24"/>
          <w:szCs w:val="24"/>
        </w:rPr>
        <w:t xml:space="preserve">buvo </w:t>
      </w:r>
      <w:r w:rsidR="00FC2B99" w:rsidRPr="00FC2B99">
        <w:rPr>
          <w:rFonts w:ascii="Times New Roman" w:hAnsi="Times New Roman" w:cs="Times New Roman"/>
          <w:sz w:val="24"/>
          <w:szCs w:val="24"/>
        </w:rPr>
        <w:t>organizuojama</w:t>
      </w:r>
      <w:r w:rsidR="002B69C9">
        <w:rPr>
          <w:rFonts w:ascii="Times New Roman" w:hAnsi="Times New Roman" w:cs="Times New Roman"/>
          <w:sz w:val="24"/>
          <w:szCs w:val="24"/>
        </w:rPr>
        <w:t xml:space="preserve"> vadovaujantis </w:t>
      </w:r>
      <w:r w:rsidR="00FC2B99" w:rsidRPr="00CA6BA1">
        <w:rPr>
          <w:rFonts w:ascii="Times New Roman" w:hAnsi="Times New Roman" w:cs="Times New Roman"/>
          <w:sz w:val="24"/>
          <w:szCs w:val="24"/>
        </w:rPr>
        <w:t>pat</w:t>
      </w:r>
      <w:r>
        <w:rPr>
          <w:rFonts w:ascii="Times New Roman" w:hAnsi="Times New Roman" w:cs="Times New Roman"/>
          <w:sz w:val="24"/>
          <w:szCs w:val="24"/>
        </w:rPr>
        <w:t>virtintu Prienų globos namų 2021</w:t>
      </w:r>
      <w:r w:rsidR="00FC2B99" w:rsidRPr="00CA6BA1">
        <w:rPr>
          <w:rFonts w:ascii="Times New Roman" w:hAnsi="Times New Roman" w:cs="Times New Roman"/>
          <w:sz w:val="24"/>
          <w:szCs w:val="24"/>
        </w:rPr>
        <w:t>-ųjų metų veiklos planu</w:t>
      </w:r>
      <w:r>
        <w:rPr>
          <w:rStyle w:val="FootnoteReference"/>
          <w:rFonts w:ascii="Times New Roman" w:hAnsi="Times New Roman" w:cs="Times New Roman"/>
          <w:sz w:val="24"/>
          <w:szCs w:val="24"/>
        </w:rPr>
        <w:footnoteReference w:id="3"/>
      </w:r>
      <w:r w:rsidR="00FC2B99" w:rsidRPr="00CA6BA1">
        <w:rPr>
          <w:rFonts w:ascii="Times New Roman" w:hAnsi="Times New Roman" w:cs="Times New Roman"/>
          <w:sz w:val="24"/>
          <w:szCs w:val="24"/>
        </w:rPr>
        <w:t xml:space="preserve">. Šio plano tikslas ir prioritetinės veiklos kryptys atitinka </w:t>
      </w:r>
      <w:r w:rsidR="00CA6BA1" w:rsidRPr="00CA6BA1">
        <w:rPr>
          <w:rFonts w:ascii="Times New Roman" w:hAnsi="Times New Roman" w:cs="Times New Roman"/>
          <w:sz w:val="24"/>
          <w:szCs w:val="24"/>
        </w:rPr>
        <w:lastRenderedPageBreak/>
        <w:t xml:space="preserve">Prienų rajono savivaldybės </w:t>
      </w:r>
      <w:r w:rsidR="00CA6BA1">
        <w:rPr>
          <w:rFonts w:ascii="Times New Roman" w:hAnsi="Times New Roman" w:cs="Times New Roman"/>
          <w:sz w:val="24"/>
          <w:szCs w:val="24"/>
        </w:rPr>
        <w:t>2020–2022</w:t>
      </w:r>
      <w:r w:rsidR="00636857" w:rsidRPr="00636857">
        <w:rPr>
          <w:rFonts w:ascii="Times New Roman" w:hAnsi="Times New Roman" w:cs="Times New Roman"/>
          <w:sz w:val="24"/>
          <w:szCs w:val="24"/>
        </w:rPr>
        <w:t xml:space="preserve"> metų strateginio veiklos plano 2 prioriteto 2.3 tikslą: „užtikrinti efektyvų, kokybišką ir rajono gyventojų poreikius atitinkantį socialinių ir sve</w:t>
      </w:r>
      <w:r w:rsidR="00636857">
        <w:rPr>
          <w:rFonts w:ascii="Times New Roman" w:hAnsi="Times New Roman" w:cs="Times New Roman"/>
          <w:sz w:val="24"/>
          <w:szCs w:val="24"/>
        </w:rPr>
        <w:t xml:space="preserve">ikatos paslaugų teikimą“, </w:t>
      </w:r>
      <w:r w:rsidR="00CA6BA1" w:rsidRPr="00CA6BA1">
        <w:rPr>
          <w:rFonts w:ascii="Times New Roman" w:hAnsi="Times New Roman" w:cs="Times New Roman"/>
          <w:sz w:val="24"/>
          <w:szCs w:val="24"/>
        </w:rPr>
        <w:t>Socialinės paramos ir sveikatos apsaugos paslaugų kokybės gerinimo programos tikslą: „organizuoti ir užtikrinti valstybės socialinės ir sveikatos politikos įgyvendinimą, mažinti</w:t>
      </w:r>
      <w:r w:rsidR="00CA6BA1">
        <w:rPr>
          <w:rFonts w:ascii="Times New Roman" w:hAnsi="Times New Roman" w:cs="Times New Roman"/>
          <w:sz w:val="24"/>
          <w:szCs w:val="24"/>
        </w:rPr>
        <w:t xml:space="preserve"> socialinę atskirtį rajone“ bei</w:t>
      </w:r>
      <w:r w:rsidR="00CA6BA1" w:rsidRPr="00CA6BA1">
        <w:rPr>
          <w:rFonts w:ascii="Times New Roman" w:hAnsi="Times New Roman" w:cs="Times New Roman"/>
          <w:sz w:val="24"/>
          <w:szCs w:val="24"/>
        </w:rPr>
        <w:t xml:space="preserve"> </w:t>
      </w:r>
      <w:r w:rsidRPr="00174CD0">
        <w:rPr>
          <w:rFonts w:ascii="Times New Roman" w:hAnsi="Times New Roman" w:cs="Times New Roman"/>
          <w:sz w:val="24"/>
          <w:szCs w:val="24"/>
        </w:rPr>
        <w:t>Prienų rajono savivaldybės 2021 metų socialinių paslaugų plane numatytus plėtros tikslus</w:t>
      </w:r>
      <w:r w:rsidR="00EE1437">
        <w:rPr>
          <w:rFonts w:ascii="Times New Roman" w:hAnsi="Times New Roman" w:cs="Times New Roman"/>
          <w:sz w:val="24"/>
          <w:szCs w:val="24"/>
        </w:rPr>
        <w:t>.</w:t>
      </w:r>
    </w:p>
    <w:p w:rsidR="00A91A8C" w:rsidRPr="00A91A8C" w:rsidRDefault="00A91A8C" w:rsidP="00174CD0">
      <w:pPr>
        <w:tabs>
          <w:tab w:val="left" w:pos="993"/>
          <w:tab w:val="left" w:pos="1134"/>
          <w:tab w:val="left" w:pos="1418"/>
        </w:tabs>
        <w:spacing w:after="0" w:line="360" w:lineRule="auto"/>
        <w:ind w:firstLine="992"/>
        <w:jc w:val="both"/>
        <w:rPr>
          <w:rFonts w:ascii="Times New Roman" w:eastAsia="Calibri" w:hAnsi="Times New Roman" w:cs="Times New Roman"/>
          <w:sz w:val="24"/>
          <w:szCs w:val="24"/>
        </w:rPr>
      </w:pPr>
      <w:r w:rsidRPr="00A91A8C">
        <w:rPr>
          <w:rFonts w:ascii="Times New Roman" w:eastAsia="Calibri" w:hAnsi="Times New Roman" w:cs="Times New Roman"/>
          <w:sz w:val="24"/>
          <w:szCs w:val="24"/>
        </w:rPr>
        <w:t xml:space="preserve">Globos namų </w:t>
      </w:r>
      <w:r w:rsidRPr="00A91A8C">
        <w:rPr>
          <w:rFonts w:ascii="Times New Roman" w:eastAsia="Calibri" w:hAnsi="Times New Roman" w:cs="Times New Roman"/>
          <w:b/>
          <w:sz w:val="24"/>
          <w:szCs w:val="24"/>
        </w:rPr>
        <w:t>vizija</w:t>
      </w:r>
      <w:r w:rsidRPr="00A91A8C">
        <w:rPr>
          <w:rFonts w:ascii="Times New Roman" w:eastAsia="Calibri" w:hAnsi="Times New Roman" w:cs="Times New Roman"/>
          <w:sz w:val="24"/>
          <w:szCs w:val="24"/>
        </w:rPr>
        <w:t xml:space="preserve"> -</w:t>
      </w:r>
      <w:r w:rsidRPr="00A85237">
        <w:rPr>
          <w:rFonts w:ascii="Times New Roman" w:eastAsia="Calibri" w:hAnsi="Times New Roman" w:cs="Times New Roman"/>
          <w:sz w:val="24"/>
          <w:szCs w:val="24"/>
        </w:rPr>
        <w:t xml:space="preserve"> modernūs ir novatoriški, bendradarbiaujantys ir nuolat tobulėjantys, </w:t>
      </w:r>
      <w:r w:rsidRPr="00681137">
        <w:rPr>
          <w:rFonts w:ascii="Times New Roman" w:eastAsia="Calibri" w:hAnsi="Times New Roman" w:cs="Times New Roman"/>
          <w:bCs/>
          <w:iCs/>
          <w:sz w:val="24"/>
          <w:szCs w:val="24"/>
        </w:rPr>
        <w:t>Europos</w:t>
      </w:r>
      <w:r>
        <w:rPr>
          <w:rFonts w:ascii="Times New Roman" w:eastAsia="Calibri" w:hAnsi="Times New Roman" w:cs="Times New Roman"/>
          <w:bCs/>
          <w:iCs/>
          <w:sz w:val="24"/>
          <w:szCs w:val="24"/>
        </w:rPr>
        <w:t xml:space="preserve"> Sąjungos standartus atitinkantys</w:t>
      </w:r>
      <w:r w:rsidRPr="00681137">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ir </w:t>
      </w:r>
      <w:r w:rsidRPr="00A85237">
        <w:rPr>
          <w:rFonts w:ascii="Times New Roman" w:eastAsia="Calibri" w:hAnsi="Times New Roman" w:cs="Times New Roman"/>
          <w:sz w:val="24"/>
          <w:szCs w:val="24"/>
        </w:rPr>
        <w:t>teikiantys kokybiškas socialinės globos paslaugas globos namai</w:t>
      </w:r>
      <w:r>
        <w:rPr>
          <w:rFonts w:ascii="Times New Roman" w:eastAsia="Calibri" w:hAnsi="Times New Roman" w:cs="Times New Roman"/>
          <w:sz w:val="24"/>
          <w:szCs w:val="24"/>
        </w:rPr>
        <w:t xml:space="preserve"> su edukacine ir reabilitacine misijomis. </w:t>
      </w:r>
      <w:r w:rsidRPr="00A85237">
        <w:rPr>
          <w:rFonts w:ascii="Times New Roman" w:eastAsia="Calibri" w:hAnsi="Times New Roman" w:cs="Times New Roman"/>
          <w:b/>
          <w:sz w:val="24"/>
          <w:szCs w:val="24"/>
        </w:rPr>
        <w:t xml:space="preserve">Misija – </w:t>
      </w:r>
      <w:r w:rsidRPr="00A85237">
        <w:rPr>
          <w:rFonts w:ascii="Times New Roman" w:eastAsia="Calibri" w:hAnsi="Times New Roman" w:cs="Times New Roman"/>
          <w:sz w:val="24"/>
          <w:szCs w:val="24"/>
        </w:rPr>
        <w:t xml:space="preserve">teikti </w:t>
      </w:r>
      <w:r>
        <w:rPr>
          <w:rFonts w:ascii="Times New Roman" w:eastAsia="Calibri" w:hAnsi="Times New Roman" w:cs="Times New Roman"/>
          <w:sz w:val="24"/>
          <w:szCs w:val="24"/>
        </w:rPr>
        <w:t xml:space="preserve">ir organizuoti </w:t>
      </w:r>
      <w:r w:rsidRPr="00A85237">
        <w:rPr>
          <w:rFonts w:ascii="Times New Roman" w:eastAsia="Calibri" w:hAnsi="Times New Roman" w:cs="Times New Roman"/>
          <w:sz w:val="24"/>
          <w:szCs w:val="24"/>
        </w:rPr>
        <w:t xml:space="preserve">kvalifikuotas, kokybiškas socialinės globos, </w:t>
      </w:r>
      <w:r>
        <w:rPr>
          <w:rFonts w:ascii="Times New Roman" w:eastAsia="Calibri" w:hAnsi="Times New Roman" w:cs="Times New Roman"/>
          <w:sz w:val="24"/>
          <w:szCs w:val="24"/>
        </w:rPr>
        <w:t>asmens sveikatos priežiūros,</w:t>
      </w:r>
      <w:r w:rsidRPr="00A85237">
        <w:rPr>
          <w:rFonts w:ascii="Times New Roman" w:eastAsia="Calibri" w:hAnsi="Times New Roman" w:cs="Times New Roman"/>
          <w:sz w:val="24"/>
          <w:szCs w:val="24"/>
        </w:rPr>
        <w:t xml:space="preserve"> reabilitacijos paslaugas senyvo amžiaus ir suaugusiems asmenims su negalia, skatinant </w:t>
      </w:r>
      <w:r>
        <w:rPr>
          <w:rFonts w:ascii="Times New Roman" w:eastAsia="Calibri" w:hAnsi="Times New Roman" w:cs="Times New Roman"/>
          <w:sz w:val="24"/>
          <w:szCs w:val="24"/>
        </w:rPr>
        <w:t xml:space="preserve">jų </w:t>
      </w:r>
      <w:r w:rsidRPr="00A85237">
        <w:rPr>
          <w:rFonts w:ascii="Times New Roman" w:eastAsia="Calibri" w:hAnsi="Times New Roman" w:cs="Times New Roman"/>
          <w:sz w:val="24"/>
          <w:szCs w:val="24"/>
        </w:rPr>
        <w:t>įgalinimą, integraciją į visuomenę, plečiant mokymosi visą gyvenimą galimyb</w:t>
      </w:r>
      <w:r>
        <w:rPr>
          <w:rFonts w:ascii="Times New Roman" w:eastAsia="Calibri" w:hAnsi="Times New Roman" w:cs="Times New Roman"/>
          <w:sz w:val="24"/>
          <w:szCs w:val="24"/>
        </w:rPr>
        <w:t>es, mažinant socialinę atskirtį ir sudarant tinkamas, artimas</w:t>
      </w:r>
      <w:r w:rsidRPr="00A85237">
        <w:rPr>
          <w:rFonts w:ascii="Times New Roman" w:eastAsia="Calibri" w:hAnsi="Times New Roman" w:cs="Times New Roman"/>
          <w:sz w:val="24"/>
          <w:szCs w:val="24"/>
        </w:rPr>
        <w:t xml:space="preserve"> namų aplinkai</w:t>
      </w:r>
      <w:r>
        <w:rPr>
          <w:rFonts w:ascii="Times New Roman" w:eastAsia="Calibri" w:hAnsi="Times New Roman" w:cs="Times New Roman"/>
          <w:sz w:val="24"/>
          <w:szCs w:val="24"/>
        </w:rPr>
        <w:t xml:space="preserve"> gyvenimo sąlygas. </w:t>
      </w:r>
      <w:r w:rsidR="00321137" w:rsidRPr="00321137">
        <w:rPr>
          <w:rFonts w:ascii="Times New Roman" w:eastAsia="Calibri" w:hAnsi="Times New Roman" w:cs="Times New Roman"/>
          <w:sz w:val="24"/>
          <w:szCs w:val="24"/>
        </w:rPr>
        <w:t>Įgyvendinant viziją, vadovaujamasi pažangai svarbiomis vertybėmis, tokiomis kaip: atvirumas kitokiam požiūriui, pozityvioms iniciatyvoms, dialogui, bendradarbiavimui, naujovėms; kūrybingumas generuojant vertingas idėjas ir jas įgyvendinant, iššūkius vertinant kaip naujas galimybes savo sėkmei kurti; atsakomybė už savo veiksmus; moralumas; aktyvus rūpinimasis ne tik savo aplinka, bet ir bendruomenės poreikiais.</w:t>
      </w:r>
    </w:p>
    <w:p w:rsidR="00DE6385" w:rsidRPr="00DE6385" w:rsidRDefault="0046259B" w:rsidP="00DE6385">
      <w:pPr>
        <w:tabs>
          <w:tab w:val="left" w:pos="1701"/>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Prienų globos namų </w:t>
      </w:r>
      <w:r w:rsidR="002271CE" w:rsidRPr="00ED25CF">
        <w:rPr>
          <w:rFonts w:ascii="Times New Roman" w:hAnsi="Times New Roman" w:cs="Times New Roman"/>
          <w:sz w:val="24"/>
          <w:szCs w:val="24"/>
        </w:rPr>
        <w:t>ataskait</w:t>
      </w:r>
      <w:r w:rsidR="00DE6385">
        <w:rPr>
          <w:rFonts w:ascii="Times New Roman" w:hAnsi="Times New Roman" w:cs="Times New Roman"/>
          <w:sz w:val="24"/>
          <w:szCs w:val="24"/>
        </w:rPr>
        <w:t>a parengta</w:t>
      </w:r>
      <w:r w:rsidR="000E4BBC">
        <w:rPr>
          <w:rFonts w:ascii="Times New Roman" w:hAnsi="Times New Roman" w:cs="Times New Roman"/>
          <w:sz w:val="24"/>
          <w:szCs w:val="24"/>
        </w:rPr>
        <w:t xml:space="preserve"> </w:t>
      </w:r>
      <w:r w:rsidR="00DE6385" w:rsidRPr="00DE6385">
        <w:rPr>
          <w:rFonts w:ascii="Times New Roman" w:hAnsi="Times New Roman" w:cs="Times New Roman"/>
          <w:sz w:val="24"/>
          <w:szCs w:val="24"/>
        </w:rPr>
        <w:t>įvert</w:t>
      </w:r>
      <w:r w:rsidR="00DE6385">
        <w:rPr>
          <w:rFonts w:ascii="Times New Roman" w:hAnsi="Times New Roman" w:cs="Times New Roman"/>
          <w:sz w:val="24"/>
          <w:szCs w:val="24"/>
        </w:rPr>
        <w:t>inus Prienų globos namų veiklą ir atsižvelgiant į</w:t>
      </w:r>
      <w:r w:rsidR="00DE6385" w:rsidRPr="00DE6385">
        <w:rPr>
          <w:rFonts w:ascii="Times New Roman" w:hAnsi="Times New Roman" w:cs="Times New Roman"/>
          <w:sz w:val="24"/>
          <w:szCs w:val="24"/>
        </w:rPr>
        <w:t xml:space="preserve"> </w:t>
      </w:r>
      <w:r w:rsidR="00DE6385" w:rsidRPr="00DE6385">
        <w:rPr>
          <w:rFonts w:ascii="Times New Roman" w:hAnsi="Times New Roman" w:cs="Times New Roman"/>
          <w:b/>
          <w:sz w:val="24"/>
          <w:szCs w:val="24"/>
        </w:rPr>
        <w:t>numatytas pr</w:t>
      </w:r>
      <w:r w:rsidR="00065E7B">
        <w:rPr>
          <w:rFonts w:ascii="Times New Roman" w:hAnsi="Times New Roman" w:cs="Times New Roman"/>
          <w:b/>
          <w:sz w:val="24"/>
          <w:szCs w:val="24"/>
        </w:rPr>
        <w:t>ioritetines veiklos kryptis 2021</w:t>
      </w:r>
      <w:r w:rsidR="00DE6385" w:rsidRPr="00DE6385">
        <w:rPr>
          <w:rFonts w:ascii="Times New Roman" w:hAnsi="Times New Roman" w:cs="Times New Roman"/>
          <w:b/>
          <w:sz w:val="24"/>
          <w:szCs w:val="24"/>
        </w:rPr>
        <w:t xml:space="preserve"> metams</w:t>
      </w:r>
      <w:r w:rsidR="00DE6385" w:rsidRPr="00DE6385">
        <w:rPr>
          <w:rFonts w:ascii="Times New Roman" w:hAnsi="Times New Roman" w:cs="Times New Roman"/>
          <w:sz w:val="24"/>
          <w:szCs w:val="24"/>
        </w:rPr>
        <w:t>:</w:t>
      </w:r>
    </w:p>
    <w:p w:rsidR="00065E7B" w:rsidRPr="00065E7B" w:rsidRDefault="00DE6385" w:rsidP="00065E7B">
      <w:pPr>
        <w:tabs>
          <w:tab w:val="left" w:pos="1276"/>
        </w:tabs>
        <w:spacing w:after="0" w:line="360" w:lineRule="auto"/>
        <w:ind w:firstLine="993"/>
        <w:jc w:val="both"/>
        <w:rPr>
          <w:rFonts w:ascii="Times New Roman" w:hAnsi="Times New Roman" w:cs="Times New Roman"/>
          <w:sz w:val="24"/>
          <w:szCs w:val="24"/>
        </w:rPr>
      </w:pPr>
      <w:r w:rsidRPr="00DE6385">
        <w:rPr>
          <w:rFonts w:ascii="Times New Roman" w:hAnsi="Times New Roman" w:cs="Times New Roman"/>
          <w:sz w:val="24"/>
          <w:szCs w:val="24"/>
        </w:rPr>
        <w:t>1.</w:t>
      </w:r>
      <w:r w:rsidRPr="00DE6385">
        <w:rPr>
          <w:rFonts w:ascii="Times New Roman" w:hAnsi="Times New Roman" w:cs="Times New Roman"/>
          <w:sz w:val="24"/>
          <w:szCs w:val="24"/>
        </w:rPr>
        <w:tab/>
      </w:r>
      <w:r w:rsidR="00065E7B" w:rsidRPr="00065E7B">
        <w:rPr>
          <w:rFonts w:ascii="Times New Roman" w:hAnsi="Times New Roman" w:cs="Times New Roman"/>
          <w:sz w:val="24"/>
          <w:szCs w:val="24"/>
        </w:rPr>
        <w:t>Saugios ir pritaikytos gyventi bei būtiniems poreikiams tenkinti aplinkos kūrimas Prienų globos namų gyventojams;</w:t>
      </w:r>
    </w:p>
    <w:p w:rsidR="00065E7B" w:rsidRPr="00065E7B" w:rsidRDefault="00065E7B" w:rsidP="00065E7B">
      <w:pPr>
        <w:tabs>
          <w:tab w:val="left" w:pos="1276"/>
        </w:tabs>
        <w:spacing w:after="0" w:line="360" w:lineRule="auto"/>
        <w:ind w:firstLine="993"/>
        <w:jc w:val="both"/>
        <w:rPr>
          <w:rFonts w:ascii="Times New Roman" w:hAnsi="Times New Roman" w:cs="Times New Roman"/>
          <w:sz w:val="24"/>
          <w:szCs w:val="24"/>
        </w:rPr>
      </w:pPr>
      <w:r w:rsidRPr="00065E7B">
        <w:rPr>
          <w:rFonts w:ascii="Times New Roman" w:hAnsi="Times New Roman" w:cs="Times New Roman"/>
          <w:sz w:val="24"/>
          <w:szCs w:val="24"/>
        </w:rPr>
        <w:t>2.</w:t>
      </w:r>
      <w:r w:rsidRPr="00065E7B">
        <w:rPr>
          <w:rFonts w:ascii="Times New Roman" w:hAnsi="Times New Roman" w:cs="Times New Roman"/>
          <w:sz w:val="24"/>
          <w:szCs w:val="24"/>
        </w:rPr>
        <w:tab/>
        <w:t>Socialinės globos ir sveikatos priežiūros paslaugų kokybės gerinimas, slaugos proceso kokybės valdymas, užkrečiamųjų ligų kontrolės reikalavimų laikymasis;</w:t>
      </w:r>
    </w:p>
    <w:p w:rsidR="00FC4CD1" w:rsidRDefault="00065E7B" w:rsidP="00FC4CD1">
      <w:pPr>
        <w:tabs>
          <w:tab w:val="left" w:pos="1276"/>
        </w:tabs>
        <w:spacing w:after="0" w:line="360" w:lineRule="auto"/>
        <w:ind w:firstLine="993"/>
        <w:jc w:val="both"/>
        <w:rPr>
          <w:rFonts w:ascii="Times New Roman" w:hAnsi="Times New Roman" w:cs="Times New Roman"/>
          <w:sz w:val="24"/>
          <w:szCs w:val="24"/>
        </w:rPr>
      </w:pPr>
      <w:r w:rsidRPr="00065E7B">
        <w:rPr>
          <w:rFonts w:ascii="Times New Roman" w:hAnsi="Times New Roman" w:cs="Times New Roman"/>
          <w:sz w:val="24"/>
          <w:szCs w:val="24"/>
        </w:rPr>
        <w:t>3.</w:t>
      </w:r>
      <w:r w:rsidRPr="00065E7B">
        <w:rPr>
          <w:rFonts w:ascii="Times New Roman" w:hAnsi="Times New Roman" w:cs="Times New Roman"/>
          <w:sz w:val="24"/>
          <w:szCs w:val="24"/>
        </w:rPr>
        <w:tab/>
        <w:t>Žmogiškųjų išteklių stiprinimas ir darbuotojų motyvacijos didinimas.</w:t>
      </w:r>
    </w:p>
    <w:p w:rsidR="009C7318" w:rsidRPr="00FC4CD1" w:rsidRDefault="00C237C5" w:rsidP="00FC4CD1">
      <w:pPr>
        <w:tabs>
          <w:tab w:val="left" w:pos="1276"/>
        </w:tabs>
        <w:spacing w:after="0" w:line="360" w:lineRule="auto"/>
        <w:ind w:firstLine="993"/>
        <w:jc w:val="both"/>
        <w:rPr>
          <w:rFonts w:ascii="Times New Roman" w:hAnsi="Times New Roman" w:cs="Times New Roman"/>
          <w:sz w:val="24"/>
          <w:szCs w:val="24"/>
        </w:rPr>
      </w:pPr>
      <w:r w:rsidRPr="00FC4CD1">
        <w:rPr>
          <w:rFonts w:ascii="Times New Roman" w:hAnsi="Times New Roman" w:cs="Times New Roman"/>
          <w:sz w:val="24"/>
          <w:szCs w:val="24"/>
        </w:rPr>
        <w:t>Informacija apie Prienų globos namuose teikiama</w:t>
      </w:r>
      <w:r w:rsidR="009C7318" w:rsidRPr="00FC4CD1">
        <w:rPr>
          <w:rFonts w:ascii="Times New Roman" w:hAnsi="Times New Roman" w:cs="Times New Roman"/>
          <w:sz w:val="24"/>
          <w:szCs w:val="24"/>
        </w:rPr>
        <w:t xml:space="preserve">s ilgalaikės (trumpalaikės) </w:t>
      </w:r>
      <w:r w:rsidR="009C7318" w:rsidRPr="00FC4CD1">
        <w:rPr>
          <w:rFonts w:ascii="Times New Roman" w:hAnsi="Times New Roman" w:cs="Times New Roman"/>
          <w:b/>
          <w:sz w:val="24"/>
          <w:szCs w:val="24"/>
        </w:rPr>
        <w:t xml:space="preserve">socialinės globos </w:t>
      </w:r>
      <w:r w:rsidRPr="00FC4CD1">
        <w:rPr>
          <w:rFonts w:ascii="Times New Roman" w:hAnsi="Times New Roman" w:cs="Times New Roman"/>
          <w:b/>
          <w:sz w:val="24"/>
          <w:szCs w:val="24"/>
        </w:rPr>
        <w:t>paslaugas</w:t>
      </w:r>
      <w:r w:rsidRPr="00FC4CD1">
        <w:rPr>
          <w:rFonts w:ascii="Times New Roman" w:hAnsi="Times New Roman" w:cs="Times New Roman"/>
          <w:sz w:val="24"/>
          <w:szCs w:val="24"/>
        </w:rPr>
        <w:t xml:space="preserve"> </w:t>
      </w:r>
      <w:r w:rsidR="00FC4CD1">
        <w:rPr>
          <w:rFonts w:ascii="Times New Roman" w:hAnsi="Times New Roman" w:cs="Times New Roman"/>
          <w:sz w:val="24"/>
          <w:szCs w:val="24"/>
        </w:rPr>
        <w:t>pateikta 1</w:t>
      </w:r>
      <w:r w:rsidR="009C7318" w:rsidRPr="00FC4CD1">
        <w:rPr>
          <w:rFonts w:ascii="Times New Roman" w:hAnsi="Times New Roman" w:cs="Times New Roman"/>
          <w:sz w:val="24"/>
          <w:szCs w:val="24"/>
        </w:rPr>
        <w:t xml:space="preserve"> lentelėje.</w:t>
      </w:r>
    </w:p>
    <w:p w:rsidR="00F6599A" w:rsidRDefault="00F6599A" w:rsidP="009C7318">
      <w:pPr>
        <w:pStyle w:val="Header"/>
        <w:tabs>
          <w:tab w:val="left" w:pos="851"/>
        </w:tabs>
        <w:spacing w:line="360" w:lineRule="auto"/>
        <w:jc w:val="both"/>
      </w:pPr>
    </w:p>
    <w:p w:rsidR="006359EF" w:rsidRDefault="006359EF">
      <w:pPr>
        <w:rPr>
          <w:rFonts w:ascii="Times New Roman" w:eastAsia="Times New Roman" w:hAnsi="Times New Roman" w:cs="Times New Roman"/>
          <w:b/>
          <w:sz w:val="20"/>
          <w:szCs w:val="20"/>
        </w:rPr>
      </w:pPr>
      <w:r>
        <w:rPr>
          <w:b/>
          <w:sz w:val="20"/>
        </w:rPr>
        <w:br w:type="page"/>
      </w:r>
    </w:p>
    <w:p w:rsidR="009C7318" w:rsidRPr="00F628C4" w:rsidRDefault="00FC4CD1" w:rsidP="009C7318">
      <w:pPr>
        <w:pStyle w:val="Header"/>
        <w:tabs>
          <w:tab w:val="left" w:pos="851"/>
        </w:tabs>
        <w:spacing w:line="360" w:lineRule="auto"/>
        <w:jc w:val="center"/>
        <w:rPr>
          <w:rFonts w:eastAsia="Calibri"/>
          <w:szCs w:val="24"/>
        </w:rPr>
      </w:pPr>
      <w:r w:rsidRPr="00F628C4">
        <w:rPr>
          <w:b/>
          <w:szCs w:val="24"/>
        </w:rPr>
        <w:lastRenderedPageBreak/>
        <w:t>1</w:t>
      </w:r>
      <w:r w:rsidR="009C7318" w:rsidRPr="00F628C4">
        <w:rPr>
          <w:b/>
          <w:szCs w:val="24"/>
        </w:rPr>
        <w:t xml:space="preserve"> lentelė. </w:t>
      </w:r>
      <w:r w:rsidR="009C7318" w:rsidRPr="00F628C4">
        <w:rPr>
          <w:szCs w:val="24"/>
        </w:rPr>
        <w:t>Teikiamų ilgalaikės (trumpalaikės) socialinės globos paslaugų sąrašas</w:t>
      </w:r>
      <w:r w:rsidRPr="00F628C4">
        <w:rPr>
          <w:rStyle w:val="FootnoteReference"/>
          <w:szCs w:val="24"/>
        </w:rPr>
        <w:footnoteReference w:id="4"/>
      </w:r>
      <w:r w:rsidR="00C237C5" w:rsidRPr="00F628C4">
        <w:rPr>
          <w:szCs w:val="24"/>
        </w:rPr>
        <w:t xml:space="preserve"> </w:t>
      </w:r>
    </w:p>
    <w:tbl>
      <w:tblPr>
        <w:tblStyle w:val="TableGrid"/>
        <w:tblW w:w="0" w:type="auto"/>
        <w:tblLayout w:type="fixed"/>
        <w:tblLook w:val="04A0"/>
      </w:tblPr>
      <w:tblGrid>
        <w:gridCol w:w="675"/>
        <w:gridCol w:w="2268"/>
        <w:gridCol w:w="6911"/>
      </w:tblGrid>
      <w:tr w:rsidR="009C7318" w:rsidRPr="009C7318" w:rsidTr="00AA1C16">
        <w:tc>
          <w:tcPr>
            <w:tcW w:w="675" w:type="dxa"/>
            <w:shd w:val="clear" w:color="auto" w:fill="DBE5F1" w:themeFill="accent1" w:themeFillTint="33"/>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Eil.Nr.</w:t>
            </w:r>
          </w:p>
        </w:tc>
        <w:tc>
          <w:tcPr>
            <w:tcW w:w="2268" w:type="dxa"/>
            <w:shd w:val="clear" w:color="auto" w:fill="DBE5F1" w:themeFill="accent1" w:themeFillTint="33"/>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 xml:space="preserve">   Paslaugos pavadinimas</w:t>
            </w:r>
          </w:p>
        </w:tc>
        <w:tc>
          <w:tcPr>
            <w:tcW w:w="6911" w:type="dxa"/>
            <w:shd w:val="clear" w:color="auto" w:fill="DBE5F1" w:themeFill="accent1" w:themeFillTint="33"/>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 xml:space="preserve">                                 Paslaugos aprašymas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w:t>
            </w:r>
          </w:p>
        </w:tc>
        <w:tc>
          <w:tcPr>
            <w:tcW w:w="2268"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Informavimas</w:t>
            </w:r>
          </w:p>
        </w:tc>
        <w:tc>
          <w:tcPr>
            <w:tcW w:w="6911" w:type="dxa"/>
          </w:tcPr>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Prienų globos namų darbuotojai, nustatyta tvarka, teikia informaciją asmeniui ir jo artimiesiems apie socialinės globos ir kitas globos namuose teikiamas paslaugas. </w:t>
            </w:r>
          </w:p>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Sudaromos sąlygos gauti asmeniui reikiamą informaciją.</w:t>
            </w:r>
          </w:p>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Užtikrinamas informacijos apie asmenį konfidencialumas.</w:t>
            </w:r>
          </w:p>
          <w:p w:rsidR="009C7318" w:rsidRPr="009C7318" w:rsidRDefault="009C7318" w:rsidP="009C7318">
            <w:pPr>
              <w:rPr>
                <w:rFonts w:ascii="Times New Roman" w:eastAsia="Calibri" w:hAnsi="Times New Roman" w:cs="Times New Roman"/>
                <w:sz w:val="24"/>
                <w:szCs w:val="24"/>
              </w:rPr>
            </w:pP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2.</w:t>
            </w:r>
          </w:p>
        </w:tc>
        <w:tc>
          <w:tcPr>
            <w:tcW w:w="2268"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Konsultavimas</w:t>
            </w:r>
          </w:p>
        </w:tc>
        <w:tc>
          <w:tcPr>
            <w:tcW w:w="6911" w:type="dxa"/>
          </w:tcPr>
          <w:p w:rsidR="009C7318" w:rsidRPr="009C7318" w:rsidRDefault="009C7318" w:rsidP="00213D3B">
            <w:pPr>
              <w:numPr>
                <w:ilvl w:val="0"/>
                <w:numId w:val="3"/>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gyventojus individualiai konsultuoja socialiniai darbuotojai, kartu analizuoja asmens slaugos ir / ar kitas socialines problemas, skatina gyventojų savarankiškumą, integraciją į globos namų, miesto, rajono bendruomenę.</w:t>
            </w:r>
          </w:p>
          <w:p w:rsidR="009C7318" w:rsidRPr="00402D44" w:rsidRDefault="009C7318" w:rsidP="00213D3B">
            <w:pPr>
              <w:numPr>
                <w:ilvl w:val="0"/>
                <w:numId w:val="3"/>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Sprendžiant gyventojo problemą, sudaromos sąlygos konsultuotis su kitų įstaigų specialistais.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3.</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Tarpininkavimas ir      atstovavimas</w:t>
            </w:r>
          </w:p>
        </w:tc>
        <w:tc>
          <w:tcPr>
            <w:tcW w:w="6911" w:type="dxa"/>
          </w:tcPr>
          <w:p w:rsidR="009C7318" w:rsidRPr="009C7318"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darbuotojai tarpininkauja tarp gyventojo ir jo aplinkos (kitų asmenų, institucijų, organizacijų) bei atstovauja gyventojo interesus kitose įstaigose.</w:t>
            </w:r>
          </w:p>
          <w:p w:rsidR="009C7318" w:rsidRPr="009C7318"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Skatinama gyventoją dalyvauti globos namų bendruomenės gyvenime.</w:t>
            </w:r>
          </w:p>
          <w:p w:rsidR="009C7318" w:rsidRPr="00402D44"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Suteikiama pagalba gyventojui sprendžiant įvairias asmens problemas.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4.</w:t>
            </w:r>
          </w:p>
        </w:tc>
        <w:tc>
          <w:tcPr>
            <w:tcW w:w="2268" w:type="dxa"/>
          </w:tcPr>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Apgyvendinimas</w:t>
            </w:r>
          </w:p>
        </w:tc>
        <w:tc>
          <w:tcPr>
            <w:tcW w:w="6911" w:type="dxa"/>
          </w:tcPr>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gyventojai įsikūrę vienviečiuose, dviviečiuose i</w:t>
            </w:r>
            <w:r w:rsidR="000F62B6">
              <w:rPr>
                <w:rFonts w:ascii="Times New Roman" w:eastAsia="Calibri" w:hAnsi="Times New Roman" w:cs="Times New Roman"/>
                <w:sz w:val="24"/>
                <w:szCs w:val="24"/>
              </w:rPr>
              <w:t>r triviečiuose, slaugomi gyventojai</w:t>
            </w:r>
            <w:r w:rsidRPr="009C7318">
              <w:rPr>
                <w:rFonts w:ascii="Times New Roman" w:eastAsia="Calibri" w:hAnsi="Times New Roman" w:cs="Times New Roman"/>
                <w:sz w:val="24"/>
                <w:szCs w:val="24"/>
              </w:rPr>
              <w:t xml:space="preserve"> – keturviečiuose erdviuose kambariuose su pagrindiniais baldais. Asmenys, norintys susikurti artimą savo namams aplinką, gali atsivežti asmeninius baldus bei daiktus, jei tai nekelia pavojaus jų ir aplinkinių sveikatai.</w:t>
            </w:r>
          </w:p>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Gyventojams suteikiamas gyvenamasis plotas, atitinkantis sanitarinius – higieninius reikalavimus ir reikiamas inventorius, pagal nustatytas normas.</w:t>
            </w:r>
          </w:p>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Užtikrinama socialinė globa, komunaliniai patogumai ir higieniška, saugi aplinka, atitinkanti gyventojo poreikius ir savarankiškumo lygį.</w:t>
            </w:r>
          </w:p>
          <w:p w:rsidR="009C7318" w:rsidRPr="00402D44"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Asmenys kambariuose apgyvendinami atsižvelgiant į lytį, sveikatos būklę, amžių ir poreikius.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5.</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Kasdieninio gyvenimo įgūdžių ugdymas ir palaikymas</w:t>
            </w:r>
          </w:p>
        </w:tc>
        <w:tc>
          <w:tcPr>
            <w:tcW w:w="6911" w:type="dxa"/>
          </w:tcPr>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Pagal parengtą individualų socialinės globos planą palaikomi ir stiprinami gyventojų asmeninės higienos, buitiniai, orientaciniai, kognityviniai, bendravimo įgūdžiai.</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Skatinamas kuo didesnis savarankiškumas atliekant įvairias asmeniniame ar visuomeniniame gyvenime reikalingas funkcijas. Stiprinami gyventojų socialiniai ryšiai.</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Darbinė veikla (užimtumas) organizuojama individualiai ir grupėje. Sudaromos sąlygos pasirinkti Globos namuose siūlomas užimtumo veiklas: mezgimo, dailės, floristikos, maisto ruošimo, patalpų, aplinkos tvarkymo ir kt.</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Vykdoma pre</w:t>
            </w:r>
            <w:r w:rsidR="00566788">
              <w:rPr>
                <w:rFonts w:ascii="Times New Roman" w:eastAsia="Calibri" w:hAnsi="Times New Roman" w:cs="Times New Roman"/>
                <w:color w:val="000000"/>
                <w:sz w:val="24"/>
                <w:szCs w:val="24"/>
              </w:rPr>
              <w:t>vencinė veikla dėl alkoholio</w:t>
            </w:r>
            <w:r w:rsidRPr="009C7318">
              <w:rPr>
                <w:rFonts w:ascii="Times New Roman" w:eastAsia="Calibri" w:hAnsi="Times New Roman" w:cs="Times New Roman"/>
                <w:color w:val="000000"/>
                <w:sz w:val="24"/>
                <w:szCs w:val="24"/>
              </w:rPr>
              <w:t xml:space="preserve"> vartojimo</w:t>
            </w:r>
            <w:r w:rsidR="00566788">
              <w:rPr>
                <w:rFonts w:ascii="Times New Roman" w:eastAsia="Calibri" w:hAnsi="Times New Roman" w:cs="Times New Roman"/>
                <w:color w:val="000000"/>
                <w:sz w:val="24"/>
                <w:szCs w:val="24"/>
              </w:rPr>
              <w:t xml:space="preserve"> ir </w:t>
            </w:r>
            <w:r w:rsidR="00566788">
              <w:rPr>
                <w:rFonts w:ascii="Times New Roman" w:eastAsia="Calibri" w:hAnsi="Times New Roman" w:cs="Times New Roman"/>
                <w:color w:val="000000"/>
                <w:sz w:val="24"/>
                <w:szCs w:val="24"/>
              </w:rPr>
              <w:lastRenderedPageBreak/>
              <w:t>rūkymo</w:t>
            </w:r>
            <w:r w:rsidRPr="009C7318">
              <w:rPr>
                <w:rFonts w:ascii="Times New Roman" w:eastAsia="Calibri" w:hAnsi="Times New Roman" w:cs="Times New Roman"/>
                <w:color w:val="000000"/>
                <w:sz w:val="24"/>
                <w:szCs w:val="24"/>
              </w:rPr>
              <w:t>, propaguojama sveika gyvensena.</w:t>
            </w:r>
          </w:p>
          <w:p w:rsidR="009C7318" w:rsidRPr="00402D44"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 xml:space="preserve">Teikiama pagalba gyventojams tvarkant asmenines pinigines lėšas, planuojant pirkinius. </w:t>
            </w:r>
          </w:p>
        </w:tc>
      </w:tr>
      <w:tr w:rsidR="009C7318" w:rsidRPr="009C7318" w:rsidTr="003248F1">
        <w:trPr>
          <w:trHeight w:val="274"/>
        </w:trPr>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6.</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Laisvalaikio organizavimas</w:t>
            </w:r>
          </w:p>
        </w:tc>
        <w:tc>
          <w:tcPr>
            <w:tcW w:w="6911" w:type="dxa"/>
          </w:tcPr>
          <w:p w:rsidR="009C7318" w:rsidRPr="00402D44" w:rsidRDefault="009C7318" w:rsidP="00213D3B">
            <w:pPr>
              <w:numPr>
                <w:ilvl w:val="0"/>
                <w:numId w:val="12"/>
              </w:numPr>
              <w:ind w:left="714" w:hanging="357"/>
              <w:jc w:val="both"/>
              <w:rPr>
                <w:rFonts w:ascii="Times New Roman" w:eastAsia="Times New Roman" w:hAnsi="Times New Roman" w:cs="Times New Roman"/>
                <w:color w:val="4A4A4A"/>
                <w:sz w:val="24"/>
                <w:szCs w:val="24"/>
                <w:lang w:eastAsia="lt-LT"/>
              </w:rPr>
            </w:pPr>
            <w:r w:rsidRPr="009C7318">
              <w:rPr>
                <w:rFonts w:ascii="Times New Roman" w:eastAsia="Times New Roman" w:hAnsi="Times New Roman" w:cs="Times New Roman"/>
                <w:color w:val="000000"/>
                <w:sz w:val="24"/>
                <w:szCs w:val="24"/>
                <w:lang w:eastAsia="lt-LT"/>
              </w:rPr>
              <w:t xml:space="preserve">Globos namų gyventojai laisvalaikio praleidimo formas pasirenka individualiai, pagal savo poreikius ir pomėgius bei interesus. Savo laisvą laiką gyventojai leidžia relaksacijos, kineziterapijos ir veiklos terapijos kabinetuose, Seklytėlėje. </w:t>
            </w:r>
            <w:r w:rsidR="00566788" w:rsidRPr="00402D44">
              <w:rPr>
                <w:rFonts w:ascii="Times New Roman" w:eastAsia="Times New Roman" w:hAnsi="Times New Roman" w:cs="Times New Roman"/>
                <w:color w:val="000000"/>
                <w:sz w:val="24"/>
                <w:szCs w:val="24"/>
                <w:lang w:eastAsia="lt-LT"/>
              </w:rPr>
              <w:t xml:space="preserve">Globos namų pagrindinio pastato </w:t>
            </w:r>
            <w:r w:rsidRPr="00402D44">
              <w:rPr>
                <w:rFonts w:ascii="Times New Roman" w:eastAsia="Times New Roman" w:hAnsi="Times New Roman" w:cs="Times New Roman"/>
                <w:color w:val="000000"/>
                <w:sz w:val="24"/>
                <w:szCs w:val="24"/>
                <w:lang w:eastAsia="lt-LT"/>
              </w:rPr>
              <w:t>I – II aukštų fojė gyventojai gali skaityti spaudos leidinius, knygas, naudotis internetu, žiūrėti TV laidas, bendrauti. III aukšto fojė vedami užsiėm</w:t>
            </w:r>
            <w:r w:rsidR="00566788" w:rsidRPr="00402D44">
              <w:rPr>
                <w:rFonts w:ascii="Times New Roman" w:eastAsia="Times New Roman" w:hAnsi="Times New Roman" w:cs="Times New Roman"/>
                <w:color w:val="000000"/>
                <w:sz w:val="24"/>
                <w:szCs w:val="24"/>
                <w:lang w:eastAsia="lt-LT"/>
              </w:rPr>
              <w:t>imai pagal darbo su</w:t>
            </w:r>
            <w:r w:rsidRPr="00402D44">
              <w:rPr>
                <w:rFonts w:ascii="Times New Roman" w:eastAsia="Times New Roman" w:hAnsi="Times New Roman" w:cs="Times New Roman"/>
                <w:color w:val="000000"/>
                <w:sz w:val="24"/>
                <w:szCs w:val="24"/>
                <w:lang w:eastAsia="lt-LT"/>
              </w:rPr>
              <w:t xml:space="preserve"> gyventojais</w:t>
            </w:r>
            <w:r w:rsidR="00566788" w:rsidRPr="00402D44">
              <w:rPr>
                <w:rFonts w:ascii="Times New Roman" w:eastAsia="Times New Roman" w:hAnsi="Times New Roman" w:cs="Times New Roman"/>
                <w:color w:val="000000"/>
                <w:sz w:val="24"/>
                <w:szCs w:val="24"/>
                <w:lang w:eastAsia="lt-LT"/>
              </w:rPr>
              <w:t>, sergančiais demencija,</w:t>
            </w:r>
            <w:r w:rsidRPr="00402D44">
              <w:rPr>
                <w:rFonts w:ascii="Times New Roman" w:eastAsia="Times New Roman" w:hAnsi="Times New Roman" w:cs="Times New Roman"/>
                <w:color w:val="000000"/>
                <w:sz w:val="24"/>
                <w:szCs w:val="24"/>
                <w:lang w:eastAsia="lt-LT"/>
              </w:rPr>
              <w:t xml:space="preserve"> programą. Globos namuose siūlomos laisvalaikio organizavimo paslaugos:</w:t>
            </w:r>
          </w:p>
          <w:p w:rsidR="009C7318" w:rsidRPr="009C7318" w:rsidRDefault="009B6C10" w:rsidP="00213D3B">
            <w:pPr>
              <w:numPr>
                <w:ilvl w:val="0"/>
                <w:numId w:val="13"/>
              </w:numPr>
              <w:ind w:left="714" w:hanging="357"/>
              <w:jc w:val="both"/>
              <w:rPr>
                <w:rFonts w:ascii="Times New Roman" w:eastAsia="Times New Roman" w:hAnsi="Times New Roman" w:cs="Times New Roman"/>
                <w:sz w:val="24"/>
                <w:szCs w:val="24"/>
                <w:lang w:eastAsia="lt-LT"/>
              </w:rPr>
            </w:pPr>
            <w:hyperlink r:id="rId9" w:history="1">
              <w:r w:rsidR="009C7318" w:rsidRPr="009C7318">
                <w:rPr>
                  <w:rFonts w:ascii="Times New Roman" w:eastAsia="Times New Roman" w:hAnsi="Times New Roman" w:cs="Times New Roman"/>
                  <w:sz w:val="24"/>
                  <w:szCs w:val="24"/>
                  <w:lang w:eastAsia="lt-LT"/>
                </w:rPr>
                <w:t>Valstybinių, religinių, tradicinių švenčių šventimas;</w:t>
              </w:r>
            </w:hyperlink>
          </w:p>
          <w:p w:rsidR="009C7318" w:rsidRPr="009C7318" w:rsidRDefault="009B6C10" w:rsidP="00213D3B">
            <w:pPr>
              <w:numPr>
                <w:ilvl w:val="0"/>
                <w:numId w:val="13"/>
              </w:numPr>
              <w:ind w:left="714" w:hanging="357"/>
              <w:jc w:val="both"/>
              <w:rPr>
                <w:rFonts w:ascii="Times New Roman" w:eastAsia="Times New Roman" w:hAnsi="Times New Roman" w:cs="Times New Roman"/>
                <w:sz w:val="24"/>
                <w:szCs w:val="24"/>
                <w:lang w:eastAsia="lt-LT"/>
              </w:rPr>
            </w:pPr>
            <w:hyperlink r:id="rId10" w:history="1">
              <w:r w:rsidR="009C7318" w:rsidRPr="009C7318">
                <w:rPr>
                  <w:rFonts w:ascii="Times New Roman" w:eastAsia="Times New Roman" w:hAnsi="Times New Roman" w:cs="Times New Roman"/>
                  <w:sz w:val="24"/>
                  <w:szCs w:val="24"/>
                  <w:lang w:eastAsia="lt-LT"/>
                </w:rPr>
                <w:t>I</w:t>
              </w:r>
            </w:hyperlink>
            <w:hyperlink r:id="rId11" w:history="1">
              <w:r w:rsidR="009C7318" w:rsidRPr="009C7318">
                <w:rPr>
                  <w:rFonts w:ascii="Times New Roman" w:eastAsia="Times New Roman" w:hAnsi="Times New Roman" w:cs="Times New Roman"/>
                  <w:sz w:val="24"/>
                  <w:szCs w:val="24"/>
                  <w:lang w:eastAsia="lt-LT"/>
                </w:rPr>
                <w:t>švykos (poilsinės ir pažintinės). Išvykos organizuojamos į gyventojų pageidaujamus renginius ar vietoves;</w:t>
              </w:r>
            </w:hyperlink>
          </w:p>
          <w:p w:rsidR="009C7318" w:rsidRPr="009C7318" w:rsidRDefault="009B6C10" w:rsidP="00213D3B">
            <w:pPr>
              <w:numPr>
                <w:ilvl w:val="0"/>
                <w:numId w:val="13"/>
              </w:numPr>
              <w:ind w:left="714" w:hanging="357"/>
              <w:jc w:val="both"/>
              <w:rPr>
                <w:rFonts w:ascii="Times New Roman" w:eastAsia="Times New Roman" w:hAnsi="Times New Roman" w:cs="Times New Roman"/>
                <w:sz w:val="24"/>
                <w:szCs w:val="24"/>
                <w:lang w:eastAsia="lt-LT"/>
              </w:rPr>
            </w:pPr>
            <w:hyperlink r:id="rId12" w:history="1">
              <w:r w:rsidR="009C7318" w:rsidRPr="009C7318">
                <w:rPr>
                  <w:rFonts w:ascii="Times New Roman" w:eastAsia="Times New Roman" w:hAnsi="Times New Roman" w:cs="Times New Roman"/>
                  <w:sz w:val="24"/>
                  <w:szCs w:val="24"/>
                  <w:lang w:eastAsia="lt-LT"/>
                </w:rPr>
                <w:t>Kultūriniai renginiai Globos namuose ir už jų ribų (koncertai, susitikimai su žymiais žmonėmis, parodos);</w:t>
              </w:r>
            </w:hyperlink>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Sudaryta galimybė dalyvauti Trečiojo Amžiaus universiteto užsiėmimuose, skatinama edukacinė veikla;</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Calibri" w:hAnsi="Times New Roman" w:cs="Times New Roman"/>
                <w:sz w:val="24"/>
                <w:szCs w:val="24"/>
              </w:rPr>
              <w:t>Gyventojų ansamblio „Kvietkelis“ repeticijos;</w:t>
            </w:r>
            <w:r w:rsidRPr="009C7318">
              <w:rPr>
                <w:rFonts w:ascii="Times New Roman" w:eastAsia="Times New Roman" w:hAnsi="Times New Roman" w:cs="Times New Roman"/>
                <w:sz w:val="24"/>
                <w:szCs w:val="24"/>
                <w:lang w:eastAsia="lt-LT"/>
              </w:rPr>
              <w:t xml:space="preserve"> </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Sporto ir sveikatos stiprinimo paslaugos: sportiniai užsiėmimai salėje ir lauke, mankštos kineziterapijos kabinete, šaškės, šachmatai. Pasivaikščiojimai pušyne ir grūdinimosi procedūros Kneipo takelių komplekse;</w:t>
            </w:r>
          </w:p>
          <w:p w:rsidR="009C7318" w:rsidRPr="009C7318" w:rsidRDefault="009B6C10" w:rsidP="00213D3B">
            <w:pPr>
              <w:numPr>
                <w:ilvl w:val="0"/>
                <w:numId w:val="13"/>
              </w:numPr>
              <w:ind w:left="714" w:hanging="357"/>
              <w:jc w:val="both"/>
              <w:rPr>
                <w:rFonts w:ascii="Times New Roman" w:eastAsia="Times New Roman" w:hAnsi="Times New Roman" w:cs="Times New Roman"/>
                <w:sz w:val="24"/>
                <w:szCs w:val="24"/>
                <w:lang w:eastAsia="lt-LT"/>
              </w:rPr>
            </w:pPr>
            <w:hyperlink r:id="rId13" w:history="1">
              <w:r w:rsidR="009C7318" w:rsidRPr="009C7318">
                <w:rPr>
                  <w:rFonts w:ascii="Times New Roman" w:eastAsia="Times New Roman" w:hAnsi="Times New Roman" w:cs="Times New Roman"/>
                  <w:sz w:val="24"/>
                  <w:szCs w:val="24"/>
                  <w:lang w:eastAsia="lt-LT"/>
                </w:rPr>
                <w:t>Sudarytos sąlygos tenkinti asmeninius religinius poreikius (Globos namuose yra koplytėlė)</w:t>
              </w:r>
            </w:hyperlink>
            <w:r w:rsidR="009C7318" w:rsidRPr="009C7318">
              <w:rPr>
                <w:rFonts w:ascii="Times New Roman" w:eastAsia="Times New Roman" w:hAnsi="Times New Roman" w:cs="Times New Roman"/>
                <w:sz w:val="24"/>
                <w:szCs w:val="24"/>
                <w:lang w:eastAsia="lt-LT"/>
              </w:rPr>
              <w:t>;</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Gyventojams sudaromos sąlygos auginti daržoves ir gėles, šeimininkauti virtuvėlėje.</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7.</w:t>
            </w:r>
          </w:p>
        </w:tc>
        <w:tc>
          <w:tcPr>
            <w:tcW w:w="2268" w:type="dxa"/>
          </w:tcPr>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sz w:val="24"/>
                <w:szCs w:val="24"/>
              </w:rPr>
            </w:pPr>
            <w:r w:rsidRPr="009C7318">
              <w:rPr>
                <w:rFonts w:ascii="Times New Roman" w:eastAsia="Calibri" w:hAnsi="Times New Roman" w:cs="Times New Roman"/>
                <w:b/>
                <w:bCs/>
                <w:sz w:val="24"/>
                <w:szCs w:val="24"/>
              </w:rPr>
              <w:t>Pagalba rengiantis,      maitinantis, prausiantis ir kt. pobūdžio pagalba</w:t>
            </w:r>
          </w:p>
        </w:tc>
        <w:tc>
          <w:tcPr>
            <w:tcW w:w="6911" w:type="dxa"/>
          </w:tcPr>
          <w:p w:rsidR="009C7318" w:rsidRPr="009C7318"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Gyventojams, kurie neina į valgyklą, maistas tiekiamas į kambarius. Negalintys pavalgyti patys asmenys yra maitinami, savarankiškai valgantiems gyventojams padedama pagal  jų poreikius.</w:t>
            </w:r>
          </w:p>
          <w:p w:rsidR="009C7318" w:rsidRPr="009C7318"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Darbuotojai paruošia drabužius, padeda gyventojams apsirengti, paruošia asmenis vykstant į sveikatos priežiūros įstaigas ir/ ar renginius, išvykstant į svečius. Jei gyventojas yra gydymo įstaigoje, drabužiai keičiami pagal poreikį.</w:t>
            </w:r>
          </w:p>
          <w:p w:rsidR="009C7318" w:rsidRPr="007F693D"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Gyventojai, negalintys savimi pasirūpinti, kiekvieną dieną apiprausiami ir, pagal poreikį, maudomi, bet ne rečiau kaip kartą per 7 dienas</w:t>
            </w:r>
            <w:r w:rsidR="007F693D">
              <w:rPr>
                <w:rFonts w:ascii="Times New Roman" w:eastAsia="Calibri" w:hAnsi="Times New Roman" w:cs="Times New Roman"/>
                <w:bCs/>
                <w:sz w:val="24"/>
                <w:szCs w:val="24"/>
              </w:rPr>
              <w:t>.</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7F693D" w:rsidP="009C7318">
            <w:pPr>
              <w:rPr>
                <w:rFonts w:ascii="Times New Roman" w:eastAsia="Calibri" w:hAnsi="Times New Roman" w:cs="Times New Roman"/>
                <w:sz w:val="24"/>
                <w:szCs w:val="24"/>
              </w:rPr>
            </w:pPr>
            <w:r>
              <w:rPr>
                <w:rFonts w:ascii="Times New Roman" w:eastAsia="Calibri" w:hAnsi="Times New Roman" w:cs="Times New Roman"/>
                <w:sz w:val="24"/>
                <w:szCs w:val="24"/>
              </w:rPr>
              <w:t>8</w:t>
            </w:r>
            <w:r w:rsidR="009C7318" w:rsidRPr="009C7318">
              <w:rPr>
                <w:rFonts w:ascii="Times New Roman" w:eastAsia="Calibri" w:hAnsi="Times New Roman" w:cs="Times New Roman"/>
                <w:sz w:val="24"/>
                <w:szCs w:val="24"/>
              </w:rPr>
              <w:t>.</w:t>
            </w:r>
          </w:p>
        </w:tc>
        <w:tc>
          <w:tcPr>
            <w:tcW w:w="2268" w:type="dxa"/>
          </w:tcPr>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r w:rsidRPr="009C7318">
              <w:rPr>
                <w:rFonts w:ascii="Times New Roman" w:eastAsia="Calibri" w:hAnsi="Times New Roman" w:cs="Times New Roman"/>
                <w:b/>
                <w:bCs/>
                <w:sz w:val="24"/>
                <w:szCs w:val="24"/>
              </w:rPr>
              <w:t>Asmens higienos paslaugų organizavimas</w:t>
            </w:r>
          </w:p>
        </w:tc>
        <w:tc>
          <w:tcPr>
            <w:tcW w:w="6911" w:type="dxa"/>
          </w:tcPr>
          <w:p w:rsidR="009C7318" w:rsidRPr="009C7318" w:rsidRDefault="009C7318" w:rsidP="009C7318">
            <w:pPr>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Globos namuose teikiamos asmens higienos paslaugos: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Gyventojai aprūpinami individualiomis higienos priemonėmis: muilas, tualetinis popierius, popierinis rankšluostis, kūno priežiūros kempinė, šukos ir kita.</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Drabužiai, patalynė ir rankšluosčiai keičiami pagal poreikį, bet ne rečiau kas 7 dienas.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Atliekamas drabužių, pagalvių ir apklotų cheminis valymas.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Suteikiama pagalba atliekant asmens higienos procedūras (plaukų kirpimas, barzdos skutimas, nagų kirpimas, ausų valymas  ir kita).</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 xml:space="preserve">Gyventojams su sunkia negalia kasdien atliekamos kūno </w:t>
            </w:r>
            <w:r w:rsidRPr="009C7318">
              <w:rPr>
                <w:rFonts w:ascii="Times New Roman" w:eastAsia="Calibri" w:hAnsi="Times New Roman" w:cs="Times New Roman"/>
                <w:bCs/>
                <w:sz w:val="24"/>
                <w:szCs w:val="24"/>
              </w:rPr>
              <w:lastRenderedPageBreak/>
              <w:t>priežiūros procedūros, asmenys maudomi ne rečiau nei kartą per savaitę.</w:t>
            </w:r>
          </w:p>
          <w:p w:rsidR="009C7318" w:rsidRPr="00713EE3"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 xml:space="preserve">Iš dalies savarankiški asmenys patys naudojasi dušu bei vonia, prižiūrint darbuotojui. </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9. </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Cs/>
                <w:sz w:val="24"/>
                <w:szCs w:val="24"/>
              </w:rPr>
            </w:pPr>
            <w:r w:rsidRPr="009C7318">
              <w:rPr>
                <w:rFonts w:ascii="Times New Roman" w:eastAsia="Calibri" w:hAnsi="Times New Roman" w:cs="Times New Roman"/>
                <w:b/>
                <w:sz w:val="24"/>
                <w:szCs w:val="24"/>
              </w:rPr>
              <w:t xml:space="preserve">    Maitinimas</w:t>
            </w:r>
          </w:p>
        </w:tc>
        <w:tc>
          <w:tcPr>
            <w:tcW w:w="6911" w:type="dxa"/>
          </w:tcPr>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Užtikrinant globos namų gyventojų visavertį, racionalų maitinimą bei vadovaujantis Lietuvos HN 125:2011 reikalavimais, gyventojai maitinami keturis kartus per dieną.</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Gyventojai valgo Globos namų valgykloje, tačiau esant poreikiui, turi galimybę valgyti savo gyvenamosiose patalpose, taip pat gyvenamųjų aukštų fojė specialiai tam skirtose vietose.</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Atsižvelgiant į asmens sveikatos būklę, ligos pobūdį ir esant medikų rekomendacijoms organizuojamas ir dietinis maitinimas gyventojams.</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Įvertinus neįgalių asmenų rijimo ir kramtymo funkcijų sutrikimus, gyventojams taikoma maisto konsistenciją koreguojanti dieta (trintas, paskystintas maistas).</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Globos namų gyventojai kasdien turi galimybę susipažinti su dienos meniu, kuris yra kabinamas valgykloje bei kiekvieno pastato kiekviename aukšte įrengtuose stenduose.</w:t>
            </w:r>
          </w:p>
          <w:p w:rsidR="009C7318" w:rsidRPr="00713EE3"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Gyventojai gali pateikti pageidavimus dėl maisto produktų ar patiekalų asortimento.</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10.</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Sveikatos priežiūros ir slaugos paslaugos</w:t>
            </w:r>
          </w:p>
        </w:tc>
        <w:tc>
          <w:tcPr>
            <w:tcW w:w="6911" w:type="dxa"/>
          </w:tcPr>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Gyventojai teisės aktų nustatyta tvarka gali pasirinkti sveikatos priežiūros įstaigą.</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namai organizuoja pirminės sveikatos priežiūros paslaugas: gyventojai konsultuojami šeimos gydytojo ir kitų sričių specialistų rajone ir respublikinėse sveikatos priežiūros įstaigose. Jei būtina, gyventojai hospitalizuojami.</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Suteikiama pirmoji medicininė pagalba, atliekamos sveikatos priežiūros procedūros.</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gyventojai aprūpinami gydytojo paskirtais medikamentais, tvarsliava, neįgalių</w:t>
            </w:r>
            <w:r w:rsidR="002B474E">
              <w:rPr>
                <w:rFonts w:ascii="Times New Roman" w:eastAsia="Calibri" w:hAnsi="Times New Roman" w:cs="Times New Roman"/>
                <w:sz w:val="24"/>
                <w:szCs w:val="24"/>
              </w:rPr>
              <w:t>jų</w:t>
            </w:r>
            <w:r w:rsidRPr="009C7318">
              <w:rPr>
                <w:rFonts w:ascii="Times New Roman" w:eastAsia="Calibri" w:hAnsi="Times New Roman" w:cs="Times New Roman"/>
                <w:sz w:val="24"/>
                <w:szCs w:val="24"/>
              </w:rPr>
              <w:t xml:space="preserve"> techninės pagalbos priemonėmis.</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Gyventojai gali gauti informaciją apie sveikatos priežiūros įstaigose teikiamas paslaugas, jų kainas ir galimybes jomis pasinaudoti.</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Galūnių protezavimo (ortopedinės įrangos pritaikymo), odontologo paslaugų ir dantų protezavimo organizavimas.</w:t>
            </w:r>
          </w:p>
          <w:p w:rsidR="009C7318" w:rsidRPr="00713EE3"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Slaugos organizavimas ir slaugymas, aprūpinimas būtiniausiomis slaugos priemonėmis ir įranga, įvertinus gyventojo sveikatos būklę.</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11.</w:t>
            </w:r>
          </w:p>
        </w:tc>
        <w:tc>
          <w:tcPr>
            <w:tcW w:w="2268" w:type="dxa"/>
          </w:tcPr>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Kitos paslaugos, reikalingos asmeniui pagal jo savarankiškumo lygį</w:t>
            </w:r>
          </w:p>
        </w:tc>
        <w:tc>
          <w:tcPr>
            <w:tcW w:w="6911" w:type="dxa"/>
          </w:tcPr>
          <w:p w:rsidR="009C7318" w:rsidRPr="009C7318" w:rsidRDefault="009C7318" w:rsidP="00213D3B">
            <w:pPr>
              <w:numPr>
                <w:ilvl w:val="0"/>
                <w:numId w:val="10"/>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Laidojimo apeigų organizavimas, </w:t>
            </w:r>
            <w:r w:rsidR="00566788">
              <w:rPr>
                <w:rFonts w:ascii="Times New Roman" w:eastAsia="Calibri" w:hAnsi="Times New Roman" w:cs="Times New Roman"/>
                <w:sz w:val="24"/>
                <w:szCs w:val="24"/>
              </w:rPr>
              <w:t>buvusių globos namų gyventojų kapaviečių</w:t>
            </w:r>
            <w:r w:rsidRPr="009C7318">
              <w:rPr>
                <w:rFonts w:ascii="Times New Roman" w:eastAsia="Calibri" w:hAnsi="Times New Roman" w:cs="Times New Roman"/>
                <w:sz w:val="24"/>
                <w:szCs w:val="24"/>
              </w:rPr>
              <w:t xml:space="preserve"> priežiūra.</w:t>
            </w:r>
          </w:p>
          <w:p w:rsidR="009C7318" w:rsidRPr="009C7318" w:rsidRDefault="009C7318" w:rsidP="00213D3B">
            <w:pPr>
              <w:numPr>
                <w:ilvl w:val="0"/>
                <w:numId w:val="10"/>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gyventojams užsakoma spauda, teikiamos transporto ir kitos paslaugos.</w:t>
            </w:r>
          </w:p>
          <w:p w:rsidR="009C7318" w:rsidRPr="009C7318" w:rsidRDefault="009C7318" w:rsidP="009C7318">
            <w:pPr>
              <w:jc w:val="both"/>
              <w:rPr>
                <w:rFonts w:ascii="Times New Roman" w:eastAsia="Calibri" w:hAnsi="Times New Roman" w:cs="Times New Roman"/>
                <w:sz w:val="24"/>
                <w:szCs w:val="24"/>
              </w:rPr>
            </w:pPr>
          </w:p>
        </w:tc>
      </w:tr>
      <w:tr w:rsidR="00FB1164" w:rsidRPr="009C7318" w:rsidTr="00AF17DD">
        <w:tc>
          <w:tcPr>
            <w:tcW w:w="675" w:type="dxa"/>
            <w:vAlign w:val="center"/>
          </w:tcPr>
          <w:p w:rsidR="00FB1164" w:rsidRPr="009C7318" w:rsidRDefault="00FB1164" w:rsidP="009C7318">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68" w:type="dxa"/>
            <w:vAlign w:val="center"/>
          </w:tcPr>
          <w:p w:rsidR="00FB1164" w:rsidRPr="00F314BA" w:rsidRDefault="00FB1164" w:rsidP="009C7318">
            <w:pPr>
              <w:jc w:val="center"/>
              <w:rPr>
                <w:rFonts w:ascii="Times New Roman" w:eastAsia="Calibri" w:hAnsi="Times New Roman" w:cs="Times New Roman"/>
                <w:b/>
                <w:sz w:val="24"/>
                <w:szCs w:val="24"/>
              </w:rPr>
            </w:pPr>
            <w:r w:rsidRPr="00F314BA">
              <w:rPr>
                <w:rFonts w:ascii="Times New Roman" w:eastAsia="Calibri" w:hAnsi="Times New Roman" w:cs="Times New Roman"/>
                <w:b/>
                <w:sz w:val="24"/>
                <w:szCs w:val="24"/>
              </w:rPr>
              <w:t>Laikino atokvėpio paslauga</w:t>
            </w:r>
          </w:p>
        </w:tc>
        <w:tc>
          <w:tcPr>
            <w:tcW w:w="6911" w:type="dxa"/>
          </w:tcPr>
          <w:p w:rsidR="00661C0C" w:rsidRPr="00661C0C" w:rsidRDefault="00661C0C" w:rsidP="00661C0C">
            <w:pPr>
              <w:numPr>
                <w:ilvl w:val="0"/>
                <w:numId w:val="10"/>
              </w:numPr>
              <w:jc w:val="both"/>
              <w:rPr>
                <w:rFonts w:ascii="Times New Roman" w:eastAsia="Calibri" w:hAnsi="Times New Roman" w:cs="Times New Roman"/>
                <w:sz w:val="24"/>
                <w:szCs w:val="24"/>
              </w:rPr>
            </w:pPr>
            <w:r w:rsidRPr="00661C0C">
              <w:rPr>
                <w:rFonts w:ascii="Times New Roman" w:eastAsia="Calibri" w:hAnsi="Times New Roman" w:cs="Times New Roman"/>
                <w:sz w:val="24"/>
                <w:szCs w:val="24"/>
              </w:rPr>
              <w:t xml:space="preserve">Laikino atokvėpio paslauga apima šio sąrašo 1 - 11 punktuose išvardytas paslaugas. Laikino atokvėpio paslauga, organizuojant trumpalaikę socialinę globą (toliau – laikino atokvėpio paslauga), Prienų globos namuose teikiama siekiant sudaryti sąlygas artimiesiems derinti savo asmeninį </w:t>
            </w:r>
            <w:r w:rsidRPr="00661C0C">
              <w:rPr>
                <w:rFonts w:ascii="Times New Roman" w:eastAsia="Calibri" w:hAnsi="Times New Roman" w:cs="Times New Roman"/>
                <w:sz w:val="24"/>
                <w:szCs w:val="24"/>
              </w:rPr>
              <w:lastRenderedPageBreak/>
              <w:t>gyvenimą ir laikino atokvėpio paslaugos gavėjo globą (rūpinimą) ir (ar) slaugą.</w:t>
            </w:r>
          </w:p>
          <w:p w:rsidR="00FB1164" w:rsidRPr="00661C0C" w:rsidRDefault="00661C0C" w:rsidP="00661C0C">
            <w:pPr>
              <w:numPr>
                <w:ilvl w:val="0"/>
                <w:numId w:val="10"/>
              </w:numPr>
              <w:jc w:val="both"/>
              <w:rPr>
                <w:rFonts w:ascii="Times New Roman" w:eastAsia="Calibri" w:hAnsi="Times New Roman" w:cs="Times New Roman"/>
                <w:sz w:val="24"/>
                <w:szCs w:val="24"/>
              </w:rPr>
            </w:pPr>
            <w:r w:rsidRPr="00661C0C">
              <w:rPr>
                <w:rFonts w:ascii="Times New Roman" w:eastAsia="Calibri" w:hAnsi="Times New Roman" w:cs="Times New Roman"/>
                <w:sz w:val="24"/>
                <w:szCs w:val="24"/>
              </w:rPr>
              <w:t xml:space="preserve">Laikino atokvėpio paslauga, teikiama nuo 12 iki 24 valandų per parą. Nepertraukiamo paslaugos teikimo trukmė – iki 14 parų per metus. Bendra laikino atokvėpio paslaugos, teikimo trukmė – iki 336 valandų per metus (14 parų). </w:t>
            </w:r>
          </w:p>
        </w:tc>
      </w:tr>
    </w:tbl>
    <w:p w:rsidR="003248F1" w:rsidRDefault="00566788" w:rsidP="001854F5">
      <w:pPr>
        <w:pStyle w:val="Header"/>
        <w:tabs>
          <w:tab w:val="left" w:pos="851"/>
        </w:tabs>
        <w:spacing w:line="360" w:lineRule="auto"/>
        <w:jc w:val="both"/>
      </w:pPr>
      <w:r>
        <w:lastRenderedPageBreak/>
        <w:tab/>
      </w:r>
    </w:p>
    <w:p w:rsidR="00156AB8" w:rsidRDefault="00461E32" w:rsidP="00156AB8">
      <w:pPr>
        <w:pStyle w:val="Header"/>
        <w:tabs>
          <w:tab w:val="left" w:pos="851"/>
        </w:tabs>
        <w:spacing w:line="360" w:lineRule="auto"/>
        <w:jc w:val="both"/>
      </w:pPr>
      <w:r>
        <w:tab/>
      </w:r>
      <w:r w:rsidR="00156AB8">
        <w:t>Socialinė globa finansuojama iš asmens mokamų lėšų, savivaldybių biudžetų lėšų, Lietuvos Respublikos valstybės biudžeto specialiųjų tikslinių dotacijų savivaldybių biudžetams (asmenims su sunkia negalia).</w:t>
      </w:r>
      <w:r w:rsidR="00EE1437">
        <w:t xml:space="preserve"> </w:t>
      </w:r>
      <w:r w:rsidR="00156AB8">
        <w:tab/>
        <w:t xml:space="preserve">Socialinės globos kainą sudaro: išlaidos įstaigos personalo darbo užmokesčiui, kvalifikacijos kėlimo ir komandiruočių išlaidos, maitinimo išlaidos, išlaidos medikamentams, patalynei ir aprangai, transportui, kitoms prekėms ir paslaugoms, techninių pagalbos priemonių įsigijimui bei kitos išlaidos (komunalinės paslaugos, ryšių paslaugos, ir kt.). </w:t>
      </w:r>
    </w:p>
    <w:p w:rsidR="00EE1437" w:rsidRDefault="00156AB8" w:rsidP="00EE1437">
      <w:pPr>
        <w:pStyle w:val="Header"/>
        <w:tabs>
          <w:tab w:val="left" w:pos="851"/>
        </w:tabs>
        <w:spacing w:line="360" w:lineRule="auto"/>
        <w:jc w:val="both"/>
      </w:pPr>
      <w:r>
        <w:tab/>
      </w:r>
      <w:r w:rsidR="00EE1437">
        <w:t>A</w:t>
      </w:r>
      <w:r w:rsidR="00F628C4">
        <w:t>tsižvelgiant</w:t>
      </w:r>
      <w:r w:rsidR="00EE1437" w:rsidRPr="00EE1437">
        <w:t xml:space="preserve"> į socialinės globos organizavimo išlaidas, socialinių paslaugų teikimo savivaldybės teritorijoje ypatumus ir šių išlaidų efektyvų panaudojimą</w:t>
      </w:r>
      <w:r w:rsidR="00F628C4">
        <w:t>,</w:t>
      </w:r>
      <w:r w:rsidR="00EE1437" w:rsidRPr="00EE1437">
        <w:t xml:space="preserve"> </w:t>
      </w:r>
      <w:r w:rsidR="00EE1437">
        <w:t>ataskaitinių metų eigoje kito Prienų globos namų teikiamų paslaugų kainos (2 lentelė).</w:t>
      </w:r>
      <w:bookmarkStart w:id="1" w:name="part_f4bc19cad74749d29010f9534971d0cf"/>
      <w:bookmarkEnd w:id="1"/>
    </w:p>
    <w:p w:rsidR="00EE1437" w:rsidRPr="00F628C4" w:rsidRDefault="00EE1437" w:rsidP="00EE1437">
      <w:pPr>
        <w:pStyle w:val="Header"/>
        <w:tabs>
          <w:tab w:val="left" w:pos="851"/>
        </w:tabs>
        <w:spacing w:line="360" w:lineRule="auto"/>
        <w:jc w:val="center"/>
        <w:rPr>
          <w:szCs w:val="24"/>
        </w:rPr>
      </w:pPr>
      <w:r w:rsidRPr="00F628C4">
        <w:rPr>
          <w:b/>
          <w:szCs w:val="24"/>
        </w:rPr>
        <w:t xml:space="preserve">2 lentelė. </w:t>
      </w:r>
      <w:r w:rsidRPr="00F628C4">
        <w:rPr>
          <w:szCs w:val="24"/>
        </w:rPr>
        <w:t>Teikiamų paslaugų kainos 2021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45"/>
        <w:gridCol w:w="2418"/>
        <w:gridCol w:w="2126"/>
      </w:tblGrid>
      <w:tr w:rsidR="00EE1437" w:rsidRPr="009D3245" w:rsidTr="00AA1C16">
        <w:tc>
          <w:tcPr>
            <w:tcW w:w="675" w:type="dxa"/>
            <w:shd w:val="clear" w:color="auto" w:fill="DBE5F1" w:themeFill="accent1" w:themeFillTint="33"/>
          </w:tcPr>
          <w:p w:rsidR="00EE1437" w:rsidRPr="00EE1437" w:rsidRDefault="00EE1437" w:rsidP="00EE1437">
            <w:pPr>
              <w:pStyle w:val="Header"/>
              <w:tabs>
                <w:tab w:val="left" w:pos="851"/>
              </w:tabs>
              <w:jc w:val="center"/>
              <w:rPr>
                <w:b/>
                <w:szCs w:val="24"/>
              </w:rPr>
            </w:pPr>
            <w:r w:rsidRPr="00EE1437">
              <w:rPr>
                <w:b/>
                <w:szCs w:val="24"/>
              </w:rPr>
              <w:t>Eil. Nr.</w:t>
            </w:r>
          </w:p>
        </w:tc>
        <w:tc>
          <w:tcPr>
            <w:tcW w:w="4245" w:type="dxa"/>
            <w:shd w:val="clear" w:color="auto" w:fill="DBE5F1" w:themeFill="accent1" w:themeFillTint="33"/>
          </w:tcPr>
          <w:p w:rsidR="00EE1437" w:rsidRPr="00EE1437" w:rsidRDefault="00EE1437" w:rsidP="00EE1437">
            <w:pPr>
              <w:pStyle w:val="Header"/>
              <w:tabs>
                <w:tab w:val="left" w:pos="851"/>
              </w:tabs>
              <w:jc w:val="center"/>
              <w:rPr>
                <w:b/>
                <w:szCs w:val="24"/>
              </w:rPr>
            </w:pPr>
            <w:r>
              <w:rPr>
                <w:b/>
                <w:szCs w:val="24"/>
              </w:rPr>
              <w:t>P</w:t>
            </w:r>
            <w:r w:rsidRPr="00EE1437">
              <w:rPr>
                <w:b/>
                <w:szCs w:val="24"/>
              </w:rPr>
              <w:t>avadinimas</w:t>
            </w:r>
          </w:p>
        </w:tc>
        <w:tc>
          <w:tcPr>
            <w:tcW w:w="2418" w:type="dxa"/>
            <w:shd w:val="clear" w:color="auto" w:fill="DBE5F1" w:themeFill="accent1" w:themeFillTint="33"/>
          </w:tcPr>
          <w:p w:rsidR="00EE1437" w:rsidRDefault="00EE1437" w:rsidP="00EE1437">
            <w:pPr>
              <w:pStyle w:val="Header"/>
              <w:tabs>
                <w:tab w:val="left" w:pos="851"/>
              </w:tabs>
              <w:jc w:val="center"/>
              <w:rPr>
                <w:b/>
                <w:szCs w:val="24"/>
              </w:rPr>
            </w:pPr>
            <w:r>
              <w:rPr>
                <w:b/>
                <w:szCs w:val="24"/>
              </w:rPr>
              <w:t>Kaina</w:t>
            </w:r>
            <w:r w:rsidR="00E80551">
              <w:rPr>
                <w:b/>
                <w:szCs w:val="24"/>
              </w:rPr>
              <w:t xml:space="preserve"> (eurais)</w:t>
            </w:r>
          </w:p>
          <w:p w:rsidR="00EE1437" w:rsidRPr="00EE1437" w:rsidRDefault="00EE1437" w:rsidP="00EE1437">
            <w:pPr>
              <w:pStyle w:val="Header"/>
              <w:tabs>
                <w:tab w:val="left" w:pos="851"/>
              </w:tabs>
              <w:jc w:val="center"/>
              <w:rPr>
                <w:b/>
                <w:szCs w:val="24"/>
              </w:rPr>
            </w:pPr>
            <w:r>
              <w:rPr>
                <w:b/>
                <w:szCs w:val="24"/>
              </w:rPr>
              <w:t>Iki 2021-10-01</w:t>
            </w:r>
            <w:r w:rsidR="00E80551">
              <w:rPr>
                <w:rStyle w:val="FootnoteReference"/>
                <w:b/>
                <w:szCs w:val="24"/>
              </w:rPr>
              <w:footnoteReference w:id="5"/>
            </w:r>
          </w:p>
        </w:tc>
        <w:tc>
          <w:tcPr>
            <w:tcW w:w="2126" w:type="dxa"/>
            <w:shd w:val="clear" w:color="auto" w:fill="DBE5F1" w:themeFill="accent1" w:themeFillTint="33"/>
          </w:tcPr>
          <w:p w:rsidR="00EE1437" w:rsidRPr="00EE1437" w:rsidRDefault="00EE1437" w:rsidP="00EE1437">
            <w:pPr>
              <w:pStyle w:val="Header"/>
              <w:tabs>
                <w:tab w:val="left" w:pos="851"/>
              </w:tabs>
              <w:jc w:val="center"/>
              <w:rPr>
                <w:b/>
                <w:szCs w:val="24"/>
              </w:rPr>
            </w:pPr>
            <w:r w:rsidRPr="00EE1437">
              <w:rPr>
                <w:b/>
                <w:szCs w:val="24"/>
              </w:rPr>
              <w:t>Kaina</w:t>
            </w:r>
            <w:r w:rsidR="00E80551">
              <w:rPr>
                <w:b/>
                <w:szCs w:val="24"/>
              </w:rPr>
              <w:t xml:space="preserve"> (eurais)</w:t>
            </w:r>
          </w:p>
          <w:p w:rsidR="00EE1437" w:rsidRPr="00EE1437" w:rsidRDefault="00EE1437" w:rsidP="00EE1437">
            <w:pPr>
              <w:pStyle w:val="Header"/>
              <w:tabs>
                <w:tab w:val="left" w:pos="851"/>
              </w:tabs>
              <w:jc w:val="center"/>
              <w:rPr>
                <w:b/>
                <w:szCs w:val="24"/>
              </w:rPr>
            </w:pPr>
            <w:r>
              <w:rPr>
                <w:b/>
                <w:szCs w:val="24"/>
              </w:rPr>
              <w:t>Nuo</w:t>
            </w:r>
            <w:r w:rsidRPr="00EE1437">
              <w:rPr>
                <w:b/>
                <w:szCs w:val="24"/>
              </w:rPr>
              <w:t xml:space="preserve"> 2021-10-01</w:t>
            </w:r>
            <w:r w:rsidR="00E80551">
              <w:rPr>
                <w:rStyle w:val="FootnoteReference"/>
                <w:b/>
                <w:szCs w:val="24"/>
              </w:rPr>
              <w:footnoteReference w:id="6"/>
            </w:r>
          </w:p>
        </w:tc>
      </w:tr>
      <w:tr w:rsidR="00EE1437" w:rsidRPr="00D84272" w:rsidTr="00EE1437">
        <w:tc>
          <w:tcPr>
            <w:tcW w:w="675" w:type="dxa"/>
            <w:shd w:val="clear" w:color="auto" w:fill="auto"/>
          </w:tcPr>
          <w:p w:rsidR="00EE1437" w:rsidRPr="00D84272" w:rsidRDefault="00EE1437" w:rsidP="008E7167">
            <w:pPr>
              <w:pStyle w:val="Header"/>
              <w:tabs>
                <w:tab w:val="left" w:pos="851"/>
              </w:tabs>
            </w:pPr>
            <w:r w:rsidRPr="00D84272">
              <w:t>1.</w:t>
            </w:r>
          </w:p>
        </w:tc>
        <w:tc>
          <w:tcPr>
            <w:tcW w:w="4245" w:type="dxa"/>
            <w:shd w:val="clear" w:color="auto" w:fill="auto"/>
          </w:tcPr>
          <w:p w:rsidR="00EE1437" w:rsidRPr="00D84272" w:rsidRDefault="00EE1437" w:rsidP="008E7167">
            <w:pPr>
              <w:pStyle w:val="Header"/>
              <w:tabs>
                <w:tab w:val="left" w:pos="851"/>
              </w:tabs>
            </w:pPr>
            <w:r>
              <w:rPr>
                <w:szCs w:val="24"/>
              </w:rPr>
              <w:t>S</w:t>
            </w:r>
            <w:r w:rsidRPr="00156AB8">
              <w:rPr>
                <w:szCs w:val="24"/>
              </w:rPr>
              <w:t>uaugusiam asmeniui ar senyvo amžiaus</w:t>
            </w:r>
            <w:r>
              <w:rPr>
                <w:szCs w:val="24"/>
              </w:rPr>
              <w:t xml:space="preserve"> asmeniui su sunkia negalia</w:t>
            </w:r>
          </w:p>
        </w:tc>
        <w:tc>
          <w:tcPr>
            <w:tcW w:w="2418" w:type="dxa"/>
            <w:shd w:val="clear" w:color="auto" w:fill="auto"/>
          </w:tcPr>
          <w:p w:rsidR="00EE1437" w:rsidRPr="00D84272" w:rsidRDefault="00E80551" w:rsidP="008E7167">
            <w:pPr>
              <w:pStyle w:val="Header"/>
              <w:tabs>
                <w:tab w:val="left" w:pos="851"/>
              </w:tabs>
            </w:pPr>
            <w:r>
              <w:t>900</w:t>
            </w:r>
          </w:p>
        </w:tc>
        <w:tc>
          <w:tcPr>
            <w:tcW w:w="2126" w:type="dxa"/>
          </w:tcPr>
          <w:p w:rsidR="00EE1437" w:rsidRPr="00D84272" w:rsidRDefault="00E80551" w:rsidP="008E7167">
            <w:pPr>
              <w:pStyle w:val="Header"/>
              <w:tabs>
                <w:tab w:val="left" w:pos="851"/>
              </w:tabs>
            </w:pPr>
            <w:r>
              <w:t>1000</w:t>
            </w:r>
          </w:p>
        </w:tc>
      </w:tr>
      <w:tr w:rsidR="00EE1437" w:rsidRPr="00D84272" w:rsidTr="00EE1437">
        <w:tc>
          <w:tcPr>
            <w:tcW w:w="675" w:type="dxa"/>
            <w:shd w:val="clear" w:color="auto" w:fill="auto"/>
          </w:tcPr>
          <w:p w:rsidR="00EE1437" w:rsidRPr="00D84272" w:rsidRDefault="00EE1437" w:rsidP="008E7167">
            <w:pPr>
              <w:pStyle w:val="Header"/>
              <w:tabs>
                <w:tab w:val="left" w:pos="851"/>
              </w:tabs>
            </w:pPr>
            <w:r w:rsidRPr="00D84272">
              <w:t>2.</w:t>
            </w:r>
          </w:p>
        </w:tc>
        <w:tc>
          <w:tcPr>
            <w:tcW w:w="4245" w:type="dxa"/>
            <w:shd w:val="clear" w:color="auto" w:fill="auto"/>
          </w:tcPr>
          <w:p w:rsidR="00EE1437" w:rsidRPr="00D84272" w:rsidRDefault="00EE1437" w:rsidP="008E7167">
            <w:pPr>
              <w:pStyle w:val="Header"/>
              <w:tabs>
                <w:tab w:val="left" w:pos="851"/>
              </w:tabs>
            </w:pPr>
            <w:r>
              <w:t>S</w:t>
            </w:r>
            <w:r w:rsidRPr="00EE1437">
              <w:t>uaugusiam asmeniui su negalia ar senyvo amžiaus asmeniui</w:t>
            </w:r>
          </w:p>
        </w:tc>
        <w:tc>
          <w:tcPr>
            <w:tcW w:w="2418" w:type="dxa"/>
            <w:shd w:val="clear" w:color="auto" w:fill="auto"/>
          </w:tcPr>
          <w:p w:rsidR="00EE1437" w:rsidRPr="00D84272" w:rsidRDefault="00E80551" w:rsidP="008E7167">
            <w:pPr>
              <w:pStyle w:val="Header"/>
              <w:tabs>
                <w:tab w:val="left" w:pos="851"/>
              </w:tabs>
            </w:pPr>
            <w:r>
              <w:t>800</w:t>
            </w:r>
          </w:p>
        </w:tc>
        <w:tc>
          <w:tcPr>
            <w:tcW w:w="2126" w:type="dxa"/>
          </w:tcPr>
          <w:p w:rsidR="00EE1437" w:rsidRPr="00D84272" w:rsidRDefault="00E80551" w:rsidP="008E7167">
            <w:pPr>
              <w:pStyle w:val="Header"/>
              <w:tabs>
                <w:tab w:val="left" w:pos="851"/>
              </w:tabs>
            </w:pPr>
            <w:r>
              <w:t>900</w:t>
            </w:r>
          </w:p>
        </w:tc>
      </w:tr>
    </w:tbl>
    <w:p w:rsidR="00156AB8" w:rsidRDefault="00156AB8" w:rsidP="00156AB8">
      <w:pPr>
        <w:pStyle w:val="Header"/>
        <w:tabs>
          <w:tab w:val="left" w:pos="851"/>
        </w:tabs>
        <w:spacing w:line="360" w:lineRule="auto"/>
        <w:jc w:val="both"/>
        <w:rPr>
          <w:szCs w:val="24"/>
        </w:rPr>
      </w:pPr>
      <w:r>
        <w:rPr>
          <w:szCs w:val="24"/>
        </w:rPr>
        <w:tab/>
      </w:r>
      <w:r w:rsidRPr="00156AB8">
        <w:rPr>
          <w:szCs w:val="24"/>
        </w:rPr>
        <w:t>Prienų globos namų išlaidų maitinimui, medikamentams, p</w:t>
      </w:r>
      <w:r>
        <w:rPr>
          <w:szCs w:val="24"/>
        </w:rPr>
        <w:t>atalynei ir aprangai finansiniai normatyvai</w:t>
      </w:r>
      <w:r w:rsidR="00F6599A">
        <w:rPr>
          <w:szCs w:val="24"/>
        </w:rPr>
        <w:t xml:space="preserve"> </w:t>
      </w:r>
      <w:r w:rsidR="006359EF">
        <w:rPr>
          <w:szCs w:val="24"/>
        </w:rPr>
        <w:t>pateikti 3 lentelėje</w:t>
      </w:r>
      <w:r>
        <w:rPr>
          <w:szCs w:val="24"/>
        </w:rPr>
        <w:t xml:space="preserve">: </w:t>
      </w:r>
    </w:p>
    <w:p w:rsidR="000F3E52" w:rsidRPr="00990478" w:rsidRDefault="00D84272" w:rsidP="00213D3B">
      <w:pPr>
        <w:pStyle w:val="Header"/>
        <w:numPr>
          <w:ilvl w:val="0"/>
          <w:numId w:val="20"/>
        </w:numPr>
        <w:tabs>
          <w:tab w:val="left" w:pos="851"/>
        </w:tabs>
        <w:jc w:val="center"/>
        <w:rPr>
          <w:sz w:val="20"/>
        </w:rPr>
      </w:pPr>
      <w:r w:rsidRPr="00F628C4">
        <w:rPr>
          <w:b/>
          <w:szCs w:val="24"/>
        </w:rPr>
        <w:t>lentelė.</w:t>
      </w:r>
      <w:r w:rsidRPr="00F628C4">
        <w:rPr>
          <w:szCs w:val="24"/>
        </w:rPr>
        <w:t xml:space="preserve"> </w:t>
      </w:r>
      <w:r w:rsidR="00AF183E">
        <w:rPr>
          <w:szCs w:val="24"/>
        </w:rPr>
        <w:t>I</w:t>
      </w:r>
      <w:r w:rsidRPr="00F628C4">
        <w:rPr>
          <w:szCs w:val="24"/>
        </w:rPr>
        <w:t>šlaidų maitinimui, medik</w:t>
      </w:r>
      <w:r w:rsidR="00AF183E">
        <w:rPr>
          <w:szCs w:val="24"/>
        </w:rPr>
        <w:t xml:space="preserve">amentams, patalynei ir aprangai </w:t>
      </w:r>
      <w:r w:rsidR="00990478">
        <w:rPr>
          <w:szCs w:val="24"/>
        </w:rPr>
        <w:t>finansiniai</w:t>
      </w:r>
      <w:r w:rsidRPr="00990478">
        <w:rPr>
          <w:szCs w:val="24"/>
        </w:rPr>
        <w:t xml:space="preserve"> normatyvai</w:t>
      </w:r>
    </w:p>
    <w:p w:rsidR="00990478" w:rsidRPr="00971811" w:rsidRDefault="00990478" w:rsidP="00990478">
      <w:pPr>
        <w:pStyle w:val="Header"/>
        <w:tabs>
          <w:tab w:val="left" w:pos="851"/>
        </w:tabs>
        <w:ind w:left="1080"/>
        <w:rPr>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1559"/>
        <w:gridCol w:w="3544"/>
      </w:tblGrid>
      <w:tr w:rsidR="00E80551" w:rsidRPr="00D84272" w:rsidTr="00AA1C16">
        <w:tc>
          <w:tcPr>
            <w:tcW w:w="675" w:type="dxa"/>
            <w:shd w:val="clear" w:color="auto" w:fill="DBE5F1" w:themeFill="accent1" w:themeFillTint="33"/>
          </w:tcPr>
          <w:p w:rsidR="00E80551" w:rsidRPr="00E80551" w:rsidRDefault="00E80551" w:rsidP="00617878">
            <w:pPr>
              <w:pStyle w:val="Header"/>
              <w:tabs>
                <w:tab w:val="left" w:pos="851"/>
              </w:tabs>
              <w:jc w:val="center"/>
              <w:rPr>
                <w:b/>
                <w:szCs w:val="24"/>
              </w:rPr>
            </w:pPr>
            <w:r w:rsidRPr="00E80551">
              <w:rPr>
                <w:b/>
                <w:szCs w:val="24"/>
              </w:rPr>
              <w:t>Eil. Nr.</w:t>
            </w:r>
          </w:p>
        </w:tc>
        <w:tc>
          <w:tcPr>
            <w:tcW w:w="3686" w:type="dxa"/>
            <w:shd w:val="clear" w:color="auto" w:fill="DBE5F1" w:themeFill="accent1" w:themeFillTint="33"/>
          </w:tcPr>
          <w:p w:rsidR="00E80551" w:rsidRPr="00E80551" w:rsidRDefault="00E80551" w:rsidP="00617878">
            <w:pPr>
              <w:pStyle w:val="Header"/>
              <w:tabs>
                <w:tab w:val="left" w:pos="851"/>
              </w:tabs>
              <w:jc w:val="center"/>
              <w:rPr>
                <w:b/>
                <w:szCs w:val="24"/>
              </w:rPr>
            </w:pPr>
            <w:r w:rsidRPr="00E80551">
              <w:rPr>
                <w:b/>
                <w:szCs w:val="24"/>
              </w:rPr>
              <w:t>Normatyvo pavadinimas</w:t>
            </w:r>
          </w:p>
        </w:tc>
        <w:tc>
          <w:tcPr>
            <w:tcW w:w="1559" w:type="dxa"/>
            <w:shd w:val="clear" w:color="auto" w:fill="DBE5F1" w:themeFill="accent1" w:themeFillTint="33"/>
          </w:tcPr>
          <w:p w:rsidR="00E80551" w:rsidRPr="00E80551" w:rsidRDefault="00E80551" w:rsidP="00617878">
            <w:pPr>
              <w:pStyle w:val="Header"/>
              <w:tabs>
                <w:tab w:val="left" w:pos="851"/>
              </w:tabs>
              <w:jc w:val="center"/>
              <w:rPr>
                <w:b/>
                <w:szCs w:val="24"/>
              </w:rPr>
            </w:pPr>
            <w:r w:rsidRPr="00E80551">
              <w:rPr>
                <w:b/>
                <w:szCs w:val="24"/>
              </w:rPr>
              <w:t>Mato vnt.</w:t>
            </w:r>
          </w:p>
        </w:tc>
        <w:tc>
          <w:tcPr>
            <w:tcW w:w="3544" w:type="dxa"/>
            <w:shd w:val="clear" w:color="auto" w:fill="DBE5F1" w:themeFill="accent1" w:themeFillTint="33"/>
          </w:tcPr>
          <w:p w:rsidR="00E80551" w:rsidRPr="00E80551" w:rsidRDefault="00E80551" w:rsidP="00617878">
            <w:pPr>
              <w:pStyle w:val="Header"/>
              <w:tabs>
                <w:tab w:val="left" w:pos="851"/>
              </w:tabs>
              <w:jc w:val="center"/>
              <w:rPr>
                <w:b/>
                <w:szCs w:val="24"/>
              </w:rPr>
            </w:pPr>
            <w:r w:rsidRPr="00E80551">
              <w:rPr>
                <w:b/>
                <w:szCs w:val="24"/>
              </w:rPr>
              <w:t>Normatyvo</w:t>
            </w:r>
          </w:p>
          <w:p w:rsidR="00E80551" w:rsidRPr="00E80551" w:rsidRDefault="00E80551" w:rsidP="00617878">
            <w:pPr>
              <w:pStyle w:val="Header"/>
              <w:tabs>
                <w:tab w:val="left" w:pos="851"/>
              </w:tabs>
              <w:jc w:val="center"/>
              <w:rPr>
                <w:b/>
                <w:szCs w:val="24"/>
              </w:rPr>
            </w:pPr>
            <w:r w:rsidRPr="00E80551">
              <w:rPr>
                <w:b/>
                <w:szCs w:val="24"/>
              </w:rPr>
              <w:t>dyd</w:t>
            </w:r>
            <w:r w:rsidR="003867FF">
              <w:rPr>
                <w:b/>
                <w:szCs w:val="24"/>
              </w:rPr>
              <w:t>is vienam asmeniui (eurais)</w:t>
            </w:r>
            <w:r w:rsidRPr="00E80551">
              <w:rPr>
                <w:rStyle w:val="FootnoteReference"/>
                <w:b/>
                <w:szCs w:val="24"/>
              </w:rPr>
              <w:footnoteReference w:id="7"/>
            </w:r>
          </w:p>
        </w:tc>
      </w:tr>
      <w:tr w:rsidR="00E80551" w:rsidRPr="00D84272" w:rsidTr="00E80551">
        <w:tc>
          <w:tcPr>
            <w:tcW w:w="675" w:type="dxa"/>
            <w:shd w:val="clear" w:color="auto" w:fill="auto"/>
          </w:tcPr>
          <w:p w:rsidR="00E80551" w:rsidRPr="00D84272" w:rsidRDefault="00E80551" w:rsidP="00617878">
            <w:pPr>
              <w:pStyle w:val="Header"/>
              <w:tabs>
                <w:tab w:val="left" w:pos="851"/>
              </w:tabs>
            </w:pPr>
            <w:r w:rsidRPr="00D84272">
              <w:t>1.</w:t>
            </w:r>
          </w:p>
        </w:tc>
        <w:tc>
          <w:tcPr>
            <w:tcW w:w="3686" w:type="dxa"/>
            <w:shd w:val="clear" w:color="auto" w:fill="auto"/>
          </w:tcPr>
          <w:p w:rsidR="00E80551" w:rsidRPr="00D84272" w:rsidRDefault="00E80551" w:rsidP="00617878">
            <w:pPr>
              <w:pStyle w:val="Header"/>
              <w:tabs>
                <w:tab w:val="left" w:pos="851"/>
              </w:tabs>
            </w:pPr>
            <w:r w:rsidRPr="00D84272">
              <w:t>Maitinimo išlaidos</w:t>
            </w:r>
          </w:p>
        </w:tc>
        <w:tc>
          <w:tcPr>
            <w:tcW w:w="1559" w:type="dxa"/>
            <w:shd w:val="clear" w:color="auto" w:fill="auto"/>
          </w:tcPr>
          <w:p w:rsidR="00E80551" w:rsidRPr="00D84272" w:rsidRDefault="00E80551" w:rsidP="00617878">
            <w:pPr>
              <w:pStyle w:val="Header"/>
              <w:tabs>
                <w:tab w:val="left" w:pos="851"/>
              </w:tabs>
            </w:pPr>
            <w:r w:rsidRPr="00D84272">
              <w:t>1 para</w:t>
            </w:r>
          </w:p>
        </w:tc>
        <w:tc>
          <w:tcPr>
            <w:tcW w:w="3544" w:type="dxa"/>
            <w:shd w:val="clear" w:color="auto" w:fill="auto"/>
          </w:tcPr>
          <w:p w:rsidR="00E80551" w:rsidRPr="00D84272" w:rsidRDefault="003867FF" w:rsidP="00617878">
            <w:pPr>
              <w:pStyle w:val="Header"/>
              <w:tabs>
                <w:tab w:val="left" w:pos="851"/>
              </w:tabs>
            </w:pPr>
            <w:r>
              <w:t>4,00</w:t>
            </w:r>
          </w:p>
        </w:tc>
      </w:tr>
      <w:tr w:rsidR="00E80551" w:rsidRPr="00D84272" w:rsidTr="00E80551">
        <w:tc>
          <w:tcPr>
            <w:tcW w:w="675" w:type="dxa"/>
            <w:shd w:val="clear" w:color="auto" w:fill="auto"/>
          </w:tcPr>
          <w:p w:rsidR="00E80551" w:rsidRPr="00D84272" w:rsidRDefault="00E80551" w:rsidP="00617878">
            <w:pPr>
              <w:pStyle w:val="Header"/>
              <w:tabs>
                <w:tab w:val="left" w:pos="851"/>
              </w:tabs>
            </w:pPr>
            <w:r w:rsidRPr="00D84272">
              <w:t>2.</w:t>
            </w:r>
          </w:p>
        </w:tc>
        <w:tc>
          <w:tcPr>
            <w:tcW w:w="3686" w:type="dxa"/>
            <w:shd w:val="clear" w:color="auto" w:fill="auto"/>
          </w:tcPr>
          <w:p w:rsidR="00E80551" w:rsidRPr="00D84272" w:rsidRDefault="00E80551" w:rsidP="00617878">
            <w:pPr>
              <w:pStyle w:val="Header"/>
              <w:tabs>
                <w:tab w:val="left" w:pos="851"/>
              </w:tabs>
            </w:pPr>
            <w:r w:rsidRPr="00D84272">
              <w:t>Išlaidos medikamentams</w:t>
            </w:r>
          </w:p>
        </w:tc>
        <w:tc>
          <w:tcPr>
            <w:tcW w:w="1559" w:type="dxa"/>
            <w:shd w:val="clear" w:color="auto" w:fill="auto"/>
          </w:tcPr>
          <w:p w:rsidR="00E80551" w:rsidRPr="00D84272" w:rsidRDefault="00E80551" w:rsidP="00617878">
            <w:pPr>
              <w:pStyle w:val="Header"/>
              <w:tabs>
                <w:tab w:val="left" w:pos="851"/>
              </w:tabs>
            </w:pPr>
            <w:r w:rsidRPr="00D84272">
              <w:t>1 para</w:t>
            </w:r>
          </w:p>
        </w:tc>
        <w:tc>
          <w:tcPr>
            <w:tcW w:w="3544" w:type="dxa"/>
            <w:shd w:val="clear" w:color="auto" w:fill="auto"/>
          </w:tcPr>
          <w:p w:rsidR="00E80551" w:rsidRPr="00D84272" w:rsidRDefault="003867FF" w:rsidP="00617878">
            <w:pPr>
              <w:pStyle w:val="Header"/>
              <w:tabs>
                <w:tab w:val="left" w:pos="851"/>
              </w:tabs>
            </w:pPr>
            <w:r>
              <w:t>1,00</w:t>
            </w:r>
          </w:p>
        </w:tc>
      </w:tr>
      <w:tr w:rsidR="00E80551" w:rsidRPr="00D84272" w:rsidTr="00E80551">
        <w:tc>
          <w:tcPr>
            <w:tcW w:w="675" w:type="dxa"/>
            <w:shd w:val="clear" w:color="auto" w:fill="auto"/>
          </w:tcPr>
          <w:p w:rsidR="00E80551" w:rsidRPr="00D84272" w:rsidRDefault="00E80551" w:rsidP="00617878">
            <w:pPr>
              <w:pStyle w:val="Header"/>
              <w:tabs>
                <w:tab w:val="left" w:pos="851"/>
              </w:tabs>
            </w:pPr>
            <w:r w:rsidRPr="00D84272">
              <w:t>3.</w:t>
            </w:r>
          </w:p>
        </w:tc>
        <w:tc>
          <w:tcPr>
            <w:tcW w:w="3686" w:type="dxa"/>
            <w:shd w:val="clear" w:color="auto" w:fill="auto"/>
          </w:tcPr>
          <w:p w:rsidR="00E80551" w:rsidRPr="00D84272" w:rsidRDefault="00E80551" w:rsidP="00617878">
            <w:pPr>
              <w:pStyle w:val="Header"/>
              <w:tabs>
                <w:tab w:val="left" w:pos="851"/>
              </w:tabs>
            </w:pPr>
            <w:r w:rsidRPr="00D84272">
              <w:t>Išlaidos patalynei ir aprangai</w:t>
            </w:r>
          </w:p>
        </w:tc>
        <w:tc>
          <w:tcPr>
            <w:tcW w:w="1559" w:type="dxa"/>
            <w:shd w:val="clear" w:color="auto" w:fill="auto"/>
          </w:tcPr>
          <w:p w:rsidR="00E80551" w:rsidRPr="00D84272" w:rsidRDefault="00E80551" w:rsidP="00617878">
            <w:pPr>
              <w:pStyle w:val="Header"/>
              <w:tabs>
                <w:tab w:val="left" w:pos="851"/>
              </w:tabs>
            </w:pPr>
            <w:r w:rsidRPr="00D84272">
              <w:t>1 metai</w:t>
            </w:r>
          </w:p>
        </w:tc>
        <w:tc>
          <w:tcPr>
            <w:tcW w:w="3544" w:type="dxa"/>
            <w:shd w:val="clear" w:color="auto" w:fill="auto"/>
          </w:tcPr>
          <w:p w:rsidR="00E80551" w:rsidRPr="00D84272" w:rsidRDefault="00E80551" w:rsidP="00617878">
            <w:pPr>
              <w:pStyle w:val="Header"/>
              <w:tabs>
                <w:tab w:val="left" w:pos="851"/>
              </w:tabs>
            </w:pPr>
            <w:r w:rsidRPr="00D84272">
              <w:t>144,81</w:t>
            </w:r>
          </w:p>
        </w:tc>
      </w:tr>
    </w:tbl>
    <w:p w:rsidR="00D84272" w:rsidRPr="00D84272" w:rsidRDefault="00D84272" w:rsidP="00D84272">
      <w:pPr>
        <w:pStyle w:val="Header"/>
        <w:tabs>
          <w:tab w:val="left" w:pos="851"/>
        </w:tabs>
      </w:pPr>
    </w:p>
    <w:p w:rsidR="008A6F0F" w:rsidRDefault="0092706D" w:rsidP="00AF183E">
      <w:pPr>
        <w:pStyle w:val="Header"/>
        <w:tabs>
          <w:tab w:val="left" w:pos="851"/>
        </w:tabs>
        <w:spacing w:line="360" w:lineRule="auto"/>
        <w:jc w:val="both"/>
        <w:rPr>
          <w:b/>
          <w:color w:val="000000"/>
          <w:szCs w:val="24"/>
          <w:lang w:eastAsia="lt-LT"/>
        </w:rPr>
      </w:pPr>
      <w:r>
        <w:tab/>
        <w:t xml:space="preserve"> </w:t>
      </w:r>
      <w:r>
        <w:tab/>
        <w:t xml:space="preserve"> </w:t>
      </w:r>
      <w:bookmarkStart w:id="2" w:name="part_a4551bd2d6824998bcc9b0fa64ac762c"/>
      <w:bookmarkStart w:id="3" w:name="part_117a903a28574fa69c41c43e7be34176"/>
      <w:bookmarkStart w:id="4" w:name="part_f3367aebe0574d3eb069e7513174ee59"/>
      <w:bookmarkStart w:id="5" w:name="part_9673c13be96b482bbf3fb226bc72e823"/>
      <w:bookmarkStart w:id="6" w:name="part_22f0f6cc795240b3954833b849abf7bf"/>
      <w:bookmarkEnd w:id="2"/>
      <w:bookmarkEnd w:id="3"/>
      <w:bookmarkEnd w:id="4"/>
      <w:bookmarkEnd w:id="5"/>
      <w:bookmarkEnd w:id="6"/>
      <w:r w:rsidR="009D3245">
        <w:t>Prienų globos namuose</w:t>
      </w:r>
      <w:r w:rsidR="00EC0D3B">
        <w:t>,</w:t>
      </w:r>
      <w:r w:rsidR="009D3245">
        <w:t xml:space="preserve"> </w:t>
      </w:r>
      <w:r w:rsidR="00EC0D3B" w:rsidRPr="00EC0D3B">
        <w:t>esant asmens pageidavimui</w:t>
      </w:r>
      <w:r w:rsidR="00EC0D3B">
        <w:t xml:space="preserve">, </w:t>
      </w:r>
      <w:r w:rsidR="009D3245">
        <w:t>teikiamos ir papildomos paslaugos, tokios kaip</w:t>
      </w:r>
      <w:r w:rsidR="00EC0D3B">
        <w:t>:</w:t>
      </w:r>
      <w:r w:rsidR="009D3245">
        <w:t xml:space="preserve"> patalpų nuoma, </w:t>
      </w:r>
      <w:r w:rsidR="00D922C3">
        <w:t xml:space="preserve">papildomos </w:t>
      </w:r>
      <w:r w:rsidR="009D3245">
        <w:t>maitinimo, transporto paslau</w:t>
      </w:r>
      <w:r w:rsidR="00A32C77">
        <w:t>gos,</w:t>
      </w:r>
      <w:r w:rsidR="009D3245">
        <w:t xml:space="preserve"> </w:t>
      </w:r>
      <w:r w:rsidR="00EC0D3B" w:rsidRPr="00EC0D3B">
        <w:t>kurių kainas tvirtina Pr</w:t>
      </w:r>
      <w:r w:rsidR="00EC0D3B">
        <w:t>ienų rajono savivaldybės taryba</w:t>
      </w:r>
      <w:r w:rsidR="000F0C79">
        <w:rPr>
          <w:rStyle w:val="FootnoteReference"/>
        </w:rPr>
        <w:footnoteReference w:id="8"/>
      </w:r>
      <w:r w:rsidR="000F0C79">
        <w:t>.</w:t>
      </w:r>
      <w:r w:rsidR="009D3245">
        <w:t xml:space="preserve"> </w:t>
      </w:r>
      <w:r w:rsidR="008A6F0F">
        <w:rPr>
          <w:b/>
          <w:color w:val="000000"/>
          <w:szCs w:val="24"/>
          <w:lang w:eastAsia="lt-LT"/>
        </w:rPr>
        <w:br w:type="page"/>
      </w:r>
    </w:p>
    <w:p w:rsidR="008A6F0F" w:rsidRDefault="008A6F0F" w:rsidP="003D6DD5">
      <w:pPr>
        <w:pStyle w:val="Heading1"/>
      </w:pPr>
      <w:bookmarkStart w:id="7" w:name="_Toc95653266"/>
      <w:r w:rsidRPr="008932B2">
        <w:lastRenderedPageBreak/>
        <w:t>PASLAUGŲ</w:t>
      </w:r>
      <w:r>
        <w:t xml:space="preserve"> GAVĖJAI</w:t>
      </w:r>
      <w:bookmarkEnd w:id="7"/>
    </w:p>
    <w:p w:rsidR="004F17EE" w:rsidRPr="00E00BF8" w:rsidRDefault="008A6F0F" w:rsidP="00272FE6">
      <w:pPr>
        <w:pStyle w:val="Header"/>
        <w:tabs>
          <w:tab w:val="left" w:pos="851"/>
        </w:tabs>
        <w:spacing w:line="360" w:lineRule="auto"/>
        <w:jc w:val="both"/>
        <w:rPr>
          <w:szCs w:val="24"/>
          <w:lang w:eastAsia="lt-LT"/>
        </w:rPr>
      </w:pPr>
      <w:r>
        <w:rPr>
          <w:szCs w:val="24"/>
          <w:lang w:eastAsia="lt-LT"/>
        </w:rPr>
        <w:tab/>
      </w:r>
      <w:r w:rsidR="009E4B00">
        <w:rPr>
          <w:szCs w:val="24"/>
          <w:lang w:eastAsia="lt-LT"/>
        </w:rPr>
        <w:t xml:space="preserve">2021 metais į </w:t>
      </w:r>
      <w:r w:rsidR="00F628C4" w:rsidRPr="00F628C4">
        <w:rPr>
          <w:szCs w:val="24"/>
          <w:lang w:eastAsia="lt-LT"/>
        </w:rPr>
        <w:t xml:space="preserve">Prienų globos namus atvyko 78 </w:t>
      </w:r>
      <w:r w:rsidR="009E4B00">
        <w:rPr>
          <w:szCs w:val="24"/>
          <w:lang w:eastAsia="lt-LT"/>
        </w:rPr>
        <w:t xml:space="preserve">socialinės globos paslaugų gavėjai (toliau – gyventojai). </w:t>
      </w:r>
      <w:r w:rsidR="00F628C4" w:rsidRPr="00F628C4">
        <w:rPr>
          <w:szCs w:val="24"/>
          <w:lang w:eastAsia="lt-LT"/>
        </w:rPr>
        <w:t xml:space="preserve">Iš jų 45 apgyvendinti ilgalaikei socialinei globai, 33 – trumpalaikei socialinei globai. Atkreiptinas dėmesys į tai, kad 2 kartus padaugėjo gyventojų, apgyvendintų pagal trumpalaikės socialinės globos sutartis. 2021 metais mirė 41 gyventojas, 9 gyventojai išvyko iš Globos namų pasibaigus trumpalaikei socialinei globai, 2 gyventojai išvyko gyventi į kitą globos įstaigą, 1 gyventojas išvyko nuolat gyventi į namus ar pas gimines. 2021 metais gyventojų atvykimo rodikliams reikšmės turėjo karantino ir ekstremaliosios situacijos metu įvesti apribojimai dėl gyventojų priėmimo bei karantino laikotarpiu neribojamas slaugos paslaugų teikimo laikas slaugos ligoninėse. Prienų globos namų gyventojų atvykimo / išvykimo rodikliai pateikti </w:t>
      </w:r>
      <w:r w:rsidR="00F628C4">
        <w:rPr>
          <w:szCs w:val="24"/>
          <w:lang w:eastAsia="lt-LT"/>
        </w:rPr>
        <w:t xml:space="preserve">4 </w:t>
      </w:r>
      <w:r w:rsidR="00F628C4" w:rsidRPr="00F628C4">
        <w:rPr>
          <w:szCs w:val="24"/>
          <w:lang w:eastAsia="lt-LT"/>
        </w:rPr>
        <w:t>lentelėje.</w:t>
      </w:r>
    </w:p>
    <w:p w:rsidR="008932B2" w:rsidRDefault="008932B2" w:rsidP="00AC49C1">
      <w:pPr>
        <w:spacing w:after="0" w:line="240" w:lineRule="auto"/>
        <w:jc w:val="center"/>
        <w:rPr>
          <w:rFonts w:ascii="Times New Roman" w:eastAsia="Calibri" w:hAnsi="Times New Roman" w:cs="Times New Roman"/>
          <w:b/>
        </w:rPr>
      </w:pPr>
    </w:p>
    <w:p w:rsidR="0050436A" w:rsidRDefault="00AD04CA" w:rsidP="00AC49C1">
      <w:pPr>
        <w:spacing w:after="0" w:line="240" w:lineRule="auto"/>
        <w:jc w:val="center"/>
        <w:rPr>
          <w:rFonts w:ascii="Times New Roman" w:eastAsia="Calibri" w:hAnsi="Times New Roman" w:cs="Times New Roman"/>
        </w:rPr>
      </w:pPr>
      <w:r>
        <w:rPr>
          <w:rFonts w:ascii="Times New Roman" w:eastAsia="Calibri" w:hAnsi="Times New Roman" w:cs="Times New Roman"/>
          <w:b/>
        </w:rPr>
        <w:t>4</w:t>
      </w:r>
      <w:r w:rsidR="002B0DBA" w:rsidRPr="00AC49C1">
        <w:rPr>
          <w:rFonts w:ascii="Times New Roman" w:eastAsia="Calibri" w:hAnsi="Times New Roman" w:cs="Times New Roman"/>
          <w:b/>
        </w:rPr>
        <w:t xml:space="preserve"> lentelė. </w:t>
      </w:r>
      <w:r w:rsidR="002B0DBA" w:rsidRPr="00AC49C1">
        <w:rPr>
          <w:rFonts w:ascii="Times New Roman" w:eastAsia="Calibri" w:hAnsi="Times New Roman" w:cs="Times New Roman"/>
        </w:rPr>
        <w:t>Prienų globos namų gyventojų at</w:t>
      </w:r>
      <w:r w:rsidR="00AA1C16">
        <w:rPr>
          <w:rFonts w:ascii="Times New Roman" w:eastAsia="Calibri" w:hAnsi="Times New Roman" w:cs="Times New Roman"/>
        </w:rPr>
        <w:t>vykimo / išvykimo rodikliai 2019–2021</w:t>
      </w:r>
      <w:r w:rsidR="002B0DBA" w:rsidRPr="00AC49C1">
        <w:rPr>
          <w:rFonts w:ascii="Times New Roman" w:eastAsia="Calibri" w:hAnsi="Times New Roman" w:cs="Times New Roman"/>
        </w:rPr>
        <w:t xml:space="preserve"> m.</w:t>
      </w:r>
    </w:p>
    <w:p w:rsidR="00AA1C16" w:rsidRPr="00AC49C1" w:rsidRDefault="00AA1C16" w:rsidP="00AC49C1">
      <w:pPr>
        <w:spacing w:after="0" w:line="240" w:lineRule="auto"/>
        <w:jc w:val="center"/>
        <w:rPr>
          <w:rFonts w:ascii="Times New Roman" w:eastAsia="Calibri" w:hAnsi="Times New Roman" w:cs="Times New Roman"/>
          <w:b/>
        </w:rPr>
      </w:pP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8"/>
        <w:gridCol w:w="1184"/>
        <w:gridCol w:w="1184"/>
        <w:gridCol w:w="1268"/>
      </w:tblGrid>
      <w:tr w:rsidR="00AA1C16" w:rsidRPr="00AA1C16" w:rsidTr="002D2CD2">
        <w:trPr>
          <w:trHeight w:val="679"/>
          <w:tblHeader/>
          <w:jc w:val="center"/>
        </w:trPr>
        <w:tc>
          <w:tcPr>
            <w:tcW w:w="2924" w:type="pct"/>
            <w:shd w:val="clear" w:color="auto" w:fill="DBE5F1" w:themeFill="accent1" w:themeFillTint="33"/>
            <w:vAlign w:val="center"/>
            <w:hideMark/>
          </w:tcPr>
          <w:p w:rsidR="00AA1C16" w:rsidRPr="002D2CD2" w:rsidRDefault="00AA1C16" w:rsidP="00AA1C16">
            <w:pPr>
              <w:spacing w:after="0"/>
              <w:jc w:val="center"/>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Gyventojų atvykimo / išvykimo rodikliai</w:t>
            </w:r>
          </w:p>
        </w:tc>
        <w:tc>
          <w:tcPr>
            <w:tcW w:w="676" w:type="pct"/>
            <w:shd w:val="clear" w:color="auto" w:fill="DBE5F1" w:themeFill="accent1" w:themeFillTint="33"/>
            <w:vAlign w:val="center"/>
          </w:tcPr>
          <w:p w:rsidR="00AA1C16" w:rsidRPr="002D2CD2" w:rsidRDefault="00AA1C16" w:rsidP="00AA1C16">
            <w:pPr>
              <w:spacing w:after="0"/>
              <w:jc w:val="center"/>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lang w:eastAsia="ko-KR"/>
              </w:rPr>
              <w:t>2019 m.</w:t>
            </w:r>
          </w:p>
        </w:tc>
        <w:tc>
          <w:tcPr>
            <w:tcW w:w="676" w:type="pct"/>
            <w:shd w:val="clear" w:color="auto" w:fill="DBE5F1" w:themeFill="accent1" w:themeFillTint="33"/>
          </w:tcPr>
          <w:p w:rsidR="00AA1C16" w:rsidRPr="002D2CD2" w:rsidRDefault="00AA1C16" w:rsidP="00AA1C16">
            <w:pPr>
              <w:spacing w:after="0" w:line="240" w:lineRule="auto"/>
              <w:jc w:val="center"/>
              <w:rPr>
                <w:rFonts w:ascii="Times New Roman" w:eastAsia="Times New Roman" w:hAnsi="Times New Roman" w:cs="Times New Roman"/>
                <w:b/>
                <w:sz w:val="24"/>
                <w:szCs w:val="24"/>
              </w:rPr>
            </w:pPr>
          </w:p>
          <w:p w:rsidR="00AA1C16" w:rsidRPr="002D2CD2" w:rsidRDefault="00AA1C16" w:rsidP="00AA1C16">
            <w:pPr>
              <w:spacing w:after="0" w:line="240" w:lineRule="auto"/>
              <w:jc w:val="center"/>
              <w:rPr>
                <w:rFonts w:ascii="Times New Roman" w:eastAsia="Times New Roman" w:hAnsi="Times New Roman" w:cs="Times New Roman"/>
                <w:b/>
                <w:sz w:val="24"/>
                <w:szCs w:val="24"/>
              </w:rPr>
            </w:pPr>
            <w:r w:rsidRPr="002D2CD2">
              <w:rPr>
                <w:rFonts w:ascii="Times New Roman" w:eastAsia="Times New Roman" w:hAnsi="Times New Roman" w:cs="Times New Roman"/>
                <w:b/>
                <w:sz w:val="24"/>
                <w:szCs w:val="24"/>
              </w:rPr>
              <w:t xml:space="preserve">2020 m. </w:t>
            </w:r>
          </w:p>
        </w:tc>
        <w:tc>
          <w:tcPr>
            <w:tcW w:w="724" w:type="pct"/>
            <w:shd w:val="clear" w:color="auto" w:fill="DBE5F1" w:themeFill="accent1" w:themeFillTint="33"/>
            <w:vAlign w:val="center"/>
          </w:tcPr>
          <w:p w:rsidR="00AA1C16" w:rsidRPr="002D2CD2" w:rsidRDefault="00AA1C16" w:rsidP="00AA1C16">
            <w:pPr>
              <w:spacing w:after="0"/>
              <w:jc w:val="center"/>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lang w:eastAsia="ko-KR"/>
              </w:rPr>
              <w:t>2021 m.</w:t>
            </w:r>
          </w:p>
        </w:tc>
      </w:tr>
      <w:tr w:rsidR="00AA1C16" w:rsidRPr="00AA1C16" w:rsidTr="002D2CD2">
        <w:trPr>
          <w:trHeight w:val="407"/>
          <w:jc w:val="center"/>
        </w:trPr>
        <w:tc>
          <w:tcPr>
            <w:tcW w:w="2924" w:type="pct"/>
            <w:hideMark/>
          </w:tcPr>
          <w:p w:rsidR="00AA1C16" w:rsidRPr="002D2CD2" w:rsidRDefault="00AA1C16" w:rsidP="00AA1C16">
            <w:pPr>
              <w:spacing w:after="0"/>
              <w:jc w:val="both"/>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Gyventojų skaičius metų pradžioje</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208</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203</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173</w:t>
            </w:r>
          </w:p>
        </w:tc>
      </w:tr>
      <w:tr w:rsidR="00AA1C16" w:rsidRPr="00AA1C16" w:rsidTr="002D2CD2">
        <w:trPr>
          <w:jc w:val="center"/>
        </w:trPr>
        <w:tc>
          <w:tcPr>
            <w:tcW w:w="2924" w:type="pct"/>
            <w:hideMark/>
          </w:tcPr>
          <w:p w:rsidR="00AA1C16" w:rsidRPr="002D2CD2" w:rsidRDefault="00AA1C16" w:rsidP="00AA1C16">
            <w:pPr>
              <w:spacing w:after="0"/>
              <w:jc w:val="both"/>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Atvyko per metus (ilgalaikei socialinei globai)</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51</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50</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45</w:t>
            </w:r>
          </w:p>
        </w:tc>
      </w:tr>
      <w:tr w:rsidR="00AA1C16" w:rsidRPr="00AA1C16" w:rsidTr="002D2CD2">
        <w:trPr>
          <w:jc w:val="center"/>
        </w:trPr>
        <w:tc>
          <w:tcPr>
            <w:tcW w:w="2924" w:type="pct"/>
            <w:hideMark/>
          </w:tcPr>
          <w:p w:rsidR="00AA1C16" w:rsidRPr="002D2CD2" w:rsidRDefault="00AA1C16" w:rsidP="00AA1C16">
            <w:pPr>
              <w:spacing w:after="0"/>
              <w:jc w:val="both"/>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rPr>
              <w:t>Iš jų atvyko iš:</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p>
        </w:tc>
      </w:tr>
      <w:tr w:rsidR="00AA1C16" w:rsidRPr="00AA1C16" w:rsidTr="002D2CD2">
        <w:trPr>
          <w:jc w:val="center"/>
        </w:trPr>
        <w:tc>
          <w:tcPr>
            <w:tcW w:w="2924" w:type="pct"/>
            <w:hideMark/>
          </w:tcPr>
          <w:p w:rsidR="00AA1C16" w:rsidRPr="002D2CD2" w:rsidRDefault="00AA1C16" w:rsidP="00AA1C16">
            <w:pPr>
              <w:spacing w:after="0"/>
              <w:jc w:val="right"/>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rPr>
              <w:t>kitų globos įstaigų</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3</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3</w:t>
            </w:r>
          </w:p>
        </w:tc>
      </w:tr>
      <w:tr w:rsidR="00AA1C16" w:rsidRPr="00AA1C16" w:rsidTr="002D2CD2">
        <w:trPr>
          <w:jc w:val="center"/>
        </w:trPr>
        <w:tc>
          <w:tcPr>
            <w:tcW w:w="2924" w:type="pct"/>
            <w:hideMark/>
          </w:tcPr>
          <w:p w:rsidR="00AA1C16" w:rsidRPr="002D2CD2" w:rsidRDefault="00AA1C16" w:rsidP="00AA1C16">
            <w:pPr>
              <w:spacing w:after="0"/>
              <w:jc w:val="right"/>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rPr>
              <w:t>savų ar giminių, globėjų namų</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17</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11</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19</w:t>
            </w:r>
          </w:p>
        </w:tc>
      </w:tr>
      <w:tr w:rsidR="00AA1C16" w:rsidRPr="00AA1C16" w:rsidTr="002D2CD2">
        <w:trPr>
          <w:jc w:val="center"/>
        </w:trPr>
        <w:tc>
          <w:tcPr>
            <w:tcW w:w="2924" w:type="pct"/>
            <w:hideMark/>
          </w:tcPr>
          <w:p w:rsidR="00AA1C16" w:rsidRPr="002D2CD2" w:rsidRDefault="00AA1C16" w:rsidP="00AA1C16">
            <w:pPr>
              <w:spacing w:after="0"/>
              <w:jc w:val="right"/>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rPr>
              <w:t>ligoninės</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32</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36</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23</w:t>
            </w:r>
          </w:p>
        </w:tc>
      </w:tr>
      <w:tr w:rsidR="00AA1C16" w:rsidRPr="00AA1C16" w:rsidTr="002D2CD2">
        <w:trPr>
          <w:jc w:val="center"/>
        </w:trPr>
        <w:tc>
          <w:tcPr>
            <w:tcW w:w="2924" w:type="pct"/>
            <w:hideMark/>
          </w:tcPr>
          <w:p w:rsidR="00AA1C16" w:rsidRPr="002D2CD2" w:rsidRDefault="00AA1C16" w:rsidP="00AA1C16">
            <w:pPr>
              <w:spacing w:after="0"/>
              <w:jc w:val="right"/>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rPr>
              <w:t>kitur</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0</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0</w:t>
            </w:r>
          </w:p>
        </w:tc>
      </w:tr>
      <w:tr w:rsidR="00AA1C16" w:rsidRPr="00AA1C16" w:rsidTr="002D2CD2">
        <w:trPr>
          <w:jc w:val="center"/>
        </w:trPr>
        <w:tc>
          <w:tcPr>
            <w:tcW w:w="2924" w:type="pct"/>
            <w:hideMark/>
          </w:tcPr>
          <w:p w:rsidR="00AA1C16" w:rsidRPr="002D2CD2" w:rsidRDefault="00AA1C16" w:rsidP="00AA1C16">
            <w:pPr>
              <w:spacing w:after="0"/>
              <w:jc w:val="both"/>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Atvyko trumpalaikei socialinei globai (per metus)</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7</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16</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33</w:t>
            </w:r>
          </w:p>
        </w:tc>
      </w:tr>
      <w:tr w:rsidR="00AA1C16" w:rsidRPr="00AA1C16" w:rsidTr="002D2CD2">
        <w:trPr>
          <w:jc w:val="center"/>
        </w:trPr>
        <w:tc>
          <w:tcPr>
            <w:tcW w:w="2924" w:type="pct"/>
            <w:hideMark/>
          </w:tcPr>
          <w:p w:rsidR="00AA1C16" w:rsidRPr="002D2CD2" w:rsidRDefault="00AA1C16" w:rsidP="00AA1C16">
            <w:pPr>
              <w:spacing w:after="0"/>
              <w:jc w:val="both"/>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Išvyko pasibaigus ilgalaikei socialinei globai (per metus)</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54</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92</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44</w:t>
            </w:r>
          </w:p>
        </w:tc>
      </w:tr>
      <w:tr w:rsidR="00AA1C16" w:rsidRPr="00AA1C16" w:rsidTr="002D2CD2">
        <w:trPr>
          <w:jc w:val="center"/>
        </w:trPr>
        <w:tc>
          <w:tcPr>
            <w:tcW w:w="2924" w:type="pct"/>
          </w:tcPr>
          <w:p w:rsidR="00AA1C16" w:rsidRPr="002D2CD2" w:rsidRDefault="00AA1C16" w:rsidP="00AA1C16">
            <w:pPr>
              <w:spacing w:after="0"/>
              <w:jc w:val="both"/>
              <w:rPr>
                <w:rFonts w:ascii="Times New Roman" w:eastAsia="Calibri" w:hAnsi="Times New Roman" w:cs="Times New Roman"/>
                <w:sz w:val="24"/>
                <w:szCs w:val="24"/>
              </w:rPr>
            </w:pPr>
            <w:r w:rsidRPr="002D2CD2">
              <w:rPr>
                <w:rFonts w:ascii="Times New Roman" w:eastAsia="Calibri" w:hAnsi="Times New Roman" w:cs="Times New Roman"/>
                <w:sz w:val="24"/>
                <w:szCs w:val="24"/>
              </w:rPr>
              <w:t>Iš jų:</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p>
        </w:tc>
      </w:tr>
      <w:tr w:rsidR="00AA1C16" w:rsidRPr="00AA1C16" w:rsidTr="002D2CD2">
        <w:trPr>
          <w:jc w:val="center"/>
        </w:trPr>
        <w:tc>
          <w:tcPr>
            <w:tcW w:w="2924" w:type="pct"/>
          </w:tcPr>
          <w:p w:rsidR="00AA1C16" w:rsidRPr="002D2CD2" w:rsidRDefault="00AA1C16" w:rsidP="00AA1C16">
            <w:pPr>
              <w:spacing w:after="0"/>
              <w:jc w:val="right"/>
              <w:rPr>
                <w:rFonts w:ascii="Times New Roman" w:eastAsia="Calibri" w:hAnsi="Times New Roman" w:cs="Times New Roman"/>
                <w:sz w:val="24"/>
                <w:szCs w:val="24"/>
              </w:rPr>
            </w:pPr>
            <w:r w:rsidRPr="002D2CD2">
              <w:rPr>
                <w:rFonts w:ascii="Times New Roman" w:eastAsia="Calibri" w:hAnsi="Times New Roman" w:cs="Times New Roman"/>
                <w:sz w:val="24"/>
                <w:szCs w:val="24"/>
              </w:rPr>
              <w:t>Į kitą globos įstaigą</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3</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2</w:t>
            </w:r>
          </w:p>
          <w:p w:rsidR="00AA1C16" w:rsidRPr="002D2CD2" w:rsidRDefault="00AA1C16" w:rsidP="00AA1C16">
            <w:pPr>
              <w:spacing w:after="0"/>
              <w:rPr>
                <w:rFonts w:ascii="Times New Roman" w:eastAsia="Calibri" w:hAnsi="Times New Roman" w:cs="Times New Roman"/>
                <w:sz w:val="24"/>
                <w:szCs w:val="24"/>
                <w:lang w:eastAsia="ko-KR"/>
              </w:rPr>
            </w:pPr>
          </w:p>
        </w:tc>
      </w:tr>
      <w:tr w:rsidR="00AA1C16" w:rsidRPr="00AA1C16" w:rsidTr="002D2CD2">
        <w:trPr>
          <w:jc w:val="center"/>
        </w:trPr>
        <w:tc>
          <w:tcPr>
            <w:tcW w:w="2924" w:type="pct"/>
          </w:tcPr>
          <w:p w:rsidR="00AA1C16" w:rsidRPr="002D2CD2" w:rsidRDefault="00AA1C16" w:rsidP="00AA1C16">
            <w:pPr>
              <w:spacing w:after="0"/>
              <w:jc w:val="right"/>
              <w:rPr>
                <w:rFonts w:ascii="Times New Roman" w:eastAsia="Calibri" w:hAnsi="Times New Roman" w:cs="Times New Roman"/>
                <w:sz w:val="24"/>
                <w:szCs w:val="24"/>
              </w:rPr>
            </w:pPr>
            <w:r w:rsidRPr="002D2CD2">
              <w:rPr>
                <w:rFonts w:ascii="Times New Roman" w:eastAsia="Calibri" w:hAnsi="Times New Roman" w:cs="Times New Roman"/>
                <w:sz w:val="24"/>
                <w:szCs w:val="24"/>
              </w:rPr>
              <w:t>Nuolat gyventi į namus, pas gimines ar globėjus</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1</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4</w:t>
            </w:r>
          </w:p>
        </w:tc>
        <w:tc>
          <w:tcPr>
            <w:tcW w:w="724" w:type="pct"/>
          </w:tcPr>
          <w:p w:rsidR="00AA1C16" w:rsidRPr="002D2CD2" w:rsidRDefault="00AA1C16" w:rsidP="00AA1C16">
            <w:pPr>
              <w:spacing w:after="0" w:line="240" w:lineRule="auto"/>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 xml:space="preserve">1 </w:t>
            </w:r>
          </w:p>
        </w:tc>
      </w:tr>
      <w:tr w:rsidR="00AA1C16" w:rsidRPr="00AA1C16" w:rsidTr="002D2CD2">
        <w:trPr>
          <w:jc w:val="center"/>
        </w:trPr>
        <w:tc>
          <w:tcPr>
            <w:tcW w:w="2924" w:type="pct"/>
          </w:tcPr>
          <w:p w:rsidR="00AA1C16" w:rsidRPr="002D2CD2" w:rsidRDefault="00AA1C16" w:rsidP="00AA1C16">
            <w:pPr>
              <w:spacing w:after="0"/>
              <w:jc w:val="right"/>
              <w:rPr>
                <w:rFonts w:ascii="Times New Roman" w:eastAsia="Calibri" w:hAnsi="Times New Roman" w:cs="Times New Roman"/>
                <w:sz w:val="24"/>
                <w:szCs w:val="24"/>
              </w:rPr>
            </w:pPr>
            <w:r w:rsidRPr="002D2CD2">
              <w:rPr>
                <w:rFonts w:ascii="Times New Roman" w:eastAsia="Calibri" w:hAnsi="Times New Roman" w:cs="Times New Roman"/>
                <w:sz w:val="24"/>
                <w:szCs w:val="24"/>
              </w:rPr>
              <w:t>mirė</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50</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86</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41</w:t>
            </w:r>
          </w:p>
        </w:tc>
      </w:tr>
      <w:tr w:rsidR="00AA1C16" w:rsidRPr="00AA1C16" w:rsidTr="002D2CD2">
        <w:trPr>
          <w:jc w:val="center"/>
        </w:trPr>
        <w:tc>
          <w:tcPr>
            <w:tcW w:w="2924" w:type="pct"/>
            <w:hideMark/>
          </w:tcPr>
          <w:p w:rsidR="00AA1C16" w:rsidRPr="002D2CD2" w:rsidRDefault="00AA1C16" w:rsidP="00AA1C16">
            <w:pPr>
              <w:spacing w:after="0"/>
              <w:jc w:val="both"/>
              <w:rPr>
                <w:rFonts w:ascii="Times New Roman" w:eastAsia="Calibri" w:hAnsi="Times New Roman" w:cs="Times New Roman"/>
                <w:b/>
                <w:sz w:val="24"/>
                <w:szCs w:val="24"/>
                <w:lang w:eastAsia="ko-KR"/>
              </w:rPr>
            </w:pPr>
            <w:r w:rsidRPr="002D2CD2">
              <w:rPr>
                <w:rFonts w:ascii="Times New Roman" w:eastAsia="Calibri" w:hAnsi="Times New Roman" w:cs="Times New Roman"/>
                <w:b/>
                <w:sz w:val="24"/>
                <w:szCs w:val="24"/>
              </w:rPr>
              <w:t>Išvyko pasibaigus trumpalaikei socialinei globai (per metus)</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w:t>
            </w:r>
          </w:p>
        </w:tc>
        <w:tc>
          <w:tcPr>
            <w:tcW w:w="676" w:type="pct"/>
          </w:tcPr>
          <w:p w:rsidR="00AA1C16" w:rsidRPr="002D2CD2" w:rsidRDefault="00AA1C16" w:rsidP="00AA1C16">
            <w:pPr>
              <w:spacing w:after="0" w:line="240" w:lineRule="auto"/>
              <w:jc w:val="center"/>
              <w:rPr>
                <w:rFonts w:ascii="Times New Roman" w:eastAsia="Times New Roman" w:hAnsi="Times New Roman" w:cs="Times New Roman"/>
                <w:sz w:val="24"/>
                <w:szCs w:val="24"/>
              </w:rPr>
            </w:pPr>
            <w:r w:rsidRPr="002D2CD2">
              <w:rPr>
                <w:rFonts w:ascii="Times New Roman" w:eastAsia="Times New Roman" w:hAnsi="Times New Roman" w:cs="Times New Roman"/>
                <w:sz w:val="24"/>
                <w:szCs w:val="24"/>
              </w:rPr>
              <w:t>2</w:t>
            </w:r>
          </w:p>
        </w:tc>
        <w:tc>
          <w:tcPr>
            <w:tcW w:w="724" w:type="pct"/>
          </w:tcPr>
          <w:p w:rsidR="00AA1C16" w:rsidRPr="002D2CD2" w:rsidRDefault="00AA1C16" w:rsidP="00AA1C16">
            <w:pPr>
              <w:spacing w:after="0"/>
              <w:jc w:val="center"/>
              <w:rPr>
                <w:rFonts w:ascii="Times New Roman" w:eastAsia="Calibri" w:hAnsi="Times New Roman" w:cs="Times New Roman"/>
                <w:sz w:val="24"/>
                <w:szCs w:val="24"/>
                <w:lang w:eastAsia="ko-KR"/>
              </w:rPr>
            </w:pPr>
            <w:r w:rsidRPr="002D2CD2">
              <w:rPr>
                <w:rFonts w:ascii="Times New Roman" w:eastAsia="Calibri" w:hAnsi="Times New Roman" w:cs="Times New Roman"/>
                <w:sz w:val="24"/>
                <w:szCs w:val="24"/>
                <w:lang w:eastAsia="ko-KR"/>
              </w:rPr>
              <w:t>9</w:t>
            </w:r>
          </w:p>
        </w:tc>
      </w:tr>
    </w:tbl>
    <w:p w:rsidR="008932B2" w:rsidRDefault="008932B2" w:rsidP="00125866">
      <w:pPr>
        <w:pStyle w:val="Header"/>
        <w:tabs>
          <w:tab w:val="left" w:pos="851"/>
        </w:tabs>
        <w:spacing w:line="360" w:lineRule="auto"/>
        <w:ind w:firstLine="993"/>
        <w:jc w:val="both"/>
        <w:rPr>
          <w:color w:val="000000"/>
          <w:szCs w:val="24"/>
          <w:lang w:eastAsia="lt-LT"/>
        </w:rPr>
      </w:pPr>
    </w:p>
    <w:p w:rsidR="002D2FBA" w:rsidRDefault="00AA1C16" w:rsidP="00125866">
      <w:pPr>
        <w:pStyle w:val="Header"/>
        <w:tabs>
          <w:tab w:val="left" w:pos="851"/>
        </w:tabs>
        <w:spacing w:line="360" w:lineRule="auto"/>
        <w:ind w:firstLine="993"/>
        <w:jc w:val="both"/>
      </w:pPr>
      <w:r>
        <w:rPr>
          <w:color w:val="000000"/>
          <w:szCs w:val="24"/>
          <w:lang w:eastAsia="lt-LT"/>
        </w:rPr>
        <w:t>2021</w:t>
      </w:r>
      <w:r w:rsidR="004F612A">
        <w:rPr>
          <w:color w:val="000000"/>
          <w:szCs w:val="24"/>
          <w:lang w:eastAsia="lt-LT"/>
        </w:rPr>
        <w:t xml:space="preserve"> m</w:t>
      </w:r>
      <w:r w:rsidR="00494E8D" w:rsidRPr="00494E8D">
        <w:rPr>
          <w:color w:val="000000"/>
          <w:szCs w:val="24"/>
          <w:lang w:eastAsia="lt-LT"/>
        </w:rPr>
        <w:t xml:space="preserve">etų pabaigoje </w:t>
      </w:r>
      <w:r w:rsidR="004F612A">
        <w:rPr>
          <w:color w:val="000000"/>
          <w:szCs w:val="24"/>
          <w:lang w:eastAsia="lt-LT"/>
        </w:rPr>
        <w:t xml:space="preserve">Globos namuose </w:t>
      </w:r>
      <w:r w:rsidR="009162D7">
        <w:rPr>
          <w:color w:val="000000"/>
          <w:szCs w:val="24"/>
          <w:lang w:eastAsia="lt-LT"/>
        </w:rPr>
        <w:t>gyveno</w:t>
      </w:r>
      <w:r w:rsidR="00494E8D" w:rsidRPr="00494E8D">
        <w:rPr>
          <w:color w:val="000000"/>
          <w:szCs w:val="24"/>
          <w:lang w:eastAsia="lt-LT"/>
        </w:rPr>
        <w:t xml:space="preserve"> </w:t>
      </w:r>
      <w:r w:rsidRPr="00AA1C16">
        <w:rPr>
          <w:color w:val="000000"/>
          <w:szCs w:val="24"/>
          <w:lang w:eastAsia="lt-LT"/>
        </w:rPr>
        <w:t>129 moterys ir 69 vyrai. Iš viso 198 g</w:t>
      </w:r>
      <w:r>
        <w:rPr>
          <w:color w:val="000000"/>
          <w:szCs w:val="24"/>
          <w:lang w:eastAsia="lt-LT"/>
        </w:rPr>
        <w:t>yventojai</w:t>
      </w:r>
      <w:r w:rsidRPr="00AA1C16">
        <w:rPr>
          <w:color w:val="000000"/>
          <w:szCs w:val="24"/>
          <w:lang w:eastAsia="lt-LT"/>
        </w:rPr>
        <w:t xml:space="preserve">. Gyventojų amžiaus vidurkis - 75 metai. </w:t>
      </w:r>
      <w:r w:rsidR="009162D7">
        <w:rPr>
          <w:color w:val="000000"/>
          <w:szCs w:val="24"/>
          <w:lang w:eastAsia="lt-LT"/>
        </w:rPr>
        <w:t xml:space="preserve">Suaugusių asmenų su negalia </w:t>
      </w:r>
      <w:r>
        <w:rPr>
          <w:color w:val="000000"/>
          <w:szCs w:val="24"/>
          <w:lang w:eastAsia="lt-LT"/>
        </w:rPr>
        <w:t>(ikipens</w:t>
      </w:r>
      <w:r w:rsidR="00522C4C">
        <w:rPr>
          <w:color w:val="000000"/>
          <w:szCs w:val="24"/>
          <w:lang w:eastAsia="lt-LT"/>
        </w:rPr>
        <w:t xml:space="preserve">inio amžiaus) </w:t>
      </w:r>
      <w:r>
        <w:rPr>
          <w:color w:val="000000"/>
          <w:szCs w:val="24"/>
          <w:lang w:eastAsia="lt-LT"/>
        </w:rPr>
        <w:t>- 44</w:t>
      </w:r>
      <w:r w:rsidR="00972AC6" w:rsidRPr="00494E8D">
        <w:rPr>
          <w:color w:val="000000"/>
          <w:szCs w:val="24"/>
          <w:lang w:eastAsia="lt-LT"/>
        </w:rPr>
        <w:t>, senyvo amžiaus asmenų</w:t>
      </w:r>
      <w:r w:rsidR="00972AC6">
        <w:rPr>
          <w:color w:val="000000"/>
          <w:szCs w:val="24"/>
          <w:lang w:eastAsia="lt-LT"/>
        </w:rPr>
        <w:t xml:space="preserve"> </w:t>
      </w:r>
      <w:r w:rsidR="00522C4C">
        <w:rPr>
          <w:color w:val="000000"/>
          <w:szCs w:val="24"/>
          <w:lang w:eastAsia="lt-LT"/>
        </w:rPr>
        <w:t>–</w:t>
      </w:r>
      <w:r>
        <w:rPr>
          <w:color w:val="000000"/>
          <w:szCs w:val="24"/>
          <w:lang w:eastAsia="lt-LT"/>
        </w:rPr>
        <w:t xml:space="preserve"> 154 (iš jų – 122</w:t>
      </w:r>
      <w:r w:rsidR="00AE1F0C">
        <w:rPr>
          <w:color w:val="000000"/>
          <w:szCs w:val="24"/>
          <w:lang w:eastAsia="lt-LT"/>
        </w:rPr>
        <w:t xml:space="preserve"> asmenys</w:t>
      </w:r>
      <w:r w:rsidR="00522C4C">
        <w:rPr>
          <w:color w:val="000000"/>
          <w:szCs w:val="24"/>
          <w:lang w:eastAsia="lt-LT"/>
        </w:rPr>
        <w:t xml:space="preserve"> 75 m. amžiaus ir vyresni).</w:t>
      </w:r>
      <w:r w:rsidR="00972AC6">
        <w:rPr>
          <w:color w:val="000000"/>
          <w:szCs w:val="24"/>
          <w:lang w:eastAsia="lt-LT"/>
        </w:rPr>
        <w:t xml:space="preserve"> </w:t>
      </w:r>
      <w:r w:rsidR="001C676E">
        <w:rPr>
          <w:color w:val="000000"/>
          <w:szCs w:val="24"/>
          <w:lang w:eastAsia="lt-LT"/>
        </w:rPr>
        <w:t>Apie</w:t>
      </w:r>
      <w:r w:rsidR="004F612A" w:rsidRPr="008E3053">
        <w:rPr>
          <w:color w:val="000000"/>
          <w:szCs w:val="24"/>
          <w:lang w:eastAsia="lt-LT"/>
        </w:rPr>
        <w:t xml:space="preserve"> 80 procentų </w:t>
      </w:r>
      <w:r w:rsidR="0069618D">
        <w:rPr>
          <w:color w:val="000000"/>
          <w:szCs w:val="24"/>
          <w:lang w:eastAsia="lt-LT"/>
        </w:rPr>
        <w:t xml:space="preserve">Globos namų </w:t>
      </w:r>
      <w:r w:rsidR="004F612A" w:rsidRPr="008E3053">
        <w:rPr>
          <w:color w:val="000000"/>
          <w:szCs w:val="24"/>
          <w:lang w:eastAsia="lt-LT"/>
        </w:rPr>
        <w:t xml:space="preserve">gyventojų </w:t>
      </w:r>
      <w:r w:rsidR="004F612A">
        <w:rPr>
          <w:color w:val="000000"/>
          <w:szCs w:val="24"/>
          <w:lang w:eastAsia="lt-LT"/>
        </w:rPr>
        <w:t xml:space="preserve">yra asmenys su sunkia negalia, kuriems </w:t>
      </w:r>
      <w:r w:rsidR="008831DD">
        <w:rPr>
          <w:color w:val="000000"/>
          <w:szCs w:val="24"/>
          <w:lang w:eastAsia="lt-LT"/>
        </w:rPr>
        <w:t xml:space="preserve">nustatyti specialieji </w:t>
      </w:r>
      <w:r w:rsidR="008831DD">
        <w:rPr>
          <w:color w:val="000000"/>
          <w:szCs w:val="24"/>
          <w:lang w:eastAsia="lt-LT"/>
        </w:rPr>
        <w:lastRenderedPageBreak/>
        <w:t>poreikiai.</w:t>
      </w:r>
      <w:r w:rsidR="004F612A">
        <w:rPr>
          <w:color w:val="000000"/>
          <w:szCs w:val="24"/>
          <w:lang w:eastAsia="lt-LT"/>
        </w:rPr>
        <w:t xml:space="preserve"> Iš jų</w:t>
      </w:r>
      <w:r w:rsidR="008831DD">
        <w:rPr>
          <w:color w:val="000000"/>
          <w:szCs w:val="24"/>
          <w:lang w:eastAsia="lt-LT"/>
        </w:rPr>
        <w:t>:</w:t>
      </w:r>
      <w:r>
        <w:rPr>
          <w:color w:val="000000"/>
          <w:szCs w:val="24"/>
          <w:lang w:eastAsia="lt-LT"/>
        </w:rPr>
        <w:t xml:space="preserve"> 92</w:t>
      </w:r>
      <w:r w:rsidR="001C676E" w:rsidRPr="001C676E">
        <w:rPr>
          <w:color w:val="000000"/>
          <w:szCs w:val="24"/>
          <w:lang w:eastAsia="lt-LT"/>
        </w:rPr>
        <w:t xml:space="preserve"> </w:t>
      </w:r>
      <w:r w:rsidR="001C676E">
        <w:rPr>
          <w:color w:val="000000"/>
          <w:szCs w:val="24"/>
          <w:lang w:eastAsia="lt-LT"/>
        </w:rPr>
        <w:t xml:space="preserve">gyventojams nustatytas </w:t>
      </w:r>
      <w:r w:rsidR="007D1A84">
        <w:rPr>
          <w:color w:val="000000"/>
          <w:szCs w:val="24"/>
          <w:lang w:eastAsia="lt-LT"/>
        </w:rPr>
        <w:t xml:space="preserve">nuolatinės </w:t>
      </w:r>
      <w:r>
        <w:rPr>
          <w:color w:val="000000"/>
          <w:szCs w:val="24"/>
          <w:lang w:eastAsia="lt-LT"/>
        </w:rPr>
        <w:t>slaugos poreikis, 68</w:t>
      </w:r>
      <w:r w:rsidR="001C676E">
        <w:rPr>
          <w:color w:val="000000"/>
          <w:szCs w:val="24"/>
          <w:lang w:eastAsia="lt-LT"/>
        </w:rPr>
        <w:t xml:space="preserve"> </w:t>
      </w:r>
      <w:r w:rsidR="007D1A84">
        <w:rPr>
          <w:color w:val="000000"/>
          <w:szCs w:val="24"/>
          <w:lang w:eastAsia="lt-LT"/>
        </w:rPr>
        <w:t>–</w:t>
      </w:r>
      <w:r w:rsidR="001C676E">
        <w:rPr>
          <w:color w:val="000000"/>
          <w:szCs w:val="24"/>
          <w:lang w:eastAsia="lt-LT"/>
        </w:rPr>
        <w:t xml:space="preserve"> </w:t>
      </w:r>
      <w:r w:rsidR="007D1A84">
        <w:rPr>
          <w:color w:val="000000"/>
          <w:szCs w:val="24"/>
          <w:lang w:eastAsia="lt-LT"/>
        </w:rPr>
        <w:t xml:space="preserve">nuolatinės </w:t>
      </w:r>
      <w:r w:rsidR="001C676E">
        <w:rPr>
          <w:color w:val="000000"/>
          <w:szCs w:val="24"/>
          <w:lang w:eastAsia="lt-LT"/>
        </w:rPr>
        <w:t xml:space="preserve">priežiūros </w:t>
      </w:r>
      <w:r w:rsidR="007D1A84">
        <w:rPr>
          <w:color w:val="000000"/>
          <w:szCs w:val="24"/>
          <w:lang w:eastAsia="lt-LT"/>
        </w:rPr>
        <w:t xml:space="preserve">(pagalbos) </w:t>
      </w:r>
      <w:r w:rsidR="001C676E">
        <w:rPr>
          <w:color w:val="000000"/>
          <w:szCs w:val="24"/>
          <w:lang w:eastAsia="lt-LT"/>
        </w:rPr>
        <w:t xml:space="preserve">poreikis. </w:t>
      </w:r>
      <w:r w:rsidR="004F612A">
        <w:rPr>
          <w:color w:val="000000"/>
          <w:szCs w:val="24"/>
          <w:lang w:eastAsia="lt-LT"/>
        </w:rPr>
        <w:t>Pastaruoju metu stebima tendencija, kad į globos namus a</w:t>
      </w:r>
      <w:r w:rsidR="004F612A" w:rsidRPr="008E3053">
        <w:rPr>
          <w:color w:val="000000"/>
          <w:szCs w:val="24"/>
          <w:lang w:eastAsia="lt-LT"/>
        </w:rPr>
        <w:t>tvyksta sunkesnės sveikatos būklės g</w:t>
      </w:r>
      <w:r w:rsidR="00FC5996">
        <w:rPr>
          <w:color w:val="000000"/>
          <w:szCs w:val="24"/>
          <w:lang w:eastAsia="lt-LT"/>
        </w:rPr>
        <w:t xml:space="preserve">yventojai, </w:t>
      </w:r>
      <w:r w:rsidR="00AE1F0C">
        <w:rPr>
          <w:color w:val="000000"/>
          <w:szCs w:val="24"/>
          <w:lang w:eastAsia="lt-LT"/>
        </w:rPr>
        <w:t>apie 40 procentų</w:t>
      </w:r>
      <w:r w:rsidR="00FC5996">
        <w:rPr>
          <w:color w:val="000000"/>
          <w:szCs w:val="24"/>
          <w:lang w:eastAsia="lt-LT"/>
        </w:rPr>
        <w:t xml:space="preserve"> gyventojų diagnozuota įvairių formų demencija, Alzheimerio liga.</w:t>
      </w:r>
      <w:r w:rsidR="00125866" w:rsidRPr="00125866">
        <w:t xml:space="preserve"> </w:t>
      </w:r>
    </w:p>
    <w:p w:rsidR="002D2FBA" w:rsidRDefault="002D2FBA" w:rsidP="002D2FBA">
      <w:pPr>
        <w:rPr>
          <w:rFonts w:ascii="Times New Roman" w:eastAsia="Times New Roman" w:hAnsi="Times New Roman" w:cs="Times New Roman"/>
          <w:sz w:val="24"/>
          <w:szCs w:val="20"/>
        </w:rPr>
      </w:pPr>
      <w:r>
        <w:br w:type="page"/>
      </w:r>
    </w:p>
    <w:p w:rsidR="00730EE1" w:rsidRPr="00E638DA" w:rsidRDefault="00730EE1" w:rsidP="003D6DD5">
      <w:pPr>
        <w:pStyle w:val="Heading1"/>
        <w:rPr>
          <w:vanish/>
          <w:specVanish/>
        </w:rPr>
      </w:pPr>
      <w:bookmarkStart w:id="8" w:name="_Toc95653267"/>
      <w:r w:rsidRPr="00193D88">
        <w:lastRenderedPageBreak/>
        <w:t>PERSONALAS</w:t>
      </w:r>
      <w:bookmarkEnd w:id="8"/>
    </w:p>
    <w:p w:rsidR="008932B2" w:rsidRDefault="008932B2" w:rsidP="00FA506C">
      <w:pPr>
        <w:spacing w:after="0" w:line="360" w:lineRule="auto"/>
        <w:ind w:firstLine="992"/>
        <w:jc w:val="both"/>
        <w:rPr>
          <w:rFonts w:ascii="Times New Roman" w:hAnsi="Times New Roman" w:cs="Times New Roman"/>
          <w:sz w:val="24"/>
          <w:szCs w:val="24"/>
        </w:rPr>
      </w:pPr>
    </w:p>
    <w:p w:rsidR="007967F6" w:rsidRPr="007967F6" w:rsidRDefault="00E73AB7" w:rsidP="002D2FBA">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Prienų globos namų</w:t>
      </w:r>
      <w:r w:rsidRPr="00E73AB7">
        <w:rPr>
          <w:rFonts w:ascii="Times New Roman" w:hAnsi="Times New Roman" w:cs="Times New Roman"/>
          <w:sz w:val="24"/>
          <w:szCs w:val="24"/>
        </w:rPr>
        <w:t xml:space="preserve"> personalo struktūra yra suformuota atsižvelgiant į </w:t>
      </w:r>
      <w:r>
        <w:rPr>
          <w:rFonts w:ascii="Times New Roman" w:hAnsi="Times New Roman" w:cs="Times New Roman"/>
          <w:sz w:val="24"/>
          <w:szCs w:val="24"/>
        </w:rPr>
        <w:t>gyventojų</w:t>
      </w:r>
      <w:r w:rsidRPr="00E73AB7">
        <w:rPr>
          <w:rFonts w:ascii="Times New Roman" w:hAnsi="Times New Roman" w:cs="Times New Roman"/>
          <w:sz w:val="24"/>
          <w:szCs w:val="24"/>
        </w:rPr>
        <w:t xml:space="preserve"> skaičių, jų specialiuosius poreikius ir  turimą negalią</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C41D73" w:rsidRPr="00C41D73">
        <w:rPr>
          <w:rFonts w:ascii="Times New Roman" w:hAnsi="Times New Roman" w:cs="Times New Roman"/>
          <w:sz w:val="24"/>
          <w:szCs w:val="24"/>
        </w:rPr>
        <w:t xml:space="preserve">Globos namuose dirba kvalifikuota specialistų komanda, turinti tinkamas asmenines savybes dirbti su senyvo amžiaus asmenimis ar suaugusiais asmenimis su negalia. </w:t>
      </w:r>
      <w:r w:rsidR="00FA506C" w:rsidRPr="00FA506C">
        <w:rPr>
          <w:rFonts w:ascii="Times New Roman" w:hAnsi="Times New Roman" w:cs="Times New Roman"/>
          <w:sz w:val="24"/>
          <w:szCs w:val="24"/>
        </w:rPr>
        <w:t>Nedidinant didžiausio leistino pareigybių skaičiaus ir atliekant struktūros pakeitimus</w:t>
      </w:r>
      <w:r w:rsidR="00FA506C">
        <w:rPr>
          <w:rFonts w:ascii="Times New Roman" w:hAnsi="Times New Roman" w:cs="Times New Roman"/>
          <w:sz w:val="24"/>
          <w:szCs w:val="24"/>
        </w:rPr>
        <w:t xml:space="preserve">, 2021 metais </w:t>
      </w:r>
      <w:r w:rsidR="00FA506C" w:rsidRPr="00FA506C">
        <w:rPr>
          <w:rFonts w:ascii="Times New Roman" w:hAnsi="Times New Roman" w:cs="Times New Roman"/>
          <w:sz w:val="24"/>
          <w:szCs w:val="24"/>
        </w:rPr>
        <w:t>panaikinus asmeninio asistento pareigybes</w:t>
      </w:r>
      <w:r w:rsidR="00FA506C">
        <w:rPr>
          <w:rFonts w:ascii="Times New Roman" w:hAnsi="Times New Roman" w:cs="Times New Roman"/>
          <w:sz w:val="24"/>
          <w:szCs w:val="24"/>
        </w:rPr>
        <w:t xml:space="preserve"> slaugytojo padėjėjo</w:t>
      </w:r>
      <w:r w:rsidR="00FA506C" w:rsidRPr="00FA506C">
        <w:rPr>
          <w:rFonts w:ascii="Times New Roman" w:hAnsi="Times New Roman" w:cs="Times New Roman"/>
          <w:sz w:val="24"/>
          <w:szCs w:val="24"/>
        </w:rPr>
        <w:t xml:space="preserve"> pareigybių skaičius</w:t>
      </w:r>
      <w:r w:rsidR="00FA506C">
        <w:rPr>
          <w:rFonts w:ascii="Times New Roman" w:hAnsi="Times New Roman" w:cs="Times New Roman"/>
          <w:sz w:val="24"/>
          <w:szCs w:val="24"/>
        </w:rPr>
        <w:t xml:space="preserve"> padidintas nuo 26,65 iki 37,15</w:t>
      </w:r>
      <w:r w:rsidR="00FA506C" w:rsidRPr="00FA506C">
        <w:rPr>
          <w:rFonts w:ascii="Times New Roman" w:hAnsi="Times New Roman" w:cs="Times New Roman"/>
          <w:sz w:val="24"/>
          <w:szCs w:val="24"/>
        </w:rPr>
        <w:t>;</w:t>
      </w:r>
      <w:r w:rsidR="00FA506C">
        <w:rPr>
          <w:rFonts w:ascii="Times New Roman" w:hAnsi="Times New Roman" w:cs="Times New Roman"/>
          <w:sz w:val="24"/>
          <w:szCs w:val="24"/>
        </w:rPr>
        <w:t xml:space="preserve"> </w:t>
      </w:r>
      <w:r w:rsidR="00624D2B">
        <w:rPr>
          <w:rFonts w:ascii="Times New Roman" w:hAnsi="Times New Roman" w:cs="Times New Roman"/>
          <w:sz w:val="24"/>
          <w:szCs w:val="24"/>
        </w:rPr>
        <w:t>panaikinus budėtojo pareigybę</w:t>
      </w:r>
      <w:r w:rsidR="00FA506C">
        <w:rPr>
          <w:rFonts w:ascii="Times New Roman" w:hAnsi="Times New Roman" w:cs="Times New Roman"/>
          <w:sz w:val="24"/>
          <w:szCs w:val="24"/>
        </w:rPr>
        <w:t xml:space="preserve"> ir</w:t>
      </w:r>
      <w:r w:rsidR="00FA506C" w:rsidRPr="00FA506C">
        <w:rPr>
          <w:rFonts w:ascii="Times New Roman" w:hAnsi="Times New Roman" w:cs="Times New Roman"/>
          <w:sz w:val="24"/>
          <w:szCs w:val="24"/>
        </w:rPr>
        <w:t xml:space="preserve"> užtikrinant optimalų naktį dirbančio personalo skaičių įsteigtos 3,25 budinčio socialinio</w:t>
      </w:r>
      <w:r w:rsidR="00FA506C">
        <w:rPr>
          <w:rFonts w:ascii="Times New Roman" w:hAnsi="Times New Roman" w:cs="Times New Roman"/>
          <w:sz w:val="24"/>
          <w:szCs w:val="24"/>
        </w:rPr>
        <w:t xml:space="preserve"> darbuotojo padėjėjo pareigybės</w:t>
      </w:r>
      <w:r w:rsidR="00624D2B">
        <w:rPr>
          <w:rFonts w:ascii="Times New Roman" w:hAnsi="Times New Roman" w:cs="Times New Roman"/>
          <w:sz w:val="24"/>
          <w:szCs w:val="24"/>
        </w:rPr>
        <w:t>. Perskirstant pareigybes metų eigoje</w:t>
      </w:r>
      <w:r w:rsidR="00FA506C" w:rsidRPr="00FA506C">
        <w:rPr>
          <w:rFonts w:ascii="Times New Roman" w:hAnsi="Times New Roman" w:cs="Times New Roman"/>
          <w:sz w:val="24"/>
          <w:szCs w:val="24"/>
        </w:rPr>
        <w:t xml:space="preserve"> padidintas užimtumo specialisto pareigybių skaičius nuo 1,5 iki </w:t>
      </w:r>
      <w:r w:rsidR="00FA506C">
        <w:rPr>
          <w:rFonts w:ascii="Times New Roman" w:hAnsi="Times New Roman" w:cs="Times New Roman"/>
          <w:sz w:val="24"/>
          <w:szCs w:val="24"/>
        </w:rPr>
        <w:t>2,5</w:t>
      </w:r>
      <w:r w:rsidR="00624D2B">
        <w:rPr>
          <w:rFonts w:ascii="Times New Roman" w:hAnsi="Times New Roman" w:cs="Times New Roman"/>
          <w:sz w:val="24"/>
          <w:szCs w:val="24"/>
        </w:rPr>
        <w:t>. D</w:t>
      </w:r>
      <w:r w:rsidR="00FA506C" w:rsidRPr="00FA506C">
        <w:rPr>
          <w:rFonts w:ascii="Times New Roman" w:hAnsi="Times New Roman" w:cs="Times New Roman"/>
          <w:sz w:val="24"/>
          <w:szCs w:val="24"/>
        </w:rPr>
        <w:t>idinant psichologinių paslaugų prieinamumą</w:t>
      </w:r>
      <w:r w:rsidR="00FA506C">
        <w:rPr>
          <w:rFonts w:ascii="Times New Roman" w:hAnsi="Times New Roman" w:cs="Times New Roman"/>
          <w:sz w:val="24"/>
          <w:szCs w:val="24"/>
        </w:rPr>
        <w:t xml:space="preserve"> </w:t>
      </w:r>
      <w:r w:rsidR="00FA506C" w:rsidRPr="00FA506C">
        <w:rPr>
          <w:rFonts w:ascii="Times New Roman" w:hAnsi="Times New Roman" w:cs="Times New Roman"/>
          <w:sz w:val="24"/>
          <w:szCs w:val="24"/>
        </w:rPr>
        <w:t>įsteigta papildomai 0,25 pareigybės medicinos psichologo</w:t>
      </w:r>
      <w:r w:rsidR="00624D2B">
        <w:rPr>
          <w:rFonts w:ascii="Times New Roman" w:hAnsi="Times New Roman" w:cs="Times New Roman"/>
          <w:sz w:val="24"/>
          <w:szCs w:val="24"/>
        </w:rPr>
        <w:t xml:space="preserve"> pareigybės. Perskirstant pareigybes</w:t>
      </w:r>
      <w:r w:rsidR="00FA506C">
        <w:rPr>
          <w:rFonts w:ascii="Times New Roman" w:hAnsi="Times New Roman" w:cs="Times New Roman"/>
          <w:sz w:val="24"/>
          <w:szCs w:val="24"/>
        </w:rPr>
        <w:t xml:space="preserve"> </w:t>
      </w:r>
      <w:r w:rsidR="00FA506C" w:rsidRPr="00FA506C">
        <w:rPr>
          <w:rFonts w:ascii="Times New Roman" w:hAnsi="Times New Roman" w:cs="Times New Roman"/>
          <w:sz w:val="24"/>
          <w:szCs w:val="24"/>
        </w:rPr>
        <w:t>padidintas sveikatos edukologo pareigybės skaičius nuo 0,25 iki 0,5.</w:t>
      </w:r>
      <w:r w:rsidR="00266682">
        <w:rPr>
          <w:rFonts w:ascii="Times New Roman" w:hAnsi="Times New Roman" w:cs="Times New Roman"/>
          <w:sz w:val="24"/>
          <w:szCs w:val="24"/>
        </w:rPr>
        <w:t xml:space="preserve"> </w:t>
      </w:r>
      <w:r w:rsidR="00266682" w:rsidRPr="00266682">
        <w:rPr>
          <w:rFonts w:ascii="Times New Roman" w:hAnsi="Times New Roman" w:cs="Times New Roman"/>
          <w:sz w:val="24"/>
          <w:szCs w:val="24"/>
        </w:rPr>
        <w:t xml:space="preserve">Prienų globos namų steigėjo nustatytas didžiausias leistinas pareigybių skaičius – 113 pareigybių. </w:t>
      </w:r>
      <w:r w:rsidRPr="00E73AB7">
        <w:rPr>
          <w:rFonts w:ascii="Times New Roman" w:hAnsi="Times New Roman" w:cs="Times New Roman"/>
          <w:sz w:val="24"/>
          <w:szCs w:val="24"/>
        </w:rPr>
        <w:t>Ataskaitinio laikotarpio pabaigoje buvo užimtos 112,75 pareigybės.</w:t>
      </w:r>
      <w:r>
        <w:rPr>
          <w:rFonts w:ascii="Times New Roman" w:hAnsi="Times New Roman" w:cs="Times New Roman"/>
          <w:sz w:val="24"/>
          <w:szCs w:val="24"/>
        </w:rPr>
        <w:t xml:space="preserve"> </w:t>
      </w:r>
      <w:r w:rsidR="007967F6" w:rsidRPr="007967F6">
        <w:rPr>
          <w:rFonts w:ascii="Times New Roman" w:hAnsi="Times New Roman" w:cs="Times New Roman"/>
          <w:sz w:val="24"/>
          <w:szCs w:val="24"/>
        </w:rPr>
        <w:t>Prienų globos namų struktūrą sudaro:</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Pri</w:t>
      </w:r>
      <w:r w:rsidR="002D2FBA">
        <w:rPr>
          <w:rFonts w:ascii="Times New Roman" w:hAnsi="Times New Roman" w:cs="Times New Roman"/>
          <w:sz w:val="24"/>
          <w:szCs w:val="24"/>
        </w:rPr>
        <w:t xml:space="preserve">enų globos namų direktorius ir </w:t>
      </w:r>
      <w:r w:rsidR="007967F6" w:rsidRPr="007967F6">
        <w:rPr>
          <w:rFonts w:ascii="Times New Roman" w:hAnsi="Times New Roman" w:cs="Times New Roman"/>
          <w:sz w:val="24"/>
          <w:szCs w:val="24"/>
        </w:rPr>
        <w:t>Prienų globos namų struktūriniai padaliniai:</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Buhalterijos skyrius;</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Bendrasis skyrius;</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Socialinio darbo skyrius;</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Sveikatos priežiūros skyrius;</w:t>
      </w:r>
      <w:r w:rsidR="002D2FBA">
        <w:rPr>
          <w:rFonts w:ascii="Times New Roman" w:hAnsi="Times New Roman" w:cs="Times New Roman"/>
          <w:sz w:val="24"/>
          <w:szCs w:val="24"/>
        </w:rPr>
        <w:t xml:space="preserve"> </w:t>
      </w:r>
      <w:r w:rsidR="007967F6" w:rsidRPr="007967F6">
        <w:rPr>
          <w:rFonts w:ascii="Times New Roman" w:hAnsi="Times New Roman" w:cs="Times New Roman"/>
          <w:sz w:val="24"/>
          <w:szCs w:val="24"/>
        </w:rPr>
        <w:t>Mitybos skyrius.</w:t>
      </w:r>
    </w:p>
    <w:p w:rsidR="00F56A4F" w:rsidRDefault="00CE6E76" w:rsidP="007967F6">
      <w:pPr>
        <w:spacing w:after="0" w:line="360" w:lineRule="auto"/>
        <w:ind w:firstLine="851"/>
        <w:jc w:val="both"/>
        <w:rPr>
          <w:rFonts w:ascii="Times New Roman" w:hAnsi="Times New Roman" w:cs="Times New Roman"/>
          <w:sz w:val="24"/>
          <w:szCs w:val="24"/>
        </w:rPr>
      </w:pPr>
      <w:r w:rsidRPr="00CE6E76">
        <w:rPr>
          <w:rFonts w:ascii="Times New Roman" w:hAnsi="Times New Roman" w:cs="Times New Roman"/>
          <w:sz w:val="24"/>
          <w:szCs w:val="24"/>
        </w:rPr>
        <w:t>2021 m. pabaigoje didžiausias, pagal pareigybių skaičių, buvo Sveikatos priežiūros skyrius (patvirtinta 51,75 pareigybės), mažiausias – Buhalterijos skyrius (patvirtinta 3,5 pareigybės).</w:t>
      </w:r>
      <w:r w:rsidR="00762EE9">
        <w:rPr>
          <w:rFonts w:ascii="Times New Roman" w:hAnsi="Times New Roman" w:cs="Times New Roman"/>
          <w:sz w:val="24"/>
          <w:szCs w:val="24"/>
        </w:rPr>
        <w:t xml:space="preserve"> </w:t>
      </w:r>
    </w:p>
    <w:p w:rsidR="00CE6E76" w:rsidRPr="00CE6E76" w:rsidRDefault="00D77338" w:rsidP="002D2FBA">
      <w:pPr>
        <w:jc w:val="center"/>
        <w:rPr>
          <w:rFonts w:ascii="Times New Roman" w:eastAsia="Calibri" w:hAnsi="Times New Roman" w:cs="Times New Roman"/>
          <w:sz w:val="24"/>
          <w:szCs w:val="24"/>
        </w:rPr>
      </w:pPr>
      <w:r w:rsidRPr="00CE6E76">
        <w:rPr>
          <w:rFonts w:ascii="Times New Roman" w:eastAsia="Calibri" w:hAnsi="Times New Roman" w:cs="Times New Roman"/>
          <w:b/>
          <w:sz w:val="24"/>
          <w:szCs w:val="24"/>
        </w:rPr>
        <w:t>5 lentelė.</w:t>
      </w:r>
      <w:r w:rsidR="00221C37" w:rsidRPr="00CE6E76">
        <w:rPr>
          <w:rFonts w:ascii="Times New Roman" w:eastAsia="Calibri" w:hAnsi="Times New Roman" w:cs="Times New Roman"/>
          <w:sz w:val="24"/>
          <w:szCs w:val="24"/>
        </w:rPr>
        <w:t xml:space="preserve"> Pareigybių skaičius struktūriniuose skyriuose</w:t>
      </w:r>
      <w:r w:rsidRPr="00CE6E76">
        <w:rPr>
          <w:rFonts w:ascii="Times New Roman" w:eastAsia="Calibri" w:hAnsi="Times New Roman" w:cs="Times New Roman"/>
          <w:sz w:val="24"/>
          <w:szCs w:val="24"/>
        </w:rPr>
        <w:t xml:space="preserve"> </w:t>
      </w:r>
      <w:r w:rsidR="007967F6" w:rsidRPr="00CE6E76">
        <w:rPr>
          <w:rFonts w:ascii="Times New Roman" w:eastAsia="Calibri" w:hAnsi="Times New Roman" w:cs="Times New Roman"/>
          <w:sz w:val="24"/>
          <w:szCs w:val="24"/>
        </w:rPr>
        <w:t>2020</w:t>
      </w:r>
      <w:r w:rsidR="00CE6E76" w:rsidRPr="00CE6E76">
        <w:rPr>
          <w:rFonts w:ascii="Times New Roman" w:eastAsia="Calibri" w:hAnsi="Times New Roman" w:cs="Times New Roman"/>
          <w:sz w:val="24"/>
          <w:szCs w:val="24"/>
        </w:rPr>
        <w:t>-2021</w:t>
      </w:r>
      <w:r w:rsidRPr="00CE6E76">
        <w:rPr>
          <w:rFonts w:ascii="Times New Roman" w:eastAsia="Calibri" w:hAnsi="Times New Roman" w:cs="Times New Roman"/>
          <w:sz w:val="24"/>
          <w:szCs w:val="24"/>
        </w:rPr>
        <w:t xml:space="preserve"> m.</w:t>
      </w:r>
    </w:p>
    <w:tbl>
      <w:tblPr>
        <w:tblStyle w:val="TableGrid"/>
        <w:tblW w:w="0" w:type="auto"/>
        <w:jc w:val="center"/>
        <w:tblLook w:val="04A0"/>
      </w:tblPr>
      <w:tblGrid>
        <w:gridCol w:w="4219"/>
        <w:gridCol w:w="1843"/>
        <w:gridCol w:w="1843"/>
      </w:tblGrid>
      <w:tr w:rsidR="00CE6E76" w:rsidRPr="00AA65DB" w:rsidTr="00CE6E76">
        <w:trPr>
          <w:jc w:val="center"/>
        </w:trPr>
        <w:tc>
          <w:tcPr>
            <w:tcW w:w="4219" w:type="dxa"/>
            <w:shd w:val="clear" w:color="auto" w:fill="DBE5F1" w:themeFill="accent1" w:themeFillTint="33"/>
            <w:vAlign w:val="center"/>
          </w:tcPr>
          <w:p w:rsidR="00CE6E76" w:rsidRDefault="00CE6E76" w:rsidP="008E7167">
            <w:pPr>
              <w:jc w:val="center"/>
              <w:rPr>
                <w:rFonts w:ascii="Times New Roman" w:hAnsi="Times New Roman" w:cs="Times New Roman"/>
                <w:b/>
                <w:sz w:val="24"/>
                <w:szCs w:val="24"/>
              </w:rPr>
            </w:pPr>
            <w:r>
              <w:rPr>
                <w:rFonts w:ascii="Times New Roman" w:hAnsi="Times New Roman" w:cs="Times New Roman"/>
                <w:b/>
                <w:sz w:val="24"/>
                <w:szCs w:val="24"/>
              </w:rPr>
              <w:t>Skyriaus pavadinimas</w:t>
            </w:r>
          </w:p>
          <w:p w:rsidR="00CE6E76" w:rsidRPr="00AA65DB" w:rsidRDefault="00CE6E76" w:rsidP="008E7167">
            <w:pPr>
              <w:jc w:val="center"/>
              <w:rPr>
                <w:rFonts w:ascii="Times New Roman" w:hAnsi="Times New Roman" w:cs="Times New Roman"/>
                <w:b/>
                <w:sz w:val="24"/>
                <w:szCs w:val="24"/>
              </w:rPr>
            </w:pPr>
          </w:p>
        </w:tc>
        <w:tc>
          <w:tcPr>
            <w:tcW w:w="1843" w:type="dxa"/>
            <w:shd w:val="clear" w:color="auto" w:fill="DBE5F1" w:themeFill="accent1" w:themeFillTint="33"/>
            <w:vAlign w:val="center"/>
          </w:tcPr>
          <w:p w:rsidR="00CE6E76" w:rsidRPr="00AA65DB" w:rsidRDefault="00CE6E76" w:rsidP="008E7167">
            <w:pPr>
              <w:jc w:val="center"/>
              <w:rPr>
                <w:rFonts w:ascii="Times New Roman" w:hAnsi="Times New Roman" w:cs="Times New Roman"/>
                <w:b/>
                <w:sz w:val="24"/>
                <w:szCs w:val="24"/>
              </w:rPr>
            </w:pPr>
            <w:r>
              <w:rPr>
                <w:rFonts w:ascii="Times New Roman" w:hAnsi="Times New Roman" w:cs="Times New Roman"/>
                <w:b/>
                <w:sz w:val="24"/>
                <w:szCs w:val="24"/>
              </w:rPr>
              <w:t>2020</w:t>
            </w:r>
            <w:r w:rsidRPr="00AA65DB">
              <w:rPr>
                <w:rFonts w:ascii="Times New Roman" w:hAnsi="Times New Roman" w:cs="Times New Roman"/>
                <w:b/>
                <w:sz w:val="24"/>
                <w:szCs w:val="24"/>
              </w:rPr>
              <w:t xml:space="preserve"> m.</w:t>
            </w:r>
          </w:p>
        </w:tc>
        <w:tc>
          <w:tcPr>
            <w:tcW w:w="1843" w:type="dxa"/>
            <w:shd w:val="clear" w:color="auto" w:fill="DBE5F1" w:themeFill="accent1" w:themeFillTint="33"/>
            <w:vAlign w:val="center"/>
          </w:tcPr>
          <w:p w:rsidR="00CE6E76" w:rsidRPr="00AA65DB" w:rsidRDefault="00CE6E76" w:rsidP="008E7167">
            <w:pPr>
              <w:jc w:val="center"/>
              <w:rPr>
                <w:rFonts w:ascii="Times New Roman" w:hAnsi="Times New Roman" w:cs="Times New Roman"/>
                <w:b/>
                <w:sz w:val="24"/>
                <w:szCs w:val="24"/>
              </w:rPr>
            </w:pPr>
            <w:r>
              <w:rPr>
                <w:rFonts w:ascii="Times New Roman" w:hAnsi="Times New Roman" w:cs="Times New Roman"/>
                <w:b/>
                <w:sz w:val="24"/>
                <w:szCs w:val="24"/>
              </w:rPr>
              <w:t>2021</w:t>
            </w:r>
            <w:r w:rsidRPr="00AA65DB">
              <w:rPr>
                <w:rFonts w:ascii="Times New Roman" w:hAnsi="Times New Roman" w:cs="Times New Roman"/>
                <w:b/>
                <w:sz w:val="24"/>
                <w:szCs w:val="24"/>
              </w:rPr>
              <w:t xml:space="preserve"> m.</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Direktorius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1</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Buhalterijos skyrius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3,5</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Bendrasis skyrius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23,75</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20,5</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Socialinio darbo skyrius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31,25</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23,25</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Sveikatos priežiūros skyrius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40,5</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51,75</w:t>
            </w:r>
          </w:p>
        </w:tc>
      </w:tr>
      <w:tr w:rsidR="00CE6E76" w:rsidTr="00CE6E76">
        <w:trPr>
          <w:jc w:val="center"/>
        </w:trPr>
        <w:tc>
          <w:tcPr>
            <w:tcW w:w="4219"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Mitybos skyrius</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CE6E76" w:rsidRDefault="00CE6E76" w:rsidP="008E7167">
            <w:pPr>
              <w:jc w:val="center"/>
              <w:rPr>
                <w:rFonts w:ascii="Times New Roman" w:hAnsi="Times New Roman" w:cs="Times New Roman"/>
                <w:sz w:val="24"/>
                <w:szCs w:val="24"/>
              </w:rPr>
            </w:pPr>
            <w:r>
              <w:rPr>
                <w:rFonts w:ascii="Times New Roman" w:hAnsi="Times New Roman" w:cs="Times New Roman"/>
                <w:sz w:val="24"/>
                <w:szCs w:val="24"/>
              </w:rPr>
              <w:t>13</w:t>
            </w:r>
          </w:p>
        </w:tc>
      </w:tr>
    </w:tbl>
    <w:p w:rsidR="008932B2" w:rsidRDefault="008932B2" w:rsidP="00367DC3">
      <w:pPr>
        <w:spacing w:after="0" w:line="360" w:lineRule="auto"/>
        <w:ind w:firstLine="851"/>
        <w:jc w:val="both"/>
        <w:rPr>
          <w:rFonts w:ascii="Times New Roman" w:eastAsia="Calibri" w:hAnsi="Times New Roman" w:cs="Times New Roman"/>
          <w:sz w:val="24"/>
          <w:szCs w:val="24"/>
        </w:rPr>
      </w:pPr>
    </w:p>
    <w:p w:rsidR="00EF160E" w:rsidRPr="00987989" w:rsidRDefault="00367DC3" w:rsidP="00367DC3">
      <w:pPr>
        <w:spacing w:after="0" w:line="360" w:lineRule="auto"/>
        <w:ind w:firstLine="851"/>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Kokybišką gyventojų poreikių tenkinimą užtikrina atitinkamas darbuotojų sk</w:t>
      </w:r>
      <w:r w:rsidR="006B32D8">
        <w:rPr>
          <w:rFonts w:ascii="Times New Roman" w:eastAsia="Calibri" w:hAnsi="Times New Roman" w:cs="Times New Roman"/>
          <w:sz w:val="24"/>
          <w:szCs w:val="24"/>
        </w:rPr>
        <w:t>aičius ir jų kvalifikacija. 2021</w:t>
      </w:r>
      <w:r w:rsidRPr="00367DC3">
        <w:rPr>
          <w:rFonts w:ascii="Times New Roman" w:eastAsia="Calibri" w:hAnsi="Times New Roman" w:cs="Times New Roman"/>
          <w:sz w:val="24"/>
          <w:szCs w:val="24"/>
        </w:rPr>
        <w:t xml:space="preserve"> m. gruodžio 31 d.</w:t>
      </w:r>
      <w:r w:rsidR="006B32D8">
        <w:rPr>
          <w:rFonts w:ascii="Times New Roman" w:eastAsia="Calibri" w:hAnsi="Times New Roman" w:cs="Times New Roman"/>
          <w:sz w:val="24"/>
          <w:szCs w:val="24"/>
        </w:rPr>
        <w:t xml:space="preserve"> duomenimis, įstaigoje dirbo 122</w:t>
      </w:r>
      <w:r w:rsidRPr="00367DC3">
        <w:rPr>
          <w:rFonts w:ascii="Times New Roman" w:eastAsia="Calibri" w:hAnsi="Times New Roman" w:cs="Times New Roman"/>
          <w:sz w:val="24"/>
          <w:szCs w:val="24"/>
        </w:rPr>
        <w:t xml:space="preserve"> darbuotojai (įskaitant laikinai dirbančius asmenis, kol sirgs ar atostogaus pagal neterminuotas darbo sutartis dirbanty</w:t>
      </w:r>
      <w:r w:rsidR="006B32D8">
        <w:rPr>
          <w:rFonts w:ascii="Times New Roman" w:eastAsia="Calibri" w:hAnsi="Times New Roman" w:cs="Times New Roman"/>
          <w:sz w:val="24"/>
          <w:szCs w:val="24"/>
        </w:rPr>
        <w:t xml:space="preserve">s darbuotojai). </w:t>
      </w:r>
      <w:r w:rsidR="00DE699B" w:rsidRPr="00EF160E">
        <w:rPr>
          <w:rFonts w:ascii="Times New Roman" w:eastAsia="Calibri" w:hAnsi="Times New Roman" w:cs="Times New Roman"/>
          <w:sz w:val="24"/>
          <w:szCs w:val="24"/>
        </w:rPr>
        <w:t>Iš didžiausio leis</w:t>
      </w:r>
      <w:r w:rsidR="00E672D7">
        <w:rPr>
          <w:rFonts w:ascii="Times New Roman" w:eastAsia="Calibri" w:hAnsi="Times New Roman" w:cs="Times New Roman"/>
          <w:sz w:val="24"/>
          <w:szCs w:val="24"/>
        </w:rPr>
        <w:t xml:space="preserve">tino pareigybių skaičiaus </w:t>
      </w:r>
      <w:r w:rsidR="00885447">
        <w:rPr>
          <w:rFonts w:ascii="Times New Roman" w:eastAsia="Calibri" w:hAnsi="Times New Roman" w:cs="Times New Roman"/>
          <w:sz w:val="24"/>
          <w:szCs w:val="24"/>
        </w:rPr>
        <w:t>(</w:t>
      </w:r>
      <w:r w:rsidR="00E672D7">
        <w:rPr>
          <w:rFonts w:ascii="Times New Roman" w:eastAsia="Calibri" w:hAnsi="Times New Roman" w:cs="Times New Roman"/>
          <w:sz w:val="24"/>
          <w:szCs w:val="24"/>
        </w:rPr>
        <w:t>113</w:t>
      </w:r>
      <w:r w:rsidR="00885447">
        <w:rPr>
          <w:rFonts w:ascii="Times New Roman" w:eastAsia="Calibri" w:hAnsi="Times New Roman" w:cs="Times New Roman"/>
          <w:sz w:val="24"/>
          <w:szCs w:val="24"/>
        </w:rPr>
        <w:t>)</w:t>
      </w:r>
      <w:r w:rsidR="00DE699B">
        <w:rPr>
          <w:rFonts w:ascii="Times New Roman" w:eastAsia="Calibri" w:hAnsi="Times New Roman" w:cs="Times New Roman"/>
          <w:sz w:val="24"/>
          <w:szCs w:val="24"/>
        </w:rPr>
        <w:t xml:space="preserve">, </w:t>
      </w:r>
      <w:r w:rsidR="00DE699B" w:rsidRPr="00DE699B">
        <w:rPr>
          <w:rFonts w:ascii="Times New Roman" w:eastAsia="Calibri" w:hAnsi="Times New Roman" w:cs="Times New Roman"/>
          <w:b/>
          <w:i/>
          <w:sz w:val="24"/>
          <w:szCs w:val="24"/>
        </w:rPr>
        <w:t>socialinių paslau</w:t>
      </w:r>
      <w:r w:rsidR="006B32D8">
        <w:rPr>
          <w:rFonts w:ascii="Times New Roman" w:eastAsia="Calibri" w:hAnsi="Times New Roman" w:cs="Times New Roman"/>
          <w:b/>
          <w:i/>
          <w:sz w:val="24"/>
          <w:szCs w:val="24"/>
        </w:rPr>
        <w:t>gų srities darbuotojai sudaro 24</w:t>
      </w:r>
      <w:r>
        <w:rPr>
          <w:rFonts w:ascii="Times New Roman" w:eastAsia="Calibri" w:hAnsi="Times New Roman" w:cs="Times New Roman"/>
          <w:b/>
          <w:i/>
          <w:sz w:val="24"/>
          <w:szCs w:val="24"/>
        </w:rPr>
        <w:t>,25</w:t>
      </w:r>
      <w:r w:rsidR="00DE699B" w:rsidRPr="00DE699B">
        <w:rPr>
          <w:rFonts w:ascii="Times New Roman" w:eastAsia="Calibri" w:hAnsi="Times New Roman" w:cs="Times New Roman"/>
          <w:b/>
          <w:i/>
          <w:sz w:val="24"/>
          <w:szCs w:val="24"/>
        </w:rPr>
        <w:t xml:space="preserve"> pareigybės, sveika</w:t>
      </w:r>
      <w:r w:rsidR="00963959">
        <w:rPr>
          <w:rFonts w:ascii="Times New Roman" w:eastAsia="Calibri" w:hAnsi="Times New Roman" w:cs="Times New Roman"/>
          <w:b/>
          <w:i/>
          <w:sz w:val="24"/>
          <w:szCs w:val="24"/>
        </w:rPr>
        <w:t>tos priežiūros specialistai – 50,75</w:t>
      </w:r>
      <w:r w:rsidR="00DE699B" w:rsidRPr="00DE699B">
        <w:rPr>
          <w:rFonts w:ascii="Times New Roman" w:eastAsia="Calibri" w:hAnsi="Times New Roman" w:cs="Times New Roman"/>
          <w:b/>
          <w:i/>
          <w:sz w:val="24"/>
          <w:szCs w:val="24"/>
        </w:rPr>
        <w:t xml:space="preserve"> pareigybės.</w:t>
      </w:r>
      <w:r w:rsidR="00DE699B">
        <w:rPr>
          <w:rFonts w:ascii="Times New Roman" w:eastAsia="Calibri" w:hAnsi="Times New Roman" w:cs="Times New Roman"/>
          <w:sz w:val="24"/>
          <w:szCs w:val="24"/>
        </w:rPr>
        <w:t xml:space="preserve"> </w:t>
      </w:r>
    </w:p>
    <w:p w:rsidR="00842D5C" w:rsidRDefault="006550A4" w:rsidP="00842D5C">
      <w:pPr>
        <w:spacing w:after="0" w:line="360" w:lineRule="auto"/>
        <w:ind w:firstLine="992"/>
        <w:jc w:val="both"/>
        <w:rPr>
          <w:rFonts w:ascii="Times New Roman" w:eastAsia="Times New Roman" w:hAnsi="Times New Roman" w:cs="Times New Roman"/>
          <w:sz w:val="24"/>
          <w:szCs w:val="24"/>
        </w:rPr>
      </w:pPr>
      <w:r w:rsidRPr="006550A4">
        <w:rPr>
          <w:rFonts w:ascii="Times New Roman" w:eastAsia="Times New Roman" w:hAnsi="Times New Roman" w:cs="Times New Roman"/>
          <w:b/>
          <w:sz w:val="24"/>
          <w:szCs w:val="24"/>
        </w:rPr>
        <w:t xml:space="preserve">Darbuotojų išsilavinimas ir kvalifikacijos kėlimas. </w:t>
      </w:r>
      <w:r w:rsidR="00842D5C" w:rsidRPr="00842D5C">
        <w:rPr>
          <w:rFonts w:ascii="Times New Roman" w:eastAsia="Times New Roman" w:hAnsi="Times New Roman" w:cs="Times New Roman"/>
          <w:sz w:val="24"/>
          <w:szCs w:val="24"/>
        </w:rPr>
        <w:t xml:space="preserve">Prienų globos namuose dirba 31 aukštąjį išsilavinimą turintys darbuotojai. Aukštąjį universitetinį išsilavinimą ir magistro </w:t>
      </w:r>
      <w:r w:rsidR="00842D5C" w:rsidRPr="00842D5C">
        <w:rPr>
          <w:rFonts w:ascii="Times New Roman" w:eastAsia="Times New Roman" w:hAnsi="Times New Roman" w:cs="Times New Roman"/>
          <w:sz w:val="24"/>
          <w:szCs w:val="24"/>
        </w:rPr>
        <w:lastRenderedPageBreak/>
        <w:t xml:space="preserve">kvalifikacinius laipsnius turi 13 Prienų globos namų darbuotojų, aukštąjį universitetinį išsilavinimą ir bakalauro kvalifikacinius laipsniu – 14 darbuotojų, aukštąjį neuniversitetinį išsilavinimą – 10 darbuotojų. 23 darbuotojai yra įgiję aukštesnįjį išsilavinimą, 30 – spec. vidurinį, profesinį. 28 darbuotojai turi vidurinį išsilavinimą, 3 </w:t>
      </w:r>
      <w:r w:rsidR="00842D5C">
        <w:rPr>
          <w:rFonts w:ascii="Times New Roman" w:eastAsia="Times New Roman" w:hAnsi="Times New Roman" w:cs="Times New Roman"/>
          <w:sz w:val="24"/>
          <w:szCs w:val="24"/>
        </w:rPr>
        <w:t>– kitą išsilavinimą</w:t>
      </w:r>
      <w:r w:rsidR="00842D5C" w:rsidRPr="00842D5C">
        <w:rPr>
          <w:rFonts w:ascii="Times New Roman" w:eastAsia="Times New Roman" w:hAnsi="Times New Roman" w:cs="Times New Roman"/>
          <w:sz w:val="24"/>
          <w:szCs w:val="24"/>
        </w:rPr>
        <w:t>.</w:t>
      </w:r>
    </w:p>
    <w:p w:rsidR="00842D5C" w:rsidRDefault="006D2D0D" w:rsidP="00842D5C">
      <w:pPr>
        <w:spacing w:after="0" w:line="360" w:lineRule="auto"/>
        <w:ind w:firstLine="992"/>
        <w:jc w:val="both"/>
        <w:rPr>
          <w:rFonts w:ascii="Times New Roman" w:eastAsia="Calibri" w:hAnsi="Times New Roman" w:cs="Times New Roman"/>
          <w:sz w:val="24"/>
          <w:szCs w:val="24"/>
        </w:rPr>
      </w:pPr>
      <w:r w:rsidRPr="006D2D0D">
        <w:rPr>
          <w:rFonts w:ascii="Times New Roman" w:eastAsia="Times New Roman" w:hAnsi="Times New Roman" w:cs="Times New Roman"/>
          <w:sz w:val="24"/>
          <w:szCs w:val="24"/>
        </w:rPr>
        <w:t>Siekiant efektyvesnio</w:t>
      </w:r>
      <w:r w:rsidR="00D116AB">
        <w:rPr>
          <w:rFonts w:ascii="Times New Roman" w:eastAsia="Times New Roman" w:hAnsi="Times New Roman" w:cs="Times New Roman"/>
          <w:sz w:val="24"/>
          <w:szCs w:val="24"/>
        </w:rPr>
        <w:t xml:space="preserve"> teikiamų p</w:t>
      </w:r>
      <w:r w:rsidR="000974AF">
        <w:rPr>
          <w:rFonts w:ascii="Times New Roman" w:eastAsia="Times New Roman" w:hAnsi="Times New Roman" w:cs="Times New Roman"/>
          <w:sz w:val="24"/>
          <w:szCs w:val="24"/>
        </w:rPr>
        <w:t>aslaugų organizavimo ir kokybės bei aukštesnės gyventojų aptarnavimo kultūros,</w:t>
      </w:r>
      <w:r w:rsidRPr="006D2D0D">
        <w:rPr>
          <w:rFonts w:ascii="Times New Roman" w:eastAsia="Times New Roman" w:hAnsi="Times New Roman" w:cs="Times New Roman"/>
          <w:sz w:val="24"/>
          <w:szCs w:val="24"/>
        </w:rPr>
        <w:t xml:space="preserve"> </w:t>
      </w:r>
      <w:r w:rsidR="00842D5C">
        <w:rPr>
          <w:rFonts w:ascii="Times New Roman" w:eastAsia="Times New Roman" w:hAnsi="Times New Roman" w:cs="Times New Roman"/>
          <w:sz w:val="24"/>
          <w:szCs w:val="24"/>
        </w:rPr>
        <w:t>2021</w:t>
      </w:r>
      <w:r w:rsidR="00D116AB">
        <w:rPr>
          <w:rFonts w:ascii="Times New Roman" w:eastAsia="Times New Roman" w:hAnsi="Times New Roman" w:cs="Times New Roman"/>
          <w:sz w:val="24"/>
          <w:szCs w:val="24"/>
        </w:rPr>
        <w:t xml:space="preserve"> metais ypatingas dėmesys buvo skirtas </w:t>
      </w:r>
      <w:r w:rsidR="000974AF">
        <w:rPr>
          <w:rFonts w:ascii="Times New Roman" w:eastAsia="Times New Roman" w:hAnsi="Times New Roman" w:cs="Times New Roman"/>
          <w:sz w:val="24"/>
          <w:szCs w:val="24"/>
        </w:rPr>
        <w:t>nuolatiniam darbuotojų kompe</w:t>
      </w:r>
      <w:r w:rsidR="005137B3">
        <w:rPr>
          <w:rFonts w:ascii="Times New Roman" w:eastAsia="Times New Roman" w:hAnsi="Times New Roman" w:cs="Times New Roman"/>
          <w:sz w:val="24"/>
          <w:szCs w:val="24"/>
        </w:rPr>
        <w:t>t</w:t>
      </w:r>
      <w:r w:rsidR="000974AF">
        <w:rPr>
          <w:rFonts w:ascii="Times New Roman" w:eastAsia="Times New Roman" w:hAnsi="Times New Roman" w:cs="Times New Roman"/>
          <w:sz w:val="24"/>
          <w:szCs w:val="24"/>
        </w:rPr>
        <w:t>encijų</w:t>
      </w:r>
      <w:r w:rsidR="00D116AB">
        <w:rPr>
          <w:rFonts w:ascii="Times New Roman" w:eastAsia="Times New Roman" w:hAnsi="Times New Roman" w:cs="Times New Roman"/>
          <w:sz w:val="24"/>
          <w:szCs w:val="24"/>
        </w:rPr>
        <w:t xml:space="preserve"> tobulinimui</w:t>
      </w:r>
      <w:r w:rsidR="000974AF">
        <w:rPr>
          <w:rFonts w:ascii="Times New Roman" w:eastAsia="Times New Roman" w:hAnsi="Times New Roman" w:cs="Times New Roman"/>
          <w:sz w:val="24"/>
          <w:szCs w:val="24"/>
        </w:rPr>
        <w:t>, profesinės kvalifikacijos kėlimui.</w:t>
      </w:r>
      <w:r w:rsidRPr="006D2D0D">
        <w:rPr>
          <w:rFonts w:ascii="Times New Roman" w:eastAsia="Times New Roman" w:hAnsi="Times New Roman" w:cs="Times New Roman"/>
          <w:sz w:val="24"/>
          <w:szCs w:val="24"/>
        </w:rPr>
        <w:t xml:space="preserve"> </w:t>
      </w:r>
      <w:r w:rsidR="00842D5C" w:rsidRPr="00842D5C">
        <w:rPr>
          <w:rFonts w:ascii="Times New Roman" w:eastAsia="Calibri" w:hAnsi="Times New Roman" w:cs="Times New Roman"/>
          <w:sz w:val="24"/>
          <w:szCs w:val="24"/>
        </w:rPr>
        <w:t>Pagal parengtą Prienų globos namų darbuotojų kvalifikacijos tobulinimo, atestacijos i</w:t>
      </w:r>
      <w:r w:rsidR="00842D5C">
        <w:rPr>
          <w:rFonts w:ascii="Times New Roman" w:eastAsia="Calibri" w:hAnsi="Times New Roman" w:cs="Times New Roman"/>
          <w:sz w:val="24"/>
          <w:szCs w:val="24"/>
        </w:rPr>
        <w:t xml:space="preserve">r licencijavimo planą, </w:t>
      </w:r>
      <w:r w:rsidR="000A39B9" w:rsidRPr="000A39B9">
        <w:rPr>
          <w:rFonts w:ascii="Times New Roman" w:eastAsia="Calibri" w:hAnsi="Times New Roman" w:cs="Times New Roman"/>
          <w:sz w:val="24"/>
          <w:szCs w:val="24"/>
        </w:rPr>
        <w:t>kurio prioritetas - siekti socialinių paslaugų srities darbuotojų profe</w:t>
      </w:r>
      <w:r w:rsidR="000A39B9">
        <w:rPr>
          <w:rFonts w:ascii="Times New Roman" w:eastAsia="Calibri" w:hAnsi="Times New Roman" w:cs="Times New Roman"/>
          <w:sz w:val="24"/>
          <w:szCs w:val="24"/>
        </w:rPr>
        <w:t xml:space="preserve">sinės kompetencijos tobulinimo, </w:t>
      </w:r>
      <w:r w:rsidR="00842D5C">
        <w:rPr>
          <w:rFonts w:ascii="Times New Roman" w:eastAsia="Calibri" w:hAnsi="Times New Roman" w:cs="Times New Roman"/>
          <w:sz w:val="24"/>
          <w:szCs w:val="24"/>
        </w:rPr>
        <w:t xml:space="preserve">2021 m. </w:t>
      </w:r>
      <w:r w:rsidR="00842D5C" w:rsidRPr="00842D5C">
        <w:rPr>
          <w:rFonts w:ascii="Times New Roman" w:eastAsia="Calibri" w:hAnsi="Times New Roman" w:cs="Times New Roman"/>
          <w:sz w:val="24"/>
          <w:szCs w:val="24"/>
        </w:rPr>
        <w:t>specialistai kėlė kvalifikaciją viešųjų pirkimų, buhalterinės apskaitos, psichikos sveikatos kompetencijų didinimo įmon</w:t>
      </w:r>
      <w:r w:rsidR="00B05FA4">
        <w:rPr>
          <w:rFonts w:ascii="Times New Roman" w:eastAsia="Calibri" w:hAnsi="Times New Roman" w:cs="Times New Roman"/>
          <w:sz w:val="24"/>
          <w:szCs w:val="24"/>
        </w:rPr>
        <w:t xml:space="preserve">ių darbuotojams </w:t>
      </w:r>
      <w:r w:rsidR="00842D5C" w:rsidRPr="00842D5C">
        <w:rPr>
          <w:rFonts w:ascii="Times New Roman" w:eastAsia="Calibri" w:hAnsi="Times New Roman" w:cs="Times New Roman"/>
          <w:sz w:val="24"/>
          <w:szCs w:val="24"/>
        </w:rPr>
        <w:t>srityse.</w:t>
      </w:r>
    </w:p>
    <w:p w:rsidR="00367DC3" w:rsidRPr="00367DC3" w:rsidRDefault="00367DC3" w:rsidP="00842D5C">
      <w:pPr>
        <w:spacing w:after="0" w:line="360" w:lineRule="auto"/>
        <w:ind w:firstLine="992"/>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Vadovaujantis Lietuvos Respublikos Socialinės apsaugos ir darbo ministro patvirtinta socialinių darbuotojų ir socialinių darbuotojų padėjėjų profesinės kvalifikacijos kėlimo tvarkos bei socialinių darbuotojų atestacijos tvarkos aprašo nuostatomis, 6 socialiniams darbuotojams yra suteikta vyresnio socialinio darbuotojo kvalifikacinė kategorija.</w:t>
      </w:r>
    </w:p>
    <w:p w:rsidR="00842D5C" w:rsidRDefault="00842D5C" w:rsidP="00367DC3">
      <w:pPr>
        <w:spacing w:after="0" w:line="360" w:lineRule="auto"/>
        <w:ind w:firstLine="851"/>
        <w:jc w:val="both"/>
        <w:rPr>
          <w:rFonts w:ascii="Times New Roman" w:eastAsia="Calibri" w:hAnsi="Times New Roman" w:cs="Times New Roman"/>
          <w:sz w:val="24"/>
          <w:szCs w:val="24"/>
        </w:rPr>
      </w:pPr>
      <w:r w:rsidRPr="00842D5C">
        <w:rPr>
          <w:rFonts w:ascii="Times New Roman" w:eastAsia="Calibri" w:hAnsi="Times New Roman" w:cs="Times New Roman"/>
          <w:sz w:val="24"/>
          <w:szCs w:val="24"/>
        </w:rPr>
        <w:t xml:space="preserve">Kvalifikaciją 2021 m. iš viso kėlė 1675 val. 61 darbuotojas, arba 50,41 proc. visų dirbančių Prienų globos namuose. Lyginant su 2020 m., kvalifikaciją kėlusių darbuotojų skaičius padidėjo 36,18 proc. Šio skaičiaus padidėjimą lėmė </w:t>
      </w:r>
      <w:r>
        <w:rPr>
          <w:rFonts w:ascii="Times New Roman" w:eastAsia="Calibri" w:hAnsi="Times New Roman" w:cs="Times New Roman"/>
          <w:sz w:val="24"/>
          <w:szCs w:val="24"/>
        </w:rPr>
        <w:t>aktyvesnis dalyvavimas mokymuose nuotoliniu būdu.</w:t>
      </w:r>
    </w:p>
    <w:p w:rsidR="000A39B9" w:rsidRDefault="000A39B9" w:rsidP="00576E0C">
      <w:pPr>
        <w:spacing w:after="0" w:line="360" w:lineRule="auto"/>
        <w:ind w:firstLine="709"/>
        <w:jc w:val="both"/>
        <w:rPr>
          <w:rFonts w:ascii="Times New Roman" w:eastAsia="Calibri" w:hAnsi="Times New Roman" w:cs="Times New Roman"/>
          <w:sz w:val="24"/>
          <w:szCs w:val="24"/>
        </w:rPr>
      </w:pPr>
      <w:r w:rsidRPr="000A39B9">
        <w:rPr>
          <w:rFonts w:ascii="Times New Roman" w:eastAsia="Calibri" w:hAnsi="Times New Roman" w:cs="Times New Roman"/>
          <w:sz w:val="24"/>
          <w:szCs w:val="24"/>
        </w:rPr>
        <w:t>Siekiant įstaigos personalo mikroklimato gerinimo, suorganizuoti darbuotojų kompetencijų psichikos sveikatos srityje didinimo mokymai (toliau – Mokymai)</w:t>
      </w:r>
      <w:r>
        <w:rPr>
          <w:rFonts w:ascii="Times New Roman" w:eastAsia="Calibri" w:hAnsi="Times New Roman" w:cs="Times New Roman"/>
          <w:sz w:val="24"/>
          <w:szCs w:val="24"/>
        </w:rPr>
        <w:t>, kuriuose dalyvavo 15 darbuotojų</w:t>
      </w:r>
      <w:r w:rsidRPr="000A39B9">
        <w:rPr>
          <w:rFonts w:ascii="Times New Roman" w:eastAsia="Calibri" w:hAnsi="Times New Roman" w:cs="Times New Roman"/>
          <w:sz w:val="24"/>
          <w:szCs w:val="24"/>
        </w:rPr>
        <w:t>. Mokymų metu atlikta psichosocialinių profesinės rizikos veiksnių darbo vietoje analizė, nustatytos problemos, su kuriomis supažindinti skyrių vadovai.</w:t>
      </w:r>
      <w:r>
        <w:rPr>
          <w:rFonts w:ascii="Times New Roman" w:eastAsia="Calibri" w:hAnsi="Times New Roman" w:cs="Times New Roman"/>
          <w:sz w:val="24"/>
          <w:szCs w:val="24"/>
        </w:rPr>
        <w:t xml:space="preserve"> </w:t>
      </w:r>
    </w:p>
    <w:p w:rsidR="000A39B9" w:rsidRDefault="00616132" w:rsidP="000A39B9">
      <w:pPr>
        <w:spacing w:after="0" w:line="360" w:lineRule="auto"/>
        <w:ind w:firstLine="709"/>
        <w:jc w:val="both"/>
        <w:rPr>
          <w:rFonts w:ascii="Times New Roman" w:eastAsia="Times New Roman" w:hAnsi="Times New Roman" w:cs="Times New Roman"/>
          <w:sz w:val="24"/>
          <w:szCs w:val="24"/>
        </w:rPr>
      </w:pPr>
      <w:r w:rsidRPr="00616132">
        <w:rPr>
          <w:rFonts w:ascii="Times New Roman" w:eastAsia="Times New Roman" w:hAnsi="Times New Roman" w:cs="Times New Roman"/>
          <w:b/>
          <w:sz w:val="24"/>
          <w:szCs w:val="24"/>
        </w:rPr>
        <w:t>Darbuotojų kaita</w:t>
      </w:r>
      <w:r w:rsidRPr="00616132">
        <w:rPr>
          <w:rFonts w:ascii="Times New Roman" w:eastAsia="Times New Roman" w:hAnsi="Times New Roman" w:cs="Times New Roman"/>
          <w:b/>
          <w:caps/>
          <w:sz w:val="24"/>
          <w:szCs w:val="24"/>
        </w:rPr>
        <w:t xml:space="preserve">. </w:t>
      </w:r>
      <w:r w:rsidR="000A39B9" w:rsidRPr="000A39B9">
        <w:rPr>
          <w:rFonts w:ascii="Times New Roman" w:eastAsia="Times New Roman" w:hAnsi="Times New Roman" w:cs="Times New Roman"/>
          <w:sz w:val="24"/>
          <w:szCs w:val="24"/>
        </w:rPr>
        <w:t>2021 m. darbuotojų kaita sudarė 9 procentus nuo bendro darbuotojų skaičiaus (neįskaitant pagal terminuotas darbo sutartis dirbusių darbuotojų). Palyginimui, 2020 m. darbuotojų kaita sudarė 9,3 procento nuo bendro darbuotojų skaičiaus. Keturiasdešimt procentų (49 darbuotojai) dirbančiųjų Prienų globos namuose sudaro darbuotojai, dirbantys juose daugiau nei dešimtmetį.</w:t>
      </w:r>
    </w:p>
    <w:p w:rsidR="008932B2" w:rsidRDefault="00283CD5" w:rsidP="008932B2">
      <w:pPr>
        <w:spacing w:after="0" w:line="360" w:lineRule="auto"/>
        <w:ind w:firstLine="709"/>
        <w:jc w:val="both"/>
        <w:rPr>
          <w:rFonts w:ascii="Times New Roman" w:eastAsia="Calibri" w:hAnsi="Times New Roman" w:cs="Times New Roman"/>
          <w:sz w:val="24"/>
          <w:szCs w:val="24"/>
        </w:rPr>
      </w:pPr>
      <w:r w:rsidRPr="00576E0C">
        <w:rPr>
          <w:rFonts w:ascii="Times New Roman" w:eastAsia="Calibri" w:hAnsi="Times New Roman" w:cs="Times New Roman"/>
          <w:b/>
          <w:sz w:val="24"/>
          <w:szCs w:val="24"/>
        </w:rPr>
        <w:t>Darbuotojų darbo sąlygos</w:t>
      </w:r>
      <w:r w:rsidRPr="00283CD5">
        <w:rPr>
          <w:rFonts w:ascii="Times New Roman" w:eastAsia="Calibri" w:hAnsi="Times New Roman" w:cs="Times New Roman"/>
          <w:sz w:val="24"/>
          <w:szCs w:val="24"/>
        </w:rPr>
        <w:t xml:space="preserve"> </w:t>
      </w:r>
      <w:r>
        <w:rPr>
          <w:rFonts w:ascii="Times New Roman" w:eastAsia="Calibri" w:hAnsi="Times New Roman" w:cs="Times New Roman"/>
          <w:sz w:val="24"/>
          <w:szCs w:val="24"/>
        </w:rPr>
        <w:t>nuolat vertinamos</w:t>
      </w:r>
      <w:r w:rsidRPr="00283CD5">
        <w:rPr>
          <w:rFonts w:ascii="Times New Roman" w:eastAsia="Calibri" w:hAnsi="Times New Roman" w:cs="Times New Roman"/>
          <w:sz w:val="24"/>
          <w:szCs w:val="24"/>
        </w:rPr>
        <w:t xml:space="preserve"> atsižvelgiant į pačių darbuotojų poreikius/</w:t>
      </w:r>
      <w:r>
        <w:rPr>
          <w:rFonts w:ascii="Times New Roman" w:eastAsia="Calibri" w:hAnsi="Times New Roman" w:cs="Times New Roman"/>
          <w:sz w:val="24"/>
          <w:szCs w:val="24"/>
        </w:rPr>
        <w:t>pageidavimus, kuriuos jie išsako</w:t>
      </w:r>
      <w:r w:rsidRPr="00283CD5">
        <w:rPr>
          <w:rFonts w:ascii="Times New Roman" w:eastAsia="Calibri" w:hAnsi="Times New Roman" w:cs="Times New Roman"/>
          <w:sz w:val="24"/>
          <w:szCs w:val="24"/>
        </w:rPr>
        <w:t xml:space="preserve"> susitikimų/susirink</w:t>
      </w:r>
      <w:r>
        <w:rPr>
          <w:rFonts w:ascii="Times New Roman" w:eastAsia="Calibri" w:hAnsi="Times New Roman" w:cs="Times New Roman"/>
          <w:sz w:val="24"/>
          <w:szCs w:val="24"/>
        </w:rPr>
        <w:t>imų metu ar individualiai, teikia</w:t>
      </w:r>
      <w:r w:rsidRPr="00283CD5">
        <w:rPr>
          <w:rFonts w:ascii="Times New Roman" w:eastAsia="Calibri" w:hAnsi="Times New Roman" w:cs="Times New Roman"/>
          <w:sz w:val="24"/>
          <w:szCs w:val="24"/>
        </w:rPr>
        <w:t xml:space="preserve"> raštu, per darbuotojų atstovus, ar įstaigos dvišalėje taryboje.</w:t>
      </w:r>
    </w:p>
    <w:p w:rsidR="00C27C76" w:rsidRDefault="00C27C76">
      <w:pPr>
        <w:rPr>
          <w:rFonts w:ascii="Times New Roman" w:eastAsiaTheme="majorEastAsia" w:hAnsi="Times New Roman" w:cstheme="majorBidi"/>
          <w:b/>
          <w:bCs/>
          <w:sz w:val="28"/>
          <w:szCs w:val="28"/>
          <w:lang w:eastAsia="lt-LT"/>
        </w:rPr>
      </w:pPr>
      <w:bookmarkStart w:id="9" w:name="_Toc95653268"/>
      <w:r>
        <w:br w:type="page"/>
      </w:r>
    </w:p>
    <w:p w:rsidR="003736AE" w:rsidRPr="008932B2" w:rsidRDefault="009178A1" w:rsidP="003D6DD5">
      <w:pPr>
        <w:pStyle w:val="Heading1"/>
        <w:rPr>
          <w:rFonts w:eastAsia="Calibri" w:cs="Times New Roman"/>
          <w:sz w:val="24"/>
          <w:szCs w:val="24"/>
        </w:rPr>
      </w:pPr>
      <w:r w:rsidRPr="008932B2">
        <w:lastRenderedPageBreak/>
        <w:t>FINANSINĖ</w:t>
      </w:r>
      <w:r w:rsidR="003736AE" w:rsidRPr="005D4351">
        <w:t xml:space="preserve"> VEIKLA</w:t>
      </w:r>
      <w:bookmarkEnd w:id="9"/>
    </w:p>
    <w:p w:rsidR="00471D23" w:rsidRPr="00596D61" w:rsidRDefault="00EE49F9" w:rsidP="006F7315">
      <w:pPr>
        <w:spacing w:after="0" w:line="360" w:lineRule="auto"/>
        <w:ind w:firstLine="851"/>
        <w:jc w:val="both"/>
        <w:rPr>
          <w:rFonts w:ascii="Times New Roman" w:eastAsia="Calibri" w:hAnsi="Times New Roman" w:cs="Times New Roman"/>
          <w:sz w:val="24"/>
          <w:szCs w:val="24"/>
        </w:rPr>
      </w:pPr>
      <w:r w:rsidRPr="00EE49F9">
        <w:rPr>
          <w:rFonts w:ascii="Times New Roman" w:eastAsia="Calibri" w:hAnsi="Times New Roman" w:cs="Times New Roman"/>
          <w:sz w:val="24"/>
          <w:szCs w:val="24"/>
        </w:rPr>
        <w:t>Pr</w:t>
      </w:r>
      <w:r w:rsidR="00CD72E0">
        <w:rPr>
          <w:rFonts w:ascii="Times New Roman" w:eastAsia="Calibri" w:hAnsi="Times New Roman" w:cs="Times New Roman"/>
          <w:sz w:val="24"/>
          <w:szCs w:val="24"/>
        </w:rPr>
        <w:t>ienų globos namai 2021</w:t>
      </w:r>
      <w:r w:rsidR="003657AB">
        <w:rPr>
          <w:rFonts w:ascii="Times New Roman" w:eastAsia="Calibri" w:hAnsi="Times New Roman" w:cs="Times New Roman"/>
          <w:sz w:val="24"/>
          <w:szCs w:val="24"/>
        </w:rPr>
        <w:t xml:space="preserve"> metais finansinei ū</w:t>
      </w:r>
      <w:r w:rsidR="008E23A3">
        <w:rPr>
          <w:rFonts w:ascii="Times New Roman" w:eastAsia="Calibri" w:hAnsi="Times New Roman" w:cs="Times New Roman"/>
          <w:sz w:val="24"/>
          <w:szCs w:val="24"/>
        </w:rPr>
        <w:t>kinei veiklai vykdyti panaudojo</w:t>
      </w:r>
      <w:r w:rsidR="00471D23">
        <w:rPr>
          <w:rFonts w:ascii="Times New Roman" w:eastAsia="Calibri" w:hAnsi="Times New Roman" w:cs="Times New Roman"/>
          <w:sz w:val="24"/>
          <w:szCs w:val="24"/>
        </w:rPr>
        <w:t xml:space="preserve"> </w:t>
      </w:r>
      <w:r w:rsidR="00CD72E0">
        <w:rPr>
          <w:rFonts w:ascii="Times New Roman" w:eastAsia="Calibri" w:hAnsi="Times New Roman" w:cs="Times New Roman"/>
          <w:sz w:val="24"/>
          <w:szCs w:val="24"/>
        </w:rPr>
        <w:t>2 194,1 tūkst.</w:t>
      </w:r>
      <w:r w:rsidRPr="0044113E">
        <w:rPr>
          <w:rFonts w:ascii="Times New Roman" w:eastAsia="Calibri" w:hAnsi="Times New Roman" w:cs="Times New Roman"/>
          <w:sz w:val="24"/>
          <w:szCs w:val="24"/>
        </w:rPr>
        <w:t xml:space="preserve"> EUR asignavimų</w:t>
      </w:r>
      <w:r w:rsidR="00CD72E0">
        <w:rPr>
          <w:rFonts w:ascii="Times New Roman" w:eastAsia="Calibri" w:hAnsi="Times New Roman" w:cs="Times New Roman"/>
          <w:sz w:val="24"/>
          <w:szCs w:val="24"/>
        </w:rPr>
        <w:t>.</w:t>
      </w:r>
      <w:r w:rsidRPr="0044113E">
        <w:rPr>
          <w:rFonts w:ascii="Times New Roman" w:eastAsia="Calibri" w:hAnsi="Times New Roman" w:cs="Times New Roman"/>
          <w:sz w:val="24"/>
          <w:szCs w:val="24"/>
        </w:rPr>
        <w:t xml:space="preserve"> </w:t>
      </w:r>
      <w:r w:rsidR="008E23A3" w:rsidRPr="008E23A3">
        <w:rPr>
          <w:rFonts w:ascii="Times New Roman" w:eastAsia="Calibri" w:hAnsi="Times New Roman" w:cs="Times New Roman"/>
          <w:sz w:val="24"/>
          <w:szCs w:val="24"/>
        </w:rPr>
        <w:t>Prienų globos namų gautų</w:t>
      </w:r>
      <w:r w:rsidR="00A2046F">
        <w:rPr>
          <w:rFonts w:ascii="Times New Roman" w:eastAsia="Calibri" w:hAnsi="Times New Roman" w:cs="Times New Roman"/>
          <w:sz w:val="24"/>
          <w:szCs w:val="24"/>
        </w:rPr>
        <w:t xml:space="preserve"> pajamų paskirstymas pateiktas 6</w:t>
      </w:r>
      <w:r w:rsidR="008E23A3" w:rsidRPr="008E23A3">
        <w:rPr>
          <w:rFonts w:ascii="Times New Roman" w:eastAsia="Calibri" w:hAnsi="Times New Roman" w:cs="Times New Roman"/>
          <w:sz w:val="24"/>
          <w:szCs w:val="24"/>
        </w:rPr>
        <w:t xml:space="preserve"> lentelėje</w:t>
      </w:r>
      <w:r w:rsidR="00596D61" w:rsidRPr="00BF47E8">
        <w:rPr>
          <w:rFonts w:ascii="Times New Roman" w:eastAsia="Calibri" w:hAnsi="Times New Roman" w:cs="Times New Roman"/>
          <w:sz w:val="24"/>
          <w:szCs w:val="24"/>
        </w:rPr>
        <w:t>.</w:t>
      </w:r>
      <w:r w:rsidR="00A2046F">
        <w:rPr>
          <w:rFonts w:ascii="Times New Roman" w:eastAsia="Calibri" w:hAnsi="Times New Roman" w:cs="Times New Roman"/>
          <w:sz w:val="24"/>
          <w:szCs w:val="24"/>
        </w:rPr>
        <w:t xml:space="preserve"> </w:t>
      </w:r>
    </w:p>
    <w:p w:rsidR="00EE49F9" w:rsidRPr="00CD72E0" w:rsidRDefault="006C1A70" w:rsidP="006F7315">
      <w:pPr>
        <w:spacing w:after="0" w:line="360" w:lineRule="auto"/>
        <w:ind w:firstLine="851"/>
        <w:jc w:val="center"/>
        <w:rPr>
          <w:rFonts w:ascii="Times New Roman" w:eastAsia="Calibri" w:hAnsi="Times New Roman" w:cs="Times New Roman"/>
          <w:sz w:val="24"/>
          <w:szCs w:val="24"/>
        </w:rPr>
      </w:pPr>
      <w:r w:rsidRPr="00CD72E0">
        <w:rPr>
          <w:rFonts w:ascii="Times New Roman" w:eastAsia="Calibri" w:hAnsi="Times New Roman" w:cs="Times New Roman"/>
          <w:b/>
          <w:sz w:val="24"/>
          <w:szCs w:val="24"/>
        </w:rPr>
        <w:t>6</w:t>
      </w:r>
      <w:r w:rsidR="001F3BEF" w:rsidRPr="00CD72E0">
        <w:rPr>
          <w:rFonts w:ascii="Times New Roman" w:eastAsia="Calibri" w:hAnsi="Times New Roman" w:cs="Times New Roman"/>
          <w:b/>
          <w:sz w:val="24"/>
          <w:szCs w:val="24"/>
        </w:rPr>
        <w:t xml:space="preserve"> </w:t>
      </w:r>
      <w:r w:rsidR="00EE49F9" w:rsidRPr="00CD72E0">
        <w:rPr>
          <w:rFonts w:ascii="Times New Roman" w:eastAsia="Calibri" w:hAnsi="Times New Roman" w:cs="Times New Roman"/>
          <w:b/>
          <w:sz w:val="24"/>
          <w:szCs w:val="24"/>
        </w:rPr>
        <w:t>lentelė.</w:t>
      </w:r>
      <w:r w:rsidR="00EE49F9" w:rsidRPr="00CD72E0">
        <w:rPr>
          <w:rFonts w:ascii="Times New Roman" w:eastAsia="Calibri" w:hAnsi="Times New Roman" w:cs="Times New Roman"/>
          <w:sz w:val="24"/>
          <w:szCs w:val="24"/>
        </w:rPr>
        <w:t xml:space="preserve"> Prienų </w:t>
      </w:r>
      <w:r w:rsidR="000212D5" w:rsidRPr="00CD72E0">
        <w:rPr>
          <w:rFonts w:ascii="Times New Roman" w:eastAsia="Calibri" w:hAnsi="Times New Roman" w:cs="Times New Roman"/>
          <w:sz w:val="24"/>
          <w:szCs w:val="24"/>
        </w:rPr>
        <w:t>globos namų pajamos 201</w:t>
      </w:r>
      <w:r w:rsidR="00AB123F">
        <w:rPr>
          <w:rFonts w:ascii="Times New Roman" w:eastAsia="Calibri" w:hAnsi="Times New Roman" w:cs="Times New Roman"/>
          <w:sz w:val="24"/>
          <w:szCs w:val="24"/>
        </w:rPr>
        <w:t>9-2021</w:t>
      </w:r>
      <w:r w:rsidR="00EE49F9" w:rsidRPr="00CD72E0">
        <w:rPr>
          <w:rFonts w:ascii="Times New Roman" w:eastAsia="Calibri" w:hAnsi="Times New Roman" w:cs="Times New Roman"/>
          <w:sz w:val="24"/>
          <w:szCs w:val="24"/>
        </w:rPr>
        <w:t xml:space="preserve"> metais</w:t>
      </w:r>
      <w:r w:rsidR="001F3BEF" w:rsidRPr="00CD72E0">
        <w:rPr>
          <w:rFonts w:ascii="Times New Roman" w:eastAsia="Calibri" w:hAnsi="Times New Roman" w:cs="Times New Roman"/>
          <w:sz w:val="24"/>
          <w:szCs w:val="24"/>
        </w:rPr>
        <w:t>.</w:t>
      </w:r>
    </w:p>
    <w:tbl>
      <w:tblPr>
        <w:tblStyle w:val="TableGrid"/>
        <w:tblW w:w="9690" w:type="dxa"/>
        <w:tblLook w:val="04A0"/>
      </w:tblPr>
      <w:tblGrid>
        <w:gridCol w:w="704"/>
        <w:gridCol w:w="5074"/>
        <w:gridCol w:w="1360"/>
        <w:gridCol w:w="1276"/>
        <w:gridCol w:w="1276"/>
      </w:tblGrid>
      <w:tr w:rsidR="00FF3118" w:rsidRPr="00F65A22" w:rsidTr="00FF3118">
        <w:trPr>
          <w:trHeight w:val="340"/>
        </w:trPr>
        <w:tc>
          <w:tcPr>
            <w:tcW w:w="704" w:type="dxa"/>
            <w:shd w:val="clear" w:color="auto" w:fill="DBE5F1" w:themeFill="accent1" w:themeFillTint="33"/>
          </w:tcPr>
          <w:p w:rsidR="00FF3118" w:rsidRPr="00F65A22" w:rsidRDefault="00FF3118"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 xml:space="preserve">Eil. </w:t>
            </w:r>
            <w:r>
              <w:rPr>
                <w:rFonts w:ascii="Times New Roman" w:eastAsia="Times New Roman" w:hAnsi="Times New Roman" w:cs="Times New Roman"/>
                <w:b/>
                <w:bCs/>
                <w:color w:val="000000"/>
                <w:sz w:val="24"/>
                <w:szCs w:val="24"/>
                <w:lang w:eastAsia="lt-LT"/>
              </w:rPr>
              <w:t>N</w:t>
            </w:r>
            <w:r w:rsidRPr="00F65A22">
              <w:rPr>
                <w:rFonts w:ascii="Times New Roman" w:eastAsia="Times New Roman" w:hAnsi="Times New Roman" w:cs="Times New Roman"/>
                <w:b/>
                <w:bCs/>
                <w:color w:val="000000"/>
                <w:sz w:val="24"/>
                <w:szCs w:val="24"/>
                <w:lang w:eastAsia="lt-LT"/>
              </w:rPr>
              <w:t>r.</w:t>
            </w:r>
          </w:p>
        </w:tc>
        <w:tc>
          <w:tcPr>
            <w:tcW w:w="5074" w:type="dxa"/>
            <w:shd w:val="clear" w:color="auto" w:fill="DBE5F1" w:themeFill="accent1" w:themeFillTint="33"/>
            <w:noWrap/>
            <w:hideMark/>
          </w:tcPr>
          <w:p w:rsidR="00FF3118" w:rsidRPr="00F65A22" w:rsidRDefault="00FF3118"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Finansavimo šaltiniai</w:t>
            </w:r>
          </w:p>
        </w:tc>
        <w:tc>
          <w:tcPr>
            <w:tcW w:w="1360" w:type="dxa"/>
            <w:shd w:val="clear" w:color="auto" w:fill="DBE5F1" w:themeFill="accent1" w:themeFillTint="33"/>
            <w:noWrap/>
          </w:tcPr>
          <w:p w:rsidR="00FF3118" w:rsidRPr="00F65A22" w:rsidRDefault="00FF3118" w:rsidP="00DF574D">
            <w:pPr>
              <w:jc w:val="center"/>
              <w:rPr>
                <w:rFonts w:ascii="Times New Roman" w:eastAsia="Times New Roman" w:hAnsi="Times New Roman" w:cs="Times New Roman"/>
                <w:bCs/>
                <w:color w:val="000000"/>
                <w:sz w:val="24"/>
                <w:szCs w:val="24"/>
                <w:lang w:eastAsia="lt-LT"/>
              </w:rPr>
            </w:pPr>
            <w:r w:rsidRPr="00F65A22">
              <w:rPr>
                <w:rFonts w:ascii="Times New Roman" w:eastAsia="Times New Roman" w:hAnsi="Times New Roman" w:cs="Times New Roman"/>
                <w:b/>
                <w:bCs/>
                <w:color w:val="000000"/>
                <w:sz w:val="24"/>
                <w:szCs w:val="24"/>
                <w:lang w:eastAsia="lt-LT"/>
              </w:rPr>
              <w:t>201</w:t>
            </w:r>
            <w:r>
              <w:rPr>
                <w:rFonts w:ascii="Times New Roman" w:eastAsia="Times New Roman" w:hAnsi="Times New Roman" w:cs="Times New Roman"/>
                <w:b/>
                <w:bCs/>
                <w:color w:val="000000"/>
                <w:sz w:val="24"/>
                <w:szCs w:val="24"/>
                <w:lang w:eastAsia="lt-LT"/>
              </w:rPr>
              <w:t>9</w:t>
            </w:r>
            <w:r w:rsidRPr="00F65A22">
              <w:rPr>
                <w:rFonts w:ascii="Times New Roman" w:eastAsia="Times New Roman" w:hAnsi="Times New Roman" w:cs="Times New Roman"/>
                <w:b/>
                <w:bCs/>
                <w:color w:val="000000"/>
                <w:sz w:val="24"/>
                <w:szCs w:val="24"/>
                <w:lang w:eastAsia="lt-LT"/>
              </w:rPr>
              <w:t xml:space="preserve"> m. </w:t>
            </w:r>
            <w:r w:rsidRPr="00F65A22">
              <w:rPr>
                <w:rFonts w:ascii="Times New Roman" w:eastAsia="Times New Roman" w:hAnsi="Times New Roman" w:cs="Times New Roman"/>
                <w:bCs/>
                <w:color w:val="000000"/>
                <w:sz w:val="24"/>
                <w:szCs w:val="24"/>
                <w:lang w:eastAsia="lt-LT"/>
              </w:rPr>
              <w:t>Suma,</w:t>
            </w:r>
          </w:p>
          <w:p w:rsidR="00FF3118" w:rsidRPr="00F65A22" w:rsidRDefault="00FF3118"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Cs/>
                <w:color w:val="000000"/>
                <w:sz w:val="24"/>
                <w:szCs w:val="24"/>
                <w:lang w:eastAsia="lt-LT"/>
              </w:rPr>
              <w:t>tūkst. EUR</w:t>
            </w:r>
          </w:p>
        </w:tc>
        <w:tc>
          <w:tcPr>
            <w:tcW w:w="1276" w:type="dxa"/>
            <w:shd w:val="clear" w:color="auto" w:fill="DBE5F1" w:themeFill="accent1" w:themeFillTint="33"/>
          </w:tcPr>
          <w:p w:rsidR="00FF3118" w:rsidRPr="00F65A22" w:rsidRDefault="00FF3118" w:rsidP="00DF574D">
            <w:pPr>
              <w:jc w:val="center"/>
              <w:rPr>
                <w:rFonts w:ascii="Times New Roman" w:hAnsi="Times New Roman" w:cs="Times New Roman"/>
                <w:sz w:val="24"/>
                <w:szCs w:val="24"/>
              </w:rPr>
            </w:pPr>
            <w:r w:rsidRPr="00F65A22">
              <w:rPr>
                <w:rFonts w:ascii="Times New Roman" w:hAnsi="Times New Roman" w:cs="Times New Roman"/>
                <w:b/>
                <w:sz w:val="24"/>
                <w:szCs w:val="24"/>
              </w:rPr>
              <w:t>20</w:t>
            </w:r>
            <w:r>
              <w:rPr>
                <w:rFonts w:ascii="Times New Roman" w:hAnsi="Times New Roman" w:cs="Times New Roman"/>
                <w:b/>
                <w:sz w:val="24"/>
                <w:szCs w:val="24"/>
              </w:rPr>
              <w:t>20</w:t>
            </w:r>
            <w:r w:rsidRPr="00F65A22">
              <w:rPr>
                <w:rFonts w:ascii="Times New Roman" w:hAnsi="Times New Roman" w:cs="Times New Roman"/>
                <w:b/>
                <w:sz w:val="24"/>
                <w:szCs w:val="24"/>
              </w:rPr>
              <w:t xml:space="preserve"> m.</w:t>
            </w:r>
            <w:r w:rsidRPr="00F65A22">
              <w:rPr>
                <w:rFonts w:ascii="Times New Roman" w:hAnsi="Times New Roman" w:cs="Times New Roman"/>
                <w:sz w:val="24"/>
                <w:szCs w:val="24"/>
              </w:rPr>
              <w:t xml:space="preserve">       Suma.       tūkst. EUR</w:t>
            </w:r>
          </w:p>
        </w:tc>
        <w:tc>
          <w:tcPr>
            <w:tcW w:w="1276" w:type="dxa"/>
            <w:shd w:val="clear" w:color="auto" w:fill="DBE5F1" w:themeFill="accent1" w:themeFillTint="33"/>
          </w:tcPr>
          <w:p w:rsidR="00FF3118" w:rsidRPr="00F65A22" w:rsidRDefault="00FF3118" w:rsidP="00DF574D">
            <w:pPr>
              <w:jc w:val="center"/>
              <w:rPr>
                <w:rFonts w:ascii="Times New Roman" w:hAnsi="Times New Roman" w:cs="Times New Roman"/>
                <w:b/>
                <w:sz w:val="24"/>
                <w:szCs w:val="24"/>
              </w:rPr>
            </w:pPr>
            <w:r>
              <w:rPr>
                <w:rFonts w:ascii="Times New Roman" w:hAnsi="Times New Roman" w:cs="Times New Roman"/>
                <w:b/>
                <w:sz w:val="24"/>
                <w:szCs w:val="24"/>
              </w:rPr>
              <w:t>2021</w:t>
            </w:r>
            <w:r w:rsidRPr="00FF3118">
              <w:rPr>
                <w:rFonts w:ascii="Times New Roman" w:hAnsi="Times New Roman" w:cs="Times New Roman"/>
                <w:b/>
                <w:sz w:val="24"/>
                <w:szCs w:val="24"/>
              </w:rPr>
              <w:t xml:space="preserve"> m.       </w:t>
            </w:r>
            <w:r w:rsidRPr="00FF3118">
              <w:rPr>
                <w:rFonts w:ascii="Times New Roman" w:hAnsi="Times New Roman" w:cs="Times New Roman"/>
                <w:sz w:val="24"/>
                <w:szCs w:val="24"/>
              </w:rPr>
              <w:t>Suma.       tūkst. EUR</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1.</w:t>
            </w:r>
          </w:p>
        </w:tc>
        <w:tc>
          <w:tcPr>
            <w:tcW w:w="5074" w:type="dxa"/>
            <w:noWrap/>
          </w:tcPr>
          <w:p w:rsidR="00FF3118" w:rsidRPr="00F65A22" w:rsidRDefault="00FF3118" w:rsidP="00DF574D">
            <w:pPr>
              <w:rPr>
                <w:rFonts w:ascii="Times New Roman" w:eastAsia="Times New Roman" w:hAnsi="Times New Roman" w:cs="Times New Roman"/>
                <w:bCs/>
                <w:color w:val="000000"/>
                <w:sz w:val="24"/>
                <w:szCs w:val="24"/>
                <w:lang w:eastAsia="lt-LT"/>
              </w:rPr>
            </w:pPr>
            <w:r w:rsidRPr="00F65A22">
              <w:rPr>
                <w:rFonts w:ascii="Times New Roman" w:eastAsia="Times New Roman" w:hAnsi="Times New Roman" w:cs="Times New Roman"/>
                <w:bCs/>
                <w:color w:val="000000"/>
                <w:sz w:val="24"/>
                <w:szCs w:val="24"/>
                <w:lang w:eastAsia="lt-LT"/>
              </w:rPr>
              <w:t>Savivaldybės biudžeto lėšos socialinėms paslaugoms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140,0</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204,7</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305,2</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w:t>
            </w:r>
            <w:r w:rsidRPr="00F65A22">
              <w:rPr>
                <w:rFonts w:ascii="Times New Roman" w:eastAsia="Times New Roman" w:hAnsi="Times New Roman" w:cs="Times New Roman"/>
                <w:b/>
                <w:bCs/>
                <w:color w:val="000000"/>
                <w:sz w:val="24"/>
                <w:szCs w:val="24"/>
                <w:lang w:eastAsia="lt-LT"/>
              </w:rPr>
              <w:t>.</w:t>
            </w:r>
          </w:p>
        </w:tc>
        <w:tc>
          <w:tcPr>
            <w:tcW w:w="5074" w:type="dxa"/>
            <w:noWrap/>
          </w:tcPr>
          <w:p w:rsidR="00FF3118" w:rsidRPr="00F65A22" w:rsidRDefault="00FF3118" w:rsidP="00DF574D">
            <w:pPr>
              <w:rPr>
                <w:rFonts w:ascii="Times New Roman" w:eastAsia="Times New Roman" w:hAnsi="Times New Roman" w:cs="Times New Roman"/>
                <w:bCs/>
                <w:color w:val="000000"/>
                <w:sz w:val="24"/>
                <w:szCs w:val="24"/>
                <w:lang w:eastAsia="lt-LT"/>
              </w:rPr>
            </w:pPr>
            <w:r w:rsidRPr="00D02866">
              <w:rPr>
                <w:rFonts w:ascii="Times New Roman" w:eastAsia="Times New Roman" w:hAnsi="Times New Roman" w:cs="Times New Roman"/>
                <w:bCs/>
                <w:color w:val="000000"/>
                <w:sz w:val="24"/>
                <w:szCs w:val="24"/>
                <w:lang w:eastAsia="lt-LT"/>
              </w:rPr>
              <w:t>LR valstybės biudžeto specialiosios tikslinės dotacijos:</w:t>
            </w:r>
          </w:p>
        </w:tc>
        <w:tc>
          <w:tcPr>
            <w:tcW w:w="1360" w:type="dxa"/>
            <w:shd w:val="clear" w:color="auto" w:fill="D9D9D9" w:themeFill="background1" w:themeFillShade="D9"/>
            <w:noWrap/>
          </w:tcPr>
          <w:p w:rsidR="00FF3118" w:rsidRDefault="00FF3118" w:rsidP="00DF574D">
            <w:pPr>
              <w:rPr>
                <w:rFonts w:ascii="Times New Roman" w:hAnsi="Times New Roman" w:cs="Times New Roman"/>
                <w:sz w:val="24"/>
                <w:szCs w:val="24"/>
              </w:rPr>
            </w:pPr>
          </w:p>
        </w:tc>
        <w:tc>
          <w:tcPr>
            <w:tcW w:w="1276" w:type="dxa"/>
            <w:shd w:val="clear" w:color="auto" w:fill="D9D9D9" w:themeFill="background1" w:themeFillShade="D9"/>
          </w:tcPr>
          <w:p w:rsidR="00FF3118" w:rsidRDefault="00FF3118" w:rsidP="00DF574D">
            <w:pPr>
              <w:rPr>
                <w:rFonts w:ascii="Times New Roman" w:hAnsi="Times New Roman" w:cs="Times New Roman"/>
                <w:sz w:val="24"/>
                <w:szCs w:val="24"/>
              </w:rPr>
            </w:pPr>
          </w:p>
        </w:tc>
        <w:tc>
          <w:tcPr>
            <w:tcW w:w="1276" w:type="dxa"/>
            <w:shd w:val="clear" w:color="auto" w:fill="D9D9D9" w:themeFill="background1" w:themeFillShade="D9"/>
          </w:tcPr>
          <w:p w:rsidR="00FF3118" w:rsidRDefault="00FF3118" w:rsidP="00DF574D">
            <w:pPr>
              <w:rPr>
                <w:rFonts w:ascii="Times New Roman" w:hAnsi="Times New Roman" w:cs="Times New Roman"/>
                <w:sz w:val="24"/>
                <w:szCs w:val="24"/>
              </w:rPr>
            </w:pPr>
          </w:p>
        </w:tc>
      </w:tr>
      <w:tr w:rsidR="00FF3118" w:rsidRPr="00F65A22" w:rsidTr="00FF3118">
        <w:trPr>
          <w:trHeight w:val="312"/>
        </w:trPr>
        <w:tc>
          <w:tcPr>
            <w:tcW w:w="704" w:type="dxa"/>
          </w:tcPr>
          <w:p w:rsidR="00FF3118" w:rsidRPr="009157F5" w:rsidRDefault="00FF3118" w:rsidP="00DF574D">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asmenų, apgyvendintų iki 2007-01-01</w:t>
            </w:r>
            <w:r>
              <w:rPr>
                <w:rFonts w:ascii="Times New Roman" w:eastAsia="Times New Roman" w:hAnsi="Times New Roman" w:cs="Times New Roman"/>
                <w:color w:val="000000"/>
                <w:sz w:val="24"/>
                <w:szCs w:val="24"/>
                <w:lang w:eastAsia="lt-LT"/>
              </w:rPr>
              <w:t>, socialinei globai teikti</w:t>
            </w:r>
            <w:r w:rsidRPr="00F65A22">
              <w:rPr>
                <w:rFonts w:ascii="Times New Roman" w:eastAsia="Times New Roman" w:hAnsi="Times New Roman" w:cs="Times New Roman"/>
                <w:color w:val="000000"/>
                <w:sz w:val="24"/>
                <w:szCs w:val="24"/>
                <w:lang w:eastAsia="lt-LT"/>
              </w:rPr>
              <w:t>;</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126,0</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115,0</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114,6</w:t>
            </w:r>
          </w:p>
        </w:tc>
      </w:tr>
      <w:tr w:rsidR="00FF3118" w:rsidRPr="00F65A22" w:rsidTr="00FF3118">
        <w:trPr>
          <w:trHeight w:val="312"/>
        </w:trPr>
        <w:tc>
          <w:tcPr>
            <w:tcW w:w="704" w:type="dxa"/>
          </w:tcPr>
          <w:p w:rsidR="00FF3118" w:rsidRPr="00D02866" w:rsidRDefault="00FF3118" w:rsidP="00DF574D">
            <w:pPr>
              <w:jc w:val="center"/>
              <w:rPr>
                <w:rFonts w:ascii="Times New Roman" w:eastAsia="Times New Roman" w:hAnsi="Times New Roman" w:cs="Times New Roman"/>
                <w:color w:val="000000"/>
                <w:sz w:val="24"/>
                <w:szCs w:val="24"/>
                <w:lang w:eastAsia="lt-LT"/>
              </w:rPr>
            </w:pPr>
            <w:r w:rsidRPr="00D02866">
              <w:rPr>
                <w:rFonts w:ascii="Times New Roman" w:eastAsia="Times New Roman" w:hAnsi="Times New Roman" w:cs="Times New Roman"/>
                <w:bCs/>
                <w:color w:val="000000"/>
                <w:sz w:val="24"/>
                <w:szCs w:val="24"/>
                <w:lang w:eastAsia="lt-LT"/>
              </w:rPr>
              <w:t>2.2.</w:t>
            </w:r>
          </w:p>
        </w:tc>
        <w:tc>
          <w:tcPr>
            <w:tcW w:w="5074" w:type="dxa"/>
            <w:noWrap/>
            <w:hideMark/>
          </w:tcPr>
          <w:p w:rsidR="00FF3118" w:rsidRPr="00F65A22" w:rsidRDefault="00FF3118" w:rsidP="00DF574D">
            <w:pPr>
              <w:jc w:val="both"/>
              <w:rPr>
                <w:rFonts w:ascii="Times New Roman" w:eastAsia="Times New Roman" w:hAnsi="Times New Roman" w:cs="Times New Roman"/>
                <w:color w:val="000000"/>
                <w:sz w:val="24"/>
                <w:szCs w:val="24"/>
                <w:lang w:eastAsia="lt-LT"/>
              </w:rPr>
            </w:pPr>
            <w:r w:rsidRPr="00F65A22">
              <w:rPr>
                <w:rFonts w:ascii="Times New Roman" w:eastAsia="Calibri" w:hAnsi="Times New Roman" w:cs="Times New Roman"/>
                <w:sz w:val="24"/>
                <w:szCs w:val="24"/>
              </w:rPr>
              <w:t>asmenų su sunkia negalia socialinei globai teikti.</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215,8</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223,9</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220,0</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Prienų r. savivaldybės visuomenės sveikatos rėmimo ir užimtumo programų  lėšos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1,8</w:t>
            </w:r>
          </w:p>
        </w:tc>
        <w:tc>
          <w:tcPr>
            <w:tcW w:w="1276" w:type="dxa"/>
          </w:tcPr>
          <w:p w:rsidR="00FF3118" w:rsidRDefault="00FF3118" w:rsidP="00DF574D">
            <w:pPr>
              <w:rPr>
                <w:rFonts w:ascii="Times New Roman" w:hAnsi="Times New Roman" w:cs="Times New Roman"/>
                <w:sz w:val="24"/>
                <w:szCs w:val="24"/>
              </w:rPr>
            </w:pP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Asmenų mokėjimai už socialines paslaugas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989,6</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986,2</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930,7</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w:t>
            </w:r>
            <w:r w:rsidRPr="00F65A22">
              <w:rPr>
                <w:rFonts w:ascii="Times New Roman" w:eastAsia="Times New Roman" w:hAnsi="Times New Roman" w:cs="Times New Roman"/>
                <w:b/>
                <w:color w:val="000000"/>
                <w:sz w:val="24"/>
                <w:szCs w:val="24"/>
                <w:lang w:eastAsia="lt-LT"/>
              </w:rPr>
              <w:t>.</w:t>
            </w:r>
          </w:p>
        </w:tc>
        <w:tc>
          <w:tcPr>
            <w:tcW w:w="5074" w:type="dxa"/>
            <w:noWrap/>
          </w:tcPr>
          <w:p w:rsidR="00FF3118" w:rsidRPr="00F65A22" w:rsidRDefault="00FF3118" w:rsidP="00D0286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Lėšos, gautos p</w:t>
            </w:r>
            <w:r w:rsidRPr="00F65A22">
              <w:rPr>
                <w:rFonts w:ascii="Times New Roman" w:eastAsia="Times New Roman" w:hAnsi="Times New Roman" w:cs="Times New Roman"/>
                <w:color w:val="000000"/>
                <w:sz w:val="24"/>
                <w:szCs w:val="24"/>
                <w:lang w:eastAsia="lt-LT"/>
              </w:rPr>
              <w:t>agal sutartis tiesiogiai su asmeniu</w:t>
            </w:r>
          </w:p>
        </w:tc>
        <w:tc>
          <w:tcPr>
            <w:tcW w:w="1360" w:type="dxa"/>
            <w:noWrap/>
          </w:tcPr>
          <w:p w:rsidR="00FF3118" w:rsidRPr="00F65A22" w:rsidRDefault="00FF3118" w:rsidP="00DF574D">
            <w:pPr>
              <w:rPr>
                <w:rFonts w:ascii="Times New Roman" w:hAnsi="Times New Roman" w:cs="Times New Roman"/>
              </w:rPr>
            </w:pPr>
            <w:r>
              <w:rPr>
                <w:rFonts w:ascii="Times New Roman" w:hAnsi="Times New Roman" w:cs="Times New Roman"/>
              </w:rPr>
              <w:t>79,7</w:t>
            </w:r>
          </w:p>
        </w:tc>
        <w:tc>
          <w:tcPr>
            <w:tcW w:w="1276" w:type="dxa"/>
          </w:tcPr>
          <w:p w:rsidR="00FF3118" w:rsidRPr="00F65A22" w:rsidRDefault="00FF3118" w:rsidP="00DF574D">
            <w:pPr>
              <w:rPr>
                <w:rFonts w:ascii="Times New Roman" w:hAnsi="Times New Roman" w:cs="Times New Roman"/>
              </w:rPr>
            </w:pPr>
            <w:r>
              <w:rPr>
                <w:rFonts w:ascii="Times New Roman" w:hAnsi="Times New Roman" w:cs="Times New Roman"/>
              </w:rPr>
              <w:t>74,1</w:t>
            </w:r>
          </w:p>
        </w:tc>
        <w:tc>
          <w:tcPr>
            <w:tcW w:w="1276" w:type="dxa"/>
          </w:tcPr>
          <w:p w:rsidR="00FF3118" w:rsidRDefault="00FF3118" w:rsidP="00DF574D">
            <w:pPr>
              <w:rPr>
                <w:rFonts w:ascii="Times New Roman" w:hAnsi="Times New Roman" w:cs="Times New Roman"/>
              </w:rPr>
            </w:pPr>
            <w:r>
              <w:rPr>
                <w:rFonts w:ascii="Times New Roman" w:hAnsi="Times New Roman" w:cs="Times New Roman"/>
              </w:rPr>
              <w:t>112,0</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Pajamos už papildomas paslaugas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21,7</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12,8</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10,8</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7</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Pajamos už nuomą</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0,2</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0,1</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0,1</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8</w:t>
            </w:r>
            <w:r w:rsidRPr="00F65A22">
              <w:rPr>
                <w:rFonts w:ascii="Times New Roman" w:eastAsia="Times New Roman" w:hAnsi="Times New Roman" w:cs="Times New Roman"/>
                <w:b/>
                <w:color w:val="000000"/>
                <w:sz w:val="24"/>
                <w:szCs w:val="24"/>
                <w:lang w:eastAsia="lt-LT"/>
              </w:rPr>
              <w:t>.</w:t>
            </w:r>
          </w:p>
        </w:tc>
        <w:tc>
          <w:tcPr>
            <w:tcW w:w="5074" w:type="dxa"/>
            <w:noWrap/>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Kitų biudžetinių įstaigų lėšos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4,4</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0,1</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9</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Kitų savivaldybių lėšos ir valstybės tikslinių dotacijų lėšos už šių savivaldybių siųstus asmenis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380,1</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375,7</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446,6</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F65A22">
              <w:rPr>
                <w:rFonts w:ascii="Times New Roman" w:eastAsia="Times New Roman" w:hAnsi="Times New Roman" w:cs="Times New Roman"/>
                <w:b/>
                <w:color w:val="000000"/>
                <w:sz w:val="24"/>
                <w:szCs w:val="24"/>
                <w:lang w:eastAsia="lt-LT"/>
              </w:rPr>
              <w:t>.</w:t>
            </w:r>
          </w:p>
        </w:tc>
        <w:tc>
          <w:tcPr>
            <w:tcW w:w="5074" w:type="dxa"/>
            <w:noWrap/>
            <w:hideMark/>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Lėšos iš kitų šaltinių</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1,3</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2,1</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F65A22">
              <w:rPr>
                <w:rFonts w:ascii="Times New Roman" w:eastAsia="Times New Roman" w:hAnsi="Times New Roman" w:cs="Times New Roman"/>
                <w:b/>
                <w:color w:val="000000"/>
                <w:sz w:val="24"/>
                <w:szCs w:val="24"/>
                <w:lang w:eastAsia="lt-LT"/>
              </w:rPr>
              <w:t>.</w:t>
            </w:r>
          </w:p>
        </w:tc>
        <w:tc>
          <w:tcPr>
            <w:tcW w:w="5074" w:type="dxa"/>
            <w:noWrap/>
          </w:tcPr>
          <w:p w:rsidR="00FF3118" w:rsidRPr="00F65A22" w:rsidRDefault="00FF3118"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GPM 2 %   lėšos</w:t>
            </w:r>
          </w:p>
        </w:tc>
        <w:tc>
          <w:tcPr>
            <w:tcW w:w="1360" w:type="dxa"/>
            <w:noWrap/>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0,8</w:t>
            </w:r>
          </w:p>
        </w:tc>
        <w:tc>
          <w:tcPr>
            <w:tcW w:w="1276" w:type="dxa"/>
          </w:tcPr>
          <w:p w:rsidR="00FF3118" w:rsidRPr="00F65A22" w:rsidRDefault="00FF3118" w:rsidP="00DF574D">
            <w:pPr>
              <w:rPr>
                <w:rFonts w:ascii="Times New Roman" w:hAnsi="Times New Roman" w:cs="Times New Roman"/>
                <w:sz w:val="24"/>
                <w:szCs w:val="24"/>
              </w:rPr>
            </w:pPr>
            <w:r>
              <w:rPr>
                <w:rFonts w:ascii="Times New Roman" w:hAnsi="Times New Roman" w:cs="Times New Roman"/>
                <w:sz w:val="24"/>
                <w:szCs w:val="24"/>
              </w:rPr>
              <w:t>0,8</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1,2</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12</w:t>
            </w:r>
            <w:r w:rsidRPr="00F65A22">
              <w:rPr>
                <w:rFonts w:ascii="Times New Roman" w:eastAsia="Times New Roman" w:hAnsi="Times New Roman" w:cs="Times New Roman"/>
                <w:b/>
                <w:color w:val="000000"/>
                <w:sz w:val="24"/>
                <w:szCs w:val="24"/>
                <w:lang w:eastAsia="lt-LT"/>
              </w:rPr>
              <w:t>.</w:t>
            </w:r>
          </w:p>
        </w:tc>
        <w:tc>
          <w:tcPr>
            <w:tcW w:w="5074" w:type="dxa"/>
            <w:noWrap/>
          </w:tcPr>
          <w:p w:rsidR="00FF3118" w:rsidRPr="00F65A22" w:rsidRDefault="00FF3118" w:rsidP="00DF574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valstybės dėl COVID-19</w:t>
            </w:r>
          </w:p>
        </w:tc>
        <w:tc>
          <w:tcPr>
            <w:tcW w:w="1360" w:type="dxa"/>
            <w:noWrap/>
          </w:tcPr>
          <w:p w:rsidR="00FF3118" w:rsidRDefault="00FF3118" w:rsidP="00DF574D">
            <w:pPr>
              <w:rPr>
                <w:rFonts w:ascii="Times New Roman" w:hAnsi="Times New Roman" w:cs="Times New Roman"/>
                <w:sz w:val="24"/>
                <w:szCs w:val="24"/>
              </w:rPr>
            </w:pP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16,2</w:t>
            </w: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28,0</w:t>
            </w: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3</w:t>
            </w:r>
            <w:r w:rsidRPr="00F65A22">
              <w:rPr>
                <w:rFonts w:ascii="Times New Roman" w:eastAsia="Times New Roman" w:hAnsi="Times New Roman" w:cs="Times New Roman"/>
                <w:b/>
                <w:color w:val="000000"/>
                <w:sz w:val="24"/>
                <w:szCs w:val="24"/>
                <w:lang w:eastAsia="lt-LT"/>
              </w:rPr>
              <w:t>.</w:t>
            </w:r>
          </w:p>
        </w:tc>
        <w:tc>
          <w:tcPr>
            <w:tcW w:w="5074" w:type="dxa"/>
            <w:noWrap/>
          </w:tcPr>
          <w:p w:rsidR="00FF3118" w:rsidRPr="00F65A22" w:rsidRDefault="00FF3118" w:rsidP="00DF574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Prienų savivaldybės dėl COVID-19</w:t>
            </w:r>
          </w:p>
        </w:tc>
        <w:tc>
          <w:tcPr>
            <w:tcW w:w="1360" w:type="dxa"/>
            <w:noWrap/>
          </w:tcPr>
          <w:p w:rsidR="00FF3118" w:rsidRDefault="00FF3118" w:rsidP="00DF574D">
            <w:pPr>
              <w:rPr>
                <w:rFonts w:ascii="Times New Roman" w:hAnsi="Times New Roman" w:cs="Times New Roman"/>
                <w:sz w:val="24"/>
                <w:szCs w:val="24"/>
              </w:rPr>
            </w:pP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FF3118" w:rsidRDefault="00FF3118" w:rsidP="00DF574D">
            <w:pPr>
              <w:rPr>
                <w:rFonts w:ascii="Times New Roman" w:hAnsi="Times New Roman" w:cs="Times New Roman"/>
                <w:sz w:val="24"/>
                <w:szCs w:val="24"/>
              </w:rPr>
            </w:pPr>
          </w:p>
        </w:tc>
      </w:tr>
      <w:tr w:rsidR="00FF3118" w:rsidRPr="00F65A22" w:rsidTr="00FF3118">
        <w:trPr>
          <w:trHeight w:val="312"/>
        </w:trPr>
        <w:tc>
          <w:tcPr>
            <w:tcW w:w="704" w:type="dxa"/>
          </w:tcPr>
          <w:p w:rsidR="00FF3118" w:rsidRPr="00F65A22" w:rsidRDefault="00FF3118"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14.</w:t>
            </w:r>
          </w:p>
        </w:tc>
        <w:tc>
          <w:tcPr>
            <w:tcW w:w="5074" w:type="dxa"/>
            <w:noWrap/>
          </w:tcPr>
          <w:p w:rsidR="00FF3118" w:rsidRDefault="00FF3118" w:rsidP="00DF574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valstybės kitiems įsipareigojimams vykdyti</w:t>
            </w:r>
          </w:p>
        </w:tc>
        <w:tc>
          <w:tcPr>
            <w:tcW w:w="1360" w:type="dxa"/>
            <w:noWrap/>
          </w:tcPr>
          <w:p w:rsidR="00FF3118" w:rsidRDefault="00FF3118" w:rsidP="00DF574D">
            <w:pPr>
              <w:rPr>
                <w:rFonts w:ascii="Times New Roman" w:hAnsi="Times New Roman" w:cs="Times New Roman"/>
                <w:sz w:val="24"/>
                <w:szCs w:val="24"/>
              </w:rPr>
            </w:pPr>
          </w:p>
        </w:tc>
        <w:tc>
          <w:tcPr>
            <w:tcW w:w="1276" w:type="dxa"/>
          </w:tcPr>
          <w:p w:rsidR="00FF3118" w:rsidRDefault="00FF3118" w:rsidP="00DF574D">
            <w:pPr>
              <w:rPr>
                <w:rFonts w:ascii="Times New Roman" w:hAnsi="Times New Roman" w:cs="Times New Roman"/>
                <w:sz w:val="24"/>
                <w:szCs w:val="24"/>
              </w:rPr>
            </w:pPr>
          </w:p>
        </w:tc>
        <w:tc>
          <w:tcPr>
            <w:tcW w:w="1276" w:type="dxa"/>
          </w:tcPr>
          <w:p w:rsidR="00FF3118" w:rsidRDefault="00FF3118" w:rsidP="00DF574D">
            <w:pPr>
              <w:rPr>
                <w:rFonts w:ascii="Times New Roman" w:hAnsi="Times New Roman" w:cs="Times New Roman"/>
                <w:sz w:val="24"/>
                <w:szCs w:val="24"/>
              </w:rPr>
            </w:pPr>
            <w:r>
              <w:rPr>
                <w:rFonts w:ascii="Times New Roman" w:hAnsi="Times New Roman" w:cs="Times New Roman"/>
                <w:sz w:val="24"/>
                <w:szCs w:val="24"/>
              </w:rPr>
              <w:t>23,5</w:t>
            </w:r>
          </w:p>
        </w:tc>
      </w:tr>
      <w:tr w:rsidR="00FF3118" w:rsidRPr="00F65A22" w:rsidTr="00FF3118">
        <w:trPr>
          <w:trHeight w:val="312"/>
        </w:trPr>
        <w:tc>
          <w:tcPr>
            <w:tcW w:w="704" w:type="dxa"/>
          </w:tcPr>
          <w:p w:rsidR="00FF3118" w:rsidRPr="00F65A22" w:rsidRDefault="00FF3118" w:rsidP="00DF574D">
            <w:pPr>
              <w:jc w:val="right"/>
              <w:rPr>
                <w:rFonts w:ascii="Times New Roman" w:eastAsia="Times New Roman" w:hAnsi="Times New Roman" w:cs="Times New Roman"/>
                <w:b/>
                <w:bCs/>
                <w:color w:val="000000"/>
                <w:sz w:val="24"/>
                <w:szCs w:val="24"/>
                <w:lang w:eastAsia="lt-LT"/>
              </w:rPr>
            </w:pPr>
          </w:p>
        </w:tc>
        <w:tc>
          <w:tcPr>
            <w:tcW w:w="5074" w:type="dxa"/>
            <w:noWrap/>
            <w:hideMark/>
          </w:tcPr>
          <w:p w:rsidR="00FF3118" w:rsidRPr="00F65A22" w:rsidRDefault="00FF3118" w:rsidP="00DF574D">
            <w:pPr>
              <w:jc w:val="right"/>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Iš viso:</w:t>
            </w:r>
          </w:p>
        </w:tc>
        <w:tc>
          <w:tcPr>
            <w:tcW w:w="1360" w:type="dxa"/>
            <w:noWrap/>
          </w:tcPr>
          <w:p w:rsidR="00FF3118" w:rsidRPr="00F65A22" w:rsidRDefault="00FF3118" w:rsidP="00DF574D">
            <w:pPr>
              <w:rPr>
                <w:rFonts w:ascii="Times New Roman" w:hAnsi="Times New Roman" w:cs="Times New Roman"/>
                <w:b/>
                <w:sz w:val="24"/>
                <w:szCs w:val="24"/>
              </w:rPr>
            </w:pPr>
            <w:r>
              <w:rPr>
                <w:rFonts w:ascii="Times New Roman" w:hAnsi="Times New Roman" w:cs="Times New Roman"/>
                <w:b/>
                <w:sz w:val="24"/>
                <w:szCs w:val="24"/>
              </w:rPr>
              <w:t>1960,8</w:t>
            </w:r>
          </w:p>
        </w:tc>
        <w:tc>
          <w:tcPr>
            <w:tcW w:w="1276" w:type="dxa"/>
          </w:tcPr>
          <w:p w:rsidR="00FF3118" w:rsidRPr="00AD3D1A" w:rsidRDefault="00FF3118" w:rsidP="00DF574D">
            <w:pPr>
              <w:rPr>
                <w:rFonts w:ascii="Times New Roman" w:hAnsi="Times New Roman" w:cs="Times New Roman"/>
                <w:b/>
                <w:color w:val="000000" w:themeColor="text1"/>
                <w:sz w:val="24"/>
                <w:szCs w:val="24"/>
              </w:rPr>
            </w:pPr>
            <w:r w:rsidRPr="00AD3D1A">
              <w:rPr>
                <w:rFonts w:ascii="Times New Roman" w:hAnsi="Times New Roman" w:cs="Times New Roman"/>
                <w:b/>
                <w:color w:val="000000" w:themeColor="text1"/>
                <w:sz w:val="24"/>
                <w:szCs w:val="24"/>
              </w:rPr>
              <w:t>2017,5</w:t>
            </w:r>
          </w:p>
        </w:tc>
        <w:tc>
          <w:tcPr>
            <w:tcW w:w="1276" w:type="dxa"/>
          </w:tcPr>
          <w:p w:rsidR="00FF3118" w:rsidRPr="00AD3D1A" w:rsidRDefault="006F743C" w:rsidP="00DF57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2194,9</w:t>
            </w:r>
          </w:p>
        </w:tc>
      </w:tr>
    </w:tbl>
    <w:p w:rsidR="00D02866" w:rsidRDefault="00D02866" w:rsidP="006F7315">
      <w:pPr>
        <w:spacing w:after="0" w:line="360" w:lineRule="auto"/>
        <w:ind w:firstLine="851"/>
        <w:jc w:val="center"/>
        <w:rPr>
          <w:rFonts w:ascii="Times New Roman" w:eastAsia="Calibri" w:hAnsi="Times New Roman" w:cs="Times New Roman"/>
          <w:sz w:val="20"/>
          <w:szCs w:val="20"/>
        </w:rPr>
      </w:pPr>
    </w:p>
    <w:p w:rsidR="003657AB" w:rsidRDefault="001F3BEF" w:rsidP="00B21556">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110D5">
        <w:rPr>
          <w:rFonts w:ascii="Times New Roman" w:eastAsia="Calibri" w:hAnsi="Times New Roman" w:cs="Times New Roman"/>
          <w:sz w:val="24"/>
          <w:szCs w:val="24"/>
        </w:rPr>
        <w:t>rienų globos namų p</w:t>
      </w:r>
      <w:r w:rsidR="003657AB">
        <w:rPr>
          <w:rFonts w:ascii="Times New Roman" w:eastAsia="Calibri" w:hAnsi="Times New Roman" w:cs="Times New Roman"/>
          <w:sz w:val="24"/>
          <w:szCs w:val="24"/>
        </w:rPr>
        <w:t xml:space="preserve">ajamų augimą </w:t>
      </w:r>
      <w:r w:rsidR="00AB123F">
        <w:rPr>
          <w:rFonts w:ascii="Times New Roman" w:eastAsia="Calibri" w:hAnsi="Times New Roman" w:cs="Times New Roman"/>
          <w:sz w:val="24"/>
          <w:szCs w:val="24"/>
        </w:rPr>
        <w:t xml:space="preserve">2021 metais </w:t>
      </w:r>
      <w:r w:rsidR="003657AB">
        <w:rPr>
          <w:rFonts w:ascii="Times New Roman" w:eastAsia="Calibri" w:hAnsi="Times New Roman" w:cs="Times New Roman"/>
          <w:sz w:val="24"/>
          <w:szCs w:val="24"/>
        </w:rPr>
        <w:t xml:space="preserve">sąlygojo socialinės globos kainos </w:t>
      </w:r>
      <w:r w:rsidR="00AB123F">
        <w:rPr>
          <w:rFonts w:ascii="Times New Roman" w:eastAsia="Calibri" w:hAnsi="Times New Roman" w:cs="Times New Roman"/>
          <w:sz w:val="24"/>
          <w:szCs w:val="24"/>
        </w:rPr>
        <w:t>didėjimas</w:t>
      </w:r>
      <w:r w:rsidR="006D20D2">
        <w:rPr>
          <w:rFonts w:ascii="Times New Roman" w:eastAsia="Calibri" w:hAnsi="Times New Roman" w:cs="Times New Roman"/>
          <w:sz w:val="24"/>
          <w:szCs w:val="24"/>
        </w:rPr>
        <w:t xml:space="preserve">, </w:t>
      </w:r>
      <w:r w:rsidR="000F790C">
        <w:rPr>
          <w:rFonts w:ascii="Times New Roman" w:eastAsia="Calibri" w:hAnsi="Times New Roman" w:cs="Times New Roman"/>
          <w:sz w:val="24"/>
          <w:szCs w:val="24"/>
        </w:rPr>
        <w:t>didesnis</w:t>
      </w:r>
      <w:r w:rsidR="006D20D2" w:rsidRPr="006D20D2">
        <w:rPr>
          <w:rFonts w:ascii="Times New Roman" w:eastAsia="Calibri" w:hAnsi="Times New Roman" w:cs="Times New Roman"/>
          <w:sz w:val="24"/>
          <w:szCs w:val="24"/>
        </w:rPr>
        <w:t xml:space="preserve"> priimtų asmenų su sunkia negalia skaičius, </w:t>
      </w:r>
      <w:r w:rsidR="000F790C">
        <w:rPr>
          <w:rFonts w:ascii="Times New Roman" w:eastAsia="Calibri" w:hAnsi="Times New Roman" w:cs="Times New Roman"/>
          <w:sz w:val="24"/>
          <w:szCs w:val="24"/>
        </w:rPr>
        <w:t>skirtos dotacijos</w:t>
      </w:r>
      <w:r w:rsidR="006D20D2" w:rsidRPr="006D20D2">
        <w:rPr>
          <w:rFonts w:ascii="Times New Roman" w:eastAsia="Calibri" w:hAnsi="Times New Roman" w:cs="Times New Roman"/>
          <w:sz w:val="24"/>
          <w:szCs w:val="24"/>
        </w:rPr>
        <w:t xml:space="preserve"> </w:t>
      </w:r>
      <w:r w:rsidR="00AB123F">
        <w:rPr>
          <w:rFonts w:ascii="Times New Roman" w:eastAsia="Calibri" w:hAnsi="Times New Roman" w:cs="Times New Roman"/>
          <w:sz w:val="24"/>
          <w:szCs w:val="24"/>
        </w:rPr>
        <w:t>socialinių paslaugų srities</w:t>
      </w:r>
      <w:r w:rsidR="006D20D2" w:rsidRPr="006D20D2">
        <w:rPr>
          <w:rFonts w:ascii="Times New Roman" w:eastAsia="Calibri" w:hAnsi="Times New Roman" w:cs="Times New Roman"/>
          <w:sz w:val="24"/>
          <w:szCs w:val="24"/>
        </w:rPr>
        <w:t xml:space="preserve"> darbuotojų darbo užmokesč</w:t>
      </w:r>
      <w:r w:rsidR="000F790C">
        <w:rPr>
          <w:rFonts w:ascii="Times New Roman" w:eastAsia="Calibri" w:hAnsi="Times New Roman" w:cs="Times New Roman"/>
          <w:sz w:val="24"/>
          <w:szCs w:val="24"/>
        </w:rPr>
        <w:t xml:space="preserve">io didinimui. </w:t>
      </w:r>
      <w:r w:rsidR="006D20D2" w:rsidRPr="006D20D2">
        <w:rPr>
          <w:rFonts w:ascii="Times New Roman" w:eastAsia="Calibri" w:hAnsi="Times New Roman" w:cs="Times New Roman"/>
          <w:sz w:val="24"/>
          <w:szCs w:val="24"/>
        </w:rPr>
        <w:t xml:space="preserve">  </w:t>
      </w:r>
    </w:p>
    <w:p w:rsidR="00EE49F9" w:rsidRDefault="00EE49F9" w:rsidP="00B21556">
      <w:pPr>
        <w:spacing w:after="0" w:line="360" w:lineRule="auto"/>
        <w:ind w:firstLine="851"/>
        <w:jc w:val="both"/>
        <w:rPr>
          <w:rFonts w:ascii="Times New Roman" w:eastAsia="Calibri" w:hAnsi="Times New Roman" w:cs="Times New Roman"/>
          <w:sz w:val="24"/>
          <w:szCs w:val="24"/>
        </w:rPr>
      </w:pPr>
      <w:r w:rsidRPr="00DF574D">
        <w:rPr>
          <w:rFonts w:ascii="Times New Roman" w:eastAsia="Calibri" w:hAnsi="Times New Roman" w:cs="Times New Roman"/>
          <w:sz w:val="24"/>
          <w:szCs w:val="24"/>
        </w:rPr>
        <w:t>Informacija apie Prienų globos</w:t>
      </w:r>
      <w:r w:rsidR="004B3E2F" w:rsidRPr="00DF574D">
        <w:rPr>
          <w:rFonts w:ascii="Times New Roman" w:eastAsia="Calibri" w:hAnsi="Times New Roman" w:cs="Times New Roman"/>
          <w:sz w:val="24"/>
          <w:szCs w:val="24"/>
        </w:rPr>
        <w:t xml:space="preserve"> namų išlaidas </w:t>
      </w:r>
      <w:r w:rsidR="00AB123F">
        <w:rPr>
          <w:rFonts w:ascii="Times New Roman" w:eastAsia="Calibri" w:hAnsi="Times New Roman" w:cs="Times New Roman"/>
          <w:sz w:val="24"/>
          <w:szCs w:val="24"/>
        </w:rPr>
        <w:t>2019-2021</w:t>
      </w:r>
      <w:r w:rsidRPr="00EE49F9">
        <w:rPr>
          <w:rFonts w:ascii="Times New Roman" w:eastAsia="Calibri" w:hAnsi="Times New Roman" w:cs="Times New Roman"/>
          <w:sz w:val="24"/>
          <w:szCs w:val="24"/>
        </w:rPr>
        <w:t xml:space="preserve"> metais, pagal ekonominės klasifikacijos straipsnius, pa</w:t>
      </w:r>
      <w:r w:rsidR="006C1A70">
        <w:rPr>
          <w:rFonts w:ascii="Times New Roman" w:eastAsia="Calibri" w:hAnsi="Times New Roman" w:cs="Times New Roman"/>
          <w:sz w:val="24"/>
          <w:szCs w:val="24"/>
        </w:rPr>
        <w:t>teikta 7</w:t>
      </w:r>
      <w:r w:rsidRPr="00EE49F9">
        <w:rPr>
          <w:rFonts w:ascii="Times New Roman" w:eastAsia="Calibri" w:hAnsi="Times New Roman" w:cs="Times New Roman"/>
          <w:sz w:val="24"/>
          <w:szCs w:val="24"/>
        </w:rPr>
        <w:t xml:space="preserve"> lentelėje. </w:t>
      </w:r>
    </w:p>
    <w:p w:rsidR="002D2FBA" w:rsidRDefault="002D2FB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E49F9" w:rsidRPr="00AB123F" w:rsidRDefault="006C1A70" w:rsidP="006C1A70">
      <w:pPr>
        <w:spacing w:after="0" w:line="360" w:lineRule="auto"/>
        <w:ind w:firstLine="539"/>
        <w:jc w:val="center"/>
        <w:rPr>
          <w:rFonts w:ascii="Times New Roman" w:eastAsia="Calibri" w:hAnsi="Times New Roman" w:cs="Times New Roman"/>
          <w:sz w:val="24"/>
          <w:szCs w:val="24"/>
        </w:rPr>
      </w:pPr>
      <w:r w:rsidRPr="00AB123F">
        <w:rPr>
          <w:rFonts w:ascii="Times New Roman" w:eastAsia="Calibri" w:hAnsi="Times New Roman" w:cs="Times New Roman"/>
          <w:b/>
          <w:sz w:val="24"/>
          <w:szCs w:val="24"/>
        </w:rPr>
        <w:lastRenderedPageBreak/>
        <w:t>7</w:t>
      </w:r>
      <w:r w:rsidR="00EE49F9" w:rsidRPr="00AB123F">
        <w:rPr>
          <w:rFonts w:ascii="Times New Roman" w:eastAsia="Calibri" w:hAnsi="Times New Roman" w:cs="Times New Roman"/>
          <w:b/>
          <w:sz w:val="24"/>
          <w:szCs w:val="24"/>
        </w:rPr>
        <w:t xml:space="preserve"> lentelė. </w:t>
      </w:r>
      <w:r w:rsidR="00AB123F">
        <w:rPr>
          <w:rFonts w:ascii="Times New Roman" w:eastAsia="Calibri" w:hAnsi="Times New Roman" w:cs="Times New Roman"/>
          <w:sz w:val="24"/>
          <w:szCs w:val="24"/>
        </w:rPr>
        <w:t>Prienų globos namų išlaidos 2019-2021</w:t>
      </w:r>
      <w:r w:rsidR="00EE49F9" w:rsidRPr="00AB123F">
        <w:rPr>
          <w:rFonts w:ascii="Times New Roman" w:eastAsia="Calibri" w:hAnsi="Times New Roman" w:cs="Times New Roman"/>
          <w:sz w:val="24"/>
          <w:szCs w:val="24"/>
        </w:rPr>
        <w:t xml:space="preserve"> metais, tūkst. EUR</w:t>
      </w:r>
    </w:p>
    <w:tbl>
      <w:tblPr>
        <w:tblW w:w="8749" w:type="dxa"/>
        <w:jc w:val="center"/>
        <w:tblLook w:val="04A0"/>
      </w:tblPr>
      <w:tblGrid>
        <w:gridCol w:w="4077"/>
        <w:gridCol w:w="1594"/>
        <w:gridCol w:w="1539"/>
        <w:gridCol w:w="1539"/>
      </w:tblGrid>
      <w:tr w:rsidR="00C41562" w:rsidRPr="00F65A22" w:rsidTr="00C41562">
        <w:trPr>
          <w:trHeight w:val="288"/>
          <w:jc w:val="center"/>
        </w:trPr>
        <w:tc>
          <w:tcPr>
            <w:tcW w:w="4077" w:type="dxa"/>
            <w:tcBorders>
              <w:top w:val="single" w:sz="4" w:space="0" w:color="auto"/>
              <w:left w:val="single" w:sz="4" w:space="0" w:color="auto"/>
              <w:bottom w:val="nil"/>
              <w:right w:val="single" w:sz="4" w:space="0" w:color="auto"/>
            </w:tcBorders>
            <w:shd w:val="clear" w:color="auto" w:fill="DBE5F1" w:themeFill="accent1" w:themeFillTint="33"/>
            <w:noWrap/>
            <w:vAlign w:val="bottom"/>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p>
        </w:tc>
        <w:tc>
          <w:tcPr>
            <w:tcW w:w="1594" w:type="dxa"/>
            <w:tcBorders>
              <w:top w:val="single" w:sz="4" w:space="0" w:color="auto"/>
              <w:left w:val="nil"/>
              <w:bottom w:val="nil"/>
              <w:right w:val="single" w:sz="4" w:space="0" w:color="auto"/>
            </w:tcBorders>
            <w:shd w:val="clear" w:color="auto" w:fill="DBE5F1" w:themeFill="accent1" w:themeFillTint="33"/>
            <w:noWrap/>
            <w:vAlign w:val="bottom"/>
            <w:hideMark/>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201</w:t>
            </w:r>
            <w:r>
              <w:rPr>
                <w:rFonts w:ascii="Times New Roman" w:eastAsia="Times New Roman" w:hAnsi="Times New Roman" w:cs="Times New Roman"/>
                <w:b/>
                <w:color w:val="000000"/>
                <w:sz w:val="24"/>
                <w:szCs w:val="24"/>
                <w:lang w:eastAsia="lt-LT"/>
              </w:rPr>
              <w:t>9</w:t>
            </w:r>
            <w:r w:rsidRPr="00F65A22">
              <w:rPr>
                <w:rFonts w:ascii="Times New Roman" w:eastAsia="Times New Roman" w:hAnsi="Times New Roman" w:cs="Times New Roman"/>
                <w:b/>
                <w:color w:val="000000"/>
                <w:sz w:val="24"/>
                <w:szCs w:val="24"/>
                <w:lang w:eastAsia="lt-LT"/>
              </w:rPr>
              <w:t xml:space="preserve"> m.</w:t>
            </w:r>
          </w:p>
        </w:tc>
        <w:tc>
          <w:tcPr>
            <w:tcW w:w="1539" w:type="dxa"/>
            <w:tcBorders>
              <w:top w:val="single" w:sz="4" w:space="0" w:color="auto"/>
              <w:left w:val="nil"/>
              <w:bottom w:val="nil"/>
              <w:right w:val="single" w:sz="4" w:space="0" w:color="auto"/>
            </w:tcBorders>
            <w:shd w:val="clear" w:color="auto" w:fill="DBE5F1" w:themeFill="accent1" w:themeFillTint="33"/>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20</w:t>
            </w:r>
            <w:r>
              <w:rPr>
                <w:rFonts w:ascii="Times New Roman" w:eastAsia="Times New Roman" w:hAnsi="Times New Roman" w:cs="Times New Roman"/>
                <w:b/>
                <w:color w:val="000000"/>
                <w:sz w:val="24"/>
                <w:szCs w:val="24"/>
                <w:lang w:eastAsia="lt-LT"/>
              </w:rPr>
              <w:t>20</w:t>
            </w:r>
            <w:r w:rsidRPr="00F65A22">
              <w:rPr>
                <w:rFonts w:ascii="Times New Roman" w:eastAsia="Times New Roman" w:hAnsi="Times New Roman" w:cs="Times New Roman"/>
                <w:b/>
                <w:color w:val="000000"/>
                <w:sz w:val="24"/>
                <w:szCs w:val="24"/>
                <w:lang w:eastAsia="lt-LT"/>
              </w:rPr>
              <w:t xml:space="preserve"> m. </w:t>
            </w:r>
          </w:p>
        </w:tc>
        <w:tc>
          <w:tcPr>
            <w:tcW w:w="1539" w:type="dxa"/>
            <w:tcBorders>
              <w:top w:val="single" w:sz="4" w:space="0" w:color="auto"/>
              <w:left w:val="nil"/>
              <w:bottom w:val="nil"/>
              <w:right w:val="single" w:sz="4" w:space="0" w:color="auto"/>
            </w:tcBorders>
            <w:shd w:val="clear" w:color="auto" w:fill="DBE5F1" w:themeFill="accent1" w:themeFillTint="33"/>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2021 m.</w:t>
            </w:r>
          </w:p>
        </w:tc>
      </w:tr>
      <w:tr w:rsidR="00C41562" w:rsidRPr="00F65A22" w:rsidTr="00C41562">
        <w:trPr>
          <w:trHeight w:val="288"/>
          <w:jc w:val="center"/>
        </w:trPr>
        <w:tc>
          <w:tcPr>
            <w:tcW w:w="4077"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Ekonominės klasifikacijos straipsnis</w:t>
            </w:r>
          </w:p>
        </w:tc>
        <w:tc>
          <w:tcPr>
            <w:tcW w:w="1594" w:type="dxa"/>
            <w:tcBorders>
              <w:top w:val="nil"/>
              <w:left w:val="nil"/>
              <w:bottom w:val="single" w:sz="4" w:space="0" w:color="auto"/>
              <w:right w:val="single" w:sz="4" w:space="0" w:color="auto"/>
            </w:tcBorders>
            <w:shd w:val="clear" w:color="auto" w:fill="DBE5F1" w:themeFill="accent1" w:themeFillTint="33"/>
            <w:noWrap/>
            <w:vAlign w:val="bottom"/>
            <w:hideMark/>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 </w:t>
            </w:r>
          </w:p>
        </w:tc>
        <w:tc>
          <w:tcPr>
            <w:tcW w:w="1539" w:type="dxa"/>
            <w:tcBorders>
              <w:top w:val="nil"/>
              <w:left w:val="nil"/>
              <w:bottom w:val="single" w:sz="4" w:space="0" w:color="auto"/>
              <w:right w:val="single" w:sz="4" w:space="0" w:color="auto"/>
            </w:tcBorders>
            <w:shd w:val="clear" w:color="auto" w:fill="DBE5F1" w:themeFill="accent1" w:themeFillTint="33"/>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p>
        </w:tc>
        <w:tc>
          <w:tcPr>
            <w:tcW w:w="1539" w:type="dxa"/>
            <w:tcBorders>
              <w:top w:val="nil"/>
              <w:left w:val="nil"/>
              <w:bottom w:val="single" w:sz="4" w:space="0" w:color="auto"/>
              <w:right w:val="single" w:sz="4" w:space="0" w:color="auto"/>
            </w:tcBorders>
            <w:shd w:val="clear" w:color="auto" w:fill="DBE5F1" w:themeFill="accent1" w:themeFillTint="33"/>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Darbo užmokestis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1267,1</w:t>
            </w:r>
          </w:p>
        </w:tc>
        <w:tc>
          <w:tcPr>
            <w:tcW w:w="1539" w:type="dxa"/>
            <w:tcBorders>
              <w:top w:val="nil"/>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1406,7</w:t>
            </w:r>
          </w:p>
        </w:tc>
        <w:tc>
          <w:tcPr>
            <w:tcW w:w="1539" w:type="dxa"/>
            <w:tcBorders>
              <w:top w:val="nil"/>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1541,3</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Socialinio draudimo įmokos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19,6</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20,8</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24,8</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Mityba</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266,7</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235,5</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262,5</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Medikamentai</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71,9</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83,1</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65,2</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Ryšių paslaugos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Transporto išlaikymas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15,7</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7,9</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12,8</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Apranga ir patalynė</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13,6</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10,1</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Komandiruotės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0,3</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0,1</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Ilgalaikio materialiojo turto einamasis remontas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Kvalifikacijos kėlimas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Ekspertų ir konsultantų paslaugos</w:t>
            </w:r>
          </w:p>
        </w:tc>
        <w:tc>
          <w:tcPr>
            <w:tcW w:w="1594" w:type="dxa"/>
            <w:tcBorders>
              <w:top w:val="nil"/>
              <w:left w:val="nil"/>
              <w:bottom w:val="single" w:sz="4" w:space="0" w:color="auto"/>
              <w:right w:val="single" w:sz="4" w:space="0" w:color="auto"/>
            </w:tcBorders>
            <w:shd w:val="clear" w:color="auto" w:fill="auto"/>
            <w:noWrap/>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Komunalinės paslaugos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160,3</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129,5</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177,1</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Informacinių technologijų prekių ir paslaugų išlaidos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Reprezentacinės išlaidos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0,2</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Kitos prekės ir paslaugos</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89,9</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80,1</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62,8</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Darbdavių socialinė parama</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5,6</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DF574D" w:rsidRDefault="00C41562"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Mašinos ir įrengimai</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17,4</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30,4</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19,0</w:t>
            </w:r>
          </w:p>
        </w:tc>
      </w:tr>
      <w:tr w:rsidR="00C41562" w:rsidRPr="00F65A22" w:rsidTr="00C46A0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41562" w:rsidRPr="00F65A22" w:rsidRDefault="00C41562" w:rsidP="00DF574D">
            <w:pPr>
              <w:spacing w:after="0"/>
              <w:jc w:val="right"/>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Iš viso išlaidų:</w:t>
            </w:r>
          </w:p>
        </w:tc>
        <w:tc>
          <w:tcPr>
            <w:tcW w:w="1594" w:type="dxa"/>
            <w:tcBorders>
              <w:top w:val="nil"/>
              <w:left w:val="nil"/>
              <w:bottom w:val="single" w:sz="4" w:space="0" w:color="auto"/>
              <w:right w:val="single" w:sz="4" w:space="0" w:color="auto"/>
            </w:tcBorders>
            <w:shd w:val="clear" w:color="auto" w:fill="auto"/>
            <w:noWrap/>
            <w:vAlign w:val="center"/>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1943,5</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Pr="00F65A22" w:rsidRDefault="00C41562"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2028,9</w:t>
            </w:r>
          </w:p>
        </w:tc>
        <w:tc>
          <w:tcPr>
            <w:tcW w:w="1539" w:type="dxa"/>
            <w:tcBorders>
              <w:top w:val="single" w:sz="6" w:space="0" w:color="auto"/>
              <w:left w:val="single" w:sz="6" w:space="0" w:color="auto"/>
              <w:bottom w:val="single" w:sz="6" w:space="0" w:color="auto"/>
              <w:right w:val="single" w:sz="6" w:space="0" w:color="auto"/>
            </w:tcBorders>
            <w:vAlign w:val="center"/>
          </w:tcPr>
          <w:p w:rsidR="00C41562" w:rsidRDefault="00C41562"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2193,1</w:t>
            </w:r>
          </w:p>
        </w:tc>
      </w:tr>
    </w:tbl>
    <w:p w:rsidR="002D2FBA" w:rsidRDefault="002D2FBA" w:rsidP="002C5AFD">
      <w:pPr>
        <w:spacing w:after="0" w:line="360" w:lineRule="auto"/>
        <w:ind w:firstLine="993"/>
        <w:jc w:val="both"/>
        <w:rPr>
          <w:rFonts w:ascii="Times New Roman" w:eastAsia="Calibri" w:hAnsi="Times New Roman" w:cs="Times New Roman"/>
          <w:sz w:val="24"/>
          <w:szCs w:val="24"/>
        </w:rPr>
      </w:pPr>
    </w:p>
    <w:p w:rsidR="005D4351" w:rsidRDefault="00522F73" w:rsidP="002C5AFD">
      <w:pPr>
        <w:spacing w:after="0" w:line="36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2021</w:t>
      </w:r>
      <w:r w:rsidR="00654664">
        <w:rPr>
          <w:rFonts w:ascii="Times New Roman" w:eastAsia="Calibri" w:hAnsi="Times New Roman" w:cs="Times New Roman"/>
          <w:sz w:val="24"/>
          <w:szCs w:val="24"/>
        </w:rPr>
        <w:t xml:space="preserve"> metais Prienų globos namų išlaidos</w:t>
      </w:r>
      <w:r w:rsidR="004B3E2F" w:rsidRPr="004B3E2F">
        <w:rPr>
          <w:rFonts w:ascii="Times New Roman" w:eastAsia="Calibri" w:hAnsi="Times New Roman" w:cs="Times New Roman"/>
          <w:sz w:val="24"/>
          <w:szCs w:val="24"/>
        </w:rPr>
        <w:t xml:space="preserve"> iš visų finansavimo šaltinių </w:t>
      </w:r>
      <w:r w:rsidR="00654664">
        <w:rPr>
          <w:rFonts w:ascii="Times New Roman" w:eastAsia="Calibri" w:hAnsi="Times New Roman" w:cs="Times New Roman"/>
          <w:sz w:val="24"/>
          <w:szCs w:val="24"/>
        </w:rPr>
        <w:t>sudarė</w:t>
      </w:r>
      <w:r>
        <w:rPr>
          <w:rFonts w:ascii="Times New Roman" w:eastAsia="Calibri" w:hAnsi="Times New Roman" w:cs="Times New Roman"/>
          <w:sz w:val="24"/>
          <w:szCs w:val="24"/>
        </w:rPr>
        <w:t xml:space="preserve"> 2 193,1</w:t>
      </w:r>
      <w:r w:rsidR="004B3E2F" w:rsidRPr="004B3E2F">
        <w:rPr>
          <w:rFonts w:ascii="Times New Roman" w:eastAsia="Calibri" w:hAnsi="Times New Roman" w:cs="Times New Roman"/>
          <w:sz w:val="24"/>
          <w:szCs w:val="24"/>
        </w:rPr>
        <w:t xml:space="preserve"> tūkst.</w:t>
      </w:r>
      <w:r w:rsidR="004B3E2F" w:rsidRPr="004B3E2F">
        <w:rPr>
          <w:rFonts w:ascii="Times New Roman" w:eastAsia="Calibri" w:hAnsi="Times New Roman" w:cs="Times New Roman"/>
          <w:color w:val="FF0000"/>
          <w:sz w:val="24"/>
          <w:szCs w:val="24"/>
        </w:rPr>
        <w:t xml:space="preserve"> </w:t>
      </w:r>
      <w:r w:rsidR="004B3E2F" w:rsidRPr="004B3E2F">
        <w:rPr>
          <w:rFonts w:ascii="Times New Roman" w:eastAsia="Calibri" w:hAnsi="Times New Roman" w:cs="Times New Roman"/>
          <w:sz w:val="24"/>
          <w:szCs w:val="24"/>
        </w:rPr>
        <w:t>EUR.</w:t>
      </w:r>
      <w:r w:rsidR="004B3E2F">
        <w:rPr>
          <w:rFonts w:ascii="Times New Roman" w:eastAsia="Calibri" w:hAnsi="Times New Roman" w:cs="Times New Roman"/>
          <w:sz w:val="24"/>
          <w:szCs w:val="24"/>
        </w:rPr>
        <w:t xml:space="preserve"> 7 l</w:t>
      </w:r>
      <w:r w:rsidR="004B3E2F" w:rsidRPr="004B3E2F">
        <w:rPr>
          <w:rFonts w:ascii="Times New Roman" w:eastAsia="Calibri" w:hAnsi="Times New Roman" w:cs="Times New Roman"/>
          <w:sz w:val="24"/>
          <w:szCs w:val="24"/>
        </w:rPr>
        <w:t xml:space="preserve">entelėje </w:t>
      </w:r>
      <w:r w:rsidR="004B3E2F">
        <w:rPr>
          <w:rFonts w:ascii="Times New Roman" w:eastAsia="Calibri" w:hAnsi="Times New Roman" w:cs="Times New Roman"/>
          <w:sz w:val="24"/>
          <w:szCs w:val="24"/>
        </w:rPr>
        <w:t xml:space="preserve">pateiktoje informacijoje </w:t>
      </w:r>
      <w:r w:rsidR="004B3E2F" w:rsidRPr="004B3E2F">
        <w:rPr>
          <w:rFonts w:ascii="Times New Roman" w:eastAsia="Calibri" w:hAnsi="Times New Roman" w:cs="Times New Roman"/>
          <w:sz w:val="24"/>
          <w:szCs w:val="24"/>
        </w:rPr>
        <w:t>matyti</w:t>
      </w:r>
      <w:r w:rsidR="004B3E2F">
        <w:rPr>
          <w:rFonts w:ascii="Times New Roman" w:eastAsia="Calibri" w:hAnsi="Times New Roman" w:cs="Times New Roman"/>
          <w:sz w:val="24"/>
          <w:szCs w:val="24"/>
        </w:rPr>
        <w:t>,</w:t>
      </w:r>
      <w:r w:rsidR="004B3E2F" w:rsidRPr="004B3E2F">
        <w:rPr>
          <w:rFonts w:ascii="Times New Roman" w:eastAsia="Calibri" w:hAnsi="Times New Roman" w:cs="Times New Roman"/>
          <w:sz w:val="24"/>
          <w:szCs w:val="24"/>
        </w:rPr>
        <w:t xml:space="preserve"> kaip</w:t>
      </w:r>
      <w:r w:rsidR="004B3E2F">
        <w:rPr>
          <w:rFonts w:ascii="Times New Roman" w:eastAsia="Calibri" w:hAnsi="Times New Roman" w:cs="Times New Roman"/>
          <w:sz w:val="24"/>
          <w:szCs w:val="24"/>
        </w:rPr>
        <w:t xml:space="preserve"> ir kokiose srityse</w:t>
      </w:r>
      <w:r w:rsidR="004B3E2F" w:rsidRPr="004B3E2F">
        <w:rPr>
          <w:rFonts w:ascii="Times New Roman" w:eastAsia="Calibri" w:hAnsi="Times New Roman" w:cs="Times New Roman"/>
          <w:sz w:val="24"/>
          <w:szCs w:val="24"/>
        </w:rPr>
        <w:t xml:space="preserve"> auga Prienų globos namų išlaidos</w:t>
      </w:r>
      <w:r w:rsidR="00654664">
        <w:rPr>
          <w:rFonts w:ascii="Times New Roman" w:eastAsia="Calibri" w:hAnsi="Times New Roman" w:cs="Times New Roman"/>
          <w:sz w:val="24"/>
          <w:szCs w:val="24"/>
        </w:rPr>
        <w:t>. A</w:t>
      </w:r>
      <w:r w:rsidR="004B3E2F" w:rsidRPr="004B3E2F">
        <w:rPr>
          <w:rFonts w:ascii="Times New Roman" w:eastAsia="Calibri" w:hAnsi="Times New Roman" w:cs="Times New Roman"/>
          <w:sz w:val="24"/>
          <w:szCs w:val="24"/>
        </w:rPr>
        <w:t>ugimą sąlygoja didėjantis darbuotojų d</w:t>
      </w:r>
      <w:r w:rsidR="00BD7D00">
        <w:rPr>
          <w:rFonts w:ascii="Times New Roman" w:eastAsia="Calibri" w:hAnsi="Times New Roman" w:cs="Times New Roman"/>
          <w:sz w:val="24"/>
          <w:szCs w:val="24"/>
        </w:rPr>
        <w:t xml:space="preserve">arbo užmokestis. </w:t>
      </w:r>
      <w:r w:rsidR="00BD7D00" w:rsidRPr="00BD7D00">
        <w:rPr>
          <w:rFonts w:ascii="Times New Roman" w:eastAsia="Calibri" w:hAnsi="Times New Roman" w:cs="Times New Roman"/>
          <w:sz w:val="24"/>
          <w:szCs w:val="24"/>
        </w:rPr>
        <w:t xml:space="preserve">Palyginus su </w:t>
      </w:r>
      <w:r>
        <w:rPr>
          <w:rFonts w:ascii="Times New Roman" w:eastAsia="Calibri" w:hAnsi="Times New Roman" w:cs="Times New Roman"/>
          <w:sz w:val="24"/>
          <w:szCs w:val="24"/>
        </w:rPr>
        <w:t>praėjusiais metais jis vidutiniškai išaugo 10 procentų</w:t>
      </w:r>
      <w:r w:rsidR="00BD7D00">
        <w:rPr>
          <w:rFonts w:ascii="Times New Roman" w:eastAsia="Calibri" w:hAnsi="Times New Roman" w:cs="Times New Roman"/>
          <w:sz w:val="24"/>
          <w:szCs w:val="24"/>
        </w:rPr>
        <w:t>. Darbuotojų darbo užmokestis (</w:t>
      </w:r>
      <w:r>
        <w:rPr>
          <w:rFonts w:ascii="Times New Roman" w:eastAsia="Calibri" w:hAnsi="Times New Roman" w:cs="Times New Roman"/>
          <w:sz w:val="24"/>
          <w:szCs w:val="24"/>
        </w:rPr>
        <w:t xml:space="preserve">kartu </w:t>
      </w:r>
      <w:r w:rsidR="00BD7D00" w:rsidRPr="00BD7D00">
        <w:rPr>
          <w:rFonts w:ascii="Times New Roman" w:eastAsia="Calibri" w:hAnsi="Times New Roman" w:cs="Times New Roman"/>
          <w:sz w:val="24"/>
          <w:szCs w:val="24"/>
        </w:rPr>
        <w:t xml:space="preserve">su 19,5%  mokesčiu </w:t>
      </w:r>
      <w:r>
        <w:rPr>
          <w:rFonts w:ascii="Times New Roman" w:eastAsia="Calibri" w:hAnsi="Times New Roman" w:cs="Times New Roman"/>
          <w:sz w:val="24"/>
          <w:szCs w:val="24"/>
        </w:rPr>
        <w:t>VSDFV ir mokesčiais VMI) sudaro 66,9</w:t>
      </w:r>
      <w:r w:rsidR="00BD7D00" w:rsidRPr="00BD7D00">
        <w:rPr>
          <w:rFonts w:ascii="Times New Roman" w:eastAsia="Calibri" w:hAnsi="Times New Roman" w:cs="Times New Roman"/>
          <w:sz w:val="24"/>
          <w:szCs w:val="24"/>
        </w:rPr>
        <w:t xml:space="preserve"> %  visų metinių išlaidų.</w:t>
      </w:r>
      <w:r w:rsidR="00BD7D00">
        <w:rPr>
          <w:rFonts w:ascii="Times New Roman" w:eastAsia="Calibri" w:hAnsi="Times New Roman" w:cs="Times New Roman"/>
          <w:sz w:val="24"/>
          <w:szCs w:val="24"/>
        </w:rPr>
        <w:t xml:space="preserve"> </w:t>
      </w:r>
      <w:r w:rsidRPr="00522F73">
        <w:rPr>
          <w:rFonts w:ascii="Times New Roman" w:eastAsia="Calibri" w:hAnsi="Times New Roman" w:cs="Times New Roman"/>
          <w:sz w:val="24"/>
          <w:szCs w:val="24"/>
        </w:rPr>
        <w:t>Ko</w:t>
      </w:r>
      <w:r>
        <w:rPr>
          <w:rFonts w:ascii="Times New Roman" w:eastAsia="Calibri" w:hAnsi="Times New Roman" w:cs="Times New Roman"/>
          <w:sz w:val="24"/>
          <w:szCs w:val="24"/>
        </w:rPr>
        <w:t>munalinės išlaidos išaugo 36,8 procento</w:t>
      </w:r>
      <w:r w:rsidRPr="00522F73">
        <w:rPr>
          <w:rFonts w:ascii="Times New Roman" w:eastAsia="Calibri" w:hAnsi="Times New Roman" w:cs="Times New Roman"/>
          <w:sz w:val="24"/>
          <w:szCs w:val="24"/>
        </w:rPr>
        <w:t xml:space="preserve">. Dėl sumažėjusio gyventojų skaičiaus I-ą 2021 m. pusmetį sumažėjus pajamoms įstaigoje buvo mažiau  perkama kitų prekių ir paslaugų, atliekama mažiau einamojo remonto darbų. </w:t>
      </w:r>
      <w:r w:rsidR="00805350">
        <w:rPr>
          <w:rFonts w:ascii="Times New Roman" w:eastAsia="Calibri" w:hAnsi="Times New Roman" w:cs="Times New Roman"/>
          <w:sz w:val="24"/>
          <w:szCs w:val="24"/>
        </w:rPr>
        <w:t xml:space="preserve">Dėl </w:t>
      </w:r>
      <w:r w:rsidR="00BD7D00">
        <w:rPr>
          <w:rFonts w:ascii="Times New Roman" w:eastAsia="Calibri" w:hAnsi="Times New Roman" w:cs="Times New Roman"/>
          <w:sz w:val="24"/>
          <w:szCs w:val="24"/>
        </w:rPr>
        <w:t>bendro gyventojų skaičiaus sumažėjimo ir nemažo</w:t>
      </w:r>
      <w:r w:rsidR="00805350">
        <w:rPr>
          <w:rFonts w:ascii="Times New Roman" w:eastAsia="Calibri" w:hAnsi="Times New Roman" w:cs="Times New Roman"/>
          <w:sz w:val="24"/>
          <w:szCs w:val="24"/>
        </w:rPr>
        <w:t xml:space="preserve"> praleistų dienų skaičiaus gydymo įstaigose, sumažėjo išlaidos mitybai</w:t>
      </w:r>
      <w:r w:rsidR="005A7A51">
        <w:rPr>
          <w:rFonts w:ascii="Times New Roman" w:eastAsia="Calibri" w:hAnsi="Times New Roman" w:cs="Times New Roman"/>
          <w:sz w:val="24"/>
          <w:szCs w:val="24"/>
        </w:rPr>
        <w:t xml:space="preserve"> ir medikamentams</w:t>
      </w:r>
      <w:r w:rsidR="00805350">
        <w:rPr>
          <w:rFonts w:ascii="Times New Roman" w:eastAsia="Calibri" w:hAnsi="Times New Roman" w:cs="Times New Roman"/>
          <w:sz w:val="24"/>
          <w:szCs w:val="24"/>
        </w:rPr>
        <w:t xml:space="preserve">. </w:t>
      </w:r>
    </w:p>
    <w:p w:rsidR="00F67654" w:rsidRDefault="00F67654">
      <w:pPr>
        <w:rPr>
          <w:rFonts w:ascii="Times New Roman" w:hAnsi="Times New Roman" w:cs="Times New Roman"/>
          <w:b/>
          <w:sz w:val="28"/>
          <w:szCs w:val="28"/>
        </w:rPr>
      </w:pPr>
      <w:r>
        <w:rPr>
          <w:rFonts w:ascii="Times New Roman" w:hAnsi="Times New Roman" w:cs="Times New Roman"/>
          <w:b/>
          <w:sz w:val="28"/>
          <w:szCs w:val="28"/>
        </w:rPr>
        <w:br w:type="page"/>
      </w:r>
    </w:p>
    <w:p w:rsidR="00174322" w:rsidRDefault="00174322" w:rsidP="003D6DD5">
      <w:pPr>
        <w:pStyle w:val="Heading1"/>
      </w:pPr>
      <w:bookmarkStart w:id="10" w:name="_Toc95653269"/>
      <w:r w:rsidRPr="00174322">
        <w:lastRenderedPageBreak/>
        <w:t>ATASKAITINIO LAIKOTARPIO VEIKLOS TIKSLŲ ĮGYVENDINIMAS IR VEIKLOS REZULTATAI</w:t>
      </w:r>
      <w:bookmarkEnd w:id="10"/>
    </w:p>
    <w:p w:rsidR="002D2CD2" w:rsidRPr="002D2CD2" w:rsidRDefault="002D2CD2" w:rsidP="002D2CD2">
      <w:pPr>
        <w:spacing w:after="0" w:line="360" w:lineRule="auto"/>
        <w:ind w:firstLine="851"/>
        <w:jc w:val="both"/>
        <w:rPr>
          <w:rFonts w:ascii="Times New Roman" w:hAnsi="Times New Roman" w:cs="Times New Roman"/>
          <w:sz w:val="24"/>
          <w:szCs w:val="24"/>
        </w:rPr>
      </w:pPr>
      <w:r w:rsidRPr="002D2CD2">
        <w:rPr>
          <w:rFonts w:ascii="Times New Roman" w:hAnsi="Times New Roman" w:cs="Times New Roman"/>
          <w:sz w:val="24"/>
          <w:szCs w:val="24"/>
        </w:rPr>
        <w:t>2021 metų Prienų globos namų veiklos tikslų įgyvendinimas ir veiklos rezultatai pateikiami pagal Prienų globos namų 2021 metų veiklos plane</w:t>
      </w:r>
      <w:r w:rsidR="00606A57">
        <w:rPr>
          <w:rStyle w:val="FootnoteReference"/>
          <w:rFonts w:ascii="Times New Roman" w:hAnsi="Times New Roman" w:cs="Times New Roman"/>
          <w:sz w:val="24"/>
          <w:szCs w:val="24"/>
        </w:rPr>
        <w:footnoteReference w:id="10"/>
      </w:r>
      <w:r w:rsidRPr="002D2CD2">
        <w:rPr>
          <w:rFonts w:ascii="Times New Roman" w:hAnsi="Times New Roman" w:cs="Times New Roman"/>
          <w:sz w:val="24"/>
          <w:szCs w:val="24"/>
        </w:rPr>
        <w:t xml:space="preserve"> numatytas prioritetines veiklos kryptis, jų įgyvendinimui iškeltus tikslus bei uždavinius.</w:t>
      </w:r>
    </w:p>
    <w:p w:rsidR="002D2CD2" w:rsidRPr="002D2CD2" w:rsidRDefault="002D2CD2" w:rsidP="002D2FBA">
      <w:pPr>
        <w:pStyle w:val="Heading2"/>
      </w:pPr>
      <w:bookmarkStart w:id="11" w:name="_Toc95653270"/>
      <w:r w:rsidRPr="002D2CD2">
        <w:t>Prioritetinė kryptis: Saugios ir pritaikytos gyventi bei būtiniems poreikiams tenkinti aplinkos kūrimas Prienų globos namų gyventojams</w:t>
      </w:r>
      <w:bookmarkEnd w:id="11"/>
    </w:p>
    <w:p w:rsidR="002D2CD2" w:rsidRPr="002D2CD2" w:rsidRDefault="003D6DD5" w:rsidP="003D6DD5">
      <w:pPr>
        <w:pStyle w:val="Heading3"/>
      </w:pPr>
      <w:r>
        <w:t xml:space="preserve"> </w:t>
      </w:r>
      <w:bookmarkStart w:id="12" w:name="_Toc95653271"/>
      <w:r w:rsidR="00FB541D">
        <w:t>Tikslas:</w:t>
      </w:r>
      <w:r w:rsidR="002D2CD2" w:rsidRPr="002D2CD2">
        <w:t xml:space="preserve"> Rūpintis gyventojų saugumą užtikrinančios įrangos diegimu ir globos namų aplinkos pritaikymu gyventi asmenims su negalia.</w:t>
      </w:r>
      <w:bookmarkEnd w:id="12"/>
    </w:p>
    <w:p w:rsidR="007723B8" w:rsidRPr="00C92335" w:rsidRDefault="007723B8" w:rsidP="00D02C6F">
      <w:pPr>
        <w:spacing w:after="0" w:line="360" w:lineRule="auto"/>
        <w:ind w:firstLine="851"/>
        <w:jc w:val="both"/>
        <w:rPr>
          <w:rFonts w:ascii="Times New Roman" w:hAnsi="Times New Roman" w:cs="Times New Roman"/>
          <w:sz w:val="24"/>
          <w:szCs w:val="24"/>
        </w:rPr>
      </w:pPr>
      <w:r w:rsidRPr="007723B8">
        <w:rPr>
          <w:rFonts w:ascii="Times New Roman" w:hAnsi="Times New Roman" w:cs="Times New Roman"/>
          <w:b/>
          <w:sz w:val="24"/>
          <w:szCs w:val="24"/>
        </w:rPr>
        <w:t xml:space="preserve">Informacija apie Prienų globos namų turtą. </w:t>
      </w:r>
      <w:r w:rsidR="00354340">
        <w:rPr>
          <w:rFonts w:ascii="Times New Roman" w:hAnsi="Times New Roman" w:cs="Times New Roman"/>
          <w:sz w:val="24"/>
          <w:szCs w:val="24"/>
        </w:rPr>
        <w:t xml:space="preserve">Prienų globos namų turto patikėjimo teise </w:t>
      </w:r>
      <w:r w:rsidR="00422118">
        <w:rPr>
          <w:rFonts w:ascii="Times New Roman" w:hAnsi="Times New Roman" w:cs="Times New Roman"/>
          <w:sz w:val="24"/>
          <w:szCs w:val="24"/>
        </w:rPr>
        <w:t xml:space="preserve"> </w:t>
      </w:r>
      <w:r w:rsidR="00354340">
        <w:rPr>
          <w:rFonts w:ascii="Times New Roman" w:hAnsi="Times New Roman" w:cs="Times New Roman"/>
          <w:sz w:val="24"/>
          <w:szCs w:val="24"/>
        </w:rPr>
        <w:t xml:space="preserve">valdomas turtas </w:t>
      </w:r>
      <w:r w:rsidR="00C92335" w:rsidRPr="00C92335">
        <w:rPr>
          <w:rFonts w:ascii="Times New Roman" w:hAnsi="Times New Roman" w:cs="Times New Roman"/>
          <w:sz w:val="24"/>
          <w:szCs w:val="24"/>
        </w:rPr>
        <w:t>pateiktas 8 lentelėje.</w:t>
      </w:r>
    </w:p>
    <w:p w:rsidR="007723B8" w:rsidRDefault="008E7167" w:rsidP="007723B8">
      <w:pPr>
        <w:spacing w:after="0" w:line="360" w:lineRule="auto"/>
        <w:ind w:firstLine="539"/>
        <w:jc w:val="center"/>
        <w:rPr>
          <w:rFonts w:ascii="Times New Roman" w:eastAsia="Calibri" w:hAnsi="Times New Roman" w:cs="Times New Roman"/>
          <w:sz w:val="24"/>
          <w:szCs w:val="24"/>
        </w:rPr>
      </w:pPr>
      <w:r w:rsidRPr="008E7167">
        <w:rPr>
          <w:rFonts w:ascii="Times New Roman" w:hAnsi="Times New Roman" w:cs="Times New Roman"/>
          <w:color w:val="FF0000"/>
          <w:sz w:val="24"/>
          <w:szCs w:val="24"/>
        </w:rPr>
        <w:t xml:space="preserve">  </w:t>
      </w:r>
      <w:r w:rsidR="007723B8">
        <w:rPr>
          <w:rFonts w:ascii="Times New Roman" w:eastAsia="Calibri" w:hAnsi="Times New Roman" w:cs="Times New Roman"/>
          <w:b/>
          <w:sz w:val="24"/>
          <w:szCs w:val="24"/>
        </w:rPr>
        <w:t>8</w:t>
      </w:r>
      <w:r w:rsidR="007723B8" w:rsidRPr="00AB123F">
        <w:rPr>
          <w:rFonts w:ascii="Times New Roman" w:eastAsia="Calibri" w:hAnsi="Times New Roman" w:cs="Times New Roman"/>
          <w:b/>
          <w:sz w:val="24"/>
          <w:szCs w:val="24"/>
        </w:rPr>
        <w:t xml:space="preserve"> lentelė. </w:t>
      </w:r>
      <w:r w:rsidR="007723B8">
        <w:rPr>
          <w:rFonts w:ascii="Times New Roman" w:eastAsia="Calibri" w:hAnsi="Times New Roman" w:cs="Times New Roman"/>
          <w:sz w:val="24"/>
          <w:szCs w:val="24"/>
        </w:rPr>
        <w:t>Nekilnojamas turtas.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5125"/>
        <w:gridCol w:w="1984"/>
        <w:gridCol w:w="1541"/>
      </w:tblGrid>
      <w:tr w:rsidR="00190070" w:rsidRPr="00404FB7" w:rsidTr="00CD3283">
        <w:trPr>
          <w:trHeight w:val="247"/>
          <w:jc w:val="center"/>
        </w:trPr>
        <w:tc>
          <w:tcPr>
            <w:tcW w:w="670" w:type="dxa"/>
            <w:shd w:val="clear" w:color="auto" w:fill="DBE5F1" w:themeFill="accent1" w:themeFillTint="33"/>
          </w:tcPr>
          <w:p w:rsidR="00190070" w:rsidRPr="00404FB7" w:rsidRDefault="00190070" w:rsidP="00B07156">
            <w:pPr>
              <w:autoSpaceDE w:val="0"/>
              <w:autoSpaceDN w:val="0"/>
              <w:adjustRightInd w:val="0"/>
              <w:spacing w:after="0" w:line="240" w:lineRule="auto"/>
              <w:jc w:val="center"/>
              <w:rPr>
                <w:rFonts w:ascii="Times New Roman" w:hAnsi="Times New Roman" w:cs="Times New Roman"/>
                <w:b/>
                <w:color w:val="000000"/>
                <w:sz w:val="24"/>
                <w:szCs w:val="24"/>
              </w:rPr>
            </w:pPr>
            <w:r w:rsidRPr="00404FB7">
              <w:rPr>
                <w:rFonts w:ascii="Times New Roman" w:hAnsi="Times New Roman" w:cs="Times New Roman"/>
                <w:b/>
                <w:color w:val="000000"/>
                <w:sz w:val="24"/>
                <w:szCs w:val="24"/>
              </w:rPr>
              <w:t>Nr.</w:t>
            </w:r>
          </w:p>
        </w:tc>
        <w:tc>
          <w:tcPr>
            <w:tcW w:w="5125" w:type="dxa"/>
            <w:shd w:val="clear" w:color="auto" w:fill="DBE5F1" w:themeFill="accent1" w:themeFillTint="33"/>
          </w:tcPr>
          <w:p w:rsidR="00190070" w:rsidRPr="00404FB7" w:rsidRDefault="00190070" w:rsidP="00B07156">
            <w:pPr>
              <w:autoSpaceDE w:val="0"/>
              <w:autoSpaceDN w:val="0"/>
              <w:adjustRightInd w:val="0"/>
              <w:spacing w:after="0" w:line="240" w:lineRule="auto"/>
              <w:jc w:val="center"/>
              <w:rPr>
                <w:rFonts w:ascii="Times New Roman" w:hAnsi="Times New Roman" w:cs="Times New Roman"/>
                <w:b/>
                <w:color w:val="000000"/>
                <w:sz w:val="23"/>
                <w:szCs w:val="23"/>
              </w:rPr>
            </w:pPr>
            <w:r w:rsidRPr="00404FB7">
              <w:rPr>
                <w:rFonts w:ascii="Times New Roman" w:hAnsi="Times New Roman" w:cs="Times New Roman"/>
                <w:b/>
                <w:color w:val="000000"/>
                <w:sz w:val="23"/>
                <w:szCs w:val="23"/>
              </w:rPr>
              <w:t>Patalpų pavadinimas</w:t>
            </w:r>
          </w:p>
        </w:tc>
        <w:tc>
          <w:tcPr>
            <w:tcW w:w="1984" w:type="dxa"/>
            <w:shd w:val="clear" w:color="auto" w:fill="DBE5F1" w:themeFill="accent1" w:themeFillTint="33"/>
          </w:tcPr>
          <w:p w:rsidR="00190070" w:rsidRPr="00404FB7" w:rsidRDefault="00190070" w:rsidP="00B07156">
            <w:pPr>
              <w:autoSpaceDE w:val="0"/>
              <w:autoSpaceDN w:val="0"/>
              <w:adjustRightInd w:val="0"/>
              <w:spacing w:after="0" w:line="240" w:lineRule="auto"/>
              <w:jc w:val="center"/>
              <w:rPr>
                <w:rFonts w:ascii="Times New Roman" w:hAnsi="Times New Roman" w:cs="Times New Roman"/>
                <w:b/>
                <w:color w:val="000000"/>
                <w:sz w:val="23"/>
                <w:szCs w:val="23"/>
              </w:rPr>
            </w:pPr>
            <w:r w:rsidRPr="00404FB7">
              <w:rPr>
                <w:rFonts w:ascii="Times New Roman" w:hAnsi="Times New Roman" w:cs="Times New Roman"/>
                <w:b/>
                <w:color w:val="000000"/>
                <w:sz w:val="23"/>
                <w:szCs w:val="23"/>
              </w:rPr>
              <w:t>Patalpų adresas</w:t>
            </w:r>
          </w:p>
        </w:tc>
        <w:tc>
          <w:tcPr>
            <w:tcW w:w="1541" w:type="dxa"/>
            <w:shd w:val="clear" w:color="auto" w:fill="DBE5F1" w:themeFill="accent1" w:themeFillTint="33"/>
          </w:tcPr>
          <w:p w:rsidR="00190070" w:rsidRPr="00404FB7" w:rsidRDefault="00190070" w:rsidP="00B07156">
            <w:pPr>
              <w:autoSpaceDE w:val="0"/>
              <w:autoSpaceDN w:val="0"/>
              <w:adjustRightInd w:val="0"/>
              <w:spacing w:after="0" w:line="240" w:lineRule="auto"/>
              <w:jc w:val="center"/>
              <w:rPr>
                <w:rFonts w:ascii="Times New Roman" w:hAnsi="Times New Roman" w:cs="Times New Roman"/>
                <w:b/>
                <w:color w:val="000000"/>
                <w:sz w:val="23"/>
                <w:szCs w:val="23"/>
              </w:rPr>
            </w:pPr>
            <w:r w:rsidRPr="00404FB7">
              <w:rPr>
                <w:rFonts w:ascii="Times New Roman" w:hAnsi="Times New Roman" w:cs="Times New Roman"/>
                <w:b/>
                <w:color w:val="000000"/>
                <w:sz w:val="23"/>
                <w:szCs w:val="23"/>
              </w:rPr>
              <w:t>Patalpų plotas</w:t>
            </w:r>
            <w:r>
              <w:rPr>
                <w:rFonts w:ascii="Times New Roman" w:hAnsi="Times New Roman" w:cs="Times New Roman"/>
                <w:b/>
                <w:color w:val="000000"/>
                <w:sz w:val="23"/>
                <w:szCs w:val="23"/>
              </w:rPr>
              <w:t>,</w:t>
            </w:r>
            <w:r w:rsidRPr="00404FB7">
              <w:rPr>
                <w:rFonts w:ascii="Times New Roman" w:hAnsi="Times New Roman" w:cs="Times New Roman"/>
                <w:color w:val="000000"/>
                <w:sz w:val="23"/>
                <w:szCs w:val="23"/>
              </w:rPr>
              <w:t xml:space="preserve"> </w:t>
            </w:r>
            <w:r w:rsidRPr="00404FB7">
              <w:rPr>
                <w:rFonts w:ascii="Times New Roman" w:hAnsi="Times New Roman" w:cs="Times New Roman"/>
                <w:b/>
                <w:color w:val="000000"/>
                <w:sz w:val="23"/>
                <w:szCs w:val="23"/>
              </w:rPr>
              <w:t>m²</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 xml:space="preserve">1. </w:t>
            </w:r>
          </w:p>
        </w:tc>
        <w:tc>
          <w:tcPr>
            <w:tcW w:w="5125"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w:t>
            </w:r>
            <w:r w:rsidRPr="00404FB7">
              <w:rPr>
                <w:rFonts w:ascii="Times New Roman" w:hAnsi="Times New Roman" w:cs="Times New Roman"/>
                <w:color w:val="000000"/>
                <w:sz w:val="23"/>
                <w:szCs w:val="23"/>
              </w:rPr>
              <w:t xml:space="preserve">agrindinis pastatas, </w:t>
            </w:r>
            <w:r w:rsidRPr="00551F58">
              <w:rPr>
                <w:rFonts w:ascii="Times New Roman" w:hAnsi="Times New Roman" w:cs="Times New Roman"/>
                <w:color w:val="000000" w:themeColor="text1"/>
                <w:sz w:val="23"/>
                <w:szCs w:val="23"/>
              </w:rPr>
              <w:t>Pastatas – bendrabutis</w:t>
            </w:r>
            <w:r>
              <w:rPr>
                <w:rFonts w:ascii="Times New Roman" w:hAnsi="Times New Roman" w:cs="Times New Roman"/>
                <w:color w:val="000000" w:themeColor="text1"/>
                <w:sz w:val="23"/>
                <w:szCs w:val="23"/>
              </w:rPr>
              <w:t>,</w:t>
            </w:r>
            <w:r w:rsidRPr="00551F58">
              <w:rPr>
                <w:rFonts w:ascii="Times New Roman" w:hAnsi="Times New Roman" w:cs="Times New Roman"/>
                <w:color w:val="000000" w:themeColor="text1"/>
                <w:sz w:val="23"/>
                <w:szCs w:val="23"/>
              </w:rPr>
              <w:t xml:space="preserve"> unikalus Nr. 6993-8000-3010</w:t>
            </w:r>
          </w:p>
        </w:tc>
        <w:tc>
          <w:tcPr>
            <w:tcW w:w="1984"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6323,74</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 xml:space="preserve">2. </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sidRPr="00551F58">
              <w:rPr>
                <w:rFonts w:ascii="Times New Roman" w:hAnsi="Times New Roman" w:cs="Times New Roman"/>
                <w:color w:val="000000" w:themeColor="text1"/>
                <w:sz w:val="23"/>
                <w:szCs w:val="23"/>
              </w:rPr>
              <w:t>Renovuotas  namas (sportininkų veteranų), Pastatas – bendrabutis</w:t>
            </w:r>
            <w:r>
              <w:rPr>
                <w:rFonts w:ascii="Times New Roman" w:hAnsi="Times New Roman" w:cs="Times New Roman"/>
                <w:color w:val="000000" w:themeColor="text1"/>
                <w:sz w:val="23"/>
                <w:szCs w:val="23"/>
              </w:rPr>
              <w:t>,</w:t>
            </w:r>
            <w:r w:rsidRPr="00551F58">
              <w:rPr>
                <w:rFonts w:ascii="Times New Roman" w:hAnsi="Times New Roman" w:cs="Times New Roman"/>
                <w:color w:val="000000" w:themeColor="text1"/>
                <w:sz w:val="23"/>
                <w:szCs w:val="23"/>
              </w:rPr>
              <w:t xml:space="preserve"> unikalus Nr.</w:t>
            </w:r>
            <w:r>
              <w:rPr>
                <w:rFonts w:ascii="Times New Roman" w:hAnsi="Times New Roman" w:cs="Times New Roman"/>
                <w:color w:val="000000" w:themeColor="text1"/>
                <w:sz w:val="23"/>
                <w:szCs w:val="23"/>
              </w:rPr>
              <w:t xml:space="preserve"> 6993-8000-3064</w:t>
            </w:r>
          </w:p>
        </w:tc>
        <w:tc>
          <w:tcPr>
            <w:tcW w:w="1984"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1277,43</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 xml:space="preserve">3. </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sidRPr="00551F58">
              <w:rPr>
                <w:rFonts w:ascii="Times New Roman" w:hAnsi="Times New Roman" w:cs="Times New Roman"/>
                <w:color w:val="000000" w:themeColor="text1"/>
                <w:sz w:val="23"/>
                <w:szCs w:val="23"/>
              </w:rPr>
              <w:t>Medinis namas, Pastatas – bendrabutis</w:t>
            </w:r>
            <w:r>
              <w:rPr>
                <w:rFonts w:ascii="Times New Roman" w:hAnsi="Times New Roman" w:cs="Times New Roman"/>
                <w:color w:val="000000" w:themeColor="text1"/>
                <w:sz w:val="23"/>
                <w:szCs w:val="23"/>
              </w:rPr>
              <w:t>,</w:t>
            </w:r>
            <w:r w:rsidRPr="00551F58">
              <w:rPr>
                <w:rFonts w:ascii="Times New Roman" w:hAnsi="Times New Roman" w:cs="Times New Roman"/>
                <w:color w:val="000000" w:themeColor="text1"/>
                <w:sz w:val="23"/>
                <w:szCs w:val="23"/>
              </w:rPr>
              <w:t xml:space="preserve"> unikalus Nr.</w:t>
            </w:r>
            <w:r>
              <w:rPr>
                <w:rFonts w:ascii="Times New Roman" w:hAnsi="Times New Roman" w:cs="Times New Roman"/>
                <w:color w:val="000000" w:themeColor="text1"/>
                <w:sz w:val="23"/>
                <w:szCs w:val="23"/>
              </w:rPr>
              <w:t xml:space="preserve"> 6993-8000-3020</w:t>
            </w:r>
          </w:p>
        </w:tc>
        <w:tc>
          <w:tcPr>
            <w:tcW w:w="1984"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sidRPr="00404FB7">
              <w:rPr>
                <w:rFonts w:ascii="Times New Roman" w:hAnsi="Times New Roman" w:cs="Times New Roman"/>
                <w:color w:val="000000"/>
                <w:sz w:val="23"/>
                <w:szCs w:val="23"/>
              </w:rPr>
              <w:t>618,84</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Garažas 18G1p, Nr. 4400-0149-1772</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288,78</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gyvenamasis namas 3A1m, Nr. 6993-8000-3031</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228,81</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sidRPr="00024B4E">
              <w:rPr>
                <w:rFonts w:ascii="Times New Roman" w:hAnsi="Times New Roman" w:cs="Times New Roman"/>
                <w:color w:val="000000" w:themeColor="text1"/>
                <w:sz w:val="23"/>
                <w:szCs w:val="23"/>
              </w:rPr>
              <w:t>Pastatas</w:t>
            </w:r>
            <w:r>
              <w:rPr>
                <w:rFonts w:ascii="Times New Roman" w:hAnsi="Times New Roman" w:cs="Times New Roman"/>
                <w:color w:val="000000" w:themeColor="text1"/>
                <w:sz w:val="23"/>
                <w:szCs w:val="23"/>
              </w:rPr>
              <w:t xml:space="preserve"> </w:t>
            </w:r>
            <w:r w:rsidRPr="00024B4E">
              <w:rPr>
                <w:rFonts w:ascii="Times New Roman" w:hAnsi="Times New Roman" w:cs="Times New Roman"/>
                <w:color w:val="000000" w:themeColor="text1"/>
                <w:sz w:val="23"/>
                <w:szCs w:val="23"/>
              </w:rPr>
              <w:t xml:space="preserve">- gyvenamasis namas </w:t>
            </w:r>
            <w:r>
              <w:rPr>
                <w:rFonts w:ascii="Times New Roman" w:hAnsi="Times New Roman" w:cs="Times New Roman"/>
                <w:color w:val="000000" w:themeColor="text1"/>
                <w:sz w:val="23"/>
                <w:szCs w:val="23"/>
              </w:rPr>
              <w:t>4A1m, Nr. 6993-8000-3042</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208,11</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7.</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sidRPr="00024B4E">
              <w:rPr>
                <w:rFonts w:ascii="Times New Roman" w:hAnsi="Times New Roman" w:cs="Times New Roman"/>
                <w:color w:val="000000" w:themeColor="text1"/>
                <w:sz w:val="23"/>
                <w:szCs w:val="23"/>
              </w:rPr>
              <w:t>Pastatas</w:t>
            </w:r>
            <w:r>
              <w:rPr>
                <w:rFonts w:ascii="Times New Roman" w:hAnsi="Times New Roman" w:cs="Times New Roman"/>
                <w:color w:val="000000" w:themeColor="text1"/>
                <w:sz w:val="23"/>
                <w:szCs w:val="23"/>
              </w:rPr>
              <w:t xml:space="preserve"> </w:t>
            </w:r>
            <w:r w:rsidRPr="00024B4E">
              <w:rPr>
                <w:rFonts w:ascii="Times New Roman" w:hAnsi="Times New Roman" w:cs="Times New Roman"/>
                <w:color w:val="000000" w:themeColor="text1"/>
                <w:sz w:val="23"/>
                <w:szCs w:val="23"/>
              </w:rPr>
              <w:t>- gyvenamasis namas</w:t>
            </w:r>
            <w:r>
              <w:rPr>
                <w:rFonts w:ascii="Times New Roman" w:hAnsi="Times New Roman" w:cs="Times New Roman"/>
                <w:color w:val="000000" w:themeColor="text1"/>
                <w:sz w:val="23"/>
                <w:szCs w:val="23"/>
              </w:rPr>
              <w:t xml:space="preserve"> 5A1ž, Nr. 6993-8000-3053</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96,90</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Bendrabutis 9N2p, Nr. 6993-8000-3097</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410,56</w:t>
            </w:r>
          </w:p>
        </w:tc>
      </w:tr>
      <w:tr w:rsidR="00190070" w:rsidRPr="00404FB7" w:rsidTr="00190070">
        <w:trPr>
          <w:trHeight w:val="247"/>
          <w:jc w:val="center"/>
        </w:trPr>
        <w:tc>
          <w:tcPr>
            <w:tcW w:w="670"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w:t>
            </w:r>
          </w:p>
        </w:tc>
        <w:tc>
          <w:tcPr>
            <w:tcW w:w="5125" w:type="dxa"/>
          </w:tcPr>
          <w:p w:rsidR="00190070" w:rsidRPr="00551F58"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Sandėlis 7F1m, Nr. 6993-8000-3075</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Pr="00404FB7"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135,55</w:t>
            </w:r>
          </w:p>
        </w:tc>
      </w:tr>
      <w:tr w:rsidR="00190070" w:rsidRPr="00404FB7" w:rsidTr="00190070">
        <w:trPr>
          <w:trHeight w:val="247"/>
          <w:jc w:val="center"/>
        </w:trPr>
        <w:tc>
          <w:tcPr>
            <w:tcW w:w="670"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w:t>
            </w:r>
          </w:p>
        </w:tc>
        <w:tc>
          <w:tcPr>
            <w:tcW w:w="5125" w:type="dxa"/>
          </w:tcPr>
          <w:p w:rsidR="00190070"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Siurblinė 10H0b, Nr. 6993-8000-3100</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14,44</w:t>
            </w:r>
          </w:p>
        </w:tc>
      </w:tr>
      <w:tr w:rsidR="00190070" w:rsidRPr="00404FB7" w:rsidTr="00190070">
        <w:trPr>
          <w:trHeight w:val="247"/>
          <w:jc w:val="center"/>
        </w:trPr>
        <w:tc>
          <w:tcPr>
            <w:tcW w:w="670"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11.</w:t>
            </w:r>
          </w:p>
        </w:tc>
        <w:tc>
          <w:tcPr>
            <w:tcW w:w="5125" w:type="dxa"/>
          </w:tcPr>
          <w:p w:rsidR="00190070"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 Ūkinis pastatas 11/1ž, Nr. 6993-8000-3120</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p>
        </w:tc>
      </w:tr>
      <w:tr w:rsidR="00190070" w:rsidRPr="00404FB7" w:rsidTr="00190070">
        <w:trPr>
          <w:trHeight w:val="247"/>
          <w:jc w:val="center"/>
        </w:trPr>
        <w:tc>
          <w:tcPr>
            <w:tcW w:w="670"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w:t>
            </w:r>
          </w:p>
        </w:tc>
        <w:tc>
          <w:tcPr>
            <w:tcW w:w="5125" w:type="dxa"/>
          </w:tcPr>
          <w:p w:rsidR="00190070"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Pastatas- Ūkinis pastatas 14/1p, Nr. 6993-8000-3153</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p>
        </w:tc>
      </w:tr>
      <w:tr w:rsidR="00190070" w:rsidRPr="00404FB7" w:rsidTr="00190070">
        <w:trPr>
          <w:trHeight w:val="247"/>
          <w:jc w:val="center"/>
        </w:trPr>
        <w:tc>
          <w:tcPr>
            <w:tcW w:w="670"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13.</w:t>
            </w:r>
          </w:p>
        </w:tc>
        <w:tc>
          <w:tcPr>
            <w:tcW w:w="5125" w:type="dxa"/>
          </w:tcPr>
          <w:p w:rsidR="00190070" w:rsidRDefault="00190070" w:rsidP="00B07156">
            <w:pPr>
              <w:autoSpaceDE w:val="0"/>
              <w:autoSpaceDN w:val="0"/>
              <w:adjustRightInd w:val="0"/>
              <w:spacing w:after="0"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Kiti statiniai (inžineriniai) - Kiemo statiniai (kiemo aikštelė b1, b2, b3, tvora t1, t2, t3), Nr. 699,-8000-3164</w:t>
            </w:r>
          </w:p>
        </w:tc>
        <w:tc>
          <w:tcPr>
            <w:tcW w:w="1984"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Panemunės g. 28, Prienai</w:t>
            </w:r>
          </w:p>
        </w:tc>
        <w:tc>
          <w:tcPr>
            <w:tcW w:w="1541" w:type="dxa"/>
          </w:tcPr>
          <w:p w:rsidR="00190070" w:rsidRDefault="00190070" w:rsidP="00B07156">
            <w:pPr>
              <w:autoSpaceDE w:val="0"/>
              <w:autoSpaceDN w:val="0"/>
              <w:adjustRightInd w:val="0"/>
              <w:spacing w:after="0" w:line="240" w:lineRule="auto"/>
              <w:rPr>
                <w:rFonts w:ascii="Times New Roman" w:hAnsi="Times New Roman" w:cs="Times New Roman"/>
                <w:color w:val="000000"/>
                <w:sz w:val="23"/>
                <w:szCs w:val="23"/>
              </w:rPr>
            </w:pPr>
          </w:p>
        </w:tc>
      </w:tr>
    </w:tbl>
    <w:p w:rsidR="002D2FBA" w:rsidRDefault="008E7167" w:rsidP="00A83E45">
      <w:pPr>
        <w:spacing w:after="0" w:line="360" w:lineRule="auto"/>
        <w:ind w:firstLine="851"/>
        <w:jc w:val="both"/>
        <w:rPr>
          <w:rFonts w:ascii="Times New Roman" w:hAnsi="Times New Roman" w:cs="Times New Roman"/>
          <w:color w:val="FF0000"/>
          <w:sz w:val="24"/>
          <w:szCs w:val="24"/>
        </w:rPr>
      </w:pPr>
      <w:r w:rsidRPr="008E7167">
        <w:rPr>
          <w:rFonts w:ascii="Times New Roman" w:hAnsi="Times New Roman" w:cs="Times New Roman"/>
          <w:color w:val="FF0000"/>
          <w:sz w:val="24"/>
          <w:szCs w:val="24"/>
        </w:rPr>
        <w:t xml:space="preserve"> </w:t>
      </w:r>
    </w:p>
    <w:p w:rsidR="00422118" w:rsidRPr="00D02C6F" w:rsidRDefault="00422118" w:rsidP="00A83E45">
      <w:pPr>
        <w:spacing w:after="0" w:line="360" w:lineRule="auto"/>
        <w:ind w:firstLine="851"/>
        <w:jc w:val="both"/>
        <w:rPr>
          <w:rFonts w:ascii="Times New Roman" w:hAnsi="Times New Roman" w:cs="Times New Roman"/>
          <w:sz w:val="24"/>
          <w:szCs w:val="24"/>
        </w:rPr>
      </w:pPr>
      <w:r w:rsidRPr="00D02C6F">
        <w:rPr>
          <w:rFonts w:ascii="Times New Roman" w:hAnsi="Times New Roman" w:cs="Times New Roman"/>
          <w:sz w:val="24"/>
          <w:szCs w:val="24"/>
        </w:rPr>
        <w:lastRenderedPageBreak/>
        <w:t xml:space="preserve">Prienų globos namuose iš viso yra 113 gyvenamųjų kambarių. Iš jų </w:t>
      </w:r>
      <w:r w:rsidR="00D02C6F" w:rsidRPr="00D02C6F">
        <w:rPr>
          <w:rFonts w:ascii="Times New Roman" w:hAnsi="Times New Roman" w:cs="Times New Roman"/>
          <w:sz w:val="24"/>
          <w:szCs w:val="24"/>
        </w:rPr>
        <w:t>- 42</w:t>
      </w:r>
      <w:r w:rsidRPr="00D02C6F">
        <w:rPr>
          <w:rFonts w:ascii="Times New Roman" w:hAnsi="Times New Roman" w:cs="Times New Roman"/>
          <w:sz w:val="24"/>
          <w:szCs w:val="24"/>
        </w:rPr>
        <w:t xml:space="preserve"> vienviečiai, 58 </w:t>
      </w:r>
      <w:r w:rsidR="00D02C6F" w:rsidRPr="00D02C6F">
        <w:rPr>
          <w:rFonts w:ascii="Times New Roman" w:hAnsi="Times New Roman" w:cs="Times New Roman"/>
          <w:sz w:val="24"/>
          <w:szCs w:val="24"/>
        </w:rPr>
        <w:t>dviviečiai, 13 keturviečių kambarių.</w:t>
      </w:r>
      <w:r w:rsidRPr="00D02C6F">
        <w:rPr>
          <w:rFonts w:ascii="Times New Roman" w:hAnsi="Times New Roman" w:cs="Times New Roman"/>
          <w:sz w:val="24"/>
          <w:szCs w:val="24"/>
        </w:rPr>
        <w:t xml:space="preserve"> Globos namuose viename gyvenamajame miegamajame kambaryje gyvena 1–3 senyvo amžiaus asmenys ar asmenys su negalia (ne daugiau kaip 4 slaugomi asmenys). </w:t>
      </w:r>
    </w:p>
    <w:p w:rsidR="00D65C9C" w:rsidRPr="00D65C9C" w:rsidRDefault="00D65C9C" w:rsidP="00D65C9C">
      <w:pPr>
        <w:spacing w:after="0" w:line="360" w:lineRule="auto"/>
        <w:ind w:firstLine="851"/>
        <w:jc w:val="both"/>
        <w:rPr>
          <w:rFonts w:ascii="Times New Roman" w:hAnsi="Times New Roman" w:cs="Times New Roman"/>
          <w:sz w:val="24"/>
          <w:szCs w:val="24"/>
        </w:rPr>
      </w:pPr>
      <w:r w:rsidRPr="00D65C9C">
        <w:rPr>
          <w:rFonts w:ascii="Times New Roman" w:hAnsi="Times New Roman" w:cs="Times New Roman"/>
          <w:sz w:val="24"/>
          <w:szCs w:val="24"/>
        </w:rPr>
        <w:t xml:space="preserve">2021 metais, siekiant užtikrinti transporto paslaugas ir patenkinti gyventojų poreikius, susijusius su jų nuvežimu į sveikatos priežiūros įstaigas, socialine integracija į bendruomenę, toliau buvo tęsiama mikroautobuso nuoma. Informacija apie </w:t>
      </w:r>
      <w:r w:rsidR="00CD3283">
        <w:rPr>
          <w:rFonts w:ascii="Times New Roman" w:hAnsi="Times New Roman" w:cs="Times New Roman"/>
          <w:sz w:val="24"/>
          <w:szCs w:val="24"/>
        </w:rPr>
        <w:t>įstaigos automobilius pateikta 9</w:t>
      </w:r>
      <w:r w:rsidRPr="00D65C9C">
        <w:rPr>
          <w:rFonts w:ascii="Times New Roman" w:hAnsi="Times New Roman" w:cs="Times New Roman"/>
          <w:sz w:val="24"/>
          <w:szCs w:val="24"/>
        </w:rPr>
        <w:t xml:space="preserve"> lentelėje.</w:t>
      </w:r>
    </w:p>
    <w:p w:rsidR="008E7167" w:rsidRPr="00CD3283" w:rsidRDefault="00CD3283" w:rsidP="00D65C9C">
      <w:pPr>
        <w:spacing w:after="0" w:line="360" w:lineRule="auto"/>
        <w:ind w:firstLine="851"/>
        <w:jc w:val="center"/>
        <w:rPr>
          <w:rFonts w:ascii="Times New Roman" w:hAnsi="Times New Roman" w:cs="Times New Roman"/>
          <w:sz w:val="24"/>
          <w:szCs w:val="24"/>
        </w:rPr>
      </w:pPr>
      <w:r w:rsidRPr="00CD3283">
        <w:rPr>
          <w:rFonts w:ascii="Times New Roman" w:hAnsi="Times New Roman" w:cs="Times New Roman"/>
          <w:b/>
          <w:sz w:val="24"/>
          <w:szCs w:val="24"/>
        </w:rPr>
        <w:t>9</w:t>
      </w:r>
      <w:r w:rsidR="00D02C6F" w:rsidRPr="00CD3283">
        <w:rPr>
          <w:rFonts w:ascii="Times New Roman" w:hAnsi="Times New Roman" w:cs="Times New Roman"/>
          <w:b/>
          <w:sz w:val="24"/>
          <w:szCs w:val="24"/>
        </w:rPr>
        <w:t xml:space="preserve"> lentelė</w:t>
      </w:r>
      <w:r w:rsidR="00D02C6F" w:rsidRPr="00CD3283">
        <w:rPr>
          <w:rFonts w:ascii="Times New Roman" w:hAnsi="Times New Roman" w:cs="Times New Roman"/>
          <w:sz w:val="24"/>
          <w:szCs w:val="24"/>
        </w:rPr>
        <w:t>. Automobiliai.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2835"/>
        <w:gridCol w:w="1559"/>
        <w:gridCol w:w="1272"/>
        <w:gridCol w:w="1556"/>
        <w:gridCol w:w="1556"/>
      </w:tblGrid>
      <w:tr w:rsidR="00CD3283" w:rsidTr="00CD3283">
        <w:trPr>
          <w:trHeight w:val="247"/>
          <w:jc w:val="center"/>
        </w:trPr>
        <w:tc>
          <w:tcPr>
            <w:tcW w:w="558" w:type="dxa"/>
            <w:shd w:val="clear" w:color="auto" w:fill="DBE5F1" w:themeFill="accent1" w:themeFillTint="33"/>
          </w:tcPr>
          <w:p w:rsidR="00CD3283" w:rsidRPr="00C60DE1" w:rsidRDefault="00CD3283" w:rsidP="00B07156">
            <w:pPr>
              <w:pStyle w:val="Default"/>
              <w:jc w:val="center"/>
              <w:rPr>
                <w:b/>
                <w:sz w:val="23"/>
                <w:szCs w:val="23"/>
              </w:rPr>
            </w:pPr>
            <w:r w:rsidRPr="00C60DE1">
              <w:rPr>
                <w:b/>
                <w:sz w:val="23"/>
                <w:szCs w:val="23"/>
              </w:rPr>
              <w:t>Eil. Nr.</w:t>
            </w:r>
          </w:p>
        </w:tc>
        <w:tc>
          <w:tcPr>
            <w:tcW w:w="2835" w:type="dxa"/>
            <w:shd w:val="clear" w:color="auto" w:fill="DBE5F1" w:themeFill="accent1" w:themeFillTint="33"/>
          </w:tcPr>
          <w:p w:rsidR="00CD3283" w:rsidRPr="00C60DE1" w:rsidRDefault="00CD3283" w:rsidP="00B07156">
            <w:pPr>
              <w:pStyle w:val="Default"/>
              <w:jc w:val="center"/>
              <w:rPr>
                <w:b/>
                <w:sz w:val="23"/>
                <w:szCs w:val="23"/>
              </w:rPr>
            </w:pPr>
            <w:r w:rsidRPr="00C60DE1">
              <w:rPr>
                <w:b/>
                <w:sz w:val="23"/>
                <w:szCs w:val="23"/>
              </w:rPr>
              <w:t>Automobilio tipas</w:t>
            </w:r>
          </w:p>
        </w:tc>
        <w:tc>
          <w:tcPr>
            <w:tcW w:w="1559" w:type="dxa"/>
            <w:shd w:val="clear" w:color="auto" w:fill="DBE5F1" w:themeFill="accent1" w:themeFillTint="33"/>
          </w:tcPr>
          <w:p w:rsidR="00CD3283" w:rsidRPr="00C60DE1" w:rsidRDefault="00CD3283" w:rsidP="00B07156">
            <w:pPr>
              <w:pStyle w:val="Default"/>
              <w:jc w:val="center"/>
              <w:rPr>
                <w:b/>
                <w:sz w:val="23"/>
                <w:szCs w:val="23"/>
              </w:rPr>
            </w:pPr>
            <w:r>
              <w:rPr>
                <w:b/>
                <w:sz w:val="23"/>
                <w:szCs w:val="23"/>
              </w:rPr>
              <w:t>Įsigijimo metai</w:t>
            </w:r>
          </w:p>
        </w:tc>
        <w:tc>
          <w:tcPr>
            <w:tcW w:w="1272" w:type="dxa"/>
            <w:shd w:val="clear" w:color="auto" w:fill="DBE5F1" w:themeFill="accent1" w:themeFillTint="33"/>
          </w:tcPr>
          <w:p w:rsidR="00CD3283" w:rsidRPr="00C60DE1" w:rsidRDefault="00CD3283" w:rsidP="00B07156">
            <w:pPr>
              <w:pStyle w:val="Default"/>
              <w:jc w:val="center"/>
              <w:rPr>
                <w:b/>
                <w:sz w:val="23"/>
                <w:szCs w:val="23"/>
              </w:rPr>
            </w:pPr>
            <w:r w:rsidRPr="00C60DE1">
              <w:rPr>
                <w:b/>
                <w:sz w:val="23"/>
                <w:szCs w:val="23"/>
              </w:rPr>
              <w:t>Į</w:t>
            </w:r>
            <w:r>
              <w:rPr>
                <w:b/>
                <w:sz w:val="23"/>
                <w:szCs w:val="23"/>
              </w:rPr>
              <w:t>sigijimo kaina (</w:t>
            </w:r>
            <w:r w:rsidRPr="00C60DE1">
              <w:rPr>
                <w:b/>
                <w:sz w:val="23"/>
                <w:szCs w:val="23"/>
              </w:rPr>
              <w:t>eurai</w:t>
            </w:r>
            <w:r>
              <w:rPr>
                <w:b/>
                <w:sz w:val="23"/>
                <w:szCs w:val="23"/>
              </w:rPr>
              <w:t>s)</w:t>
            </w:r>
          </w:p>
        </w:tc>
        <w:tc>
          <w:tcPr>
            <w:tcW w:w="1556" w:type="dxa"/>
            <w:shd w:val="clear" w:color="auto" w:fill="DBE5F1" w:themeFill="accent1" w:themeFillTint="33"/>
          </w:tcPr>
          <w:p w:rsidR="00CD3283" w:rsidRPr="00C60DE1" w:rsidRDefault="00CD3283" w:rsidP="00B07156">
            <w:pPr>
              <w:pStyle w:val="Default"/>
              <w:jc w:val="center"/>
              <w:rPr>
                <w:b/>
                <w:sz w:val="23"/>
                <w:szCs w:val="23"/>
              </w:rPr>
            </w:pPr>
            <w:r w:rsidRPr="00C60DE1">
              <w:rPr>
                <w:b/>
                <w:sz w:val="23"/>
                <w:szCs w:val="23"/>
              </w:rPr>
              <w:t>Rida, km</w:t>
            </w:r>
          </w:p>
        </w:tc>
        <w:tc>
          <w:tcPr>
            <w:tcW w:w="1556" w:type="dxa"/>
            <w:shd w:val="clear" w:color="auto" w:fill="DBE5F1" w:themeFill="accent1" w:themeFillTint="33"/>
          </w:tcPr>
          <w:p w:rsidR="00CD3283" w:rsidRPr="00C60DE1" w:rsidRDefault="00CD3283" w:rsidP="00B07156">
            <w:pPr>
              <w:pStyle w:val="Default"/>
              <w:jc w:val="center"/>
              <w:rPr>
                <w:b/>
                <w:sz w:val="23"/>
                <w:szCs w:val="23"/>
              </w:rPr>
            </w:pPr>
            <w:r>
              <w:rPr>
                <w:b/>
                <w:sz w:val="23"/>
                <w:szCs w:val="23"/>
              </w:rPr>
              <w:t>Nuvažiuota kilometrų per 2021</w:t>
            </w:r>
            <w:r w:rsidRPr="00C60DE1">
              <w:rPr>
                <w:b/>
                <w:sz w:val="23"/>
                <w:szCs w:val="23"/>
              </w:rPr>
              <w:t xml:space="preserve"> m.</w:t>
            </w:r>
          </w:p>
        </w:tc>
      </w:tr>
      <w:tr w:rsidR="00CD3283" w:rsidTr="00CD3283">
        <w:trPr>
          <w:trHeight w:val="247"/>
          <w:jc w:val="center"/>
        </w:trPr>
        <w:tc>
          <w:tcPr>
            <w:tcW w:w="558" w:type="dxa"/>
          </w:tcPr>
          <w:p w:rsidR="00CD3283" w:rsidRDefault="00CD3283" w:rsidP="00B07156">
            <w:pPr>
              <w:pStyle w:val="Default"/>
              <w:rPr>
                <w:sz w:val="23"/>
                <w:szCs w:val="23"/>
              </w:rPr>
            </w:pPr>
            <w:r>
              <w:rPr>
                <w:sz w:val="23"/>
                <w:szCs w:val="23"/>
              </w:rPr>
              <w:t xml:space="preserve">1. </w:t>
            </w:r>
          </w:p>
        </w:tc>
        <w:tc>
          <w:tcPr>
            <w:tcW w:w="2835" w:type="dxa"/>
          </w:tcPr>
          <w:p w:rsidR="00CD3283" w:rsidRDefault="00CD3283" w:rsidP="00B07156">
            <w:pPr>
              <w:pStyle w:val="Default"/>
              <w:rPr>
                <w:sz w:val="23"/>
                <w:szCs w:val="23"/>
              </w:rPr>
            </w:pPr>
            <w:r>
              <w:rPr>
                <w:sz w:val="23"/>
                <w:szCs w:val="23"/>
              </w:rPr>
              <w:t>MERCEDES BENZ E-270</w:t>
            </w:r>
          </w:p>
        </w:tc>
        <w:tc>
          <w:tcPr>
            <w:tcW w:w="1559" w:type="dxa"/>
          </w:tcPr>
          <w:p w:rsidR="00CD3283" w:rsidRDefault="00CD3283" w:rsidP="00B07156">
            <w:pPr>
              <w:pStyle w:val="Default"/>
              <w:rPr>
                <w:sz w:val="23"/>
                <w:szCs w:val="23"/>
              </w:rPr>
            </w:pPr>
            <w:r>
              <w:rPr>
                <w:sz w:val="23"/>
                <w:szCs w:val="23"/>
              </w:rPr>
              <w:t>2016</w:t>
            </w:r>
          </w:p>
        </w:tc>
        <w:tc>
          <w:tcPr>
            <w:tcW w:w="1272" w:type="dxa"/>
          </w:tcPr>
          <w:p w:rsidR="00CD3283" w:rsidRDefault="00CD3283" w:rsidP="00B07156">
            <w:pPr>
              <w:pStyle w:val="Default"/>
              <w:rPr>
                <w:sz w:val="23"/>
                <w:szCs w:val="23"/>
              </w:rPr>
            </w:pPr>
            <w:r>
              <w:rPr>
                <w:sz w:val="23"/>
                <w:szCs w:val="23"/>
              </w:rPr>
              <w:t>4633,92</w:t>
            </w:r>
          </w:p>
        </w:tc>
        <w:tc>
          <w:tcPr>
            <w:tcW w:w="1556" w:type="dxa"/>
          </w:tcPr>
          <w:p w:rsidR="00CD3283" w:rsidRDefault="00CD3283" w:rsidP="00B07156">
            <w:pPr>
              <w:pStyle w:val="Default"/>
              <w:rPr>
                <w:sz w:val="23"/>
                <w:szCs w:val="23"/>
              </w:rPr>
            </w:pPr>
            <w:r w:rsidRPr="005D7F1C">
              <w:rPr>
                <w:sz w:val="23"/>
                <w:szCs w:val="23"/>
              </w:rPr>
              <w:t>455100</w:t>
            </w:r>
          </w:p>
        </w:tc>
        <w:tc>
          <w:tcPr>
            <w:tcW w:w="1556" w:type="dxa"/>
          </w:tcPr>
          <w:p w:rsidR="00CD3283" w:rsidRDefault="00CD3283" w:rsidP="00B07156">
            <w:pPr>
              <w:pStyle w:val="Default"/>
              <w:rPr>
                <w:sz w:val="23"/>
                <w:szCs w:val="23"/>
              </w:rPr>
            </w:pPr>
            <w:r w:rsidRPr="005D7F1C">
              <w:rPr>
                <w:sz w:val="23"/>
                <w:szCs w:val="23"/>
              </w:rPr>
              <w:t>4581</w:t>
            </w:r>
          </w:p>
        </w:tc>
      </w:tr>
      <w:tr w:rsidR="00CD3283" w:rsidTr="00CD3283">
        <w:trPr>
          <w:trHeight w:val="109"/>
          <w:jc w:val="center"/>
        </w:trPr>
        <w:tc>
          <w:tcPr>
            <w:tcW w:w="558" w:type="dxa"/>
          </w:tcPr>
          <w:p w:rsidR="00CD3283" w:rsidRDefault="00CD3283" w:rsidP="00B07156">
            <w:pPr>
              <w:pStyle w:val="Default"/>
              <w:rPr>
                <w:sz w:val="23"/>
                <w:szCs w:val="23"/>
              </w:rPr>
            </w:pPr>
            <w:r>
              <w:rPr>
                <w:sz w:val="23"/>
                <w:szCs w:val="23"/>
              </w:rPr>
              <w:t xml:space="preserve">2. </w:t>
            </w:r>
          </w:p>
        </w:tc>
        <w:tc>
          <w:tcPr>
            <w:tcW w:w="2835" w:type="dxa"/>
          </w:tcPr>
          <w:p w:rsidR="00CD3283" w:rsidRDefault="00CD3283" w:rsidP="00B07156">
            <w:pPr>
              <w:pStyle w:val="Default"/>
              <w:rPr>
                <w:sz w:val="23"/>
                <w:szCs w:val="23"/>
              </w:rPr>
            </w:pPr>
            <w:r w:rsidRPr="0061621E">
              <w:rPr>
                <w:sz w:val="23"/>
                <w:szCs w:val="23"/>
              </w:rPr>
              <w:t>MERCEDES BENZ</w:t>
            </w:r>
            <w:r>
              <w:rPr>
                <w:sz w:val="23"/>
                <w:szCs w:val="23"/>
              </w:rPr>
              <w:t xml:space="preserve"> SPRINTER</w:t>
            </w:r>
          </w:p>
        </w:tc>
        <w:tc>
          <w:tcPr>
            <w:tcW w:w="1559" w:type="dxa"/>
          </w:tcPr>
          <w:p w:rsidR="00CD3283" w:rsidRDefault="00CD3283" w:rsidP="00B07156">
            <w:pPr>
              <w:pStyle w:val="Default"/>
              <w:rPr>
                <w:sz w:val="23"/>
                <w:szCs w:val="23"/>
              </w:rPr>
            </w:pPr>
            <w:r>
              <w:rPr>
                <w:sz w:val="23"/>
                <w:szCs w:val="23"/>
              </w:rPr>
              <w:t>2006</w:t>
            </w:r>
          </w:p>
        </w:tc>
        <w:tc>
          <w:tcPr>
            <w:tcW w:w="1272" w:type="dxa"/>
          </w:tcPr>
          <w:p w:rsidR="00CD3283" w:rsidRDefault="00CD3283" w:rsidP="00B07156">
            <w:pPr>
              <w:pStyle w:val="Default"/>
              <w:rPr>
                <w:sz w:val="23"/>
                <w:szCs w:val="23"/>
              </w:rPr>
            </w:pPr>
            <w:r>
              <w:rPr>
                <w:sz w:val="23"/>
                <w:szCs w:val="23"/>
              </w:rPr>
              <w:t>46142,03</w:t>
            </w:r>
          </w:p>
        </w:tc>
        <w:tc>
          <w:tcPr>
            <w:tcW w:w="1556" w:type="dxa"/>
          </w:tcPr>
          <w:p w:rsidR="00CD3283" w:rsidRDefault="00CD3283" w:rsidP="00B07156">
            <w:pPr>
              <w:pStyle w:val="Default"/>
              <w:rPr>
                <w:sz w:val="23"/>
                <w:szCs w:val="23"/>
              </w:rPr>
            </w:pPr>
            <w:r>
              <w:rPr>
                <w:sz w:val="23"/>
                <w:szCs w:val="23"/>
              </w:rPr>
              <w:t>205681</w:t>
            </w:r>
          </w:p>
        </w:tc>
        <w:tc>
          <w:tcPr>
            <w:tcW w:w="1556" w:type="dxa"/>
          </w:tcPr>
          <w:p w:rsidR="00CD3283" w:rsidRDefault="00CD3283" w:rsidP="00B07156">
            <w:pPr>
              <w:pStyle w:val="Default"/>
              <w:rPr>
                <w:sz w:val="23"/>
                <w:szCs w:val="23"/>
              </w:rPr>
            </w:pPr>
            <w:r>
              <w:rPr>
                <w:sz w:val="23"/>
                <w:szCs w:val="23"/>
              </w:rPr>
              <w:t>826</w:t>
            </w:r>
          </w:p>
        </w:tc>
      </w:tr>
      <w:tr w:rsidR="00CD3283" w:rsidTr="00CD3283">
        <w:trPr>
          <w:trHeight w:val="109"/>
          <w:jc w:val="center"/>
        </w:trPr>
        <w:tc>
          <w:tcPr>
            <w:tcW w:w="558" w:type="dxa"/>
          </w:tcPr>
          <w:p w:rsidR="00CD3283" w:rsidRDefault="00CD3283" w:rsidP="00B07156">
            <w:pPr>
              <w:pStyle w:val="Default"/>
              <w:rPr>
                <w:sz w:val="23"/>
                <w:szCs w:val="23"/>
              </w:rPr>
            </w:pPr>
            <w:r>
              <w:rPr>
                <w:sz w:val="23"/>
                <w:szCs w:val="23"/>
              </w:rPr>
              <w:t>3.</w:t>
            </w:r>
          </w:p>
        </w:tc>
        <w:tc>
          <w:tcPr>
            <w:tcW w:w="2835" w:type="dxa"/>
          </w:tcPr>
          <w:p w:rsidR="00CD3283" w:rsidRDefault="00CD3283" w:rsidP="00B07156">
            <w:pPr>
              <w:pStyle w:val="Default"/>
              <w:rPr>
                <w:sz w:val="23"/>
                <w:szCs w:val="23"/>
              </w:rPr>
            </w:pPr>
            <w:r>
              <w:rPr>
                <w:sz w:val="23"/>
                <w:szCs w:val="23"/>
              </w:rPr>
              <w:t>VOLSWAGEN SHARAN</w:t>
            </w:r>
          </w:p>
        </w:tc>
        <w:tc>
          <w:tcPr>
            <w:tcW w:w="1559" w:type="dxa"/>
          </w:tcPr>
          <w:p w:rsidR="00CD3283" w:rsidRDefault="00CD3283" w:rsidP="00B07156">
            <w:pPr>
              <w:pStyle w:val="Default"/>
              <w:rPr>
                <w:sz w:val="23"/>
                <w:szCs w:val="23"/>
              </w:rPr>
            </w:pPr>
            <w:r>
              <w:rPr>
                <w:sz w:val="23"/>
                <w:szCs w:val="23"/>
              </w:rPr>
              <w:t>2006</w:t>
            </w:r>
          </w:p>
        </w:tc>
        <w:tc>
          <w:tcPr>
            <w:tcW w:w="1272" w:type="dxa"/>
          </w:tcPr>
          <w:p w:rsidR="00CD3283" w:rsidRDefault="00CD3283" w:rsidP="00B07156">
            <w:pPr>
              <w:pStyle w:val="Default"/>
              <w:rPr>
                <w:sz w:val="23"/>
                <w:szCs w:val="23"/>
              </w:rPr>
            </w:pPr>
            <w:r>
              <w:rPr>
                <w:sz w:val="23"/>
                <w:szCs w:val="23"/>
              </w:rPr>
              <w:t>18825,30</w:t>
            </w:r>
          </w:p>
        </w:tc>
        <w:tc>
          <w:tcPr>
            <w:tcW w:w="1556" w:type="dxa"/>
          </w:tcPr>
          <w:p w:rsidR="00CD3283" w:rsidRDefault="00CD3283" w:rsidP="00B07156">
            <w:pPr>
              <w:pStyle w:val="Default"/>
              <w:rPr>
                <w:sz w:val="23"/>
                <w:szCs w:val="23"/>
              </w:rPr>
            </w:pPr>
            <w:r>
              <w:rPr>
                <w:sz w:val="23"/>
                <w:szCs w:val="23"/>
              </w:rPr>
              <w:t>282125</w:t>
            </w:r>
          </w:p>
        </w:tc>
        <w:tc>
          <w:tcPr>
            <w:tcW w:w="1556" w:type="dxa"/>
          </w:tcPr>
          <w:p w:rsidR="00CD3283" w:rsidRDefault="00CD3283" w:rsidP="00B07156">
            <w:pPr>
              <w:pStyle w:val="Default"/>
              <w:rPr>
                <w:sz w:val="23"/>
                <w:szCs w:val="23"/>
              </w:rPr>
            </w:pPr>
            <w:r>
              <w:rPr>
                <w:sz w:val="23"/>
                <w:szCs w:val="23"/>
              </w:rPr>
              <w:t>2665</w:t>
            </w:r>
          </w:p>
        </w:tc>
      </w:tr>
      <w:tr w:rsidR="00CD3283" w:rsidTr="00CD3283">
        <w:trPr>
          <w:trHeight w:val="109"/>
          <w:jc w:val="center"/>
        </w:trPr>
        <w:tc>
          <w:tcPr>
            <w:tcW w:w="558" w:type="dxa"/>
          </w:tcPr>
          <w:p w:rsidR="00CD3283" w:rsidRDefault="00CD3283" w:rsidP="00B07156">
            <w:pPr>
              <w:pStyle w:val="Default"/>
              <w:rPr>
                <w:sz w:val="23"/>
                <w:szCs w:val="23"/>
              </w:rPr>
            </w:pPr>
            <w:r>
              <w:rPr>
                <w:sz w:val="23"/>
                <w:szCs w:val="23"/>
              </w:rPr>
              <w:t>4.</w:t>
            </w:r>
          </w:p>
        </w:tc>
        <w:tc>
          <w:tcPr>
            <w:tcW w:w="2835" w:type="dxa"/>
          </w:tcPr>
          <w:p w:rsidR="00CD3283" w:rsidRDefault="00CD3283" w:rsidP="00B07156">
            <w:pPr>
              <w:pStyle w:val="Default"/>
              <w:rPr>
                <w:sz w:val="23"/>
                <w:szCs w:val="23"/>
              </w:rPr>
            </w:pPr>
            <w:r>
              <w:rPr>
                <w:sz w:val="23"/>
                <w:szCs w:val="23"/>
              </w:rPr>
              <w:t>VOLSWAGEN TRANSPORTER</w:t>
            </w:r>
          </w:p>
        </w:tc>
        <w:tc>
          <w:tcPr>
            <w:tcW w:w="1559" w:type="dxa"/>
          </w:tcPr>
          <w:p w:rsidR="00CD3283" w:rsidRDefault="00CD3283" w:rsidP="00B07156">
            <w:pPr>
              <w:pStyle w:val="Default"/>
              <w:rPr>
                <w:sz w:val="23"/>
                <w:szCs w:val="23"/>
              </w:rPr>
            </w:pPr>
            <w:r>
              <w:rPr>
                <w:sz w:val="23"/>
                <w:szCs w:val="23"/>
              </w:rPr>
              <w:t>2008</w:t>
            </w:r>
          </w:p>
        </w:tc>
        <w:tc>
          <w:tcPr>
            <w:tcW w:w="1272" w:type="dxa"/>
          </w:tcPr>
          <w:p w:rsidR="00CD3283" w:rsidRDefault="00CD3283" w:rsidP="00B07156">
            <w:pPr>
              <w:pStyle w:val="Default"/>
              <w:rPr>
                <w:sz w:val="23"/>
                <w:szCs w:val="23"/>
              </w:rPr>
            </w:pPr>
            <w:r>
              <w:rPr>
                <w:sz w:val="23"/>
                <w:szCs w:val="23"/>
              </w:rPr>
              <w:t>31858,20</w:t>
            </w:r>
          </w:p>
        </w:tc>
        <w:tc>
          <w:tcPr>
            <w:tcW w:w="1556" w:type="dxa"/>
          </w:tcPr>
          <w:p w:rsidR="00CD3283" w:rsidRDefault="00CD3283" w:rsidP="00B07156">
            <w:pPr>
              <w:pStyle w:val="Default"/>
              <w:rPr>
                <w:sz w:val="23"/>
                <w:szCs w:val="23"/>
              </w:rPr>
            </w:pPr>
            <w:r>
              <w:rPr>
                <w:sz w:val="23"/>
                <w:szCs w:val="23"/>
              </w:rPr>
              <w:t>271575</w:t>
            </w:r>
          </w:p>
        </w:tc>
        <w:tc>
          <w:tcPr>
            <w:tcW w:w="1556" w:type="dxa"/>
          </w:tcPr>
          <w:p w:rsidR="00CD3283" w:rsidRDefault="00CD3283" w:rsidP="00B07156">
            <w:pPr>
              <w:pStyle w:val="Default"/>
              <w:rPr>
                <w:sz w:val="23"/>
                <w:szCs w:val="23"/>
              </w:rPr>
            </w:pPr>
            <w:r>
              <w:rPr>
                <w:sz w:val="23"/>
                <w:szCs w:val="23"/>
              </w:rPr>
              <w:t>12327</w:t>
            </w:r>
          </w:p>
        </w:tc>
      </w:tr>
      <w:tr w:rsidR="00CD3283" w:rsidTr="00CD3283">
        <w:trPr>
          <w:trHeight w:val="109"/>
          <w:jc w:val="center"/>
        </w:trPr>
        <w:tc>
          <w:tcPr>
            <w:tcW w:w="558" w:type="dxa"/>
          </w:tcPr>
          <w:p w:rsidR="00CD3283" w:rsidRDefault="00CD3283" w:rsidP="00B07156">
            <w:pPr>
              <w:pStyle w:val="Default"/>
              <w:rPr>
                <w:sz w:val="23"/>
                <w:szCs w:val="23"/>
              </w:rPr>
            </w:pPr>
            <w:r>
              <w:rPr>
                <w:sz w:val="23"/>
                <w:szCs w:val="23"/>
              </w:rPr>
              <w:t>5.</w:t>
            </w:r>
          </w:p>
        </w:tc>
        <w:tc>
          <w:tcPr>
            <w:tcW w:w="2835" w:type="dxa"/>
          </w:tcPr>
          <w:p w:rsidR="00CD3283" w:rsidRDefault="00CD3283" w:rsidP="00B07156">
            <w:pPr>
              <w:pStyle w:val="Default"/>
              <w:rPr>
                <w:sz w:val="23"/>
                <w:szCs w:val="23"/>
              </w:rPr>
            </w:pPr>
            <w:r>
              <w:rPr>
                <w:sz w:val="23"/>
                <w:szCs w:val="23"/>
              </w:rPr>
              <w:t>TOYOTA HIACE</w:t>
            </w:r>
          </w:p>
        </w:tc>
        <w:tc>
          <w:tcPr>
            <w:tcW w:w="1559" w:type="dxa"/>
          </w:tcPr>
          <w:p w:rsidR="00CD3283" w:rsidRDefault="00CD3283" w:rsidP="00B07156">
            <w:pPr>
              <w:pStyle w:val="Default"/>
              <w:rPr>
                <w:sz w:val="23"/>
                <w:szCs w:val="23"/>
              </w:rPr>
            </w:pPr>
            <w:r>
              <w:rPr>
                <w:sz w:val="23"/>
                <w:szCs w:val="23"/>
              </w:rPr>
              <w:t>2010</w:t>
            </w:r>
          </w:p>
        </w:tc>
        <w:tc>
          <w:tcPr>
            <w:tcW w:w="1272" w:type="dxa"/>
          </w:tcPr>
          <w:p w:rsidR="00CD3283" w:rsidRDefault="00CD3283" w:rsidP="00B07156">
            <w:pPr>
              <w:pStyle w:val="Default"/>
              <w:rPr>
                <w:sz w:val="23"/>
                <w:szCs w:val="23"/>
              </w:rPr>
            </w:pPr>
            <w:r>
              <w:rPr>
                <w:sz w:val="23"/>
                <w:szCs w:val="23"/>
              </w:rPr>
              <w:t>20039,27</w:t>
            </w:r>
          </w:p>
        </w:tc>
        <w:tc>
          <w:tcPr>
            <w:tcW w:w="1556" w:type="dxa"/>
          </w:tcPr>
          <w:p w:rsidR="00CD3283" w:rsidRDefault="00CD3283" w:rsidP="00B07156">
            <w:pPr>
              <w:pStyle w:val="Default"/>
              <w:rPr>
                <w:sz w:val="23"/>
                <w:szCs w:val="23"/>
              </w:rPr>
            </w:pPr>
            <w:r>
              <w:rPr>
                <w:sz w:val="23"/>
                <w:szCs w:val="23"/>
              </w:rPr>
              <w:t>151432</w:t>
            </w:r>
          </w:p>
        </w:tc>
        <w:tc>
          <w:tcPr>
            <w:tcW w:w="1556" w:type="dxa"/>
          </w:tcPr>
          <w:p w:rsidR="00CD3283" w:rsidRDefault="00CD3283" w:rsidP="00B07156">
            <w:pPr>
              <w:pStyle w:val="Default"/>
              <w:rPr>
                <w:sz w:val="23"/>
                <w:szCs w:val="23"/>
              </w:rPr>
            </w:pPr>
            <w:r>
              <w:rPr>
                <w:sz w:val="23"/>
                <w:szCs w:val="23"/>
              </w:rPr>
              <w:t>8940</w:t>
            </w:r>
          </w:p>
        </w:tc>
      </w:tr>
      <w:tr w:rsidR="00CD3283" w:rsidTr="00CD3283">
        <w:trPr>
          <w:trHeight w:val="109"/>
          <w:jc w:val="center"/>
        </w:trPr>
        <w:tc>
          <w:tcPr>
            <w:tcW w:w="558" w:type="dxa"/>
          </w:tcPr>
          <w:p w:rsidR="00CD3283" w:rsidRDefault="00CD3283" w:rsidP="00B07156">
            <w:pPr>
              <w:pStyle w:val="Default"/>
              <w:rPr>
                <w:sz w:val="23"/>
                <w:szCs w:val="23"/>
              </w:rPr>
            </w:pPr>
            <w:r>
              <w:rPr>
                <w:sz w:val="23"/>
                <w:szCs w:val="23"/>
              </w:rPr>
              <w:t>6.</w:t>
            </w:r>
          </w:p>
        </w:tc>
        <w:tc>
          <w:tcPr>
            <w:tcW w:w="2835" w:type="dxa"/>
          </w:tcPr>
          <w:p w:rsidR="00CD3283" w:rsidRDefault="00CD3283" w:rsidP="00B07156">
            <w:pPr>
              <w:pStyle w:val="Default"/>
              <w:rPr>
                <w:sz w:val="23"/>
                <w:szCs w:val="23"/>
              </w:rPr>
            </w:pPr>
            <w:r>
              <w:rPr>
                <w:sz w:val="23"/>
                <w:szCs w:val="23"/>
              </w:rPr>
              <w:t>RENAULT TRAFIC</w:t>
            </w:r>
          </w:p>
        </w:tc>
        <w:tc>
          <w:tcPr>
            <w:tcW w:w="1559" w:type="dxa"/>
          </w:tcPr>
          <w:p w:rsidR="00CD3283" w:rsidRDefault="00CD3283" w:rsidP="00B07156">
            <w:pPr>
              <w:pStyle w:val="Default"/>
              <w:rPr>
                <w:sz w:val="23"/>
                <w:szCs w:val="23"/>
              </w:rPr>
            </w:pPr>
            <w:r>
              <w:rPr>
                <w:sz w:val="23"/>
                <w:szCs w:val="23"/>
              </w:rPr>
              <w:t>2019 (nuoma)</w:t>
            </w:r>
          </w:p>
        </w:tc>
        <w:tc>
          <w:tcPr>
            <w:tcW w:w="1272" w:type="dxa"/>
          </w:tcPr>
          <w:p w:rsidR="00CD3283" w:rsidRDefault="00CD3283" w:rsidP="00B07156">
            <w:pPr>
              <w:pStyle w:val="Default"/>
              <w:rPr>
                <w:sz w:val="23"/>
                <w:szCs w:val="23"/>
              </w:rPr>
            </w:pPr>
            <w:r>
              <w:rPr>
                <w:sz w:val="23"/>
                <w:szCs w:val="23"/>
              </w:rPr>
              <w:t>25918,20</w:t>
            </w:r>
          </w:p>
        </w:tc>
        <w:tc>
          <w:tcPr>
            <w:tcW w:w="1556" w:type="dxa"/>
          </w:tcPr>
          <w:p w:rsidR="00CD3283" w:rsidRDefault="00CD3283" w:rsidP="00B07156">
            <w:pPr>
              <w:pStyle w:val="Default"/>
              <w:rPr>
                <w:sz w:val="23"/>
                <w:szCs w:val="23"/>
              </w:rPr>
            </w:pPr>
            <w:r>
              <w:rPr>
                <w:sz w:val="23"/>
                <w:szCs w:val="23"/>
              </w:rPr>
              <w:t>21100</w:t>
            </w:r>
          </w:p>
        </w:tc>
        <w:tc>
          <w:tcPr>
            <w:tcW w:w="1556" w:type="dxa"/>
          </w:tcPr>
          <w:p w:rsidR="00CD3283" w:rsidRDefault="00CD3283" w:rsidP="00B07156">
            <w:pPr>
              <w:pStyle w:val="Default"/>
              <w:rPr>
                <w:sz w:val="23"/>
                <w:szCs w:val="23"/>
              </w:rPr>
            </w:pPr>
            <w:r>
              <w:rPr>
                <w:sz w:val="23"/>
                <w:szCs w:val="23"/>
              </w:rPr>
              <w:t>9752</w:t>
            </w:r>
          </w:p>
        </w:tc>
      </w:tr>
    </w:tbl>
    <w:p w:rsidR="00D02C6F" w:rsidRDefault="00D02C6F" w:rsidP="00BA32DA">
      <w:pPr>
        <w:spacing w:after="0" w:line="360" w:lineRule="auto"/>
        <w:ind w:firstLine="851"/>
        <w:rPr>
          <w:rFonts w:ascii="Times New Roman" w:hAnsi="Times New Roman" w:cs="Times New Roman"/>
          <w:color w:val="FF0000"/>
          <w:sz w:val="24"/>
          <w:szCs w:val="24"/>
        </w:rPr>
      </w:pPr>
    </w:p>
    <w:p w:rsidR="00D02C6F" w:rsidRPr="00D02C6F" w:rsidRDefault="00D02C6F" w:rsidP="00D02C6F">
      <w:pPr>
        <w:spacing w:after="0" w:line="360" w:lineRule="auto"/>
        <w:ind w:firstLine="851"/>
        <w:jc w:val="both"/>
        <w:rPr>
          <w:rFonts w:ascii="Times New Roman" w:hAnsi="Times New Roman" w:cs="Times New Roman"/>
          <w:sz w:val="24"/>
          <w:szCs w:val="24"/>
        </w:rPr>
      </w:pPr>
      <w:r w:rsidRPr="00D02C6F">
        <w:rPr>
          <w:rFonts w:ascii="Times New Roman" w:hAnsi="Times New Roman" w:cs="Times New Roman"/>
          <w:sz w:val="24"/>
          <w:szCs w:val="24"/>
        </w:rPr>
        <w:t>Atlikus 2021 metų metinę inventorizaciją buvo nustatyta, kad Pri</w:t>
      </w:r>
      <w:r>
        <w:rPr>
          <w:rFonts w:ascii="Times New Roman" w:hAnsi="Times New Roman" w:cs="Times New Roman"/>
          <w:sz w:val="24"/>
          <w:szCs w:val="24"/>
        </w:rPr>
        <w:t>enų globos namų turtas 2021 m. lapkričio 8 d.</w:t>
      </w:r>
      <w:r w:rsidRPr="00D02C6F">
        <w:rPr>
          <w:rFonts w:ascii="Times New Roman" w:hAnsi="Times New Roman" w:cs="Times New Roman"/>
          <w:sz w:val="24"/>
          <w:szCs w:val="24"/>
        </w:rPr>
        <w:t xml:space="preserve"> buvo 3</w:t>
      </w:r>
      <w:r>
        <w:rPr>
          <w:rFonts w:ascii="Times New Roman" w:hAnsi="Times New Roman" w:cs="Times New Roman"/>
          <w:sz w:val="24"/>
          <w:szCs w:val="24"/>
        </w:rPr>
        <w:t> </w:t>
      </w:r>
      <w:r w:rsidRPr="00D02C6F">
        <w:rPr>
          <w:rFonts w:ascii="Times New Roman" w:hAnsi="Times New Roman" w:cs="Times New Roman"/>
          <w:sz w:val="24"/>
          <w:szCs w:val="24"/>
        </w:rPr>
        <w:t>281</w:t>
      </w:r>
      <w:r>
        <w:rPr>
          <w:rFonts w:ascii="Times New Roman" w:hAnsi="Times New Roman" w:cs="Times New Roman"/>
          <w:sz w:val="24"/>
          <w:szCs w:val="24"/>
        </w:rPr>
        <w:t xml:space="preserve"> 297,25 EUR, iš jų</w:t>
      </w:r>
      <w:r w:rsidRPr="00D02C6F">
        <w:rPr>
          <w:rFonts w:ascii="Times New Roman" w:hAnsi="Times New Roman" w:cs="Times New Roman"/>
          <w:sz w:val="24"/>
          <w:szCs w:val="24"/>
        </w:rPr>
        <w:t>: 3 011 682,9 EUR ilgalaikis materialusis turtas; 5 774,16 EUR ilgalaikis nematerialusis turtas ir 2</w:t>
      </w:r>
      <w:r>
        <w:rPr>
          <w:rFonts w:ascii="Times New Roman" w:hAnsi="Times New Roman" w:cs="Times New Roman"/>
          <w:sz w:val="24"/>
          <w:szCs w:val="24"/>
        </w:rPr>
        <w:t> </w:t>
      </w:r>
      <w:r w:rsidRPr="00D02C6F">
        <w:rPr>
          <w:rFonts w:ascii="Times New Roman" w:hAnsi="Times New Roman" w:cs="Times New Roman"/>
          <w:sz w:val="24"/>
          <w:szCs w:val="24"/>
        </w:rPr>
        <w:t>932</w:t>
      </w:r>
      <w:r>
        <w:rPr>
          <w:rFonts w:ascii="Times New Roman" w:hAnsi="Times New Roman" w:cs="Times New Roman"/>
          <w:sz w:val="24"/>
          <w:szCs w:val="24"/>
        </w:rPr>
        <w:t xml:space="preserve"> </w:t>
      </w:r>
      <w:r w:rsidRPr="00D02C6F">
        <w:rPr>
          <w:rFonts w:ascii="Times New Roman" w:hAnsi="Times New Roman" w:cs="Times New Roman"/>
          <w:sz w:val="24"/>
          <w:szCs w:val="24"/>
        </w:rPr>
        <w:t>357,75 EUR atsargos ir trumpalaikis turtas.  Įstaigos turtas buvo suskaičiuotas, įvertinti įsipareigojimai tiekėjams už prekes ir paslaugas bei gautinos sumos iš kitų savivaldybių. Inventorizacijos metu pažeidimų nustatyta nebuvo, nusiskundimų centrinei inventorizacijos komisijai nei iš Prienų globos namų atsakingų darbuotojų, nei iš komisijos narių ar gyventojų pateikta nebuvo.</w:t>
      </w:r>
    </w:p>
    <w:p w:rsidR="00D02C6F" w:rsidRDefault="00D02C6F" w:rsidP="00D02C6F">
      <w:pPr>
        <w:spacing w:after="0" w:line="360" w:lineRule="auto"/>
        <w:ind w:firstLine="851"/>
        <w:jc w:val="both"/>
        <w:rPr>
          <w:rFonts w:ascii="Times New Roman" w:hAnsi="Times New Roman" w:cs="Times New Roman"/>
          <w:sz w:val="24"/>
          <w:szCs w:val="24"/>
        </w:rPr>
      </w:pPr>
      <w:r w:rsidRPr="00D02C6F">
        <w:rPr>
          <w:rFonts w:ascii="Times New Roman" w:hAnsi="Times New Roman" w:cs="Times New Roman"/>
          <w:sz w:val="24"/>
          <w:szCs w:val="24"/>
        </w:rPr>
        <w:t xml:space="preserve">Įvairių  įrengimų  globos  namuose  yra daug, todėl </w:t>
      </w:r>
      <w:r>
        <w:rPr>
          <w:rFonts w:ascii="Times New Roman" w:hAnsi="Times New Roman" w:cs="Times New Roman"/>
          <w:sz w:val="24"/>
          <w:szCs w:val="24"/>
        </w:rPr>
        <w:t xml:space="preserve">darbuotojams tenka kasdien </w:t>
      </w:r>
      <w:r w:rsidRPr="00D02C6F">
        <w:rPr>
          <w:rFonts w:ascii="Times New Roman" w:hAnsi="Times New Roman" w:cs="Times New Roman"/>
          <w:sz w:val="24"/>
          <w:szCs w:val="24"/>
        </w:rPr>
        <w:t>didesnių  ar  mažesnių  užduočių dėl jų sutrikimų</w:t>
      </w:r>
      <w:r>
        <w:rPr>
          <w:rFonts w:ascii="Times New Roman" w:hAnsi="Times New Roman" w:cs="Times New Roman"/>
          <w:sz w:val="24"/>
          <w:szCs w:val="24"/>
        </w:rPr>
        <w:t>. Globos namų</w:t>
      </w:r>
      <w:r w:rsidRPr="00D02C6F">
        <w:rPr>
          <w:rFonts w:ascii="Times New Roman" w:hAnsi="Times New Roman" w:cs="Times New Roman"/>
          <w:sz w:val="24"/>
          <w:szCs w:val="24"/>
        </w:rPr>
        <w:t xml:space="preserve"> darbuotojai taip pat prižiūri 4,3 ha globos namų teritoriją ir apie 700 buvusių globos namų gyventojų kapaviečių bei aplink jas esančią  teritoriją.</w:t>
      </w:r>
      <w:r w:rsidRPr="00D02C6F">
        <w:t xml:space="preserve"> </w:t>
      </w:r>
      <w:r>
        <w:rPr>
          <w:rFonts w:ascii="Times New Roman" w:hAnsi="Times New Roman" w:cs="Times New Roman"/>
          <w:sz w:val="24"/>
          <w:szCs w:val="24"/>
        </w:rPr>
        <w:t>2021</w:t>
      </w:r>
      <w:r w:rsidRPr="00D02C6F">
        <w:rPr>
          <w:rFonts w:ascii="Times New Roman" w:hAnsi="Times New Roman" w:cs="Times New Roman"/>
          <w:sz w:val="24"/>
          <w:szCs w:val="24"/>
        </w:rPr>
        <w:t xml:space="preserve"> met</w:t>
      </w:r>
      <w:r>
        <w:rPr>
          <w:rFonts w:ascii="Times New Roman" w:hAnsi="Times New Roman" w:cs="Times New Roman"/>
          <w:sz w:val="24"/>
          <w:szCs w:val="24"/>
        </w:rPr>
        <w:t xml:space="preserve">ais įsigytas naujas traktorius </w:t>
      </w:r>
      <w:r w:rsidRPr="00D02C6F">
        <w:rPr>
          <w:rFonts w:ascii="Times New Roman" w:hAnsi="Times New Roman" w:cs="Times New Roman"/>
          <w:sz w:val="24"/>
          <w:szCs w:val="24"/>
        </w:rPr>
        <w:t>- žo</w:t>
      </w:r>
      <w:r>
        <w:rPr>
          <w:rFonts w:ascii="Times New Roman" w:hAnsi="Times New Roman" w:cs="Times New Roman"/>
          <w:sz w:val="24"/>
          <w:szCs w:val="24"/>
        </w:rPr>
        <w:t>liapjovė, kuris labai palengvino</w:t>
      </w:r>
      <w:r w:rsidRPr="00D02C6F">
        <w:rPr>
          <w:rFonts w:ascii="Times New Roman" w:hAnsi="Times New Roman" w:cs="Times New Roman"/>
          <w:sz w:val="24"/>
          <w:szCs w:val="24"/>
        </w:rPr>
        <w:t xml:space="preserve"> globos namų teritorijos priežiūrą.</w:t>
      </w:r>
    </w:p>
    <w:p w:rsidR="00D65C9C" w:rsidRPr="00D65C9C" w:rsidRDefault="00D65C9C" w:rsidP="00D65C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2021</w:t>
      </w:r>
      <w:r w:rsidRPr="00D65C9C">
        <w:rPr>
          <w:rFonts w:ascii="Times New Roman" w:hAnsi="Times New Roman" w:cs="Times New Roman"/>
          <w:sz w:val="24"/>
          <w:szCs w:val="24"/>
        </w:rPr>
        <w:t xml:space="preserve"> metais buvo atlikti </w:t>
      </w:r>
      <w:r w:rsidRPr="00B07156">
        <w:rPr>
          <w:rFonts w:ascii="Times New Roman" w:hAnsi="Times New Roman" w:cs="Times New Roman"/>
          <w:b/>
          <w:sz w:val="24"/>
          <w:szCs w:val="24"/>
        </w:rPr>
        <w:t>remonto ir kiti darbai</w:t>
      </w:r>
      <w:r w:rsidRPr="00D65C9C">
        <w:rPr>
          <w:rFonts w:ascii="Times New Roman" w:hAnsi="Times New Roman" w:cs="Times New Roman"/>
          <w:sz w:val="24"/>
          <w:szCs w:val="24"/>
        </w:rPr>
        <w:t xml:space="preserve"> gyventojų, darbuotojų saugai, gerovei užtikrinti bei aplinkos pritaikymui asmenims su negalia:</w:t>
      </w:r>
    </w:p>
    <w:p w:rsidR="00056A05" w:rsidRPr="00056A05" w:rsidRDefault="00D65C9C" w:rsidP="00056A05">
      <w:pPr>
        <w:pStyle w:val="ListParagraph"/>
        <w:numPr>
          <w:ilvl w:val="0"/>
          <w:numId w:val="31"/>
        </w:numPr>
        <w:spacing w:after="0" w:line="360" w:lineRule="auto"/>
        <w:ind w:left="0" w:firstLine="851"/>
        <w:jc w:val="both"/>
        <w:rPr>
          <w:rFonts w:ascii="Times New Roman" w:hAnsi="Times New Roman" w:cs="Times New Roman"/>
          <w:sz w:val="24"/>
          <w:szCs w:val="24"/>
        </w:rPr>
      </w:pPr>
      <w:r w:rsidRPr="00056A05">
        <w:rPr>
          <w:rFonts w:ascii="Times New Roman" w:hAnsi="Times New Roman" w:cs="Times New Roman"/>
          <w:sz w:val="24"/>
          <w:szCs w:val="24"/>
        </w:rPr>
        <w:t xml:space="preserve">Renovuoto pastato mansardoje (svečių kambariuose) įrengtos </w:t>
      </w:r>
      <w:r w:rsidR="00056A05" w:rsidRPr="00056A05">
        <w:rPr>
          <w:rFonts w:ascii="Times New Roman" w:hAnsi="Times New Roman" w:cs="Times New Roman"/>
          <w:sz w:val="24"/>
          <w:szCs w:val="24"/>
        </w:rPr>
        <w:t>laikinos keturios  Covid-19 izoliacinės</w:t>
      </w:r>
      <w:r w:rsidRPr="00056A05">
        <w:rPr>
          <w:rFonts w:ascii="Times New Roman" w:hAnsi="Times New Roman" w:cs="Times New Roman"/>
          <w:sz w:val="24"/>
          <w:szCs w:val="24"/>
        </w:rPr>
        <w:t xml:space="preserve"> patalpos; </w:t>
      </w:r>
    </w:p>
    <w:p w:rsidR="00056A05" w:rsidRPr="00056A05" w:rsidRDefault="00D65C9C" w:rsidP="00056A05">
      <w:pPr>
        <w:pStyle w:val="ListParagraph"/>
        <w:numPr>
          <w:ilvl w:val="0"/>
          <w:numId w:val="31"/>
        </w:numPr>
        <w:spacing w:after="0" w:line="360" w:lineRule="auto"/>
        <w:ind w:left="0" w:firstLine="851"/>
        <w:jc w:val="both"/>
        <w:rPr>
          <w:rFonts w:ascii="Times New Roman" w:hAnsi="Times New Roman" w:cs="Times New Roman"/>
          <w:sz w:val="24"/>
          <w:szCs w:val="24"/>
        </w:rPr>
      </w:pPr>
      <w:r w:rsidRPr="00056A05">
        <w:rPr>
          <w:rFonts w:ascii="Times New Roman" w:hAnsi="Times New Roman" w:cs="Times New Roman"/>
          <w:sz w:val="24"/>
          <w:szCs w:val="24"/>
        </w:rPr>
        <w:t xml:space="preserve">Pagrindiniame pastate atlikti darbai: valgyklos salės remontas (sudėtos grindų plytelės, perdažytos sienos, suorganizuota pakabinamų lubų įrengimas, nauja ventiliacijos sistema, </w:t>
      </w:r>
      <w:r w:rsidRPr="00056A05">
        <w:rPr>
          <w:rFonts w:ascii="Times New Roman" w:hAnsi="Times New Roman" w:cs="Times New Roman"/>
          <w:sz w:val="24"/>
          <w:szCs w:val="24"/>
        </w:rPr>
        <w:lastRenderedPageBreak/>
        <w:t>pakeista elektros instaliacija), suremontuotas koridorius prie valgyklos salės (perdažytos sienos, lubos, pakeista grindų danga, apšvietimas),</w:t>
      </w:r>
      <w:r w:rsidR="00056A05" w:rsidRPr="00056A05">
        <w:rPr>
          <w:rFonts w:ascii="Times New Roman" w:hAnsi="Times New Roman" w:cs="Times New Roman"/>
          <w:sz w:val="24"/>
          <w:szCs w:val="24"/>
        </w:rPr>
        <w:t xml:space="preserve"> taip gyventojams sukurta saugi ir estetiška aplinka, nes kasdien valgyklos salėje maitinasi 45 asmenys. A</w:t>
      </w:r>
      <w:r w:rsidRPr="00056A05">
        <w:rPr>
          <w:rFonts w:ascii="Times New Roman" w:hAnsi="Times New Roman" w:cs="Times New Roman"/>
          <w:sz w:val="24"/>
          <w:szCs w:val="24"/>
        </w:rPr>
        <w:t>tliktas remontas virtuvės patalpose, atsižvelgiant į maisto veterinarijos tarnybos patikrinimo aktą (pakeistos atsilupusios plytelės, p</w:t>
      </w:r>
      <w:r w:rsidR="00056A05" w:rsidRPr="00056A05">
        <w:rPr>
          <w:rFonts w:ascii="Times New Roman" w:hAnsi="Times New Roman" w:cs="Times New Roman"/>
          <w:sz w:val="24"/>
          <w:szCs w:val="24"/>
        </w:rPr>
        <w:t>erdažytos lubos, durys, stalai). Antrame pastato aukšte</w:t>
      </w:r>
      <w:r w:rsidRPr="00056A05">
        <w:rPr>
          <w:rFonts w:ascii="Times New Roman" w:hAnsi="Times New Roman" w:cs="Times New Roman"/>
          <w:sz w:val="24"/>
          <w:szCs w:val="24"/>
        </w:rPr>
        <w:t xml:space="preserve"> įrengtas slaugytojų kabinetas</w:t>
      </w:r>
      <w:r w:rsidR="00056A05" w:rsidRPr="00056A05">
        <w:rPr>
          <w:rFonts w:ascii="Times New Roman" w:hAnsi="Times New Roman" w:cs="Times New Roman"/>
          <w:sz w:val="24"/>
          <w:szCs w:val="24"/>
        </w:rPr>
        <w:t xml:space="preserve"> (pagerintos darbo sąlygos 10 darbuotojų). Suremontuoti 4 gyvenamieji kambariai (gyvenimo sąlygos pagerintos 9 asmenims). trečiojo aukšto</w:t>
      </w:r>
      <w:r w:rsidRPr="00056A05">
        <w:rPr>
          <w:rFonts w:ascii="Times New Roman" w:hAnsi="Times New Roman" w:cs="Times New Roman"/>
          <w:sz w:val="24"/>
          <w:szCs w:val="24"/>
        </w:rPr>
        <w:t xml:space="preserve"> kairia</w:t>
      </w:r>
      <w:r w:rsidR="00056A05" w:rsidRPr="00056A05">
        <w:rPr>
          <w:rFonts w:ascii="Times New Roman" w:hAnsi="Times New Roman" w:cs="Times New Roman"/>
          <w:sz w:val="24"/>
          <w:szCs w:val="24"/>
        </w:rPr>
        <w:t>ja</w:t>
      </w:r>
      <w:r w:rsidRPr="00056A05">
        <w:rPr>
          <w:rFonts w:ascii="Times New Roman" w:hAnsi="Times New Roman" w:cs="Times New Roman"/>
          <w:sz w:val="24"/>
          <w:szCs w:val="24"/>
        </w:rPr>
        <w:t xml:space="preserve">me fligelyje </w:t>
      </w:r>
      <w:r w:rsidR="00056A05" w:rsidRPr="00056A05">
        <w:rPr>
          <w:rFonts w:ascii="Times New Roman" w:hAnsi="Times New Roman" w:cs="Times New Roman"/>
          <w:sz w:val="24"/>
          <w:szCs w:val="24"/>
        </w:rPr>
        <w:t xml:space="preserve">įrengtas vonios kambarys, pritaikytas gulinčių asmenų maudymui, taip užtikrinant patogų ir kokybišką asmens higienos paslaugų teikimą 10 slaugomų gyventojų. Įrengtos stacionarios pertvaros 1 gyvenamajame keturviečiame kambaryje, užtikrinant asmens teisę į privatumą 4 gyventojams. </w:t>
      </w:r>
    </w:p>
    <w:p w:rsidR="00D65C9C" w:rsidRPr="00056A05" w:rsidRDefault="00D65C9C" w:rsidP="00056A05">
      <w:pPr>
        <w:pStyle w:val="ListParagraph"/>
        <w:numPr>
          <w:ilvl w:val="0"/>
          <w:numId w:val="31"/>
        </w:numPr>
        <w:spacing w:after="0" w:line="360" w:lineRule="auto"/>
        <w:ind w:left="0" w:firstLine="851"/>
        <w:jc w:val="both"/>
        <w:rPr>
          <w:rFonts w:ascii="Times New Roman" w:hAnsi="Times New Roman" w:cs="Times New Roman"/>
          <w:sz w:val="24"/>
          <w:szCs w:val="24"/>
        </w:rPr>
      </w:pPr>
      <w:r w:rsidRPr="00056A05">
        <w:rPr>
          <w:rFonts w:ascii="Times New Roman" w:hAnsi="Times New Roman" w:cs="Times New Roman"/>
          <w:sz w:val="24"/>
          <w:szCs w:val="24"/>
        </w:rPr>
        <w:t>Perdarytas įvažiavimas neįgaliesiems į medinį namą, suremontuoti 2 gyvenamieji kambariai, taip pagerinant ir pritaikant gyvenimo sąlygas 14 asmenų;</w:t>
      </w:r>
    </w:p>
    <w:p w:rsidR="00D65C9C" w:rsidRDefault="00D65C9C" w:rsidP="00D65C9C">
      <w:pPr>
        <w:spacing w:after="0" w:line="360" w:lineRule="auto"/>
        <w:ind w:firstLine="851"/>
        <w:jc w:val="both"/>
        <w:rPr>
          <w:rFonts w:ascii="Times New Roman" w:hAnsi="Times New Roman" w:cs="Times New Roman"/>
          <w:sz w:val="24"/>
          <w:szCs w:val="24"/>
        </w:rPr>
      </w:pPr>
      <w:r w:rsidRPr="00D65C9C">
        <w:rPr>
          <w:rFonts w:ascii="Times New Roman" w:hAnsi="Times New Roman" w:cs="Times New Roman"/>
          <w:sz w:val="24"/>
          <w:szCs w:val="24"/>
        </w:rPr>
        <w:t xml:space="preserve">Atliekant remonto darbus patiems </w:t>
      </w:r>
      <w:r>
        <w:rPr>
          <w:rFonts w:ascii="Times New Roman" w:hAnsi="Times New Roman" w:cs="Times New Roman"/>
          <w:sz w:val="24"/>
          <w:szCs w:val="24"/>
        </w:rPr>
        <w:t>globos namų</w:t>
      </w:r>
      <w:r w:rsidRPr="00D65C9C">
        <w:rPr>
          <w:rFonts w:ascii="Times New Roman" w:hAnsi="Times New Roman" w:cs="Times New Roman"/>
          <w:sz w:val="24"/>
          <w:szCs w:val="24"/>
        </w:rPr>
        <w:t xml:space="preserve"> darbuotojams, pagal savo galimybes, taupomos įstaigos lėšos, nes samdomų organizacijų atliekami remonto darbai yra keletą kartų brangesni.</w:t>
      </w:r>
    </w:p>
    <w:p w:rsidR="006B427A" w:rsidRDefault="006B427A" w:rsidP="006B427A">
      <w:pPr>
        <w:spacing w:after="0" w:line="360" w:lineRule="auto"/>
        <w:ind w:firstLine="851"/>
        <w:jc w:val="both"/>
        <w:rPr>
          <w:rFonts w:ascii="Times New Roman" w:hAnsi="Times New Roman" w:cs="Times New Roman"/>
          <w:sz w:val="24"/>
          <w:szCs w:val="24"/>
        </w:rPr>
      </w:pPr>
      <w:r w:rsidRPr="009548A4">
        <w:rPr>
          <w:rFonts w:ascii="Times New Roman" w:hAnsi="Times New Roman" w:cs="Times New Roman"/>
          <w:sz w:val="24"/>
          <w:szCs w:val="24"/>
        </w:rPr>
        <w:t>Prienų globos namai vykdydami savo veiklą sunaudoja apie 300 000 kWh per metus elektros energijos. Už suvartotą elektros energiją per vienerius metus su</w:t>
      </w:r>
      <w:r>
        <w:rPr>
          <w:rFonts w:ascii="Times New Roman" w:hAnsi="Times New Roman" w:cs="Times New Roman"/>
          <w:sz w:val="24"/>
          <w:szCs w:val="24"/>
        </w:rPr>
        <w:t>moka vidutiniškai             32 0</w:t>
      </w:r>
      <w:r w:rsidRPr="009548A4">
        <w:rPr>
          <w:rFonts w:ascii="Times New Roman" w:hAnsi="Times New Roman" w:cs="Times New Roman"/>
          <w:sz w:val="24"/>
          <w:szCs w:val="24"/>
        </w:rPr>
        <w:t xml:space="preserve">00 EUR. Siekiant sutaupyti elektros energijos sąnaudoms skiriamas lėšas, </w:t>
      </w:r>
      <w:r>
        <w:rPr>
          <w:rFonts w:ascii="Times New Roman" w:hAnsi="Times New Roman" w:cs="Times New Roman"/>
          <w:sz w:val="24"/>
          <w:szCs w:val="24"/>
        </w:rPr>
        <w:t>nuo 2019 m. eksploatuojama</w:t>
      </w:r>
      <w:r w:rsidRPr="009548A4">
        <w:rPr>
          <w:rFonts w:ascii="Times New Roman" w:hAnsi="Times New Roman" w:cs="Times New Roman"/>
          <w:sz w:val="24"/>
          <w:szCs w:val="24"/>
        </w:rPr>
        <w:t xml:space="preserve"> </w:t>
      </w:r>
      <w:r w:rsidRPr="00387816">
        <w:rPr>
          <w:rFonts w:ascii="Times New Roman" w:hAnsi="Times New Roman" w:cs="Times New Roman"/>
          <w:b/>
          <w:i/>
          <w:sz w:val="24"/>
          <w:szCs w:val="24"/>
        </w:rPr>
        <w:t>saulės jėgainė</w:t>
      </w:r>
      <w:r>
        <w:rPr>
          <w:rFonts w:ascii="Times New Roman" w:hAnsi="Times New Roman" w:cs="Times New Roman"/>
          <w:sz w:val="24"/>
          <w:szCs w:val="24"/>
        </w:rPr>
        <w:t>. Per 2021 metus elektrinė pagamino 61 0</w:t>
      </w:r>
      <w:r w:rsidRPr="009548A4">
        <w:rPr>
          <w:rFonts w:ascii="Times New Roman" w:hAnsi="Times New Roman" w:cs="Times New Roman"/>
          <w:sz w:val="24"/>
          <w:szCs w:val="24"/>
        </w:rPr>
        <w:t>00 kWh elektros energijos. Vartodami saulės elektrinės pagamintą elektros energiją, g</w:t>
      </w:r>
      <w:r>
        <w:rPr>
          <w:rFonts w:ascii="Times New Roman" w:hAnsi="Times New Roman" w:cs="Times New Roman"/>
          <w:sz w:val="24"/>
          <w:szCs w:val="24"/>
        </w:rPr>
        <w:t>lobos namai per metus sutaupė 11</w:t>
      </w:r>
      <w:r w:rsidRPr="009548A4">
        <w:rPr>
          <w:rFonts w:ascii="Times New Roman" w:hAnsi="Times New Roman" w:cs="Times New Roman"/>
          <w:sz w:val="24"/>
          <w:szCs w:val="24"/>
        </w:rPr>
        <w:t>00 Eur.</w:t>
      </w:r>
    </w:p>
    <w:p w:rsidR="006B427A" w:rsidRDefault="006B427A" w:rsidP="006B427A">
      <w:pPr>
        <w:spacing w:after="0" w:line="360" w:lineRule="auto"/>
        <w:ind w:firstLine="720"/>
        <w:jc w:val="both"/>
        <w:rPr>
          <w:rFonts w:ascii="Times New Roman" w:eastAsia="Calibri" w:hAnsi="Times New Roman" w:cs="Times New Roman"/>
          <w:sz w:val="24"/>
          <w:szCs w:val="24"/>
        </w:rPr>
      </w:pPr>
      <w:r w:rsidRPr="00387816">
        <w:rPr>
          <w:rFonts w:ascii="Times New Roman" w:eastAsia="Calibri" w:hAnsi="Times New Roman" w:cs="Times New Roman"/>
          <w:b/>
          <w:i/>
          <w:sz w:val="24"/>
          <w:szCs w:val="24"/>
        </w:rPr>
        <w:t>Viešieji pirkimai</w:t>
      </w:r>
      <w:r w:rsidRPr="00F249C2">
        <w:rPr>
          <w:rFonts w:ascii="Times New Roman" w:eastAsia="Calibri" w:hAnsi="Times New Roman" w:cs="Times New Roman"/>
          <w:sz w:val="24"/>
          <w:szCs w:val="24"/>
        </w:rPr>
        <w:t xml:space="preserve"> Globos namuose vykdomi vadovaujantis viešuosius pirkimus reglamentuojančiais teisės aktais, įstaigoje patvirtintu Viešųjų pirkimų tvarkos aprašu.  </w:t>
      </w:r>
      <w:r>
        <w:rPr>
          <w:rFonts w:ascii="Times New Roman" w:eastAsia="Calibri" w:hAnsi="Times New Roman" w:cs="Times New Roman"/>
          <w:sz w:val="24"/>
          <w:szCs w:val="24"/>
        </w:rPr>
        <w:t>Per 2021 metus įvykdyti 256 pirkimai, iš kurių 254</w:t>
      </w:r>
      <w:r w:rsidRPr="003878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87816">
        <w:rPr>
          <w:rFonts w:ascii="Times New Roman" w:eastAsia="Calibri" w:hAnsi="Times New Roman" w:cs="Times New Roman"/>
          <w:sz w:val="24"/>
          <w:szCs w:val="24"/>
        </w:rPr>
        <w:t xml:space="preserve">mažos vertės. Bendra </w:t>
      </w:r>
      <w:r>
        <w:rPr>
          <w:rFonts w:ascii="Times New Roman" w:eastAsia="Calibri" w:hAnsi="Times New Roman" w:cs="Times New Roman"/>
          <w:sz w:val="24"/>
          <w:szCs w:val="24"/>
        </w:rPr>
        <w:t>pirkimų suma 560</w:t>
      </w:r>
      <w:r w:rsidRPr="00387816">
        <w:rPr>
          <w:rFonts w:ascii="Times New Roman" w:eastAsia="Calibri" w:hAnsi="Times New Roman" w:cs="Times New Roman"/>
          <w:sz w:val="24"/>
          <w:szCs w:val="24"/>
        </w:rPr>
        <w:t>,8 tūkst. Eur, iš jų CVP IS priemonėmi</w:t>
      </w:r>
      <w:r>
        <w:rPr>
          <w:rFonts w:ascii="Times New Roman" w:eastAsia="Calibri" w:hAnsi="Times New Roman" w:cs="Times New Roman"/>
          <w:sz w:val="24"/>
          <w:szCs w:val="24"/>
        </w:rPr>
        <w:t>s atlikti 8 pirkimai už 191 tūkst. Eur sumą, tai sudaro 34</w:t>
      </w:r>
      <w:r w:rsidRPr="00387816">
        <w:rPr>
          <w:rFonts w:ascii="Times New Roman" w:eastAsia="Calibri" w:hAnsi="Times New Roman" w:cs="Times New Roman"/>
          <w:sz w:val="24"/>
          <w:szCs w:val="24"/>
        </w:rPr>
        <w:t xml:space="preserve"> proc. bendros pirki</w:t>
      </w:r>
      <w:r>
        <w:rPr>
          <w:rFonts w:ascii="Times New Roman" w:eastAsia="Calibri" w:hAnsi="Times New Roman" w:cs="Times New Roman"/>
          <w:sz w:val="24"/>
          <w:szCs w:val="24"/>
        </w:rPr>
        <w:t>mų sumos. Su tiekėjais sudaryta 90 rašytinių sutarčių: maisto pirkimo  – 26</w:t>
      </w:r>
      <w:r w:rsidRPr="00387816">
        <w:rPr>
          <w:rFonts w:ascii="Times New Roman" w:eastAsia="Calibri" w:hAnsi="Times New Roman" w:cs="Times New Roman"/>
          <w:sz w:val="24"/>
          <w:szCs w:val="24"/>
        </w:rPr>
        <w:t>, medikamentų – 21, darbų – 2, įvairių prekių ir paslaugų –</w:t>
      </w:r>
      <w:r>
        <w:rPr>
          <w:rFonts w:ascii="Times New Roman" w:eastAsia="Calibri" w:hAnsi="Times New Roman" w:cs="Times New Roman"/>
          <w:sz w:val="24"/>
          <w:szCs w:val="24"/>
        </w:rPr>
        <w:t xml:space="preserve"> 41</w:t>
      </w:r>
      <w:r w:rsidRPr="00387816">
        <w:rPr>
          <w:rFonts w:ascii="Times New Roman" w:eastAsia="Calibri" w:hAnsi="Times New Roman" w:cs="Times New Roman"/>
          <w:sz w:val="24"/>
          <w:szCs w:val="24"/>
        </w:rPr>
        <w:t>. Per CP</w:t>
      </w:r>
      <w:r>
        <w:rPr>
          <w:rFonts w:ascii="Times New Roman" w:eastAsia="Calibri" w:hAnsi="Times New Roman" w:cs="Times New Roman"/>
          <w:sz w:val="24"/>
          <w:szCs w:val="24"/>
        </w:rPr>
        <w:t>O įvykdytų pirkimų skaičius – 20</w:t>
      </w:r>
      <w:r w:rsidRPr="00387816">
        <w:rPr>
          <w:rFonts w:ascii="Times New Roman" w:eastAsia="Calibri" w:hAnsi="Times New Roman" w:cs="Times New Roman"/>
          <w:sz w:val="24"/>
          <w:szCs w:val="24"/>
        </w:rPr>
        <w:t xml:space="preserve">, </w:t>
      </w:r>
      <w:r>
        <w:rPr>
          <w:rFonts w:ascii="Times New Roman" w:eastAsia="Calibri" w:hAnsi="Times New Roman" w:cs="Times New Roman"/>
          <w:sz w:val="24"/>
          <w:szCs w:val="24"/>
        </w:rPr>
        <w:t>kurių bendra vertė 256,7</w:t>
      </w:r>
      <w:r w:rsidRPr="00387816">
        <w:rPr>
          <w:rFonts w:ascii="Times New Roman" w:eastAsia="Calibri" w:hAnsi="Times New Roman" w:cs="Times New Roman"/>
          <w:sz w:val="24"/>
          <w:szCs w:val="24"/>
        </w:rPr>
        <w:t xml:space="preserve"> tūkst. Eur, tai sudaro</w:t>
      </w:r>
      <w:r>
        <w:rPr>
          <w:rFonts w:ascii="Times New Roman" w:eastAsia="Calibri" w:hAnsi="Times New Roman" w:cs="Times New Roman"/>
          <w:sz w:val="24"/>
          <w:szCs w:val="24"/>
        </w:rPr>
        <w:t xml:space="preserve"> 46 proc. bendros pirkimų sumos (žr. 8 lentelę). </w:t>
      </w:r>
      <w:r w:rsidRPr="006B427A">
        <w:rPr>
          <w:rFonts w:ascii="Times New Roman" w:eastAsia="Calibri" w:hAnsi="Times New Roman" w:cs="Times New Roman"/>
          <w:sz w:val="24"/>
          <w:szCs w:val="24"/>
        </w:rPr>
        <w:t xml:space="preserve">Lyginant su 2020 m. 17 % padidėjo  įstaigai reikalingų prekių pirkimas per CPO sistemą, tai rodo vis didėjantį įstaigos skaidrumą. </w:t>
      </w:r>
      <w:r w:rsidRPr="008B3245">
        <w:rPr>
          <w:rFonts w:ascii="Times New Roman" w:eastAsia="Calibri" w:hAnsi="Times New Roman" w:cs="Times New Roman"/>
          <w:sz w:val="24"/>
          <w:szCs w:val="24"/>
        </w:rPr>
        <w:t xml:space="preserve"> </w:t>
      </w:r>
    </w:p>
    <w:p w:rsidR="00AF183E" w:rsidRDefault="00AF183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6B427A" w:rsidRPr="006B427A" w:rsidRDefault="006B427A" w:rsidP="00AF183E">
      <w:pPr>
        <w:spacing w:after="0" w:line="360" w:lineRule="auto"/>
        <w:ind w:firstLine="539"/>
        <w:jc w:val="center"/>
        <w:rPr>
          <w:rFonts w:ascii="Times New Roman" w:eastAsia="Calibri" w:hAnsi="Times New Roman" w:cs="Times New Roman"/>
          <w:i/>
          <w:sz w:val="24"/>
          <w:szCs w:val="24"/>
        </w:rPr>
      </w:pPr>
      <w:r w:rsidRPr="006B427A">
        <w:rPr>
          <w:rFonts w:ascii="Times New Roman" w:eastAsia="Calibri" w:hAnsi="Times New Roman" w:cs="Times New Roman"/>
          <w:b/>
          <w:sz w:val="24"/>
          <w:szCs w:val="24"/>
        </w:rPr>
        <w:lastRenderedPageBreak/>
        <w:t xml:space="preserve">10 lentelė. </w:t>
      </w:r>
      <w:r>
        <w:rPr>
          <w:rFonts w:ascii="Times New Roman" w:eastAsia="Calibri" w:hAnsi="Times New Roman" w:cs="Times New Roman"/>
          <w:sz w:val="24"/>
          <w:szCs w:val="24"/>
        </w:rPr>
        <w:t>Viešieji pirkimai 2019-2021</w:t>
      </w:r>
      <w:r w:rsidRPr="006B427A">
        <w:rPr>
          <w:rFonts w:ascii="Times New Roman" w:eastAsia="Calibri" w:hAnsi="Times New Roman" w:cs="Times New Roman"/>
          <w:sz w:val="24"/>
          <w:szCs w:val="24"/>
        </w:rPr>
        <w:t xml:space="preserve"> m. </w:t>
      </w:r>
    </w:p>
    <w:tbl>
      <w:tblPr>
        <w:tblStyle w:val="TableGrid"/>
        <w:tblW w:w="9854" w:type="dxa"/>
        <w:jc w:val="center"/>
        <w:tblLook w:val="04A0"/>
      </w:tblPr>
      <w:tblGrid>
        <w:gridCol w:w="3340"/>
        <w:gridCol w:w="2173"/>
        <w:gridCol w:w="2194"/>
        <w:gridCol w:w="2147"/>
      </w:tblGrid>
      <w:tr w:rsidR="006B427A" w:rsidRPr="00F249C2" w:rsidTr="00AD0B9E">
        <w:trPr>
          <w:trHeight w:val="467"/>
          <w:jc w:val="center"/>
        </w:trPr>
        <w:tc>
          <w:tcPr>
            <w:tcW w:w="33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B427A" w:rsidRPr="00F249C2" w:rsidRDefault="00AD0B9E" w:rsidP="00AD0B9E">
            <w:pPr>
              <w:tabs>
                <w:tab w:val="center" w:pos="1562"/>
                <w:tab w:val="right" w:pos="3124"/>
              </w:tabs>
              <w:rPr>
                <w:rFonts w:ascii="Times New Roman" w:eastAsia="Calibri" w:hAnsi="Times New Roman" w:cs="Times New Roman"/>
                <w:b/>
                <w:sz w:val="24"/>
                <w:szCs w:val="24"/>
              </w:rPr>
            </w:pPr>
            <w:r>
              <w:rPr>
                <w:rFonts w:ascii="Times New Roman" w:eastAsia="Calibri" w:hAnsi="Times New Roman" w:cs="Times New Roman"/>
                <w:b/>
                <w:sz w:val="24"/>
                <w:szCs w:val="24"/>
              </w:rPr>
              <w:tab/>
            </w:r>
            <w:r w:rsidR="006B427A" w:rsidRPr="00F249C2">
              <w:rPr>
                <w:rFonts w:ascii="Times New Roman" w:eastAsia="Calibri" w:hAnsi="Times New Roman" w:cs="Times New Roman"/>
                <w:b/>
                <w:sz w:val="24"/>
                <w:szCs w:val="24"/>
              </w:rPr>
              <w:t>Pavadinimas</w:t>
            </w:r>
            <w:r>
              <w:rPr>
                <w:rFonts w:ascii="Times New Roman" w:eastAsia="Calibri" w:hAnsi="Times New Roman" w:cs="Times New Roman"/>
                <w:b/>
                <w:sz w:val="24"/>
                <w:szCs w:val="24"/>
              </w:rPr>
              <w:tab/>
            </w:r>
          </w:p>
        </w:tc>
        <w:tc>
          <w:tcPr>
            <w:tcW w:w="21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B427A" w:rsidRDefault="006B427A" w:rsidP="006B427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2019 m.</w:t>
            </w:r>
          </w:p>
        </w:tc>
        <w:tc>
          <w:tcPr>
            <w:tcW w:w="21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B427A" w:rsidRPr="00F249C2" w:rsidRDefault="006B427A" w:rsidP="006B427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2020 m. </w:t>
            </w:r>
          </w:p>
        </w:tc>
        <w:tc>
          <w:tcPr>
            <w:tcW w:w="21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B427A" w:rsidRDefault="006B427A" w:rsidP="006B427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2021 m.</w:t>
            </w:r>
          </w:p>
        </w:tc>
      </w:tr>
      <w:tr w:rsidR="006B427A" w:rsidRPr="00F249C2" w:rsidTr="00AD0B9E">
        <w:trPr>
          <w:jc w:val="center"/>
        </w:trPr>
        <w:tc>
          <w:tcPr>
            <w:tcW w:w="3340" w:type="dxa"/>
            <w:tcBorders>
              <w:top w:val="single" w:sz="4" w:space="0" w:color="auto"/>
            </w:tcBorders>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 xml:space="preserve">Įvykdyti pirkimai per metus </w:t>
            </w:r>
          </w:p>
        </w:tc>
        <w:tc>
          <w:tcPr>
            <w:tcW w:w="2173" w:type="dxa"/>
            <w:tcBorders>
              <w:top w:val="single" w:sz="4" w:space="0" w:color="auto"/>
            </w:tcBorders>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284 pirkimai už 649,8</w:t>
            </w:r>
            <w:r w:rsidRPr="0049498F">
              <w:rPr>
                <w:rFonts w:ascii="Times New Roman" w:hAnsi="Times New Roman" w:cs="Times New Roman"/>
                <w:sz w:val="24"/>
                <w:szCs w:val="24"/>
              </w:rPr>
              <w:t xml:space="preserve"> tūkst. Eur</w:t>
            </w:r>
          </w:p>
          <w:p w:rsidR="006B427A" w:rsidRPr="002A7F22" w:rsidRDefault="006B427A" w:rsidP="006B427A">
            <w:pPr>
              <w:jc w:val="center"/>
              <w:rPr>
                <w:rFonts w:ascii="Times New Roman" w:hAnsi="Times New Roman" w:cs="Times New Roman"/>
                <w:sz w:val="24"/>
                <w:szCs w:val="24"/>
              </w:rPr>
            </w:pPr>
          </w:p>
        </w:tc>
        <w:tc>
          <w:tcPr>
            <w:tcW w:w="2194" w:type="dxa"/>
            <w:tcBorders>
              <w:top w:val="single" w:sz="4" w:space="0" w:color="auto"/>
            </w:tcBorders>
          </w:tcPr>
          <w:p w:rsidR="006B427A" w:rsidRPr="00D42378" w:rsidRDefault="006B427A" w:rsidP="006B427A">
            <w:pPr>
              <w:jc w:val="center"/>
              <w:rPr>
                <w:rFonts w:ascii="Times New Roman" w:hAnsi="Times New Roman"/>
                <w:sz w:val="24"/>
                <w:szCs w:val="24"/>
              </w:rPr>
            </w:pPr>
            <w:r w:rsidRPr="00D42378">
              <w:rPr>
                <w:rFonts w:ascii="Times New Roman" w:hAnsi="Times New Roman"/>
                <w:sz w:val="24"/>
                <w:szCs w:val="24"/>
              </w:rPr>
              <w:t>298 pirkimai už 529,8 tūkst. Eur</w:t>
            </w:r>
          </w:p>
          <w:p w:rsidR="006B427A" w:rsidRPr="00D42378" w:rsidRDefault="006B427A" w:rsidP="006B427A">
            <w:pPr>
              <w:jc w:val="center"/>
              <w:rPr>
                <w:rFonts w:ascii="Times New Roman" w:hAnsi="Times New Roman"/>
                <w:sz w:val="24"/>
                <w:szCs w:val="24"/>
              </w:rPr>
            </w:pPr>
          </w:p>
        </w:tc>
        <w:tc>
          <w:tcPr>
            <w:tcW w:w="2147" w:type="dxa"/>
            <w:tcBorders>
              <w:top w:val="single" w:sz="4" w:space="0" w:color="auto"/>
            </w:tcBorders>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256</w:t>
            </w:r>
            <w:r w:rsidRPr="0049498F">
              <w:rPr>
                <w:rFonts w:ascii="Times New Roman" w:hAnsi="Times New Roman"/>
                <w:sz w:val="24"/>
                <w:szCs w:val="24"/>
              </w:rPr>
              <w:t xml:space="preserve"> </w:t>
            </w:r>
            <w:r>
              <w:rPr>
                <w:rFonts w:ascii="Times New Roman" w:hAnsi="Times New Roman"/>
                <w:sz w:val="24"/>
                <w:szCs w:val="24"/>
              </w:rPr>
              <w:t>pirkimai už 560,8</w:t>
            </w:r>
            <w:r w:rsidRPr="0049498F">
              <w:rPr>
                <w:rFonts w:ascii="Times New Roman" w:hAnsi="Times New Roman"/>
                <w:sz w:val="24"/>
                <w:szCs w:val="24"/>
              </w:rPr>
              <w:t xml:space="preserve"> tūkst. Eur</w:t>
            </w:r>
          </w:p>
          <w:p w:rsidR="006B427A" w:rsidRPr="002A7F22" w:rsidRDefault="006B427A" w:rsidP="006B427A">
            <w:pPr>
              <w:jc w:val="center"/>
              <w:rPr>
                <w:rFonts w:ascii="Times New Roman" w:hAnsi="Times New Roman"/>
                <w:sz w:val="24"/>
                <w:szCs w:val="24"/>
              </w:rPr>
            </w:pPr>
          </w:p>
        </w:tc>
      </w:tr>
      <w:tr w:rsidR="006B427A" w:rsidRPr="00F249C2" w:rsidTr="006B427A">
        <w:trPr>
          <w:jc w:val="center"/>
        </w:trPr>
        <w:tc>
          <w:tcPr>
            <w:tcW w:w="3340" w:type="dxa"/>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CVP IS priemonėmis atliktų pirkimų skaičius</w:t>
            </w:r>
          </w:p>
        </w:tc>
        <w:tc>
          <w:tcPr>
            <w:tcW w:w="2173" w:type="dxa"/>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11 pirkimų už 419,9</w:t>
            </w:r>
            <w:r w:rsidRPr="0049498F">
              <w:rPr>
                <w:rFonts w:ascii="Times New Roman" w:hAnsi="Times New Roman" w:cs="Times New Roman"/>
                <w:sz w:val="24"/>
                <w:szCs w:val="24"/>
              </w:rPr>
              <w:t xml:space="preserve"> tūkst. Eur</w:t>
            </w:r>
          </w:p>
        </w:tc>
        <w:tc>
          <w:tcPr>
            <w:tcW w:w="2194" w:type="dxa"/>
          </w:tcPr>
          <w:p w:rsidR="006B427A" w:rsidRPr="00D42378" w:rsidRDefault="006B427A" w:rsidP="006B427A">
            <w:pPr>
              <w:jc w:val="center"/>
              <w:rPr>
                <w:rFonts w:ascii="Times New Roman" w:hAnsi="Times New Roman"/>
                <w:sz w:val="24"/>
                <w:szCs w:val="24"/>
              </w:rPr>
            </w:pPr>
            <w:r w:rsidRPr="00D42378">
              <w:rPr>
                <w:rFonts w:ascii="Times New Roman" w:hAnsi="Times New Roman"/>
                <w:sz w:val="24"/>
                <w:szCs w:val="24"/>
              </w:rPr>
              <w:t>12 pirkimų už 265,1 tūkst. Eurą</w:t>
            </w:r>
          </w:p>
        </w:tc>
        <w:tc>
          <w:tcPr>
            <w:tcW w:w="2147" w:type="dxa"/>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8 pirkimai už 191</w:t>
            </w:r>
            <w:r w:rsidRPr="006F1E74">
              <w:rPr>
                <w:rFonts w:ascii="Times New Roman" w:hAnsi="Times New Roman"/>
                <w:sz w:val="24"/>
                <w:szCs w:val="24"/>
              </w:rPr>
              <w:t xml:space="preserve"> tūkst. Eur</w:t>
            </w:r>
          </w:p>
        </w:tc>
      </w:tr>
      <w:tr w:rsidR="006B427A" w:rsidRPr="00F249C2" w:rsidTr="006B427A">
        <w:trPr>
          <w:jc w:val="center"/>
        </w:trPr>
        <w:tc>
          <w:tcPr>
            <w:tcW w:w="3340" w:type="dxa"/>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CVP IS priemonėmis atliktų pirkimų vertė,  skaičiuojama nuo bendros pirkimų sumos</w:t>
            </w:r>
          </w:p>
        </w:tc>
        <w:tc>
          <w:tcPr>
            <w:tcW w:w="2173" w:type="dxa"/>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65 proc.</w:t>
            </w:r>
          </w:p>
        </w:tc>
        <w:tc>
          <w:tcPr>
            <w:tcW w:w="2194" w:type="dxa"/>
          </w:tcPr>
          <w:p w:rsidR="006B427A" w:rsidRPr="00D42378" w:rsidRDefault="006B427A" w:rsidP="006B427A">
            <w:pPr>
              <w:jc w:val="center"/>
              <w:rPr>
                <w:rFonts w:ascii="Times New Roman" w:hAnsi="Times New Roman"/>
                <w:sz w:val="24"/>
                <w:szCs w:val="24"/>
              </w:rPr>
            </w:pPr>
            <w:r w:rsidRPr="00D42378">
              <w:rPr>
                <w:rFonts w:ascii="Times New Roman" w:hAnsi="Times New Roman"/>
                <w:sz w:val="24"/>
                <w:szCs w:val="24"/>
              </w:rPr>
              <w:t>50 proc.</w:t>
            </w:r>
          </w:p>
        </w:tc>
        <w:tc>
          <w:tcPr>
            <w:tcW w:w="2147" w:type="dxa"/>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34</w:t>
            </w:r>
            <w:r w:rsidRPr="0049498F">
              <w:rPr>
                <w:rFonts w:ascii="Times New Roman" w:hAnsi="Times New Roman"/>
                <w:sz w:val="24"/>
                <w:szCs w:val="24"/>
              </w:rPr>
              <w:t xml:space="preserve"> proc.</w:t>
            </w:r>
          </w:p>
        </w:tc>
      </w:tr>
      <w:tr w:rsidR="006B427A" w:rsidRPr="00F249C2" w:rsidTr="006B427A">
        <w:trPr>
          <w:jc w:val="center"/>
        </w:trPr>
        <w:tc>
          <w:tcPr>
            <w:tcW w:w="3340" w:type="dxa"/>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Su tiekėjais sudarytos rašytinės sutartys</w:t>
            </w:r>
          </w:p>
        </w:tc>
        <w:tc>
          <w:tcPr>
            <w:tcW w:w="2173" w:type="dxa"/>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77</w:t>
            </w:r>
          </w:p>
        </w:tc>
        <w:tc>
          <w:tcPr>
            <w:tcW w:w="2194" w:type="dxa"/>
          </w:tcPr>
          <w:p w:rsidR="006B427A" w:rsidRPr="00D42378" w:rsidRDefault="006B427A" w:rsidP="006B427A">
            <w:pPr>
              <w:jc w:val="center"/>
              <w:rPr>
                <w:rFonts w:ascii="Times New Roman" w:hAnsi="Times New Roman"/>
                <w:sz w:val="24"/>
                <w:szCs w:val="24"/>
              </w:rPr>
            </w:pPr>
            <w:r w:rsidRPr="00D42378">
              <w:rPr>
                <w:rFonts w:ascii="Times New Roman" w:hAnsi="Times New Roman"/>
                <w:sz w:val="24"/>
                <w:szCs w:val="24"/>
              </w:rPr>
              <w:t>93</w:t>
            </w:r>
          </w:p>
        </w:tc>
        <w:tc>
          <w:tcPr>
            <w:tcW w:w="2147" w:type="dxa"/>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90</w:t>
            </w:r>
          </w:p>
        </w:tc>
      </w:tr>
      <w:tr w:rsidR="006B427A" w:rsidRPr="00F249C2" w:rsidTr="006B427A">
        <w:trPr>
          <w:jc w:val="center"/>
        </w:trPr>
        <w:tc>
          <w:tcPr>
            <w:tcW w:w="3340" w:type="dxa"/>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Per CPO atliktų pirkimų skaičius</w:t>
            </w:r>
          </w:p>
        </w:tc>
        <w:tc>
          <w:tcPr>
            <w:tcW w:w="2173" w:type="dxa"/>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 xml:space="preserve">15 pirkimų už 92,2 </w:t>
            </w:r>
            <w:r w:rsidRPr="009B4A0E">
              <w:rPr>
                <w:rFonts w:ascii="Times New Roman" w:hAnsi="Times New Roman" w:cs="Times New Roman"/>
                <w:sz w:val="24"/>
                <w:szCs w:val="24"/>
              </w:rPr>
              <w:t>tūkst. Eur</w:t>
            </w:r>
          </w:p>
        </w:tc>
        <w:tc>
          <w:tcPr>
            <w:tcW w:w="2194" w:type="dxa"/>
          </w:tcPr>
          <w:p w:rsidR="006B427A" w:rsidRPr="00D42378" w:rsidRDefault="006B427A" w:rsidP="006B427A">
            <w:pPr>
              <w:jc w:val="center"/>
              <w:rPr>
                <w:rFonts w:ascii="Times New Roman" w:hAnsi="Times New Roman"/>
                <w:sz w:val="24"/>
                <w:szCs w:val="24"/>
              </w:rPr>
            </w:pPr>
            <w:r w:rsidRPr="00D42378">
              <w:rPr>
                <w:rFonts w:ascii="Times New Roman" w:hAnsi="Times New Roman"/>
                <w:sz w:val="24"/>
                <w:szCs w:val="24"/>
              </w:rPr>
              <w:t>19 pirkimų  už 154,9 tūkst. Eur</w:t>
            </w:r>
          </w:p>
        </w:tc>
        <w:tc>
          <w:tcPr>
            <w:tcW w:w="2147" w:type="dxa"/>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20 pirkimų  už 256,7</w:t>
            </w:r>
            <w:r w:rsidRPr="0049498F">
              <w:rPr>
                <w:rFonts w:ascii="Times New Roman" w:hAnsi="Times New Roman"/>
                <w:sz w:val="24"/>
                <w:szCs w:val="24"/>
              </w:rPr>
              <w:t xml:space="preserve"> tūkst. Eur</w:t>
            </w:r>
          </w:p>
        </w:tc>
      </w:tr>
      <w:tr w:rsidR="006B427A" w:rsidRPr="00F249C2" w:rsidTr="006B427A">
        <w:trPr>
          <w:jc w:val="center"/>
        </w:trPr>
        <w:tc>
          <w:tcPr>
            <w:tcW w:w="3340" w:type="dxa"/>
          </w:tcPr>
          <w:p w:rsidR="006B427A" w:rsidRPr="00AD0B9E" w:rsidRDefault="006B427A" w:rsidP="006B427A">
            <w:pPr>
              <w:rPr>
                <w:rFonts w:ascii="Times New Roman" w:eastAsia="Calibri" w:hAnsi="Times New Roman" w:cs="Times New Roman"/>
                <w:sz w:val="24"/>
                <w:szCs w:val="24"/>
              </w:rPr>
            </w:pPr>
            <w:r w:rsidRPr="00AD0B9E">
              <w:rPr>
                <w:rFonts w:ascii="Times New Roman" w:eastAsia="Calibri" w:hAnsi="Times New Roman" w:cs="Times New Roman"/>
                <w:sz w:val="24"/>
                <w:szCs w:val="24"/>
              </w:rPr>
              <w:t>Per CPO atliktų pirkimų vertė, skaičiuojama nuo bendros pirkimų sumos</w:t>
            </w:r>
          </w:p>
        </w:tc>
        <w:tc>
          <w:tcPr>
            <w:tcW w:w="2173" w:type="dxa"/>
          </w:tcPr>
          <w:p w:rsidR="006B427A" w:rsidRPr="002A7F22" w:rsidRDefault="006B427A" w:rsidP="006B427A">
            <w:pPr>
              <w:jc w:val="center"/>
              <w:rPr>
                <w:rFonts w:ascii="Times New Roman" w:hAnsi="Times New Roman" w:cs="Times New Roman"/>
                <w:sz w:val="24"/>
                <w:szCs w:val="24"/>
              </w:rPr>
            </w:pPr>
            <w:r>
              <w:rPr>
                <w:rFonts w:ascii="Times New Roman" w:hAnsi="Times New Roman" w:cs="Times New Roman"/>
                <w:sz w:val="24"/>
                <w:szCs w:val="24"/>
              </w:rPr>
              <w:t>14 proc.</w:t>
            </w:r>
          </w:p>
        </w:tc>
        <w:tc>
          <w:tcPr>
            <w:tcW w:w="2194" w:type="dxa"/>
          </w:tcPr>
          <w:p w:rsidR="006B427A" w:rsidRPr="002C461C" w:rsidRDefault="00AD0B9E" w:rsidP="006B427A">
            <w:pPr>
              <w:pStyle w:val="ListParagraph"/>
              <w:numPr>
                <w:ilvl w:val="0"/>
                <w:numId w:val="25"/>
              </w:numPr>
              <w:jc w:val="center"/>
              <w:rPr>
                <w:rFonts w:ascii="Times New Roman" w:hAnsi="Times New Roman"/>
                <w:sz w:val="24"/>
                <w:szCs w:val="24"/>
              </w:rPr>
            </w:pPr>
            <w:r>
              <w:rPr>
                <w:rFonts w:ascii="Times New Roman" w:hAnsi="Times New Roman"/>
                <w:sz w:val="24"/>
                <w:szCs w:val="24"/>
              </w:rPr>
              <w:t>p</w:t>
            </w:r>
            <w:r w:rsidR="006B427A" w:rsidRPr="002C461C">
              <w:rPr>
                <w:rFonts w:ascii="Times New Roman" w:hAnsi="Times New Roman"/>
                <w:sz w:val="24"/>
                <w:szCs w:val="24"/>
              </w:rPr>
              <w:t>roc.</w:t>
            </w:r>
          </w:p>
        </w:tc>
        <w:tc>
          <w:tcPr>
            <w:tcW w:w="2147" w:type="dxa"/>
          </w:tcPr>
          <w:p w:rsidR="006B427A" w:rsidRPr="002A7F22" w:rsidRDefault="006B427A" w:rsidP="006B427A">
            <w:pPr>
              <w:jc w:val="center"/>
              <w:rPr>
                <w:rFonts w:ascii="Times New Roman" w:hAnsi="Times New Roman"/>
                <w:sz w:val="24"/>
                <w:szCs w:val="24"/>
              </w:rPr>
            </w:pPr>
            <w:r>
              <w:rPr>
                <w:rFonts w:ascii="Times New Roman" w:hAnsi="Times New Roman"/>
                <w:sz w:val="24"/>
                <w:szCs w:val="24"/>
              </w:rPr>
              <w:t>46</w:t>
            </w:r>
            <w:r w:rsidRPr="0049498F">
              <w:rPr>
                <w:rFonts w:ascii="Times New Roman" w:hAnsi="Times New Roman"/>
                <w:sz w:val="24"/>
                <w:szCs w:val="24"/>
              </w:rPr>
              <w:t xml:space="preserve"> proc.</w:t>
            </w:r>
          </w:p>
        </w:tc>
      </w:tr>
    </w:tbl>
    <w:p w:rsidR="006B427A" w:rsidRDefault="006B427A" w:rsidP="006B427A">
      <w:pPr>
        <w:spacing w:after="0" w:line="360" w:lineRule="auto"/>
        <w:ind w:firstLine="851"/>
        <w:jc w:val="both"/>
        <w:rPr>
          <w:rFonts w:ascii="Times New Roman" w:eastAsia="Calibri" w:hAnsi="Times New Roman" w:cs="Times New Roman"/>
          <w:b/>
          <w:i/>
          <w:sz w:val="24"/>
        </w:rPr>
      </w:pPr>
    </w:p>
    <w:p w:rsidR="00B07156" w:rsidRPr="00D25B2E" w:rsidRDefault="00B07156" w:rsidP="00B07156">
      <w:pPr>
        <w:spacing w:after="0" w:line="360" w:lineRule="auto"/>
        <w:ind w:firstLine="851"/>
        <w:jc w:val="both"/>
        <w:rPr>
          <w:rFonts w:ascii="Times New Roman" w:hAnsi="Times New Roman"/>
          <w:color w:val="000000" w:themeColor="text1"/>
          <w:sz w:val="24"/>
          <w:szCs w:val="24"/>
          <w:lang w:eastAsia="lt-LT"/>
        </w:rPr>
      </w:pPr>
      <w:r w:rsidRPr="00B07156">
        <w:rPr>
          <w:rFonts w:ascii="Times New Roman" w:hAnsi="Times New Roman" w:cs="Times New Roman"/>
          <w:sz w:val="24"/>
          <w:szCs w:val="24"/>
        </w:rPr>
        <w:t xml:space="preserve">Gerinant slaugos proceso kokybę, </w:t>
      </w:r>
      <w:r w:rsidRPr="00EC1DFA">
        <w:rPr>
          <w:rFonts w:ascii="Times New Roman" w:hAnsi="Times New Roman" w:cs="Times New Roman"/>
          <w:b/>
          <w:sz w:val="24"/>
          <w:szCs w:val="24"/>
        </w:rPr>
        <w:t>įsigyta įrangos ir priemonių</w:t>
      </w:r>
      <w:r w:rsidRPr="00B07156">
        <w:rPr>
          <w:rFonts w:ascii="Times New Roman" w:hAnsi="Times New Roman" w:cs="Times New Roman"/>
          <w:sz w:val="24"/>
          <w:szCs w:val="24"/>
        </w:rPr>
        <w:t>, palengvinančių darbą su slaugomais gyventojais (procedūriniai vežimėliai  - 2 vnt., įv</w:t>
      </w:r>
      <w:r>
        <w:rPr>
          <w:rFonts w:ascii="Times New Roman" w:hAnsi="Times New Roman" w:cs="Times New Roman"/>
          <w:sz w:val="24"/>
          <w:szCs w:val="24"/>
        </w:rPr>
        <w:t>airūs</w:t>
      </w:r>
      <w:r w:rsidRPr="00B07156">
        <w:rPr>
          <w:rFonts w:ascii="Times New Roman" w:hAnsi="Times New Roman" w:cs="Times New Roman"/>
          <w:sz w:val="24"/>
          <w:szCs w:val="24"/>
        </w:rPr>
        <w:t xml:space="preserve"> ramentai – 4 vnt., vaikštynės – 7 vnt., čiužiniai pragulų profilaktikai – 9 vnt., kojas skirianti pagalvė </w:t>
      </w:r>
      <w:r>
        <w:rPr>
          <w:rFonts w:ascii="Times New Roman" w:hAnsi="Times New Roman" w:cs="Times New Roman"/>
          <w:sz w:val="24"/>
          <w:szCs w:val="24"/>
        </w:rPr>
        <w:t>-</w:t>
      </w:r>
      <w:r w:rsidRPr="00B07156">
        <w:rPr>
          <w:rFonts w:ascii="Times New Roman" w:hAnsi="Times New Roman" w:cs="Times New Roman"/>
          <w:sz w:val="24"/>
          <w:szCs w:val="24"/>
        </w:rPr>
        <w:t xml:space="preserve"> 3 vnt., grikių lukštų pagalvė </w:t>
      </w:r>
      <w:r>
        <w:rPr>
          <w:rFonts w:ascii="Times New Roman" w:hAnsi="Times New Roman" w:cs="Times New Roman"/>
          <w:sz w:val="24"/>
          <w:szCs w:val="24"/>
        </w:rPr>
        <w:t>- 1 vnt., pozicio</w:t>
      </w:r>
      <w:r w:rsidR="00EC1DFA">
        <w:rPr>
          <w:rFonts w:ascii="Times New Roman" w:hAnsi="Times New Roman" w:cs="Times New Roman"/>
          <w:sz w:val="24"/>
          <w:szCs w:val="24"/>
        </w:rPr>
        <w:t>na</w:t>
      </w:r>
      <w:r w:rsidRPr="00B07156">
        <w:rPr>
          <w:rFonts w:ascii="Times New Roman" w:hAnsi="Times New Roman" w:cs="Times New Roman"/>
          <w:sz w:val="24"/>
          <w:szCs w:val="24"/>
        </w:rPr>
        <w:t xml:space="preserve">vimo pagalvėlė </w:t>
      </w:r>
      <w:r w:rsidR="00EC1DFA">
        <w:rPr>
          <w:rFonts w:ascii="Times New Roman" w:hAnsi="Times New Roman" w:cs="Times New Roman"/>
          <w:sz w:val="24"/>
          <w:szCs w:val="24"/>
        </w:rPr>
        <w:t xml:space="preserve">- </w:t>
      </w:r>
      <w:r w:rsidRPr="00B07156">
        <w:rPr>
          <w:rFonts w:ascii="Times New Roman" w:hAnsi="Times New Roman" w:cs="Times New Roman"/>
          <w:sz w:val="24"/>
          <w:szCs w:val="24"/>
        </w:rPr>
        <w:t>trikampis – 6 vnt., poroloninis volelis – 2 vnt</w:t>
      </w:r>
      <w:r w:rsidR="00E80676">
        <w:rPr>
          <w:rFonts w:ascii="Times New Roman" w:hAnsi="Times New Roman" w:cs="Times New Roman"/>
          <w:sz w:val="24"/>
          <w:szCs w:val="24"/>
        </w:rPr>
        <w:t>.</w:t>
      </w:r>
      <w:r w:rsidR="00EC1DFA">
        <w:rPr>
          <w:rFonts w:ascii="Times New Roman" w:hAnsi="Times New Roman" w:cs="Times New Roman"/>
          <w:sz w:val="24"/>
          <w:szCs w:val="24"/>
        </w:rPr>
        <w:t>)</w:t>
      </w:r>
      <w:r w:rsidRPr="00B07156">
        <w:rPr>
          <w:rFonts w:ascii="Times New Roman" w:hAnsi="Times New Roman" w:cs="Times New Roman"/>
          <w:sz w:val="24"/>
          <w:szCs w:val="24"/>
        </w:rPr>
        <w:t>. Siekiant išvengti asmens susižalojimo ar iškritimo iš lovos įsigyta 10 funkcinių lovų ir 15 fu</w:t>
      </w:r>
      <w:r w:rsidR="009A7DDA">
        <w:rPr>
          <w:rFonts w:ascii="Times New Roman" w:hAnsi="Times New Roman" w:cs="Times New Roman"/>
          <w:sz w:val="24"/>
          <w:szCs w:val="24"/>
        </w:rPr>
        <w:t>nkcinių lovų gauta paramos būdu</w:t>
      </w:r>
      <w:r w:rsidRPr="00B07156">
        <w:rPr>
          <w:rFonts w:ascii="Times New Roman" w:hAnsi="Times New Roman" w:cs="Times New Roman"/>
          <w:sz w:val="24"/>
          <w:szCs w:val="24"/>
        </w:rPr>
        <w:t>, nors nemaža dalis lėšų, kurias planuota skirti tokių priemonių įsigijimui buvo skirta asmens apsaugos priemonių rezervui užtikrinti. Dalis slaugai reikalingų priemonių buvo gautos paramos-labdaros būdu.</w:t>
      </w:r>
      <w:r w:rsidR="00EC1DFA">
        <w:rPr>
          <w:rFonts w:ascii="Times New Roman" w:hAnsi="Times New Roman" w:cs="Times New Roman"/>
          <w:sz w:val="24"/>
          <w:szCs w:val="24"/>
        </w:rPr>
        <w:t xml:space="preserve"> </w:t>
      </w:r>
    </w:p>
    <w:p w:rsidR="00B07156" w:rsidRDefault="00B07156" w:rsidP="00B07156">
      <w:pPr>
        <w:spacing w:after="0" w:line="360" w:lineRule="auto"/>
        <w:ind w:firstLine="992"/>
        <w:jc w:val="both"/>
        <w:rPr>
          <w:rFonts w:ascii="Times New Roman" w:hAnsi="Times New Roman"/>
          <w:sz w:val="24"/>
          <w:szCs w:val="24"/>
          <w:lang w:eastAsia="lt-LT"/>
        </w:rPr>
      </w:pPr>
      <w:r>
        <w:rPr>
          <w:rFonts w:ascii="Times New Roman" w:hAnsi="Times New Roman"/>
          <w:sz w:val="24"/>
          <w:szCs w:val="24"/>
          <w:lang w:eastAsia="lt-LT"/>
        </w:rPr>
        <w:t>Gyventojai ir globos namų darbuotojai aprūpinti asmens apsaugos priemonėmis</w:t>
      </w:r>
      <w:r w:rsidR="00EC1DFA">
        <w:rPr>
          <w:rFonts w:ascii="Times New Roman" w:hAnsi="Times New Roman"/>
          <w:sz w:val="24"/>
          <w:szCs w:val="24"/>
          <w:lang w:eastAsia="lt-LT"/>
        </w:rPr>
        <w:t xml:space="preserve"> (toliau – AAP)</w:t>
      </w:r>
      <w:r>
        <w:rPr>
          <w:rFonts w:ascii="Times New Roman" w:hAnsi="Times New Roman"/>
          <w:sz w:val="24"/>
          <w:szCs w:val="24"/>
          <w:lang w:eastAsia="lt-LT"/>
        </w:rPr>
        <w:t>.</w:t>
      </w:r>
      <w:r w:rsidR="00EC1DFA" w:rsidRPr="00EC1DFA">
        <w:rPr>
          <w:rFonts w:ascii="Times New Roman" w:hAnsi="Times New Roman" w:cs="Times New Roman"/>
          <w:color w:val="000000" w:themeColor="text1"/>
          <w:sz w:val="24"/>
          <w:szCs w:val="24"/>
        </w:rPr>
        <w:t xml:space="preserve"> </w:t>
      </w:r>
      <w:r w:rsidR="00EC1DFA">
        <w:rPr>
          <w:rFonts w:ascii="Times New Roman" w:hAnsi="Times New Roman" w:cs="Times New Roman"/>
          <w:color w:val="000000" w:themeColor="text1"/>
          <w:sz w:val="24"/>
          <w:szCs w:val="24"/>
        </w:rPr>
        <w:t>Nuolat</w:t>
      </w:r>
      <w:r w:rsidR="00EC1DFA" w:rsidRPr="00D33D66">
        <w:rPr>
          <w:rFonts w:ascii="Times New Roman" w:hAnsi="Times New Roman" w:cs="Times New Roman"/>
          <w:color w:val="000000" w:themeColor="text1"/>
          <w:sz w:val="24"/>
          <w:szCs w:val="24"/>
        </w:rPr>
        <w:t xml:space="preserve"> užtikrinimas APP</w:t>
      </w:r>
      <w:r w:rsidR="00EC1DFA">
        <w:rPr>
          <w:rFonts w:ascii="Times New Roman" w:hAnsi="Times New Roman" w:cs="Times New Roman"/>
          <w:color w:val="000000" w:themeColor="text1"/>
          <w:sz w:val="24"/>
          <w:szCs w:val="24"/>
        </w:rPr>
        <w:t xml:space="preserve"> </w:t>
      </w:r>
      <w:r w:rsidR="00EC1DFA" w:rsidRPr="00D33D66">
        <w:rPr>
          <w:rFonts w:ascii="Times New Roman" w:hAnsi="Times New Roman" w:cs="Times New Roman"/>
          <w:color w:val="000000" w:themeColor="text1"/>
          <w:sz w:val="24"/>
          <w:szCs w:val="24"/>
        </w:rPr>
        <w:t>rezerv</w:t>
      </w:r>
      <w:r w:rsidR="00EC1DFA">
        <w:rPr>
          <w:rFonts w:ascii="Times New Roman" w:hAnsi="Times New Roman" w:cs="Times New Roman"/>
          <w:color w:val="000000" w:themeColor="text1"/>
          <w:sz w:val="24"/>
          <w:szCs w:val="24"/>
        </w:rPr>
        <w:t>as</w:t>
      </w:r>
      <w:r w:rsidR="00EC1DFA" w:rsidRPr="00D33D66">
        <w:rPr>
          <w:rFonts w:ascii="Times New Roman" w:hAnsi="Times New Roman" w:cs="Times New Roman"/>
          <w:color w:val="000000" w:themeColor="text1"/>
          <w:sz w:val="24"/>
          <w:szCs w:val="24"/>
        </w:rPr>
        <w:t xml:space="preserve"> </w:t>
      </w:r>
      <w:r w:rsidR="00EC1DFA">
        <w:rPr>
          <w:rFonts w:ascii="Times New Roman" w:hAnsi="Times New Roman" w:cs="Times New Roman"/>
          <w:color w:val="000000" w:themeColor="text1"/>
          <w:sz w:val="24"/>
          <w:szCs w:val="24"/>
        </w:rPr>
        <w:t>mėnesiui į priekį (medicininės kaukės, respiratoriai, vienkartinės pirštinės,</w:t>
      </w:r>
      <w:r w:rsidR="00EC1DFA" w:rsidRPr="002F1B0F">
        <w:t xml:space="preserve"> </w:t>
      </w:r>
      <w:r w:rsidR="00EC1DFA">
        <w:rPr>
          <w:rFonts w:ascii="Times New Roman" w:hAnsi="Times New Roman" w:cs="Times New Roman"/>
          <w:color w:val="000000" w:themeColor="text1"/>
          <w:sz w:val="24"/>
          <w:szCs w:val="24"/>
        </w:rPr>
        <w:t>a</w:t>
      </w:r>
      <w:r w:rsidR="00EC1DFA" w:rsidRPr="002F1B0F">
        <w:rPr>
          <w:rFonts w:ascii="Times New Roman" w:hAnsi="Times New Roman" w:cs="Times New Roman"/>
          <w:color w:val="000000" w:themeColor="text1"/>
          <w:sz w:val="24"/>
          <w:szCs w:val="24"/>
        </w:rPr>
        <w:t xml:space="preserve">psauginiai akiniai </w:t>
      </w:r>
      <w:r w:rsidR="00EC1DFA">
        <w:rPr>
          <w:rFonts w:ascii="Times New Roman" w:hAnsi="Times New Roman" w:cs="Times New Roman"/>
          <w:color w:val="000000" w:themeColor="text1"/>
          <w:sz w:val="24"/>
          <w:szCs w:val="24"/>
        </w:rPr>
        <w:t>/v</w:t>
      </w:r>
      <w:r w:rsidR="00EC1DFA" w:rsidRPr="002F1B0F">
        <w:rPr>
          <w:rFonts w:ascii="Times New Roman" w:hAnsi="Times New Roman" w:cs="Times New Roman"/>
          <w:color w:val="000000" w:themeColor="text1"/>
          <w:sz w:val="24"/>
          <w:szCs w:val="24"/>
        </w:rPr>
        <w:t>eido skyda</w:t>
      </w:r>
      <w:r w:rsidR="00EC1DFA">
        <w:rPr>
          <w:rFonts w:ascii="Times New Roman" w:hAnsi="Times New Roman" w:cs="Times New Roman"/>
          <w:color w:val="000000" w:themeColor="text1"/>
          <w:sz w:val="24"/>
          <w:szCs w:val="24"/>
        </w:rPr>
        <w:t>i, vienkartiniai chalatai, vienkartinės kepuraitės, p</w:t>
      </w:r>
      <w:r w:rsidR="00EC1DFA" w:rsidRPr="002F1B0F">
        <w:rPr>
          <w:rFonts w:ascii="Times New Roman" w:hAnsi="Times New Roman" w:cs="Times New Roman"/>
          <w:color w:val="000000" w:themeColor="text1"/>
          <w:sz w:val="24"/>
          <w:szCs w:val="24"/>
        </w:rPr>
        <w:t>aviršių dezinfekavimo priemonė</w:t>
      </w:r>
      <w:r w:rsidR="00EC1DFA">
        <w:rPr>
          <w:rFonts w:ascii="Times New Roman" w:hAnsi="Times New Roman" w:cs="Times New Roman"/>
          <w:color w:val="000000" w:themeColor="text1"/>
          <w:sz w:val="24"/>
          <w:szCs w:val="24"/>
        </w:rPr>
        <w:t>s, rankų</w:t>
      </w:r>
      <w:r w:rsidR="00EC1DFA" w:rsidRPr="002F1B0F">
        <w:rPr>
          <w:rFonts w:ascii="Times New Roman" w:hAnsi="Times New Roman" w:cs="Times New Roman"/>
          <w:color w:val="000000" w:themeColor="text1"/>
          <w:sz w:val="24"/>
          <w:szCs w:val="24"/>
        </w:rPr>
        <w:t xml:space="preserve"> dezinfekavimo priemonė</w:t>
      </w:r>
      <w:r w:rsidR="00EC1DFA">
        <w:rPr>
          <w:rFonts w:ascii="Times New Roman" w:hAnsi="Times New Roman" w:cs="Times New Roman"/>
          <w:color w:val="000000" w:themeColor="text1"/>
          <w:sz w:val="24"/>
          <w:szCs w:val="24"/>
        </w:rPr>
        <w:t>s), kuris apskaičiuojamas</w:t>
      </w:r>
      <w:r w:rsidR="00EC1DFA" w:rsidRPr="00D33D66">
        <w:rPr>
          <w:rFonts w:ascii="Times New Roman" w:hAnsi="Times New Roman" w:cs="Times New Roman"/>
          <w:color w:val="000000" w:themeColor="text1"/>
          <w:sz w:val="24"/>
          <w:szCs w:val="24"/>
        </w:rPr>
        <w:t xml:space="preserve"> pagal gyventojų ir </w:t>
      </w:r>
      <w:r w:rsidR="00EC1DFA">
        <w:rPr>
          <w:rFonts w:ascii="Times New Roman" w:hAnsi="Times New Roman" w:cs="Times New Roman"/>
          <w:color w:val="000000" w:themeColor="text1"/>
          <w:sz w:val="24"/>
          <w:szCs w:val="24"/>
        </w:rPr>
        <w:t xml:space="preserve">darbuotojų pareigybių </w:t>
      </w:r>
      <w:r w:rsidR="00EC1DFA" w:rsidRPr="00D33D66">
        <w:rPr>
          <w:rFonts w:ascii="Times New Roman" w:hAnsi="Times New Roman" w:cs="Times New Roman"/>
          <w:color w:val="000000" w:themeColor="text1"/>
          <w:sz w:val="24"/>
          <w:szCs w:val="24"/>
        </w:rPr>
        <w:t>skaičių</w:t>
      </w:r>
      <w:r w:rsidR="00EC1DFA">
        <w:rPr>
          <w:rFonts w:ascii="Times New Roman" w:hAnsi="Times New Roman" w:cs="Times New Roman"/>
          <w:color w:val="000000" w:themeColor="text1"/>
          <w:sz w:val="24"/>
          <w:szCs w:val="24"/>
        </w:rPr>
        <w:t xml:space="preserve">. </w:t>
      </w:r>
    </w:p>
    <w:p w:rsidR="00E80676" w:rsidRDefault="00B07156" w:rsidP="004B1A23">
      <w:pPr>
        <w:spacing w:after="0" w:line="360" w:lineRule="auto"/>
        <w:ind w:firstLine="992"/>
        <w:jc w:val="both"/>
        <w:rPr>
          <w:rFonts w:ascii="Times New Roman" w:hAnsi="Times New Roman" w:cs="Times New Roman"/>
          <w:b/>
          <w:sz w:val="24"/>
          <w:szCs w:val="24"/>
        </w:rPr>
      </w:pPr>
      <w:r>
        <w:rPr>
          <w:rFonts w:ascii="Times New Roman" w:hAnsi="Times New Roman" w:cs="Times New Roman"/>
          <w:sz w:val="24"/>
          <w:szCs w:val="24"/>
        </w:rPr>
        <w:t>Globos namų g</w:t>
      </w:r>
      <w:r w:rsidRPr="0080661C">
        <w:rPr>
          <w:rFonts w:ascii="Times New Roman" w:hAnsi="Times New Roman" w:cs="Times New Roman"/>
          <w:sz w:val="24"/>
          <w:szCs w:val="24"/>
        </w:rPr>
        <w:t>yventojai</w:t>
      </w:r>
      <w:r>
        <w:rPr>
          <w:rFonts w:ascii="Times New Roman" w:hAnsi="Times New Roman" w:cs="Times New Roman"/>
          <w:sz w:val="24"/>
          <w:szCs w:val="24"/>
        </w:rPr>
        <w:t xml:space="preserve">, pagal gydytojų paskyrimus ir poreikį bei atsižvelgiant į patvirtintus normatyvus, </w:t>
      </w:r>
      <w:r w:rsidRPr="0080661C">
        <w:rPr>
          <w:rFonts w:ascii="Times New Roman" w:hAnsi="Times New Roman" w:cs="Times New Roman"/>
          <w:sz w:val="24"/>
          <w:szCs w:val="24"/>
        </w:rPr>
        <w:t>aprūpinami medikamentais ir reikia</w:t>
      </w:r>
      <w:r w:rsidR="00EC1DFA">
        <w:rPr>
          <w:rFonts w:ascii="Times New Roman" w:hAnsi="Times New Roman" w:cs="Times New Roman"/>
          <w:sz w:val="24"/>
          <w:szCs w:val="24"/>
        </w:rPr>
        <w:t xml:space="preserve">momis medicininėmis priemonėmis </w:t>
      </w:r>
      <w:r w:rsidR="004B1A23">
        <w:rPr>
          <w:rFonts w:ascii="Times New Roman" w:hAnsi="Times New Roman" w:cs="Times New Roman"/>
          <w:color w:val="000000" w:themeColor="text1"/>
          <w:sz w:val="24"/>
          <w:szCs w:val="24"/>
        </w:rPr>
        <w:t>(11</w:t>
      </w:r>
      <w:r w:rsidR="00EC1DFA">
        <w:rPr>
          <w:rFonts w:ascii="Times New Roman" w:hAnsi="Times New Roman" w:cs="Times New Roman"/>
          <w:color w:val="000000" w:themeColor="text1"/>
          <w:sz w:val="24"/>
          <w:szCs w:val="24"/>
        </w:rPr>
        <w:t xml:space="preserve"> lentelė). </w:t>
      </w:r>
    </w:p>
    <w:p w:rsidR="00AF183E" w:rsidRDefault="00AF183E">
      <w:pPr>
        <w:rPr>
          <w:rFonts w:ascii="Times New Roman" w:hAnsi="Times New Roman" w:cs="Times New Roman"/>
          <w:b/>
          <w:sz w:val="24"/>
          <w:szCs w:val="24"/>
        </w:rPr>
      </w:pPr>
      <w:r>
        <w:rPr>
          <w:rFonts w:ascii="Times New Roman" w:hAnsi="Times New Roman" w:cs="Times New Roman"/>
          <w:b/>
          <w:sz w:val="24"/>
          <w:szCs w:val="24"/>
        </w:rPr>
        <w:br w:type="page"/>
      </w:r>
    </w:p>
    <w:p w:rsidR="00EC1DFA" w:rsidRPr="00CE6C14" w:rsidRDefault="004B1A23" w:rsidP="00EC1DF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11</w:t>
      </w:r>
      <w:r w:rsidR="00EC1DFA" w:rsidRPr="00EC1DFA">
        <w:rPr>
          <w:rFonts w:ascii="Times New Roman" w:hAnsi="Times New Roman" w:cs="Times New Roman"/>
          <w:b/>
          <w:sz w:val="24"/>
          <w:szCs w:val="24"/>
        </w:rPr>
        <w:t xml:space="preserve"> lentelė.</w:t>
      </w:r>
      <w:r w:rsidR="00EC1DFA">
        <w:rPr>
          <w:rFonts w:ascii="Times New Roman" w:hAnsi="Times New Roman" w:cs="Times New Roman"/>
          <w:sz w:val="24"/>
          <w:szCs w:val="24"/>
        </w:rPr>
        <w:t xml:space="preserve"> Išlaidos priemonėms/medikamentams 2020-2021 metais.</w:t>
      </w:r>
    </w:p>
    <w:tbl>
      <w:tblPr>
        <w:tblW w:w="9354" w:type="dxa"/>
        <w:jc w:val="center"/>
        <w:tblLook w:val="04A0"/>
      </w:tblPr>
      <w:tblGrid>
        <w:gridCol w:w="4820"/>
        <w:gridCol w:w="1454"/>
        <w:gridCol w:w="1540"/>
        <w:gridCol w:w="1540"/>
      </w:tblGrid>
      <w:tr w:rsidR="00EC1DFA" w:rsidRPr="0072528F" w:rsidTr="006B427A">
        <w:trPr>
          <w:trHeight w:val="315"/>
          <w:jc w:val="center"/>
        </w:trPr>
        <w:tc>
          <w:tcPr>
            <w:tcW w:w="6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C1DFA" w:rsidRPr="0072528F" w:rsidRDefault="00EC1DFA" w:rsidP="006B427A">
            <w:pPr>
              <w:spacing w:after="0" w:line="240" w:lineRule="auto"/>
              <w:jc w:val="center"/>
              <w:rPr>
                <w:rFonts w:ascii="Times New Roman" w:eastAsia="Times New Roman" w:hAnsi="Times New Roman" w:cs="Times New Roman"/>
                <w:b/>
                <w:bCs/>
                <w:color w:val="000000"/>
                <w:sz w:val="24"/>
                <w:szCs w:val="24"/>
                <w:lang w:eastAsia="lt-LT"/>
              </w:rPr>
            </w:pPr>
            <w:r w:rsidRPr="0072528F">
              <w:rPr>
                <w:rFonts w:ascii="Times New Roman" w:eastAsia="Times New Roman" w:hAnsi="Times New Roman" w:cs="Times New Roman"/>
                <w:b/>
                <w:bCs/>
                <w:color w:val="000000"/>
                <w:sz w:val="24"/>
                <w:szCs w:val="24"/>
                <w:lang w:eastAsia="lt-LT"/>
              </w:rPr>
              <w:t>Priemonės/medikamentai</w:t>
            </w:r>
          </w:p>
        </w:tc>
        <w:tc>
          <w:tcPr>
            <w:tcW w:w="15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C1DFA" w:rsidRDefault="00EC1DFA" w:rsidP="006B427A">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2020 m.</w:t>
            </w:r>
          </w:p>
          <w:p w:rsidR="00EC1DFA" w:rsidRPr="0072528F" w:rsidRDefault="00EC1DFA" w:rsidP="006B427A">
            <w:pPr>
              <w:spacing w:after="0" w:line="240" w:lineRule="auto"/>
              <w:jc w:val="center"/>
              <w:rPr>
                <w:rFonts w:ascii="Times New Roman" w:eastAsia="Times New Roman" w:hAnsi="Times New Roman" w:cs="Times New Roman"/>
                <w:b/>
                <w:bCs/>
                <w:color w:val="000000"/>
                <w:sz w:val="24"/>
                <w:szCs w:val="24"/>
                <w:lang w:eastAsia="lt-LT"/>
              </w:rPr>
            </w:pPr>
            <w:r w:rsidRPr="0072528F">
              <w:rPr>
                <w:rFonts w:ascii="Times New Roman" w:eastAsia="Times New Roman" w:hAnsi="Times New Roman" w:cs="Times New Roman"/>
                <w:b/>
                <w:bCs/>
                <w:color w:val="000000"/>
                <w:sz w:val="24"/>
                <w:szCs w:val="24"/>
                <w:lang w:eastAsia="lt-LT"/>
              </w:rPr>
              <w:t>Suma €</w:t>
            </w:r>
          </w:p>
        </w:tc>
        <w:tc>
          <w:tcPr>
            <w:tcW w:w="15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C1DFA" w:rsidRPr="00CD4611" w:rsidRDefault="00EC1DFA" w:rsidP="006B427A">
            <w:pPr>
              <w:spacing w:after="0" w:line="240" w:lineRule="auto"/>
              <w:jc w:val="center"/>
              <w:rPr>
                <w:rFonts w:ascii="Times New Roman" w:eastAsia="Times New Roman" w:hAnsi="Times New Roman" w:cs="Times New Roman"/>
                <w:b/>
                <w:bCs/>
                <w:sz w:val="24"/>
                <w:szCs w:val="24"/>
                <w:lang w:eastAsia="lt-LT"/>
              </w:rPr>
            </w:pPr>
            <w:r w:rsidRPr="00CD4611">
              <w:rPr>
                <w:rFonts w:ascii="Times New Roman" w:eastAsia="Times New Roman" w:hAnsi="Times New Roman" w:cs="Times New Roman"/>
                <w:b/>
                <w:bCs/>
                <w:sz w:val="24"/>
                <w:szCs w:val="24"/>
                <w:lang w:eastAsia="lt-LT"/>
              </w:rPr>
              <w:t>2021 m.</w:t>
            </w:r>
          </w:p>
          <w:p w:rsidR="00EC1DFA" w:rsidRPr="00CD4611" w:rsidRDefault="00EC1DFA" w:rsidP="006B427A">
            <w:pPr>
              <w:spacing w:after="0" w:line="240" w:lineRule="auto"/>
              <w:jc w:val="center"/>
              <w:rPr>
                <w:rFonts w:ascii="Times New Roman" w:eastAsia="Times New Roman" w:hAnsi="Times New Roman" w:cs="Times New Roman"/>
                <w:b/>
                <w:bCs/>
                <w:sz w:val="24"/>
                <w:szCs w:val="24"/>
                <w:lang w:eastAsia="lt-LT"/>
              </w:rPr>
            </w:pPr>
            <w:r w:rsidRPr="00CD4611">
              <w:rPr>
                <w:rFonts w:ascii="Times New Roman" w:eastAsia="Times New Roman" w:hAnsi="Times New Roman" w:cs="Times New Roman"/>
                <w:b/>
                <w:bCs/>
                <w:sz w:val="24"/>
                <w:szCs w:val="24"/>
                <w:lang w:eastAsia="lt-LT"/>
              </w:rPr>
              <w:t>Suma €</w:t>
            </w:r>
          </w:p>
        </w:tc>
      </w:tr>
      <w:tr w:rsidR="00EC1DFA" w:rsidRPr="0072528F" w:rsidTr="006B427A">
        <w:trPr>
          <w:trHeight w:val="360"/>
          <w:jc w:val="center"/>
        </w:trPr>
        <w:tc>
          <w:tcPr>
            <w:tcW w:w="6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72528F" w:rsidRDefault="00EC1DFA" w:rsidP="006B427A">
            <w:pPr>
              <w:spacing w:after="0" w:line="240" w:lineRule="auto"/>
              <w:jc w:val="both"/>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Medikamentai</w:t>
            </w:r>
            <w:r>
              <w:rPr>
                <w:rFonts w:ascii="Times New Roman" w:eastAsia="Times New Roman" w:hAnsi="Times New Roman" w:cs="Times New Roman"/>
                <w:color w:val="000000"/>
                <w:sz w:val="24"/>
                <w:szCs w:val="24"/>
                <w:lang w:eastAsia="lt-LT"/>
              </w:rPr>
              <w:t>, sauskelnės ir kt. slaugos priemonės</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72528F" w:rsidRDefault="00EC1DFA" w:rsidP="006B427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56588,75</w:t>
            </w:r>
          </w:p>
        </w:tc>
        <w:tc>
          <w:tcPr>
            <w:tcW w:w="1540" w:type="dxa"/>
            <w:tcBorders>
              <w:top w:val="single" w:sz="4" w:space="0" w:color="auto"/>
              <w:left w:val="single" w:sz="4" w:space="0" w:color="auto"/>
              <w:bottom w:val="single" w:sz="4" w:space="0" w:color="auto"/>
              <w:right w:val="single" w:sz="4" w:space="0" w:color="auto"/>
            </w:tcBorders>
            <w:vAlign w:val="center"/>
          </w:tcPr>
          <w:p w:rsidR="00EC1DFA" w:rsidRPr="00CD4611" w:rsidRDefault="00EC1DFA" w:rsidP="006B427A">
            <w:pPr>
              <w:spacing w:after="0" w:line="240" w:lineRule="auto"/>
              <w:jc w:val="center"/>
              <w:rPr>
                <w:rFonts w:ascii="Times New Roman" w:eastAsia="Times New Roman" w:hAnsi="Times New Roman" w:cs="Times New Roman"/>
                <w:sz w:val="24"/>
                <w:szCs w:val="24"/>
                <w:lang w:eastAsia="lt-LT"/>
              </w:rPr>
            </w:pPr>
            <w:r w:rsidRPr="00CD4611">
              <w:rPr>
                <w:rFonts w:ascii="Times New Roman" w:eastAsia="Times New Roman" w:hAnsi="Times New Roman" w:cs="Times New Roman"/>
                <w:sz w:val="24"/>
                <w:szCs w:val="24"/>
                <w:lang w:eastAsia="lt-LT"/>
              </w:rPr>
              <w:t>33052,02</w:t>
            </w:r>
          </w:p>
        </w:tc>
      </w:tr>
      <w:tr w:rsidR="00EC1DFA" w:rsidRPr="0072528F" w:rsidTr="006B427A">
        <w:trPr>
          <w:trHeight w:val="975"/>
          <w:jc w:val="center"/>
        </w:trPr>
        <w:tc>
          <w:tcPr>
            <w:tcW w:w="6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72528F" w:rsidRDefault="00EC1DFA" w:rsidP="006B427A">
            <w:pPr>
              <w:spacing w:after="0" w:line="240" w:lineRule="auto"/>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Dezinfekcinės medžiagos, vienkartinės pirštinės, vienkartiniai švir</w:t>
            </w:r>
            <w:r>
              <w:rPr>
                <w:rFonts w:ascii="Times New Roman" w:eastAsia="Times New Roman" w:hAnsi="Times New Roman" w:cs="Times New Roman"/>
                <w:color w:val="000000"/>
                <w:sz w:val="24"/>
                <w:szCs w:val="24"/>
                <w:lang w:eastAsia="lt-LT"/>
              </w:rPr>
              <w:t>kštai, sistemos</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EC1DFA" w:rsidRPr="0072528F" w:rsidRDefault="00EC1DFA" w:rsidP="006B427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15441,75</w:t>
            </w:r>
          </w:p>
        </w:tc>
        <w:tc>
          <w:tcPr>
            <w:tcW w:w="1540" w:type="dxa"/>
            <w:tcBorders>
              <w:top w:val="single" w:sz="4" w:space="0" w:color="auto"/>
              <w:left w:val="single" w:sz="4" w:space="0" w:color="auto"/>
              <w:bottom w:val="single" w:sz="4" w:space="0" w:color="auto"/>
              <w:right w:val="single" w:sz="4" w:space="0" w:color="auto"/>
            </w:tcBorders>
            <w:vAlign w:val="center"/>
          </w:tcPr>
          <w:p w:rsidR="00EC1DFA" w:rsidRPr="00CD4611" w:rsidRDefault="00EC1DFA" w:rsidP="006B427A">
            <w:pPr>
              <w:spacing w:after="0" w:line="240" w:lineRule="auto"/>
              <w:jc w:val="center"/>
              <w:rPr>
                <w:rFonts w:ascii="Times New Roman" w:eastAsia="Times New Roman" w:hAnsi="Times New Roman" w:cs="Times New Roman"/>
                <w:sz w:val="24"/>
                <w:szCs w:val="24"/>
                <w:lang w:eastAsia="lt-LT"/>
              </w:rPr>
            </w:pPr>
            <w:r w:rsidRPr="00CD4611">
              <w:rPr>
                <w:rFonts w:ascii="Times New Roman" w:eastAsia="Times New Roman" w:hAnsi="Times New Roman" w:cs="Times New Roman"/>
                <w:sz w:val="24"/>
                <w:szCs w:val="24"/>
                <w:lang w:eastAsia="lt-LT"/>
              </w:rPr>
              <w:t>11646,53</w:t>
            </w:r>
          </w:p>
          <w:p w:rsidR="00EC1DFA" w:rsidRPr="00CD4611" w:rsidRDefault="00EC1DFA" w:rsidP="006B427A">
            <w:pPr>
              <w:spacing w:after="0" w:line="240" w:lineRule="auto"/>
              <w:jc w:val="center"/>
              <w:rPr>
                <w:rFonts w:ascii="Times New Roman" w:eastAsia="Times New Roman" w:hAnsi="Times New Roman" w:cs="Times New Roman"/>
                <w:sz w:val="24"/>
                <w:szCs w:val="24"/>
                <w:lang w:eastAsia="lt-LT"/>
              </w:rPr>
            </w:pPr>
          </w:p>
        </w:tc>
      </w:tr>
      <w:tr w:rsidR="00EC1DFA" w:rsidRPr="0072528F" w:rsidTr="006B427A">
        <w:trPr>
          <w:trHeight w:val="405"/>
          <w:jc w:val="center"/>
        </w:trPr>
        <w:tc>
          <w:tcPr>
            <w:tcW w:w="6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31239A" w:rsidRDefault="00EC1DFA" w:rsidP="006B427A">
            <w:pPr>
              <w:spacing w:after="0" w:line="240" w:lineRule="auto"/>
              <w:jc w:val="both"/>
              <w:rPr>
                <w:rFonts w:ascii="Times New Roman" w:eastAsia="Times New Roman" w:hAnsi="Times New Roman" w:cs="Times New Roman"/>
                <w:sz w:val="24"/>
                <w:szCs w:val="24"/>
                <w:lang w:eastAsia="lt-LT"/>
              </w:rPr>
            </w:pPr>
            <w:r w:rsidRPr="0031239A">
              <w:rPr>
                <w:rFonts w:ascii="Times New Roman" w:eastAsia="Times New Roman" w:hAnsi="Times New Roman" w:cs="Times New Roman"/>
                <w:sz w:val="24"/>
                <w:szCs w:val="24"/>
                <w:lang w:eastAsia="lt-LT"/>
              </w:rPr>
              <w:t>Asmens apsaugos priemonės (AAP)</w:t>
            </w:r>
            <w:r>
              <w:rPr>
                <w:rFonts w:ascii="Times New Roman" w:eastAsia="Times New Roman" w:hAnsi="Times New Roman" w:cs="Times New Roman"/>
                <w:sz w:val="24"/>
                <w:szCs w:val="24"/>
                <w:lang w:eastAsia="lt-LT"/>
              </w:rPr>
              <w:t>, greitieji antigeno testai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72528F" w:rsidRDefault="00EC1DFA" w:rsidP="006B427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22051,3</w:t>
            </w:r>
          </w:p>
        </w:tc>
        <w:tc>
          <w:tcPr>
            <w:tcW w:w="1540" w:type="dxa"/>
            <w:tcBorders>
              <w:top w:val="single" w:sz="4" w:space="0" w:color="auto"/>
              <w:left w:val="single" w:sz="4" w:space="0" w:color="auto"/>
              <w:bottom w:val="single" w:sz="4" w:space="0" w:color="auto"/>
              <w:right w:val="single" w:sz="4" w:space="0" w:color="auto"/>
            </w:tcBorders>
            <w:vAlign w:val="center"/>
          </w:tcPr>
          <w:p w:rsidR="00EC1DFA" w:rsidRPr="00CD4611" w:rsidRDefault="00EC1DFA" w:rsidP="006B427A">
            <w:pPr>
              <w:spacing w:after="0" w:line="240" w:lineRule="auto"/>
              <w:jc w:val="center"/>
              <w:rPr>
                <w:rFonts w:ascii="Times New Roman" w:eastAsia="Times New Roman" w:hAnsi="Times New Roman" w:cs="Times New Roman"/>
                <w:sz w:val="24"/>
                <w:szCs w:val="24"/>
                <w:lang w:eastAsia="lt-LT"/>
              </w:rPr>
            </w:pPr>
            <w:r w:rsidRPr="00CD4611">
              <w:rPr>
                <w:rFonts w:ascii="Times New Roman" w:eastAsia="Times New Roman" w:hAnsi="Times New Roman" w:cs="Times New Roman"/>
                <w:sz w:val="24"/>
                <w:szCs w:val="24"/>
                <w:lang w:eastAsia="lt-LT"/>
              </w:rPr>
              <w:t xml:space="preserve">3161,12 </w:t>
            </w:r>
          </w:p>
        </w:tc>
      </w:tr>
      <w:tr w:rsidR="00EC1DFA" w:rsidRPr="0072528F" w:rsidTr="006B427A">
        <w:trPr>
          <w:trHeight w:val="405"/>
          <w:jc w:val="center"/>
        </w:trPr>
        <w:tc>
          <w:tcPr>
            <w:tcW w:w="6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DFA" w:rsidRPr="0072528F" w:rsidRDefault="00EC1DFA" w:rsidP="006B427A">
            <w:pPr>
              <w:spacing w:after="0" w:line="240" w:lineRule="auto"/>
              <w:jc w:val="both"/>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Pagalbinės priemonės gyventojams</w:t>
            </w:r>
            <w:r>
              <w:rPr>
                <w:rFonts w:ascii="Times New Roman" w:eastAsia="Times New Roman" w:hAnsi="Times New Roman" w:cs="Times New Roman"/>
                <w:color w:val="000000"/>
                <w:sz w:val="24"/>
                <w:szCs w:val="24"/>
                <w:lang w:eastAsia="lt-LT"/>
              </w:rPr>
              <w:t>, priemonės pragulų profilaktikai, slaugos įranga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EC1DFA" w:rsidRPr="0072528F" w:rsidRDefault="00EC1DFA" w:rsidP="006B427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4738,54</w:t>
            </w:r>
          </w:p>
        </w:tc>
        <w:tc>
          <w:tcPr>
            <w:tcW w:w="1540" w:type="dxa"/>
            <w:tcBorders>
              <w:top w:val="single" w:sz="4" w:space="0" w:color="auto"/>
              <w:left w:val="single" w:sz="4" w:space="0" w:color="auto"/>
              <w:bottom w:val="single" w:sz="4" w:space="0" w:color="auto"/>
              <w:right w:val="single" w:sz="4" w:space="0" w:color="auto"/>
            </w:tcBorders>
            <w:vAlign w:val="center"/>
          </w:tcPr>
          <w:p w:rsidR="00EC1DFA" w:rsidRPr="00CD4611" w:rsidRDefault="00EC1DFA" w:rsidP="006B427A">
            <w:pPr>
              <w:spacing w:after="0" w:line="240" w:lineRule="auto"/>
              <w:jc w:val="center"/>
              <w:rPr>
                <w:rFonts w:ascii="Times New Roman" w:eastAsia="Times New Roman" w:hAnsi="Times New Roman" w:cs="Times New Roman"/>
                <w:sz w:val="24"/>
                <w:szCs w:val="24"/>
                <w:lang w:eastAsia="lt-LT"/>
              </w:rPr>
            </w:pPr>
            <w:r w:rsidRPr="00CD4611">
              <w:rPr>
                <w:rFonts w:ascii="Times New Roman" w:eastAsia="Times New Roman" w:hAnsi="Times New Roman" w:cs="Times New Roman"/>
                <w:sz w:val="24"/>
                <w:szCs w:val="24"/>
                <w:lang w:eastAsia="lt-LT"/>
              </w:rPr>
              <w:t>1248,76</w:t>
            </w:r>
          </w:p>
        </w:tc>
      </w:tr>
      <w:tr w:rsidR="00EC1DFA" w:rsidRPr="0072528F" w:rsidTr="006B427A">
        <w:trPr>
          <w:trHeight w:val="330"/>
          <w:jc w:val="center"/>
        </w:trPr>
        <w:tc>
          <w:tcPr>
            <w:tcW w:w="4820" w:type="dxa"/>
            <w:tcBorders>
              <w:top w:val="nil"/>
              <w:left w:val="nil"/>
              <w:bottom w:val="nil"/>
              <w:right w:val="nil"/>
            </w:tcBorders>
            <w:shd w:val="clear" w:color="auto" w:fill="auto"/>
            <w:noWrap/>
            <w:vAlign w:val="bottom"/>
            <w:hideMark/>
          </w:tcPr>
          <w:p w:rsidR="00EC1DFA" w:rsidRPr="0072528F" w:rsidRDefault="00EC1DFA" w:rsidP="006B427A">
            <w:pPr>
              <w:spacing w:after="0" w:line="240" w:lineRule="auto"/>
              <w:jc w:val="right"/>
              <w:rPr>
                <w:rFonts w:ascii="Times New Roman" w:eastAsia="Times New Roman" w:hAnsi="Times New Roman" w:cs="Times New Roman"/>
                <w:color w:val="000000"/>
                <w:sz w:val="24"/>
                <w:szCs w:val="24"/>
                <w:lang w:eastAsia="lt-LT"/>
              </w:rPr>
            </w:pP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EC1DFA" w:rsidRPr="0072528F" w:rsidRDefault="00EC1DFA" w:rsidP="006B427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v</w:t>
            </w:r>
            <w:r w:rsidRPr="0072528F">
              <w:rPr>
                <w:rFonts w:ascii="Times New Roman" w:eastAsia="Times New Roman" w:hAnsi="Times New Roman" w:cs="Times New Roman"/>
                <w:color w:val="000000"/>
                <w:sz w:val="24"/>
                <w:szCs w:val="24"/>
                <w:lang w:eastAsia="lt-LT"/>
              </w:rPr>
              <w:t>iso</w:t>
            </w:r>
            <w:r>
              <w:rPr>
                <w:rFonts w:ascii="Times New Roman" w:eastAsia="Times New Roman" w:hAnsi="Times New Roman" w:cs="Times New Roman"/>
                <w:color w:val="000000"/>
                <w:sz w:val="24"/>
                <w:szCs w:val="24"/>
                <w:lang w:eastAsia="lt-LT"/>
              </w:rPr>
              <w:t>:</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FA" w:rsidRPr="0031239A" w:rsidRDefault="00EC1DFA" w:rsidP="006B427A">
            <w:pPr>
              <w:spacing w:after="0" w:line="240" w:lineRule="auto"/>
              <w:jc w:val="center"/>
              <w:rPr>
                <w:rFonts w:ascii="Times New Roman" w:eastAsia="Times New Roman" w:hAnsi="Times New Roman" w:cs="Times New Roman"/>
                <w:b/>
                <w:sz w:val="24"/>
                <w:szCs w:val="24"/>
                <w:lang w:eastAsia="lt-LT"/>
              </w:rPr>
            </w:pPr>
            <w:r w:rsidRPr="0031239A">
              <w:rPr>
                <w:rFonts w:ascii="Times New Roman" w:eastAsia="Times New Roman" w:hAnsi="Times New Roman" w:cs="Times New Roman"/>
                <w:b/>
                <w:sz w:val="24"/>
                <w:szCs w:val="24"/>
                <w:lang w:eastAsia="lt-LT"/>
              </w:rPr>
              <w:t>98820,34</w:t>
            </w:r>
          </w:p>
        </w:tc>
        <w:tc>
          <w:tcPr>
            <w:tcW w:w="1540" w:type="dxa"/>
            <w:tcBorders>
              <w:top w:val="single" w:sz="4" w:space="0" w:color="auto"/>
              <w:left w:val="single" w:sz="4" w:space="0" w:color="auto"/>
              <w:bottom w:val="single" w:sz="4" w:space="0" w:color="auto"/>
              <w:right w:val="single" w:sz="4" w:space="0" w:color="auto"/>
            </w:tcBorders>
            <w:vAlign w:val="center"/>
          </w:tcPr>
          <w:p w:rsidR="00EC1DFA" w:rsidRPr="00CD4611" w:rsidRDefault="00EC1DFA" w:rsidP="006B427A">
            <w:pPr>
              <w:spacing w:after="0" w:line="240" w:lineRule="auto"/>
              <w:jc w:val="center"/>
              <w:rPr>
                <w:rFonts w:ascii="Times New Roman" w:eastAsia="Times New Roman" w:hAnsi="Times New Roman" w:cs="Times New Roman"/>
                <w:b/>
                <w:sz w:val="24"/>
                <w:szCs w:val="24"/>
                <w:lang w:eastAsia="lt-LT"/>
              </w:rPr>
            </w:pPr>
            <w:r w:rsidRPr="00CD4611">
              <w:rPr>
                <w:rFonts w:ascii="Times New Roman" w:eastAsia="Times New Roman" w:hAnsi="Times New Roman" w:cs="Times New Roman"/>
                <w:b/>
                <w:sz w:val="24"/>
                <w:szCs w:val="24"/>
                <w:lang w:eastAsia="lt-LT"/>
              </w:rPr>
              <w:t>49108,43</w:t>
            </w:r>
          </w:p>
        </w:tc>
      </w:tr>
    </w:tbl>
    <w:p w:rsidR="00EC1DFA" w:rsidRDefault="00EC1DFA" w:rsidP="00EC1DFA">
      <w:pPr>
        <w:spacing w:after="0" w:line="360" w:lineRule="auto"/>
        <w:ind w:firstLine="851"/>
        <w:jc w:val="both"/>
        <w:rPr>
          <w:rFonts w:ascii="Times New Roman" w:hAnsi="Times New Roman" w:cs="Times New Roman"/>
          <w:sz w:val="24"/>
          <w:szCs w:val="24"/>
        </w:rPr>
      </w:pPr>
    </w:p>
    <w:p w:rsidR="00B07156" w:rsidRPr="00D33D66" w:rsidRDefault="00B07156" w:rsidP="00B07156">
      <w:pPr>
        <w:spacing w:after="0" w:line="360" w:lineRule="auto"/>
        <w:ind w:firstLine="992"/>
        <w:jc w:val="both"/>
        <w:rPr>
          <w:rFonts w:ascii="Times New Roman" w:hAnsi="Times New Roman" w:cs="Times New Roman"/>
          <w:color w:val="000000" w:themeColor="text1"/>
          <w:sz w:val="24"/>
          <w:szCs w:val="24"/>
        </w:rPr>
      </w:pPr>
      <w:r w:rsidRPr="00D33D66">
        <w:rPr>
          <w:rFonts w:ascii="Times New Roman" w:hAnsi="Times New Roman" w:cs="Times New Roman"/>
          <w:color w:val="000000" w:themeColor="text1"/>
          <w:sz w:val="24"/>
          <w:szCs w:val="24"/>
        </w:rPr>
        <w:t>Lyginant su praėjusiais metais, lėšos šių priemonių (medikamentų, sauskelnių kt. slaugos priemon</w:t>
      </w:r>
      <w:r>
        <w:rPr>
          <w:rFonts w:ascii="Times New Roman" w:hAnsi="Times New Roman" w:cs="Times New Roman"/>
          <w:color w:val="000000" w:themeColor="text1"/>
          <w:sz w:val="24"/>
          <w:szCs w:val="24"/>
        </w:rPr>
        <w:t>ių</w:t>
      </w:r>
      <w:r w:rsidRPr="00D33D66">
        <w:rPr>
          <w:rFonts w:ascii="Times New Roman" w:hAnsi="Times New Roman" w:cs="Times New Roman"/>
          <w:color w:val="000000" w:themeColor="text1"/>
          <w:sz w:val="24"/>
          <w:szCs w:val="24"/>
        </w:rPr>
        <w:t>) įsigijimui ženkliai sumažėj</w:t>
      </w:r>
      <w:r>
        <w:rPr>
          <w:rFonts w:ascii="Times New Roman" w:hAnsi="Times New Roman" w:cs="Times New Roman"/>
          <w:color w:val="000000" w:themeColor="text1"/>
          <w:sz w:val="24"/>
          <w:szCs w:val="24"/>
        </w:rPr>
        <w:t>o</w:t>
      </w:r>
      <w:r w:rsidRPr="00D33D66">
        <w:rPr>
          <w:rFonts w:ascii="Times New Roman" w:hAnsi="Times New Roman" w:cs="Times New Roman"/>
          <w:color w:val="000000" w:themeColor="text1"/>
          <w:sz w:val="24"/>
          <w:szCs w:val="24"/>
        </w:rPr>
        <w:t>, kadangi buvo sumažėjęs gyventojų skaičius globos namuose</w:t>
      </w:r>
      <w:r>
        <w:rPr>
          <w:rFonts w:ascii="Times New Roman" w:hAnsi="Times New Roman" w:cs="Times New Roman"/>
          <w:color w:val="000000" w:themeColor="text1"/>
          <w:sz w:val="24"/>
          <w:szCs w:val="24"/>
        </w:rPr>
        <w:t xml:space="preserve"> ir</w:t>
      </w:r>
      <w:r w:rsidRPr="00D33D66">
        <w:rPr>
          <w:rFonts w:ascii="Times New Roman" w:hAnsi="Times New Roman" w:cs="Times New Roman"/>
          <w:color w:val="000000" w:themeColor="text1"/>
          <w:sz w:val="24"/>
          <w:szCs w:val="24"/>
        </w:rPr>
        <w:t xml:space="preserve"> padidėjo gyventojų</w:t>
      </w:r>
      <w:r w:rsidR="00EC1DFA">
        <w:rPr>
          <w:rFonts w:ascii="Times New Roman" w:hAnsi="Times New Roman" w:cs="Times New Roman"/>
          <w:color w:val="000000" w:themeColor="text1"/>
          <w:sz w:val="24"/>
          <w:szCs w:val="24"/>
        </w:rPr>
        <w:t>,</w:t>
      </w:r>
      <w:r w:rsidRPr="00D33D66">
        <w:rPr>
          <w:rFonts w:ascii="Times New Roman" w:hAnsi="Times New Roman" w:cs="Times New Roman"/>
          <w:color w:val="000000" w:themeColor="text1"/>
          <w:sz w:val="24"/>
          <w:szCs w:val="24"/>
        </w:rPr>
        <w:t xml:space="preserve"> gaunančių k</w:t>
      </w:r>
      <w:r w:rsidR="00EC1DFA">
        <w:rPr>
          <w:rFonts w:ascii="Times New Roman" w:hAnsi="Times New Roman" w:cs="Times New Roman"/>
          <w:color w:val="000000" w:themeColor="text1"/>
          <w:sz w:val="24"/>
          <w:szCs w:val="24"/>
        </w:rPr>
        <w:t>ompensuojamas slaugos priemones,</w:t>
      </w:r>
      <w:r w:rsidR="00EC1DFA" w:rsidRPr="00EC1DFA">
        <w:rPr>
          <w:rFonts w:ascii="Times New Roman" w:hAnsi="Times New Roman" w:cs="Times New Roman"/>
          <w:color w:val="000000" w:themeColor="text1"/>
          <w:sz w:val="24"/>
          <w:szCs w:val="24"/>
        </w:rPr>
        <w:t xml:space="preserve"> </w:t>
      </w:r>
      <w:r w:rsidR="00EC1DFA" w:rsidRPr="00D33D66">
        <w:rPr>
          <w:rFonts w:ascii="Times New Roman" w:hAnsi="Times New Roman" w:cs="Times New Roman"/>
          <w:color w:val="000000" w:themeColor="text1"/>
          <w:sz w:val="24"/>
          <w:szCs w:val="24"/>
        </w:rPr>
        <w:t>skaičius</w:t>
      </w:r>
      <w:r w:rsidR="00EC1DFA">
        <w:rPr>
          <w:rFonts w:ascii="Times New Roman" w:hAnsi="Times New Roman" w:cs="Times New Roman"/>
          <w:color w:val="000000" w:themeColor="text1"/>
          <w:sz w:val="24"/>
          <w:szCs w:val="24"/>
        </w:rPr>
        <w:t>.</w:t>
      </w:r>
    </w:p>
    <w:p w:rsidR="00C82BD1" w:rsidRPr="002D2CD2" w:rsidRDefault="00C82BD1" w:rsidP="00A65D79">
      <w:pPr>
        <w:pStyle w:val="Heading2"/>
      </w:pPr>
      <w:r>
        <w:t xml:space="preserve"> </w:t>
      </w:r>
      <w:bookmarkStart w:id="13" w:name="_Toc95653272"/>
      <w:r w:rsidRPr="002D2CD2">
        <w:t xml:space="preserve">Prioritetinė kryptis: </w:t>
      </w:r>
      <w:r w:rsidRPr="00401169">
        <w:t>Socialinės globos ir sveikatos priežiūros paslaugų kokybės gerinimas, slaugos proceso kokybės valdymas, užkrečiamųjų ligų kontrolės reikalavimų laikymasis</w:t>
      </w:r>
      <w:bookmarkEnd w:id="13"/>
    </w:p>
    <w:p w:rsidR="00B07156" w:rsidRDefault="00A83E45" w:rsidP="003D6DD5">
      <w:pPr>
        <w:pStyle w:val="Heading3"/>
      </w:pPr>
      <w:bookmarkStart w:id="14" w:name="_Toc95653273"/>
      <w:r>
        <w:t>Tikslas:</w:t>
      </w:r>
      <w:r w:rsidR="00C82BD1" w:rsidRPr="002D2CD2">
        <w:t xml:space="preserve"> </w:t>
      </w:r>
      <w:r w:rsidR="00C82BD1" w:rsidRPr="00C82BD1">
        <w:t>Užtikrinti senyvo amžiaus asmenų ir asmenų su negalia socialinės globos normų reikalavimų vykdymą, siekiant gerinti teikiamų paslaugų kokybę.</w:t>
      </w:r>
      <w:bookmarkEnd w:id="14"/>
    </w:p>
    <w:p w:rsidR="00792F90" w:rsidRDefault="00C82BD1" w:rsidP="003D6DD5">
      <w:pPr>
        <w:spacing w:after="0" w:line="360" w:lineRule="auto"/>
        <w:ind w:firstLine="851"/>
        <w:jc w:val="both"/>
        <w:rPr>
          <w:rFonts w:ascii="Times New Roman" w:hAnsi="Times New Roman" w:cs="Times New Roman"/>
          <w:sz w:val="24"/>
          <w:szCs w:val="24"/>
        </w:rPr>
      </w:pPr>
      <w:r w:rsidRPr="00C82BD1">
        <w:rPr>
          <w:rFonts w:ascii="Times New Roman" w:hAnsi="Times New Roman" w:cs="Times New Roman"/>
          <w:sz w:val="24"/>
          <w:szCs w:val="24"/>
        </w:rPr>
        <w:t>Socialinės globos teikimo senyvo amžiaus asmenims ir suaugusiems asmenims su negalia principus ir charakteristikas reglamentuoja Socialinės globos normų aprašas</w:t>
      </w:r>
      <w:r w:rsidR="00AF183E">
        <w:rPr>
          <w:rStyle w:val="FootnoteReference"/>
          <w:rFonts w:ascii="Times New Roman" w:hAnsi="Times New Roman" w:cs="Times New Roman"/>
          <w:sz w:val="24"/>
          <w:szCs w:val="24"/>
        </w:rPr>
        <w:footnoteReference w:id="11"/>
      </w:r>
      <w:r w:rsidR="00AF183E">
        <w:rPr>
          <w:rFonts w:ascii="Times New Roman" w:hAnsi="Times New Roman" w:cs="Times New Roman"/>
          <w:sz w:val="24"/>
          <w:szCs w:val="24"/>
        </w:rPr>
        <w:t>. Socialinės globos</w:t>
      </w:r>
      <w:r w:rsidRPr="00C82BD1">
        <w:rPr>
          <w:rFonts w:ascii="Times New Roman" w:hAnsi="Times New Roman" w:cs="Times New Roman"/>
          <w:sz w:val="24"/>
          <w:szCs w:val="24"/>
        </w:rPr>
        <w:t xml:space="preserve"> normos nustato privalomus </w:t>
      </w:r>
      <w:r w:rsidR="00AF183E">
        <w:rPr>
          <w:rFonts w:ascii="Times New Roman" w:hAnsi="Times New Roman" w:cs="Times New Roman"/>
          <w:sz w:val="24"/>
          <w:szCs w:val="24"/>
        </w:rPr>
        <w:t>globos namuose</w:t>
      </w:r>
      <w:r w:rsidRPr="00C82BD1">
        <w:rPr>
          <w:rFonts w:ascii="Times New Roman" w:hAnsi="Times New Roman" w:cs="Times New Roman"/>
          <w:sz w:val="24"/>
          <w:szCs w:val="24"/>
        </w:rPr>
        <w:t xml:space="preserve"> teikiamos ilgalaikės ar trumpalaikės socialinės globos kokybės reikalavimus. Vadovaujantis P</w:t>
      </w:r>
      <w:r w:rsidR="00AF183E">
        <w:rPr>
          <w:rFonts w:ascii="Times New Roman" w:hAnsi="Times New Roman" w:cs="Times New Roman"/>
          <w:sz w:val="24"/>
          <w:szCs w:val="24"/>
        </w:rPr>
        <w:t>rienų  globos  namų  atitikties</w:t>
      </w:r>
      <w:r w:rsidRPr="00C82BD1">
        <w:rPr>
          <w:rFonts w:ascii="Times New Roman" w:hAnsi="Times New Roman" w:cs="Times New Roman"/>
          <w:sz w:val="24"/>
          <w:szCs w:val="24"/>
        </w:rPr>
        <w:t xml:space="preserve"> socialinės globos normoms vertinimo (įsivertinimo) </w:t>
      </w:r>
      <w:r w:rsidR="00792F90">
        <w:rPr>
          <w:rFonts w:ascii="Times New Roman" w:hAnsi="Times New Roman" w:cs="Times New Roman"/>
          <w:sz w:val="24"/>
          <w:szCs w:val="24"/>
        </w:rPr>
        <w:t>taisyklėmis</w:t>
      </w:r>
      <w:r w:rsidR="00AF183E">
        <w:rPr>
          <w:rStyle w:val="FootnoteReference"/>
          <w:rFonts w:ascii="Times New Roman" w:hAnsi="Times New Roman" w:cs="Times New Roman"/>
          <w:sz w:val="24"/>
          <w:szCs w:val="24"/>
        </w:rPr>
        <w:footnoteReference w:id="12"/>
      </w:r>
      <w:r w:rsidR="00792F90">
        <w:rPr>
          <w:rFonts w:ascii="Times New Roman" w:hAnsi="Times New Roman" w:cs="Times New Roman"/>
          <w:sz w:val="24"/>
          <w:szCs w:val="24"/>
        </w:rPr>
        <w:t>, 2021</w:t>
      </w:r>
      <w:r w:rsidRPr="00C82BD1">
        <w:rPr>
          <w:rFonts w:ascii="Times New Roman" w:hAnsi="Times New Roman" w:cs="Times New Roman"/>
          <w:sz w:val="24"/>
          <w:szCs w:val="24"/>
        </w:rPr>
        <w:t xml:space="preserve"> m. buvo atliktas </w:t>
      </w:r>
      <w:r w:rsidR="00994527">
        <w:rPr>
          <w:rFonts w:ascii="Times New Roman" w:hAnsi="Times New Roman" w:cs="Times New Roman"/>
          <w:sz w:val="24"/>
          <w:szCs w:val="24"/>
        </w:rPr>
        <w:t xml:space="preserve">Prienų </w:t>
      </w:r>
      <w:r w:rsidRPr="00C82BD1">
        <w:rPr>
          <w:rFonts w:ascii="Times New Roman" w:hAnsi="Times New Roman" w:cs="Times New Roman"/>
          <w:sz w:val="24"/>
          <w:szCs w:val="24"/>
        </w:rPr>
        <w:t xml:space="preserve">globos namų atitikties socialinės globos normoms įsivertinimas, </w:t>
      </w:r>
      <w:r w:rsidR="00792F90">
        <w:rPr>
          <w:rFonts w:ascii="Times New Roman" w:hAnsi="Times New Roman" w:cs="Times New Roman"/>
          <w:sz w:val="24"/>
          <w:szCs w:val="24"/>
        </w:rPr>
        <w:t xml:space="preserve">ataskaitoje </w:t>
      </w:r>
      <w:r w:rsidRPr="00C82BD1">
        <w:rPr>
          <w:rFonts w:ascii="Times New Roman" w:hAnsi="Times New Roman" w:cs="Times New Roman"/>
          <w:sz w:val="24"/>
          <w:szCs w:val="24"/>
        </w:rPr>
        <w:t>numaty</w:t>
      </w:r>
      <w:r w:rsidR="00792F90">
        <w:rPr>
          <w:rFonts w:ascii="Times New Roman" w:hAnsi="Times New Roman" w:cs="Times New Roman"/>
          <w:sz w:val="24"/>
          <w:szCs w:val="24"/>
        </w:rPr>
        <w:t>tos tobulintinos veiklos sritys ir priemonės</w:t>
      </w:r>
      <w:r w:rsidRPr="00C82BD1">
        <w:rPr>
          <w:rFonts w:ascii="Times New Roman" w:hAnsi="Times New Roman" w:cs="Times New Roman"/>
          <w:sz w:val="24"/>
          <w:szCs w:val="24"/>
        </w:rPr>
        <w:t xml:space="preserve">: </w:t>
      </w:r>
      <w:r w:rsidR="00792F90" w:rsidRPr="00792F90">
        <w:rPr>
          <w:rFonts w:ascii="Times New Roman" w:hAnsi="Times New Roman" w:cs="Times New Roman"/>
          <w:sz w:val="24"/>
          <w:szCs w:val="24"/>
        </w:rPr>
        <w:t>papildomai įsigyti priemonių</w:t>
      </w:r>
      <w:r w:rsidR="00792F90">
        <w:rPr>
          <w:rFonts w:ascii="Times New Roman" w:hAnsi="Times New Roman" w:cs="Times New Roman"/>
          <w:sz w:val="24"/>
          <w:szCs w:val="24"/>
        </w:rPr>
        <w:t xml:space="preserve"> gyventojų sveikatos priežiūros paslaugų teikimui; </w:t>
      </w:r>
      <w:r w:rsidR="00792F90" w:rsidRPr="00792F90">
        <w:rPr>
          <w:rFonts w:ascii="Times New Roman" w:hAnsi="Times New Roman" w:cs="Times New Roman"/>
          <w:sz w:val="24"/>
          <w:szCs w:val="24"/>
        </w:rPr>
        <w:t>darbuotojams dalyvauti mokymuose, kuriuose įgytų speci</w:t>
      </w:r>
      <w:r w:rsidR="00792F90">
        <w:rPr>
          <w:rFonts w:ascii="Times New Roman" w:hAnsi="Times New Roman" w:cs="Times New Roman"/>
          <w:sz w:val="24"/>
          <w:szCs w:val="24"/>
        </w:rPr>
        <w:t>alių komunikavimo žinių/įgūdžių</w:t>
      </w:r>
      <w:r w:rsidR="00792F90" w:rsidRPr="00792F90">
        <w:rPr>
          <w:rFonts w:ascii="Times New Roman" w:hAnsi="Times New Roman" w:cs="Times New Roman"/>
          <w:sz w:val="24"/>
          <w:szCs w:val="24"/>
        </w:rPr>
        <w:t xml:space="preserve"> su </w:t>
      </w:r>
      <w:r w:rsidR="00792F90">
        <w:rPr>
          <w:rFonts w:ascii="Times New Roman" w:hAnsi="Times New Roman" w:cs="Times New Roman"/>
          <w:sz w:val="24"/>
          <w:szCs w:val="24"/>
        </w:rPr>
        <w:t xml:space="preserve">kalbos </w:t>
      </w:r>
      <w:r w:rsidR="00792F90" w:rsidRPr="00792F90">
        <w:rPr>
          <w:rFonts w:ascii="Times New Roman" w:hAnsi="Times New Roman" w:cs="Times New Roman"/>
          <w:sz w:val="24"/>
          <w:szCs w:val="24"/>
        </w:rPr>
        <w:t>ne</w:t>
      </w:r>
      <w:r w:rsidR="00792F90">
        <w:rPr>
          <w:rFonts w:ascii="Times New Roman" w:hAnsi="Times New Roman" w:cs="Times New Roman"/>
          <w:sz w:val="24"/>
          <w:szCs w:val="24"/>
        </w:rPr>
        <w:t xml:space="preserve">galią turinčiais gyventojais; </w:t>
      </w:r>
      <w:r w:rsidR="00792F90" w:rsidRPr="00792F90">
        <w:rPr>
          <w:rFonts w:ascii="Times New Roman" w:hAnsi="Times New Roman" w:cs="Times New Roman"/>
          <w:sz w:val="24"/>
          <w:szCs w:val="24"/>
        </w:rPr>
        <w:t xml:space="preserve">įrengti </w:t>
      </w:r>
      <w:r w:rsidR="00792F90">
        <w:rPr>
          <w:rFonts w:ascii="Times New Roman" w:hAnsi="Times New Roman" w:cs="Times New Roman"/>
          <w:sz w:val="24"/>
          <w:szCs w:val="24"/>
        </w:rPr>
        <w:t>p</w:t>
      </w:r>
      <w:r w:rsidR="00792F90" w:rsidRPr="00792F90">
        <w:rPr>
          <w:rFonts w:ascii="Times New Roman" w:hAnsi="Times New Roman" w:cs="Times New Roman"/>
          <w:sz w:val="24"/>
          <w:szCs w:val="24"/>
        </w:rPr>
        <w:t xml:space="preserve">ersonalo iškvietimo sistemą </w:t>
      </w:r>
      <w:r w:rsidR="00792F90">
        <w:rPr>
          <w:rFonts w:ascii="Times New Roman" w:hAnsi="Times New Roman" w:cs="Times New Roman"/>
          <w:sz w:val="24"/>
          <w:szCs w:val="24"/>
        </w:rPr>
        <w:t>asmens higienos patalpose;</w:t>
      </w:r>
      <w:r w:rsidR="00792F90" w:rsidRPr="00792F90">
        <w:rPr>
          <w:rFonts w:ascii="Times New Roman" w:hAnsi="Times New Roman" w:cs="Times New Roman"/>
          <w:sz w:val="24"/>
          <w:szCs w:val="24"/>
        </w:rPr>
        <w:t xml:space="preserve"> keturviečiuose kambariuo</w:t>
      </w:r>
      <w:r w:rsidR="00994527">
        <w:rPr>
          <w:rFonts w:ascii="Times New Roman" w:hAnsi="Times New Roman" w:cs="Times New Roman"/>
          <w:sz w:val="24"/>
          <w:szCs w:val="24"/>
        </w:rPr>
        <w:t>se įrengti</w:t>
      </w:r>
      <w:r w:rsidR="00792F90">
        <w:rPr>
          <w:rFonts w:ascii="Times New Roman" w:hAnsi="Times New Roman" w:cs="Times New Roman"/>
          <w:sz w:val="24"/>
          <w:szCs w:val="24"/>
        </w:rPr>
        <w:t xml:space="preserve"> stacionarias širmas; </w:t>
      </w:r>
      <w:r w:rsidR="00792F90" w:rsidRPr="00792F90">
        <w:rPr>
          <w:rFonts w:ascii="Times New Roman" w:hAnsi="Times New Roman" w:cs="Times New Roman"/>
          <w:sz w:val="24"/>
          <w:szCs w:val="24"/>
        </w:rPr>
        <w:t>mediniame</w:t>
      </w:r>
      <w:r w:rsidR="00792F90">
        <w:rPr>
          <w:rFonts w:ascii="Times New Roman" w:hAnsi="Times New Roman" w:cs="Times New Roman"/>
          <w:sz w:val="24"/>
          <w:szCs w:val="24"/>
        </w:rPr>
        <w:t xml:space="preserve"> name įrengti virtuvėlę; d</w:t>
      </w:r>
      <w:r w:rsidR="00792F90" w:rsidRPr="00792F90">
        <w:rPr>
          <w:rFonts w:ascii="Times New Roman" w:hAnsi="Times New Roman" w:cs="Times New Roman"/>
          <w:sz w:val="24"/>
          <w:szCs w:val="24"/>
        </w:rPr>
        <w:t>idinti užimtumo specialisto ir naktį dirbančių darbuotojų skaičių, panaikinti įstaigoje asmeninio asiste</w:t>
      </w:r>
      <w:r w:rsidR="00792F90">
        <w:rPr>
          <w:rFonts w:ascii="Times New Roman" w:hAnsi="Times New Roman" w:cs="Times New Roman"/>
          <w:sz w:val="24"/>
          <w:szCs w:val="24"/>
        </w:rPr>
        <w:t xml:space="preserve">nto/globos darbuotojo pareigybę. </w:t>
      </w:r>
    </w:p>
    <w:p w:rsidR="00997F21" w:rsidRDefault="00AF183E" w:rsidP="00997F21">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2021 metais S</w:t>
      </w:r>
      <w:r w:rsidR="00997F21">
        <w:rPr>
          <w:rFonts w:ascii="Times New Roman" w:eastAsia="Calibri" w:hAnsi="Times New Roman" w:cs="Times New Roman"/>
          <w:sz w:val="24"/>
          <w:szCs w:val="24"/>
        </w:rPr>
        <w:t xml:space="preserve">ocialinio darbo skyriaus </w:t>
      </w:r>
      <w:r w:rsidR="00997F21" w:rsidRPr="007A7CD6">
        <w:rPr>
          <w:rFonts w:ascii="Times New Roman" w:eastAsia="Calibri" w:hAnsi="Times New Roman" w:cs="Times New Roman"/>
          <w:sz w:val="24"/>
          <w:szCs w:val="24"/>
        </w:rPr>
        <w:t>darbuotojai stengėsi įvairiais metodais palaikyti, stiprinti glo</w:t>
      </w:r>
      <w:r w:rsidR="00997F21">
        <w:rPr>
          <w:rFonts w:ascii="Times New Roman" w:eastAsia="Calibri" w:hAnsi="Times New Roman" w:cs="Times New Roman"/>
          <w:sz w:val="24"/>
          <w:szCs w:val="24"/>
        </w:rPr>
        <w:t>bos  namų  gyventojų  gebėjimus socialiai funkcionuoti, būti</w:t>
      </w:r>
      <w:r w:rsidR="00997F21" w:rsidRPr="007A7CD6">
        <w:rPr>
          <w:rFonts w:ascii="Times New Roman" w:eastAsia="Calibri" w:hAnsi="Times New Roman" w:cs="Times New Roman"/>
          <w:sz w:val="24"/>
          <w:szCs w:val="24"/>
        </w:rPr>
        <w:t xml:space="preserve"> savarankiškesniems, teikė  gyventojams ir jų artimiesiems informaciją, konsultavo, sprendė keliamas psichologines ir  socialines problemas, organizavo renginius, rūpinosi gyventojų užimtumu bei aktyvinimu, integracija  į  bendruomenę, naujai atvykusiems gyventojams taikė adaptacijos programą, gerindami jų prisitaikymą prie aplinkos, </w:t>
      </w:r>
      <w:r w:rsidR="00997F21" w:rsidRPr="002D4319">
        <w:rPr>
          <w:rFonts w:ascii="Times New Roman" w:eastAsia="Calibri" w:hAnsi="Times New Roman" w:cs="Times New Roman"/>
          <w:sz w:val="24"/>
          <w:szCs w:val="24"/>
        </w:rPr>
        <w:t>tobulino profesinius asmeni</w:t>
      </w:r>
      <w:r w:rsidR="00997F21">
        <w:rPr>
          <w:rFonts w:ascii="Times New Roman" w:eastAsia="Calibri" w:hAnsi="Times New Roman" w:cs="Times New Roman"/>
          <w:sz w:val="24"/>
          <w:szCs w:val="24"/>
        </w:rPr>
        <w:t>nius gebėjimus</w:t>
      </w:r>
      <w:r w:rsidR="00997F21" w:rsidRPr="002D4319">
        <w:rPr>
          <w:rFonts w:ascii="Times New Roman" w:eastAsia="Calibri" w:hAnsi="Times New Roman" w:cs="Times New Roman"/>
          <w:sz w:val="24"/>
          <w:szCs w:val="24"/>
        </w:rPr>
        <w:t xml:space="preserve">. </w:t>
      </w:r>
    </w:p>
    <w:p w:rsidR="00997F21" w:rsidRDefault="00997F21" w:rsidP="00997F2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w:t>
      </w:r>
      <w:r w:rsidRPr="00997F21">
        <w:rPr>
          <w:rFonts w:ascii="Times New Roman" w:hAnsi="Times New Roman" w:cs="Times New Roman"/>
          <w:sz w:val="24"/>
          <w:szCs w:val="24"/>
        </w:rPr>
        <w:t>organizuoti tinkamą asmenų apgyvendinimą ir paskirti jų poreikius atitinkančias paslaugas</w:t>
      </w:r>
      <w:r>
        <w:rPr>
          <w:rFonts w:ascii="Times New Roman" w:hAnsi="Times New Roman" w:cs="Times New Roman"/>
          <w:sz w:val="24"/>
          <w:szCs w:val="24"/>
        </w:rPr>
        <w:t>, naujai atvykęs gyventojas priskiriamas socialiniam darbuotojui, atsižvelgiant į darbuotojų jau</w:t>
      </w:r>
      <w:r w:rsidRPr="0021263C">
        <w:rPr>
          <w:rFonts w:ascii="Times New Roman" w:hAnsi="Times New Roman" w:cs="Times New Roman"/>
          <w:sz w:val="24"/>
          <w:szCs w:val="24"/>
        </w:rPr>
        <w:t xml:space="preserve"> turimą gyventojų skaičių</w:t>
      </w:r>
      <w:r>
        <w:rPr>
          <w:rFonts w:ascii="Times New Roman" w:hAnsi="Times New Roman" w:cs="Times New Roman"/>
          <w:sz w:val="24"/>
          <w:szCs w:val="24"/>
        </w:rPr>
        <w:t>. Vienam socialiniam darbuotojui priskirtų gyventojų skaičius metų eigoje kito. Jis priklausė nuo bendro globos namų gyventojų skaičiaus (1</w:t>
      </w:r>
      <w:r w:rsidR="004B1A23">
        <w:rPr>
          <w:rFonts w:ascii="Times New Roman" w:hAnsi="Times New Roman" w:cs="Times New Roman"/>
          <w:sz w:val="24"/>
          <w:szCs w:val="24"/>
        </w:rPr>
        <w:t>2</w:t>
      </w:r>
      <w:r>
        <w:rPr>
          <w:rFonts w:ascii="Times New Roman" w:hAnsi="Times New Roman" w:cs="Times New Roman"/>
          <w:sz w:val="24"/>
          <w:szCs w:val="24"/>
        </w:rPr>
        <w:t xml:space="preserve"> lentelė).</w:t>
      </w:r>
    </w:p>
    <w:p w:rsidR="00997F21" w:rsidRPr="00C33C38" w:rsidRDefault="004B1A23" w:rsidP="00997F21">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12</w:t>
      </w:r>
      <w:r w:rsidR="00997F21">
        <w:rPr>
          <w:rFonts w:ascii="Times New Roman" w:hAnsi="Times New Roman" w:cs="Times New Roman"/>
          <w:b/>
          <w:bCs/>
          <w:sz w:val="24"/>
          <w:szCs w:val="24"/>
        </w:rPr>
        <w:t xml:space="preserve"> lentelė.</w:t>
      </w:r>
      <w:r w:rsidR="00997F21" w:rsidRPr="002F2770">
        <w:rPr>
          <w:rFonts w:ascii="Times New Roman" w:hAnsi="Times New Roman" w:cs="Times New Roman"/>
          <w:b/>
          <w:bCs/>
          <w:sz w:val="24"/>
          <w:szCs w:val="24"/>
        </w:rPr>
        <w:t xml:space="preserve"> </w:t>
      </w:r>
      <w:r w:rsidR="00997F21" w:rsidRPr="00C33C38">
        <w:rPr>
          <w:rFonts w:ascii="Times New Roman" w:hAnsi="Times New Roman" w:cs="Times New Roman"/>
          <w:sz w:val="24"/>
          <w:szCs w:val="24"/>
        </w:rPr>
        <w:t>Gyventojų skaičius, tenkantis 1 socialiniam darbuotojui.</w:t>
      </w:r>
    </w:p>
    <w:tbl>
      <w:tblPr>
        <w:tblStyle w:val="TableGrid"/>
        <w:tblW w:w="9385" w:type="dxa"/>
        <w:jc w:val="center"/>
        <w:tblLook w:val="04A0"/>
      </w:tblPr>
      <w:tblGrid>
        <w:gridCol w:w="3676"/>
        <w:gridCol w:w="1130"/>
        <w:gridCol w:w="1217"/>
        <w:gridCol w:w="1114"/>
        <w:gridCol w:w="1115"/>
        <w:gridCol w:w="1133"/>
      </w:tblGrid>
      <w:tr w:rsidR="00997F21" w:rsidTr="00BB5520">
        <w:trPr>
          <w:jc w:val="center"/>
        </w:trPr>
        <w:tc>
          <w:tcPr>
            <w:tcW w:w="3676" w:type="dxa"/>
            <w:vMerge w:val="restart"/>
            <w:shd w:val="clear" w:color="auto" w:fill="DBE5F1" w:themeFill="accent1" w:themeFillTint="33"/>
          </w:tcPr>
          <w:p w:rsidR="00997F21" w:rsidRDefault="00997F21" w:rsidP="006B427A">
            <w:pPr>
              <w:spacing w:line="276" w:lineRule="auto"/>
              <w:jc w:val="both"/>
              <w:rPr>
                <w:rFonts w:ascii="Times New Roman" w:hAnsi="Times New Roman" w:cs="Times New Roman"/>
                <w:sz w:val="24"/>
                <w:szCs w:val="24"/>
              </w:rPr>
            </w:pPr>
          </w:p>
        </w:tc>
        <w:tc>
          <w:tcPr>
            <w:tcW w:w="5709" w:type="dxa"/>
            <w:gridSpan w:val="5"/>
            <w:shd w:val="clear" w:color="auto" w:fill="DBE5F1" w:themeFill="accent1" w:themeFillTint="33"/>
          </w:tcPr>
          <w:p w:rsidR="00997F21" w:rsidRPr="002F2770" w:rsidRDefault="00997F21" w:rsidP="006B427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2021 metai</w:t>
            </w:r>
          </w:p>
        </w:tc>
      </w:tr>
      <w:tr w:rsidR="00997F21" w:rsidTr="00BB5520">
        <w:trPr>
          <w:jc w:val="center"/>
        </w:trPr>
        <w:tc>
          <w:tcPr>
            <w:tcW w:w="3676" w:type="dxa"/>
            <w:vMerge/>
            <w:shd w:val="clear" w:color="auto" w:fill="DBE5F1" w:themeFill="accent1" w:themeFillTint="33"/>
          </w:tcPr>
          <w:p w:rsidR="00997F21" w:rsidRDefault="00997F21" w:rsidP="006B427A">
            <w:pPr>
              <w:spacing w:line="276" w:lineRule="auto"/>
              <w:jc w:val="both"/>
              <w:rPr>
                <w:rFonts w:ascii="Times New Roman" w:hAnsi="Times New Roman" w:cs="Times New Roman"/>
                <w:sz w:val="24"/>
                <w:szCs w:val="24"/>
              </w:rPr>
            </w:pPr>
          </w:p>
        </w:tc>
        <w:tc>
          <w:tcPr>
            <w:tcW w:w="1130" w:type="dxa"/>
            <w:shd w:val="clear" w:color="auto" w:fill="DBE5F1" w:themeFill="accent1" w:themeFillTint="33"/>
          </w:tcPr>
          <w:p w:rsidR="00997F21" w:rsidRDefault="00997F21" w:rsidP="006B427A">
            <w:pPr>
              <w:spacing w:line="276" w:lineRule="auto"/>
              <w:jc w:val="both"/>
              <w:rPr>
                <w:rFonts w:ascii="Times New Roman" w:hAnsi="Times New Roman" w:cs="Times New Roman"/>
                <w:b/>
                <w:bCs/>
                <w:sz w:val="24"/>
                <w:szCs w:val="24"/>
              </w:rPr>
            </w:pPr>
            <w:r w:rsidRPr="002F2770">
              <w:rPr>
                <w:rFonts w:ascii="Times New Roman" w:hAnsi="Times New Roman" w:cs="Times New Roman"/>
                <w:b/>
                <w:bCs/>
                <w:sz w:val="24"/>
                <w:szCs w:val="24"/>
              </w:rPr>
              <w:t xml:space="preserve">sausio </w:t>
            </w:r>
          </w:p>
          <w:p w:rsidR="00997F21" w:rsidRPr="002F2770" w:rsidRDefault="00997F21" w:rsidP="006B427A">
            <w:pPr>
              <w:spacing w:line="276" w:lineRule="auto"/>
              <w:jc w:val="both"/>
              <w:rPr>
                <w:rFonts w:ascii="Times New Roman" w:hAnsi="Times New Roman" w:cs="Times New Roman"/>
                <w:b/>
                <w:bCs/>
                <w:sz w:val="24"/>
                <w:szCs w:val="24"/>
              </w:rPr>
            </w:pPr>
            <w:r w:rsidRPr="002F2770">
              <w:rPr>
                <w:rFonts w:ascii="Times New Roman" w:hAnsi="Times New Roman" w:cs="Times New Roman"/>
                <w:b/>
                <w:bCs/>
                <w:sz w:val="24"/>
                <w:szCs w:val="24"/>
              </w:rPr>
              <w:t>1 d.</w:t>
            </w:r>
          </w:p>
        </w:tc>
        <w:tc>
          <w:tcPr>
            <w:tcW w:w="1217" w:type="dxa"/>
            <w:shd w:val="clear" w:color="auto" w:fill="DBE5F1" w:themeFill="accent1" w:themeFillTint="33"/>
          </w:tcPr>
          <w:p w:rsidR="00997F21" w:rsidRPr="002F2770" w:rsidRDefault="00997F21" w:rsidP="006B42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balandžio</w:t>
            </w:r>
            <w:r w:rsidRPr="002F2770">
              <w:rPr>
                <w:rFonts w:ascii="Times New Roman" w:hAnsi="Times New Roman" w:cs="Times New Roman"/>
                <w:b/>
                <w:bCs/>
                <w:sz w:val="24"/>
                <w:szCs w:val="24"/>
              </w:rPr>
              <w:t xml:space="preserve"> 1 d.</w:t>
            </w:r>
          </w:p>
        </w:tc>
        <w:tc>
          <w:tcPr>
            <w:tcW w:w="1114" w:type="dxa"/>
            <w:shd w:val="clear" w:color="auto" w:fill="DBE5F1" w:themeFill="accent1" w:themeFillTint="33"/>
          </w:tcPr>
          <w:p w:rsidR="00997F21" w:rsidRDefault="00997F21" w:rsidP="006B42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liepos</w:t>
            </w:r>
            <w:r w:rsidRPr="002F2770">
              <w:rPr>
                <w:rFonts w:ascii="Times New Roman" w:hAnsi="Times New Roman" w:cs="Times New Roman"/>
                <w:b/>
                <w:bCs/>
                <w:sz w:val="24"/>
                <w:szCs w:val="24"/>
              </w:rPr>
              <w:t xml:space="preserve"> </w:t>
            </w:r>
          </w:p>
          <w:p w:rsidR="00997F21" w:rsidRPr="002F2770" w:rsidRDefault="00997F21" w:rsidP="006B427A">
            <w:pPr>
              <w:spacing w:line="276" w:lineRule="auto"/>
              <w:jc w:val="both"/>
              <w:rPr>
                <w:rFonts w:ascii="Times New Roman" w:hAnsi="Times New Roman" w:cs="Times New Roman"/>
                <w:b/>
                <w:bCs/>
                <w:sz w:val="24"/>
                <w:szCs w:val="24"/>
              </w:rPr>
            </w:pPr>
            <w:r w:rsidRPr="002F2770">
              <w:rPr>
                <w:rFonts w:ascii="Times New Roman" w:hAnsi="Times New Roman" w:cs="Times New Roman"/>
                <w:b/>
                <w:bCs/>
                <w:sz w:val="24"/>
                <w:szCs w:val="24"/>
              </w:rPr>
              <w:t>1 d.</w:t>
            </w:r>
          </w:p>
        </w:tc>
        <w:tc>
          <w:tcPr>
            <w:tcW w:w="1115" w:type="dxa"/>
            <w:shd w:val="clear" w:color="auto" w:fill="DBE5F1" w:themeFill="accent1" w:themeFillTint="33"/>
          </w:tcPr>
          <w:p w:rsidR="00997F21" w:rsidRDefault="00997F21" w:rsidP="006B42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spalio</w:t>
            </w:r>
            <w:r w:rsidRPr="002F2770">
              <w:rPr>
                <w:rFonts w:ascii="Times New Roman" w:hAnsi="Times New Roman" w:cs="Times New Roman"/>
                <w:b/>
                <w:bCs/>
                <w:sz w:val="24"/>
                <w:szCs w:val="24"/>
              </w:rPr>
              <w:t xml:space="preserve"> </w:t>
            </w:r>
          </w:p>
          <w:p w:rsidR="00997F21" w:rsidRPr="002F2770" w:rsidRDefault="00997F21" w:rsidP="006B427A">
            <w:pPr>
              <w:spacing w:line="276" w:lineRule="auto"/>
              <w:jc w:val="both"/>
              <w:rPr>
                <w:rFonts w:ascii="Times New Roman" w:hAnsi="Times New Roman" w:cs="Times New Roman"/>
                <w:b/>
                <w:bCs/>
                <w:sz w:val="24"/>
                <w:szCs w:val="24"/>
              </w:rPr>
            </w:pPr>
            <w:r w:rsidRPr="002F2770">
              <w:rPr>
                <w:rFonts w:ascii="Times New Roman" w:hAnsi="Times New Roman" w:cs="Times New Roman"/>
                <w:b/>
                <w:bCs/>
                <w:sz w:val="24"/>
                <w:szCs w:val="24"/>
              </w:rPr>
              <w:t>1 d.</w:t>
            </w:r>
          </w:p>
        </w:tc>
        <w:tc>
          <w:tcPr>
            <w:tcW w:w="1133" w:type="dxa"/>
            <w:shd w:val="clear" w:color="auto" w:fill="DBE5F1" w:themeFill="accent1" w:themeFillTint="33"/>
          </w:tcPr>
          <w:p w:rsidR="00997F21" w:rsidRPr="002F2770" w:rsidRDefault="00997F21" w:rsidP="006B427A">
            <w:pPr>
              <w:spacing w:line="276" w:lineRule="auto"/>
              <w:jc w:val="both"/>
              <w:rPr>
                <w:rFonts w:ascii="Times New Roman" w:hAnsi="Times New Roman" w:cs="Times New Roman"/>
                <w:b/>
                <w:bCs/>
                <w:sz w:val="24"/>
                <w:szCs w:val="24"/>
              </w:rPr>
            </w:pPr>
            <w:r w:rsidRPr="002F2770">
              <w:rPr>
                <w:rFonts w:ascii="Times New Roman" w:hAnsi="Times New Roman" w:cs="Times New Roman"/>
                <w:b/>
                <w:bCs/>
                <w:sz w:val="24"/>
                <w:szCs w:val="24"/>
              </w:rPr>
              <w:t>gruodžio 31 d.</w:t>
            </w:r>
          </w:p>
        </w:tc>
      </w:tr>
      <w:tr w:rsidR="00997F21" w:rsidTr="00BB5520">
        <w:trPr>
          <w:jc w:val="center"/>
        </w:trPr>
        <w:tc>
          <w:tcPr>
            <w:tcW w:w="3676"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Gyventojų skaičius</w:t>
            </w:r>
          </w:p>
        </w:tc>
        <w:tc>
          <w:tcPr>
            <w:tcW w:w="1130"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1217"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162</w:t>
            </w:r>
          </w:p>
        </w:tc>
        <w:tc>
          <w:tcPr>
            <w:tcW w:w="1114"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1115"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1133"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198</w:t>
            </w:r>
          </w:p>
        </w:tc>
      </w:tr>
      <w:tr w:rsidR="00997F21" w:rsidTr="00BB5520">
        <w:trPr>
          <w:jc w:val="center"/>
        </w:trPr>
        <w:tc>
          <w:tcPr>
            <w:tcW w:w="3676"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Vidutinis 1 socialiniam darbuotojui tenkančių gyventojų skaičius</w:t>
            </w:r>
          </w:p>
        </w:tc>
        <w:tc>
          <w:tcPr>
            <w:tcW w:w="1130"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217"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114"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15"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133" w:type="dxa"/>
          </w:tcPr>
          <w:p w:rsidR="00997F21" w:rsidRDefault="00997F21" w:rsidP="006B427A">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bl>
    <w:p w:rsidR="00BB5520" w:rsidRDefault="00BB5520" w:rsidP="00792F90">
      <w:pPr>
        <w:spacing w:after="0" w:line="360" w:lineRule="auto"/>
        <w:ind w:firstLine="851"/>
        <w:jc w:val="both"/>
        <w:rPr>
          <w:rFonts w:ascii="Times New Roman" w:hAnsi="Times New Roman" w:cs="Times New Roman"/>
          <w:sz w:val="24"/>
          <w:szCs w:val="24"/>
        </w:rPr>
      </w:pPr>
    </w:p>
    <w:p w:rsidR="00F32C5E" w:rsidRDefault="00E80676" w:rsidP="003560E7">
      <w:pPr>
        <w:tabs>
          <w:tab w:val="left" w:pos="567"/>
          <w:tab w:val="left" w:pos="709"/>
        </w:tabs>
        <w:spacing w:after="0" w:line="360" w:lineRule="auto"/>
        <w:ind w:firstLine="851"/>
        <w:jc w:val="both"/>
        <w:rPr>
          <w:rFonts w:ascii="Times New Roman" w:hAnsi="Times New Roman" w:cs="Times New Roman"/>
          <w:sz w:val="24"/>
          <w:szCs w:val="24"/>
        </w:rPr>
      </w:pPr>
      <w:r w:rsidRPr="00F32C5E">
        <w:rPr>
          <w:rFonts w:ascii="Times New Roman" w:hAnsi="Times New Roman" w:cs="Times New Roman"/>
          <w:sz w:val="24"/>
          <w:szCs w:val="24"/>
        </w:rPr>
        <w:t>Siekiant</w:t>
      </w:r>
      <w:r w:rsidR="00913C25" w:rsidRPr="00F32C5E">
        <w:rPr>
          <w:rFonts w:ascii="Times New Roman" w:hAnsi="Times New Roman" w:cs="Times New Roman"/>
          <w:sz w:val="24"/>
          <w:szCs w:val="24"/>
        </w:rPr>
        <w:t xml:space="preserve"> gyventojų fizinės, dvasinės i</w:t>
      </w:r>
      <w:r w:rsidRPr="00F32C5E">
        <w:rPr>
          <w:rFonts w:ascii="Times New Roman" w:hAnsi="Times New Roman" w:cs="Times New Roman"/>
          <w:sz w:val="24"/>
          <w:szCs w:val="24"/>
        </w:rPr>
        <w:t>r socialinės gerovės, formuojami</w:t>
      </w:r>
      <w:r w:rsidR="00913C25" w:rsidRPr="00F32C5E">
        <w:rPr>
          <w:rFonts w:ascii="Times New Roman" w:hAnsi="Times New Roman" w:cs="Times New Roman"/>
          <w:sz w:val="24"/>
          <w:szCs w:val="24"/>
        </w:rPr>
        <w:t xml:space="preserve"> jų </w:t>
      </w:r>
      <w:r w:rsidRPr="00F32C5E">
        <w:rPr>
          <w:rFonts w:ascii="Times New Roman" w:hAnsi="Times New Roman" w:cs="Times New Roman"/>
          <w:sz w:val="24"/>
          <w:szCs w:val="24"/>
        </w:rPr>
        <w:t>sveiko gyvenimo įgūdžiai.</w:t>
      </w:r>
      <w:r>
        <w:rPr>
          <w:rFonts w:ascii="Times New Roman" w:hAnsi="Times New Roman" w:cs="Times New Roman"/>
          <w:b/>
          <w:color w:val="FF0000"/>
          <w:sz w:val="24"/>
          <w:szCs w:val="24"/>
        </w:rPr>
        <w:t xml:space="preserve"> </w:t>
      </w:r>
      <w:r w:rsidR="00F32C5E" w:rsidRPr="008B2ED5">
        <w:rPr>
          <w:rFonts w:ascii="Times New Roman" w:hAnsi="Times New Roman" w:cs="Times New Roman"/>
          <w:sz w:val="24"/>
          <w:szCs w:val="24"/>
        </w:rPr>
        <w:t xml:space="preserve">Užtikrinant globos namų gyventojų </w:t>
      </w:r>
      <w:r w:rsidR="00F32C5E" w:rsidRPr="00F32C5E">
        <w:rPr>
          <w:rFonts w:ascii="Times New Roman" w:hAnsi="Times New Roman" w:cs="Times New Roman"/>
          <w:b/>
          <w:sz w:val="24"/>
          <w:szCs w:val="24"/>
        </w:rPr>
        <w:t>visavertį, racionalų maitinimą</w:t>
      </w:r>
      <w:r w:rsidR="00F32C5E" w:rsidRPr="008B2ED5">
        <w:rPr>
          <w:rFonts w:ascii="Times New Roman" w:hAnsi="Times New Roman" w:cs="Times New Roman"/>
          <w:sz w:val="24"/>
          <w:szCs w:val="24"/>
        </w:rPr>
        <w:t xml:space="preserve"> bei vadovaujantis Lietuvos HN 125:2011 reikalavimais, gyventojai maitinami keturis kartus</w:t>
      </w:r>
      <w:r w:rsidR="00F32C5E">
        <w:rPr>
          <w:rFonts w:ascii="Times New Roman" w:hAnsi="Times New Roman" w:cs="Times New Roman"/>
          <w:sz w:val="24"/>
          <w:szCs w:val="24"/>
        </w:rPr>
        <w:t>, sergantys cukriniu diabetu penkis kartus</w:t>
      </w:r>
      <w:r w:rsidR="00F32C5E" w:rsidRPr="008B2ED5">
        <w:rPr>
          <w:rFonts w:ascii="Times New Roman" w:hAnsi="Times New Roman" w:cs="Times New Roman"/>
          <w:sz w:val="24"/>
          <w:szCs w:val="24"/>
        </w:rPr>
        <w:t xml:space="preserve"> per dieną</w:t>
      </w:r>
      <w:r w:rsidR="00F32C5E">
        <w:rPr>
          <w:rFonts w:ascii="Times New Roman" w:hAnsi="Times New Roman" w:cs="Times New Roman"/>
          <w:sz w:val="24"/>
          <w:szCs w:val="24"/>
        </w:rPr>
        <w:t>,</w:t>
      </w:r>
      <w:r w:rsidR="00F32C5E" w:rsidRPr="008B2ED5">
        <w:rPr>
          <w:rFonts w:ascii="Times New Roman" w:hAnsi="Times New Roman" w:cs="Times New Roman"/>
          <w:sz w:val="24"/>
          <w:szCs w:val="24"/>
        </w:rPr>
        <w:t xml:space="preserve"> pagal įstaigos mitybos skyriaus vadovo sudarytus valgiaraščius, kurie yra patvirtinti įstaigos vadovo. Maistas gaminamas virtuvėje ir patiekiamas tą pačią dieną. Virtuvėje yra sudarytos tinkamos sąlygos maistui ruošti,</w:t>
      </w:r>
      <w:r w:rsidR="00F32C5E">
        <w:rPr>
          <w:rFonts w:ascii="Times New Roman" w:hAnsi="Times New Roman" w:cs="Times New Roman"/>
          <w:sz w:val="24"/>
          <w:szCs w:val="24"/>
        </w:rPr>
        <w:t xml:space="preserve"> esant reikalui yra atnaujinama</w:t>
      </w:r>
      <w:r w:rsidR="00F32C5E" w:rsidRPr="008B2ED5">
        <w:rPr>
          <w:rFonts w:ascii="Times New Roman" w:hAnsi="Times New Roman" w:cs="Times New Roman"/>
          <w:sz w:val="24"/>
          <w:szCs w:val="24"/>
        </w:rPr>
        <w:t xml:space="preserve"> įranga, aprūpinama reikiamu inventoriumi, indais. </w:t>
      </w:r>
      <w:r w:rsidR="00F32C5E">
        <w:rPr>
          <w:rFonts w:ascii="Times New Roman" w:hAnsi="Times New Roman" w:cs="Times New Roman"/>
          <w:sz w:val="24"/>
          <w:szCs w:val="24"/>
        </w:rPr>
        <w:t>Patvirtinta v</w:t>
      </w:r>
      <w:r w:rsidR="00F32C5E" w:rsidRPr="00F32C5E">
        <w:rPr>
          <w:rFonts w:ascii="Times New Roman" w:hAnsi="Times New Roman" w:cs="Times New Roman"/>
          <w:sz w:val="24"/>
          <w:szCs w:val="24"/>
        </w:rPr>
        <w:t xml:space="preserve">ienos </w:t>
      </w:r>
      <w:r w:rsidR="00F32C5E">
        <w:rPr>
          <w:rFonts w:ascii="Times New Roman" w:hAnsi="Times New Roman" w:cs="Times New Roman"/>
          <w:sz w:val="24"/>
          <w:szCs w:val="24"/>
        </w:rPr>
        <w:t>paros maitinimo norma</w:t>
      </w:r>
      <w:r w:rsidR="00F32C5E">
        <w:rPr>
          <w:rStyle w:val="FootnoteReference"/>
          <w:rFonts w:ascii="Times New Roman" w:hAnsi="Times New Roman" w:cs="Times New Roman"/>
          <w:sz w:val="24"/>
          <w:szCs w:val="24"/>
        </w:rPr>
        <w:footnoteReference w:id="13"/>
      </w:r>
      <w:r w:rsidR="00F32C5E" w:rsidRPr="00F32C5E">
        <w:rPr>
          <w:rFonts w:ascii="Times New Roman" w:hAnsi="Times New Roman" w:cs="Times New Roman"/>
          <w:sz w:val="24"/>
          <w:szCs w:val="24"/>
        </w:rPr>
        <w:t xml:space="preserve"> - 4</w:t>
      </w:r>
      <w:r w:rsidR="00F32C5E">
        <w:rPr>
          <w:rFonts w:ascii="Times New Roman" w:hAnsi="Times New Roman" w:cs="Times New Roman"/>
          <w:sz w:val="24"/>
          <w:szCs w:val="24"/>
        </w:rPr>
        <w:t>,00 eurai</w:t>
      </w:r>
      <w:r w:rsidR="00F32C5E" w:rsidRPr="00F32C5E">
        <w:rPr>
          <w:rFonts w:ascii="Times New Roman" w:hAnsi="Times New Roman" w:cs="Times New Roman"/>
          <w:sz w:val="24"/>
          <w:szCs w:val="24"/>
        </w:rPr>
        <w:t xml:space="preserve"> asmeniui.</w:t>
      </w:r>
    </w:p>
    <w:p w:rsidR="003560E7" w:rsidRDefault="003560E7" w:rsidP="003560E7">
      <w:pPr>
        <w:tabs>
          <w:tab w:val="left" w:pos="567"/>
          <w:tab w:val="left" w:pos="709"/>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Gyventojui, pagal jo savarankiškumo lygį, galimybes ir pageidavimus, sudarytos sąlygos užsiimti maisto savo poreikiams ruošimu. Globos namuose veikia 5 virtuvėlės</w:t>
      </w:r>
      <w:r w:rsidRPr="008B2ED5">
        <w:rPr>
          <w:rFonts w:ascii="Times New Roman" w:hAnsi="Times New Roman" w:cs="Times New Roman"/>
          <w:sz w:val="24"/>
          <w:szCs w:val="24"/>
        </w:rPr>
        <w:t xml:space="preserve"> </w:t>
      </w:r>
      <w:r>
        <w:rPr>
          <w:rFonts w:ascii="Times New Roman" w:hAnsi="Times New Roman" w:cs="Times New Roman"/>
          <w:sz w:val="24"/>
          <w:szCs w:val="24"/>
        </w:rPr>
        <w:t>ir savarankiškesni gyventojai retkarčiais su darbuotojų pagalba jose gaminasi maistą sau ir valgo. Kiekvienam gyventojui</w:t>
      </w:r>
      <w:r w:rsidRPr="008B2ED5">
        <w:rPr>
          <w:rFonts w:ascii="Times New Roman" w:hAnsi="Times New Roman" w:cs="Times New Roman"/>
          <w:sz w:val="24"/>
          <w:szCs w:val="24"/>
        </w:rPr>
        <w:t xml:space="preserve"> yra sudaroma galimybė jam suprantama forma kasdien susipažinti su valgiaraščiu, pateikti pageidavimus dėl maisto produktų ar patiekalų asortimento, į kuriuos, esant galimybei, yra atsižvelgiama. Globos namų gyventojai kasdien turi galimybę susipažinti su dienos meniu, kuris yra skelbiamas valgykloje bei  kiekvieno pastato kiekviename aukšte įrengtuose ste</w:t>
      </w:r>
      <w:r w:rsidR="00E73E86">
        <w:rPr>
          <w:rFonts w:ascii="Times New Roman" w:hAnsi="Times New Roman" w:cs="Times New Roman"/>
          <w:sz w:val="24"/>
          <w:szCs w:val="24"/>
        </w:rPr>
        <w:t>nduose, be to, gyventojų prašymu,</w:t>
      </w:r>
      <w:r w:rsidRPr="008B2ED5">
        <w:rPr>
          <w:rFonts w:ascii="Times New Roman" w:hAnsi="Times New Roman" w:cs="Times New Roman"/>
          <w:sz w:val="24"/>
          <w:szCs w:val="24"/>
        </w:rPr>
        <w:t xml:space="preserve"> atnešami į kambarius. </w:t>
      </w:r>
    </w:p>
    <w:p w:rsidR="00913C25" w:rsidRPr="00913C25" w:rsidRDefault="003560E7" w:rsidP="00443964">
      <w:pPr>
        <w:tabs>
          <w:tab w:val="left" w:pos="567"/>
          <w:tab w:val="left" w:pos="709"/>
        </w:tabs>
        <w:spacing w:after="0"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lastRenderedPageBreak/>
        <w:t>Covid-19 pandemijos laikotarpiu buvo perorganizuotas maitinimo procesas, dalis gyventojų laikydamiesi visų saugumo priemonių  maitinami valgyklos salėje, kitiems maistas tiekiamas kiekvienam gyventojui jo kambaryje. Gyventojui diagnozavus Covid-19 ligą, arba esantiems saviizoliacijoje gyventojams maitinimas organizuojamas tik individualiai, teikiant maistą kiekvienam gyventojui jo kambaryje vienkartiniuose valgymo induose.</w:t>
      </w:r>
      <w:r w:rsidRPr="00A21D5E">
        <w:rPr>
          <w:rFonts w:ascii="Times New Roman" w:hAnsi="Times New Roman" w:cs="Times New Roman"/>
          <w:sz w:val="24"/>
          <w:szCs w:val="24"/>
        </w:rPr>
        <w:t xml:space="preserve"> </w:t>
      </w:r>
      <w:r w:rsidR="00913C25" w:rsidRPr="00913C25">
        <w:rPr>
          <w:rFonts w:ascii="Times New Roman" w:hAnsi="Times New Roman" w:cs="Times New Roman"/>
          <w:color w:val="FF0000"/>
          <w:sz w:val="24"/>
          <w:szCs w:val="24"/>
        </w:rPr>
        <w:tab/>
      </w:r>
    </w:p>
    <w:p w:rsidR="00225E30" w:rsidRPr="00395AFC" w:rsidRDefault="00082CFA" w:rsidP="00225E30">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Įgyvendinant</w:t>
      </w:r>
      <w:r w:rsidR="00225E30">
        <w:rPr>
          <w:rFonts w:ascii="Times New Roman" w:hAnsi="Times New Roman"/>
          <w:sz w:val="24"/>
          <w:szCs w:val="24"/>
          <w:lang w:eastAsia="lt-LT"/>
        </w:rPr>
        <w:t xml:space="preserve"> </w:t>
      </w:r>
      <w:r w:rsidR="00225E30" w:rsidRPr="00443964">
        <w:rPr>
          <w:rFonts w:ascii="Times New Roman" w:hAnsi="Times New Roman"/>
          <w:b/>
          <w:sz w:val="24"/>
          <w:szCs w:val="24"/>
          <w:lang w:eastAsia="lt-LT"/>
        </w:rPr>
        <w:t>prevencinių ir saugos priemonių</w:t>
      </w:r>
      <w:r w:rsidR="00225E30">
        <w:rPr>
          <w:rFonts w:ascii="Times New Roman" w:hAnsi="Times New Roman"/>
          <w:sz w:val="24"/>
          <w:szCs w:val="24"/>
          <w:lang w:eastAsia="lt-LT"/>
        </w:rPr>
        <w:t xml:space="preserve"> dėl tabako ir kitų psichiką veikiančių psichoaktyvių medžiagų vartojimo 2021 metų planą, </w:t>
      </w:r>
      <w:r w:rsidR="00225E30" w:rsidRPr="00B931F9">
        <w:rPr>
          <w:rFonts w:ascii="Times New Roman" w:hAnsi="Times New Roman"/>
          <w:sz w:val="24"/>
          <w:szCs w:val="24"/>
          <w:lang w:eastAsia="lt-LT"/>
        </w:rPr>
        <w:t xml:space="preserve">kartą per mėnesį </w:t>
      </w:r>
      <w:r>
        <w:rPr>
          <w:rFonts w:ascii="Times New Roman" w:hAnsi="Times New Roman"/>
          <w:sz w:val="24"/>
          <w:szCs w:val="24"/>
          <w:lang w:eastAsia="lt-LT"/>
        </w:rPr>
        <w:t>buvo vedami pokalbiai</w:t>
      </w:r>
      <w:r w:rsidR="00225E30" w:rsidRPr="00B931F9">
        <w:rPr>
          <w:rFonts w:ascii="Times New Roman" w:hAnsi="Times New Roman"/>
          <w:sz w:val="24"/>
          <w:szCs w:val="24"/>
          <w:lang w:eastAsia="lt-LT"/>
        </w:rPr>
        <w:t xml:space="preserve"> žalingų įpročių turintiems gyventojams (jų yra apie 20)</w:t>
      </w:r>
      <w:r w:rsidR="00225E30" w:rsidRPr="00C551C6">
        <w:rPr>
          <w:rFonts w:ascii="Times New Roman" w:hAnsi="Times New Roman"/>
          <w:sz w:val="24"/>
          <w:szCs w:val="24"/>
          <w:lang w:eastAsia="lt-LT"/>
        </w:rPr>
        <w:t xml:space="preserve"> </w:t>
      </w:r>
      <w:r w:rsidR="00225E30">
        <w:rPr>
          <w:rFonts w:ascii="Times New Roman" w:hAnsi="Times New Roman"/>
          <w:sz w:val="24"/>
          <w:szCs w:val="24"/>
          <w:lang w:eastAsia="lt-LT"/>
        </w:rPr>
        <w:t>apie tabako ir alkoholio daromą žalą bei poveikį sveikatai sau bei kitiems</w:t>
      </w:r>
      <w:r w:rsidR="00225E30" w:rsidRPr="00B931F9">
        <w:rPr>
          <w:rFonts w:ascii="Times New Roman" w:hAnsi="Times New Roman"/>
          <w:sz w:val="24"/>
          <w:szCs w:val="24"/>
          <w:lang w:eastAsia="lt-LT"/>
        </w:rPr>
        <w:t xml:space="preserve">. </w:t>
      </w:r>
      <w:r w:rsidR="00225E30">
        <w:rPr>
          <w:rFonts w:ascii="Times New Roman" w:hAnsi="Times New Roman"/>
          <w:sz w:val="24"/>
          <w:szCs w:val="24"/>
          <w:lang w:eastAsia="lt-LT"/>
        </w:rPr>
        <w:t>Keletas gyventojų d</w:t>
      </w:r>
      <w:r w:rsidR="00225E30" w:rsidRPr="00B931F9">
        <w:rPr>
          <w:rFonts w:ascii="Times New Roman" w:hAnsi="Times New Roman"/>
          <w:sz w:val="24"/>
          <w:szCs w:val="24"/>
          <w:lang w:eastAsia="lt-LT"/>
        </w:rPr>
        <w:t>ėl vid</w:t>
      </w:r>
      <w:r w:rsidR="00225E30">
        <w:rPr>
          <w:rFonts w:ascii="Times New Roman" w:hAnsi="Times New Roman"/>
          <w:sz w:val="24"/>
          <w:szCs w:val="24"/>
          <w:lang w:eastAsia="lt-LT"/>
        </w:rPr>
        <w:t xml:space="preserve">aus tvarkos taisyklių nesilaikymo ir pažeidimų įspėti raštu. Vienam gyventojui dėl taisyklių nesilaikymo, vadovaujantis globos namų teisiniais dokumentais, surašytas aktas, skirta mokestis už papildomą patalpų valymą, patalynės ir drabužių keitimą. </w:t>
      </w:r>
    </w:p>
    <w:p w:rsidR="00443964" w:rsidRDefault="00082CFA" w:rsidP="00225E3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Globos namuose </w:t>
      </w:r>
      <w:r w:rsidRPr="00082CFA">
        <w:rPr>
          <w:rFonts w:ascii="Times New Roman" w:hAnsi="Times New Roman" w:cs="Times New Roman"/>
          <w:sz w:val="24"/>
          <w:szCs w:val="24"/>
        </w:rPr>
        <w:t>įgyvendintos C</w:t>
      </w:r>
      <w:r w:rsidR="00443964">
        <w:rPr>
          <w:rFonts w:ascii="Times New Roman" w:hAnsi="Times New Roman" w:cs="Times New Roman"/>
          <w:sz w:val="24"/>
          <w:szCs w:val="24"/>
        </w:rPr>
        <w:t>ovid</w:t>
      </w:r>
      <w:r w:rsidRPr="00082CFA">
        <w:rPr>
          <w:rFonts w:ascii="Times New Roman" w:hAnsi="Times New Roman" w:cs="Times New Roman"/>
          <w:sz w:val="24"/>
          <w:szCs w:val="24"/>
        </w:rPr>
        <w:t>-19 ligos prevencijos ir valdymo priemonės, parengti, patvirtinti ir įgyvendinami tvarkos aprašai: Prienų globos namų darbuotojų profilaktinių tyrimų dėl Covid-19 ligos organizavimo tvarkos aprašas (2021-05-03); Prienų globos namų gyventojų lankymo tvarkos aprašas; Prevencinių veiksmų planas dėl Covid-19 ligos (2021-07-12); Gyventojų apgyvendinimo Prienų globos namuose tvarkos aprašas valstybės lygio ekstremaliosios situacijos laikotarpiu; Gyventojų laikino išvykimo iš globos namų tvarkos aprašas (2021-06-01) ir kt.</w:t>
      </w:r>
      <w:r>
        <w:rPr>
          <w:rFonts w:ascii="Times New Roman" w:hAnsi="Times New Roman" w:cs="Times New Roman"/>
          <w:sz w:val="24"/>
          <w:szCs w:val="24"/>
        </w:rPr>
        <w:t xml:space="preserve"> Įstaigoje buvo registruojami</w:t>
      </w:r>
      <w:r w:rsidR="00225E30">
        <w:rPr>
          <w:rFonts w:ascii="Times New Roman" w:hAnsi="Times New Roman" w:cs="Times New Roman"/>
          <w:sz w:val="24"/>
          <w:szCs w:val="24"/>
        </w:rPr>
        <w:t xml:space="preserve"> ir</w:t>
      </w:r>
      <w:r>
        <w:rPr>
          <w:rFonts w:ascii="Times New Roman" w:hAnsi="Times New Roman" w:cs="Times New Roman"/>
          <w:sz w:val="24"/>
          <w:szCs w:val="24"/>
        </w:rPr>
        <w:t xml:space="preserve"> kontroliuojami</w:t>
      </w:r>
      <w:r w:rsidR="00225E30">
        <w:rPr>
          <w:rFonts w:ascii="Times New Roman" w:hAnsi="Times New Roman" w:cs="Times New Roman"/>
          <w:sz w:val="24"/>
          <w:szCs w:val="24"/>
        </w:rPr>
        <w:t xml:space="preserve"> lankytojų </w:t>
      </w:r>
      <w:r>
        <w:rPr>
          <w:rFonts w:ascii="Times New Roman" w:hAnsi="Times New Roman" w:cs="Times New Roman"/>
          <w:sz w:val="24"/>
          <w:szCs w:val="24"/>
        </w:rPr>
        <w:t>srautai</w:t>
      </w:r>
      <w:r w:rsidR="00225E30">
        <w:rPr>
          <w:rFonts w:ascii="Times New Roman" w:hAnsi="Times New Roman" w:cs="Times New Roman"/>
          <w:sz w:val="24"/>
          <w:szCs w:val="24"/>
        </w:rPr>
        <w:t>,</w:t>
      </w:r>
      <w:r>
        <w:rPr>
          <w:rFonts w:ascii="Times New Roman" w:hAnsi="Times New Roman" w:cs="Times New Roman"/>
          <w:sz w:val="24"/>
          <w:szCs w:val="24"/>
        </w:rPr>
        <w:t xml:space="preserve"> lankymo laikas</w:t>
      </w:r>
      <w:r w:rsidR="00225E30">
        <w:rPr>
          <w:rFonts w:ascii="Times New Roman" w:hAnsi="Times New Roman" w:cs="Times New Roman"/>
          <w:sz w:val="24"/>
          <w:szCs w:val="24"/>
        </w:rPr>
        <w:t xml:space="preserve">, </w:t>
      </w:r>
      <w:r>
        <w:rPr>
          <w:rFonts w:ascii="Times New Roman" w:hAnsi="Times New Roman" w:cs="Times New Roman"/>
          <w:sz w:val="24"/>
          <w:szCs w:val="24"/>
        </w:rPr>
        <w:t>matuojama</w:t>
      </w:r>
      <w:r w:rsidR="00225E30">
        <w:rPr>
          <w:rFonts w:ascii="Times New Roman" w:hAnsi="Times New Roman" w:cs="Times New Roman"/>
          <w:sz w:val="24"/>
          <w:szCs w:val="24"/>
        </w:rPr>
        <w:t xml:space="preserve"> atvykstančiųjų temperatūr</w:t>
      </w:r>
      <w:r>
        <w:rPr>
          <w:rFonts w:ascii="Times New Roman" w:hAnsi="Times New Roman" w:cs="Times New Roman"/>
          <w:sz w:val="24"/>
          <w:szCs w:val="24"/>
        </w:rPr>
        <w:t>a</w:t>
      </w:r>
      <w:r w:rsidR="00225E30" w:rsidRPr="0021263C">
        <w:rPr>
          <w:rFonts w:ascii="Times New Roman" w:hAnsi="Times New Roman" w:cs="Times New Roman"/>
          <w:sz w:val="24"/>
          <w:szCs w:val="24"/>
        </w:rPr>
        <w:t xml:space="preserve">. </w:t>
      </w:r>
      <w:r>
        <w:rPr>
          <w:rFonts w:ascii="Times New Roman" w:hAnsi="Times New Roman" w:cs="Times New Roman"/>
          <w:sz w:val="24"/>
          <w:szCs w:val="24"/>
        </w:rPr>
        <w:t>Stengtasi nenutrūkstamai palaikyti</w:t>
      </w:r>
      <w:r w:rsidR="00225E30" w:rsidRPr="009E19AA">
        <w:rPr>
          <w:rFonts w:ascii="Times New Roman" w:hAnsi="Times New Roman" w:cs="Times New Roman"/>
          <w:sz w:val="24"/>
          <w:szCs w:val="24"/>
        </w:rPr>
        <w:t xml:space="preserve"> ryšį su gyventojų artimaisiais</w:t>
      </w:r>
      <w:r>
        <w:rPr>
          <w:rFonts w:ascii="Times New Roman" w:hAnsi="Times New Roman" w:cs="Times New Roman"/>
          <w:sz w:val="24"/>
          <w:szCs w:val="24"/>
        </w:rPr>
        <w:t>,</w:t>
      </w:r>
      <w:r w:rsidR="00225E30" w:rsidRPr="00842A54">
        <w:rPr>
          <w:sz w:val="23"/>
          <w:szCs w:val="23"/>
        </w:rPr>
        <w:t xml:space="preserve"> </w:t>
      </w:r>
      <w:r w:rsidR="00225E30" w:rsidRPr="0021263C">
        <w:rPr>
          <w:rFonts w:ascii="Times New Roman" w:hAnsi="Times New Roman" w:cs="Times New Roman"/>
          <w:sz w:val="24"/>
          <w:szCs w:val="24"/>
        </w:rPr>
        <w:t xml:space="preserve">gyvenančiais </w:t>
      </w:r>
      <w:r>
        <w:rPr>
          <w:rFonts w:ascii="Times New Roman" w:hAnsi="Times New Roman" w:cs="Times New Roman"/>
          <w:sz w:val="24"/>
          <w:szCs w:val="24"/>
        </w:rPr>
        <w:t>Lietuvoje ir užsienyje.</w:t>
      </w:r>
      <w:r w:rsidR="00225E30">
        <w:rPr>
          <w:rFonts w:ascii="Times New Roman" w:hAnsi="Times New Roman" w:cs="Times New Roman"/>
          <w:sz w:val="24"/>
          <w:szCs w:val="24"/>
        </w:rPr>
        <w:t xml:space="preserve"> Gyventojai socialinius ryšius palaikė telefonu, </w:t>
      </w:r>
      <w:r w:rsidR="00225E30" w:rsidRPr="0021263C">
        <w:rPr>
          <w:rFonts w:ascii="Times New Roman" w:hAnsi="Times New Roman" w:cs="Times New Roman"/>
          <w:sz w:val="24"/>
          <w:szCs w:val="24"/>
        </w:rPr>
        <w:t>elektroniniais laiš</w:t>
      </w:r>
      <w:r w:rsidR="00225E30">
        <w:rPr>
          <w:rFonts w:ascii="Times New Roman" w:hAnsi="Times New Roman" w:cs="Times New Roman"/>
          <w:sz w:val="24"/>
          <w:szCs w:val="24"/>
        </w:rPr>
        <w:t xml:space="preserve">kais, </w:t>
      </w:r>
      <w:r w:rsidR="00225E30" w:rsidRPr="0021263C">
        <w:rPr>
          <w:rFonts w:ascii="Times New Roman" w:hAnsi="Times New Roman" w:cs="Times New Roman"/>
          <w:sz w:val="24"/>
          <w:szCs w:val="24"/>
        </w:rPr>
        <w:t>bendrauja</w:t>
      </w:r>
      <w:r w:rsidR="00225E30">
        <w:rPr>
          <w:rFonts w:ascii="Times New Roman" w:hAnsi="Times New Roman" w:cs="Times New Roman"/>
          <w:sz w:val="24"/>
          <w:szCs w:val="24"/>
        </w:rPr>
        <w:t>nt socialinių tinklų pokalbių programėlėmis, vaizdo skambučiais. Gyventojams, turintiems regos, klausos problemų arba savarankiškai negebantiems naudotis šiuolaikinėmis ryšio priemonėmis, padėjo socialiniai darbuotojai, socialinių darbuotojų padėjėjai.</w:t>
      </w:r>
    </w:p>
    <w:p w:rsidR="00443964" w:rsidRDefault="00225E30" w:rsidP="00443964">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43964" w:rsidRPr="00443964">
        <w:rPr>
          <w:rFonts w:ascii="Times New Roman" w:hAnsi="Times New Roman" w:cs="Times New Roman"/>
          <w:sz w:val="24"/>
          <w:szCs w:val="24"/>
        </w:rPr>
        <w:t>Globos namuose registruojami visi nelaimingi įvykiai, susiję su asmen</w:t>
      </w:r>
      <w:r w:rsidR="00AF183E">
        <w:rPr>
          <w:rFonts w:ascii="Times New Roman" w:hAnsi="Times New Roman" w:cs="Times New Roman"/>
          <w:sz w:val="24"/>
          <w:szCs w:val="24"/>
        </w:rPr>
        <w:t>s sveikatos būklės pokyčiais</w:t>
      </w:r>
      <w:r w:rsidR="00443964" w:rsidRPr="00443964">
        <w:rPr>
          <w:rFonts w:ascii="Times New Roman" w:hAnsi="Times New Roman" w:cs="Times New Roman"/>
          <w:sz w:val="24"/>
          <w:szCs w:val="24"/>
        </w:rPr>
        <w:t xml:space="preserve"> ar asmens teisių pažeidimais. Sveikatos </w:t>
      </w:r>
      <w:r w:rsidR="00443964">
        <w:rPr>
          <w:rFonts w:ascii="Times New Roman" w:hAnsi="Times New Roman" w:cs="Times New Roman"/>
          <w:sz w:val="24"/>
          <w:szCs w:val="24"/>
        </w:rPr>
        <w:t xml:space="preserve">priežiūros skyriuje buvo </w:t>
      </w:r>
      <w:r w:rsidR="00443964" w:rsidRPr="005B6762">
        <w:rPr>
          <w:rFonts w:ascii="Times New Roman" w:hAnsi="Times New Roman" w:cs="Times New Roman"/>
          <w:sz w:val="24"/>
          <w:szCs w:val="24"/>
        </w:rPr>
        <w:t xml:space="preserve">vykdomas </w:t>
      </w:r>
      <w:r w:rsidR="00443964" w:rsidRPr="00C02625">
        <w:rPr>
          <w:rFonts w:ascii="Times New Roman" w:hAnsi="Times New Roman" w:cs="Times New Roman"/>
          <w:b/>
          <w:sz w:val="24"/>
          <w:szCs w:val="24"/>
        </w:rPr>
        <w:t>nepageidaujamų įvykių registravimas,</w:t>
      </w:r>
      <w:r w:rsidR="00443964" w:rsidRPr="006B3C98">
        <w:rPr>
          <w:rFonts w:ascii="Times New Roman" w:hAnsi="Times New Roman" w:cs="Times New Roman"/>
          <w:sz w:val="24"/>
          <w:szCs w:val="24"/>
        </w:rPr>
        <w:t xml:space="preserve"> atlieka</w:t>
      </w:r>
      <w:r w:rsidR="00443964">
        <w:rPr>
          <w:rFonts w:ascii="Times New Roman" w:hAnsi="Times New Roman" w:cs="Times New Roman"/>
          <w:sz w:val="24"/>
          <w:szCs w:val="24"/>
        </w:rPr>
        <w:t>ma jų priežasčių analizė ir numatomos prevencinės priemonė</w:t>
      </w:r>
      <w:r w:rsidR="00443964" w:rsidRPr="006B3C98">
        <w:rPr>
          <w:rFonts w:ascii="Times New Roman" w:hAnsi="Times New Roman" w:cs="Times New Roman"/>
          <w:sz w:val="24"/>
          <w:szCs w:val="24"/>
        </w:rPr>
        <w:t>s.</w:t>
      </w:r>
    </w:p>
    <w:p w:rsidR="00443964" w:rsidRPr="00FD2D2D" w:rsidRDefault="004B1A23" w:rsidP="00AF183E">
      <w:pPr>
        <w:spacing w:after="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w:t>
      </w:r>
      <w:r w:rsidR="00443964" w:rsidRPr="00443964">
        <w:rPr>
          <w:rFonts w:ascii="Times New Roman" w:hAnsi="Times New Roman" w:cs="Times New Roman"/>
          <w:b/>
          <w:color w:val="000000" w:themeColor="text1"/>
          <w:sz w:val="24"/>
          <w:szCs w:val="24"/>
        </w:rPr>
        <w:t xml:space="preserve"> lentelė.</w:t>
      </w:r>
      <w:r w:rsidR="00443964" w:rsidRPr="00FD2D2D">
        <w:rPr>
          <w:rFonts w:ascii="Times New Roman" w:hAnsi="Times New Roman" w:cs="Times New Roman"/>
          <w:color w:val="000000" w:themeColor="text1"/>
          <w:sz w:val="24"/>
          <w:szCs w:val="24"/>
        </w:rPr>
        <w:t xml:space="preserve"> Nepageidaujamų įvykių suvestinė</w:t>
      </w:r>
      <w:r w:rsidR="00443964">
        <w:rPr>
          <w:rFonts w:ascii="Times New Roman" w:hAnsi="Times New Roman" w:cs="Times New Roman"/>
          <w:color w:val="000000" w:themeColor="text1"/>
          <w:sz w:val="24"/>
          <w:szCs w:val="24"/>
        </w:rPr>
        <w:t xml:space="preserve"> </w:t>
      </w:r>
      <w:r w:rsidR="00835B63">
        <w:rPr>
          <w:rFonts w:ascii="Times New Roman" w:hAnsi="Times New Roman" w:cs="Times New Roman"/>
          <w:color w:val="000000" w:themeColor="text1"/>
          <w:sz w:val="24"/>
          <w:szCs w:val="24"/>
        </w:rPr>
        <w:t>2020-</w:t>
      </w:r>
      <w:r w:rsidR="00443964">
        <w:rPr>
          <w:rFonts w:ascii="Times New Roman" w:hAnsi="Times New Roman" w:cs="Times New Roman"/>
          <w:color w:val="000000" w:themeColor="text1"/>
          <w:sz w:val="24"/>
          <w:szCs w:val="24"/>
        </w:rPr>
        <w:t>2021 m.</w:t>
      </w:r>
    </w:p>
    <w:tbl>
      <w:tblPr>
        <w:tblW w:w="8983" w:type="dxa"/>
        <w:jc w:val="center"/>
        <w:tblLook w:val="04A0"/>
      </w:tblPr>
      <w:tblGrid>
        <w:gridCol w:w="6521"/>
        <w:gridCol w:w="1243"/>
        <w:gridCol w:w="1219"/>
      </w:tblGrid>
      <w:tr w:rsidR="00835B63" w:rsidRPr="0072528F" w:rsidTr="00835B63">
        <w:trPr>
          <w:trHeight w:val="300"/>
          <w:jc w:val="center"/>
        </w:trPr>
        <w:tc>
          <w:tcPr>
            <w:tcW w:w="6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35B63" w:rsidRPr="0072528F" w:rsidRDefault="00835B63" w:rsidP="00835B63">
            <w:pPr>
              <w:spacing w:after="0" w:line="240" w:lineRule="auto"/>
              <w:jc w:val="center"/>
              <w:rPr>
                <w:rFonts w:ascii="Times New Roman" w:eastAsia="Times New Roman" w:hAnsi="Times New Roman" w:cs="Times New Roman"/>
                <w:b/>
                <w:bCs/>
                <w:color w:val="000000"/>
                <w:sz w:val="24"/>
                <w:szCs w:val="24"/>
                <w:lang w:eastAsia="lt-LT"/>
              </w:rPr>
            </w:pPr>
            <w:r w:rsidRPr="0072528F">
              <w:rPr>
                <w:rFonts w:ascii="Times New Roman" w:eastAsia="Times New Roman" w:hAnsi="Times New Roman" w:cs="Times New Roman"/>
                <w:b/>
                <w:bCs/>
                <w:color w:val="000000"/>
                <w:sz w:val="24"/>
                <w:szCs w:val="24"/>
                <w:lang w:eastAsia="lt-LT"/>
              </w:rPr>
              <w:t>Nepageidaujami įvykiai</w:t>
            </w:r>
          </w:p>
        </w:tc>
        <w:tc>
          <w:tcPr>
            <w:tcW w:w="124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835B63" w:rsidRDefault="00835B63" w:rsidP="00835B6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Atvejų s</w:t>
            </w:r>
            <w:r w:rsidRPr="0072528F">
              <w:rPr>
                <w:rFonts w:ascii="Times New Roman" w:eastAsia="Times New Roman" w:hAnsi="Times New Roman" w:cs="Times New Roman"/>
                <w:b/>
                <w:bCs/>
                <w:color w:val="000000"/>
                <w:sz w:val="24"/>
                <w:szCs w:val="24"/>
                <w:lang w:eastAsia="lt-LT"/>
              </w:rPr>
              <w:t>kaičius</w:t>
            </w:r>
          </w:p>
          <w:p w:rsidR="00835B63" w:rsidRPr="0072528F" w:rsidRDefault="00835B63" w:rsidP="00835B6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2020 m.</w:t>
            </w:r>
          </w:p>
        </w:tc>
        <w:tc>
          <w:tcPr>
            <w:tcW w:w="1219" w:type="dxa"/>
            <w:tcBorders>
              <w:top w:val="single" w:sz="4" w:space="0" w:color="auto"/>
              <w:left w:val="nil"/>
              <w:bottom w:val="single" w:sz="4" w:space="0" w:color="auto"/>
              <w:right w:val="single" w:sz="4" w:space="0" w:color="auto"/>
            </w:tcBorders>
            <w:shd w:val="clear" w:color="auto" w:fill="DBE5F1" w:themeFill="accent1" w:themeFillTint="33"/>
          </w:tcPr>
          <w:p w:rsidR="00835B63" w:rsidRPr="00835B63" w:rsidRDefault="00835B63" w:rsidP="00835B6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Atvejų s</w:t>
            </w:r>
            <w:r w:rsidRPr="00835B63">
              <w:rPr>
                <w:rFonts w:ascii="Times New Roman" w:eastAsia="Times New Roman" w:hAnsi="Times New Roman" w:cs="Times New Roman"/>
                <w:b/>
                <w:bCs/>
                <w:color w:val="000000"/>
                <w:sz w:val="24"/>
                <w:szCs w:val="24"/>
                <w:lang w:eastAsia="lt-LT"/>
              </w:rPr>
              <w:t>kaičius</w:t>
            </w:r>
          </w:p>
          <w:p w:rsidR="00835B63" w:rsidRPr="0072528F" w:rsidRDefault="00835B63" w:rsidP="00835B6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2021</w:t>
            </w:r>
            <w:r w:rsidRPr="00835B63">
              <w:rPr>
                <w:rFonts w:ascii="Times New Roman" w:eastAsia="Times New Roman" w:hAnsi="Times New Roman" w:cs="Times New Roman"/>
                <w:b/>
                <w:bCs/>
                <w:color w:val="000000"/>
                <w:sz w:val="24"/>
                <w:szCs w:val="24"/>
                <w:lang w:eastAsia="lt-LT"/>
              </w:rPr>
              <w:t xml:space="preserve"> m.</w:t>
            </w:r>
          </w:p>
        </w:tc>
      </w:tr>
      <w:tr w:rsidR="00835B63" w:rsidRPr="0072528F" w:rsidTr="00835B63">
        <w:trPr>
          <w:trHeight w:val="357"/>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835B63" w:rsidRPr="0072528F" w:rsidRDefault="00835B63" w:rsidP="006B427A">
            <w:pPr>
              <w:spacing w:after="0" w:line="240" w:lineRule="auto"/>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Įvykiai susiję su pacientų griuvimais/iškritimais globos namų aplinkoje</w:t>
            </w:r>
          </w:p>
        </w:tc>
        <w:tc>
          <w:tcPr>
            <w:tcW w:w="1243" w:type="dxa"/>
            <w:tcBorders>
              <w:top w:val="nil"/>
              <w:left w:val="nil"/>
              <w:bottom w:val="single" w:sz="4" w:space="0" w:color="auto"/>
              <w:right w:val="single" w:sz="4" w:space="0" w:color="auto"/>
            </w:tcBorders>
            <w:shd w:val="clear" w:color="auto" w:fill="auto"/>
            <w:noWrap/>
            <w:vAlign w:val="center"/>
            <w:hideMark/>
          </w:tcPr>
          <w:p w:rsidR="00835B63" w:rsidRPr="0072528F" w:rsidRDefault="00835B63" w:rsidP="006B427A">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1219" w:type="dxa"/>
            <w:tcBorders>
              <w:top w:val="nil"/>
              <w:left w:val="nil"/>
              <w:bottom w:val="single" w:sz="4" w:space="0" w:color="auto"/>
              <w:right w:val="single" w:sz="4" w:space="0" w:color="auto"/>
            </w:tcBorders>
            <w:vAlign w:val="center"/>
          </w:tcPr>
          <w:p w:rsidR="00835B63" w:rsidRDefault="00835B63" w:rsidP="006B427A">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r>
      <w:tr w:rsidR="00835B63" w:rsidRPr="0072528F" w:rsidTr="00835B63">
        <w:trPr>
          <w:trHeight w:val="277"/>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835B63" w:rsidRPr="0072528F" w:rsidRDefault="00835B63" w:rsidP="006B427A">
            <w:pPr>
              <w:spacing w:after="0" w:line="240" w:lineRule="auto"/>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Nepageidaujami įvykiai susiję su gyventojo elgesiu</w:t>
            </w:r>
          </w:p>
        </w:tc>
        <w:tc>
          <w:tcPr>
            <w:tcW w:w="1243" w:type="dxa"/>
            <w:tcBorders>
              <w:top w:val="nil"/>
              <w:left w:val="nil"/>
              <w:bottom w:val="single" w:sz="4" w:space="0" w:color="auto"/>
              <w:right w:val="single" w:sz="4" w:space="0" w:color="auto"/>
            </w:tcBorders>
            <w:shd w:val="clear" w:color="auto" w:fill="auto"/>
            <w:noWrap/>
            <w:vAlign w:val="center"/>
            <w:hideMark/>
          </w:tcPr>
          <w:p w:rsidR="00835B63" w:rsidRPr="0072528F" w:rsidRDefault="00835B63" w:rsidP="006B427A">
            <w:pPr>
              <w:spacing w:after="0" w:line="240" w:lineRule="auto"/>
              <w:jc w:val="right"/>
              <w:rPr>
                <w:rFonts w:ascii="Times New Roman" w:eastAsia="Times New Roman" w:hAnsi="Times New Roman" w:cs="Times New Roman"/>
                <w:color w:val="000000"/>
                <w:sz w:val="24"/>
                <w:szCs w:val="24"/>
                <w:lang w:eastAsia="lt-LT"/>
              </w:rPr>
            </w:pPr>
            <w:r w:rsidRPr="0072528F">
              <w:rPr>
                <w:rFonts w:ascii="Times New Roman" w:eastAsia="Times New Roman" w:hAnsi="Times New Roman" w:cs="Times New Roman"/>
                <w:color w:val="000000"/>
                <w:sz w:val="24"/>
                <w:szCs w:val="24"/>
                <w:lang w:eastAsia="lt-LT"/>
              </w:rPr>
              <w:t>0</w:t>
            </w:r>
          </w:p>
        </w:tc>
        <w:tc>
          <w:tcPr>
            <w:tcW w:w="1219" w:type="dxa"/>
            <w:tcBorders>
              <w:top w:val="nil"/>
              <w:left w:val="nil"/>
              <w:bottom w:val="single" w:sz="4" w:space="0" w:color="auto"/>
              <w:right w:val="single" w:sz="4" w:space="0" w:color="auto"/>
            </w:tcBorders>
            <w:vAlign w:val="center"/>
          </w:tcPr>
          <w:p w:rsidR="00835B63" w:rsidRPr="0072528F" w:rsidRDefault="00835B63" w:rsidP="006B427A">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w:t>
            </w:r>
          </w:p>
        </w:tc>
      </w:tr>
    </w:tbl>
    <w:p w:rsidR="00443964" w:rsidRPr="0072528F" w:rsidRDefault="00443964" w:rsidP="00443964">
      <w:pPr>
        <w:rPr>
          <w:rFonts w:ascii="Times New Roman" w:hAnsi="Times New Roman" w:cs="Times New Roman"/>
          <w:sz w:val="24"/>
          <w:szCs w:val="24"/>
        </w:rPr>
      </w:pPr>
    </w:p>
    <w:p w:rsidR="00443964" w:rsidRDefault="00835B63" w:rsidP="00443964">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Ataskaitiniais metais į</w:t>
      </w:r>
      <w:r w:rsidR="00443964" w:rsidRPr="0072528F">
        <w:rPr>
          <w:rFonts w:ascii="Times New Roman" w:hAnsi="Times New Roman" w:cs="Times New Roman"/>
          <w:sz w:val="24"/>
          <w:szCs w:val="24"/>
        </w:rPr>
        <w:t>vykių</w:t>
      </w:r>
      <w:r>
        <w:rPr>
          <w:rFonts w:ascii="Times New Roman" w:hAnsi="Times New Roman" w:cs="Times New Roman"/>
          <w:sz w:val="24"/>
          <w:szCs w:val="24"/>
        </w:rPr>
        <w:t>,</w:t>
      </w:r>
      <w:r w:rsidR="00443964" w:rsidRPr="0072528F">
        <w:rPr>
          <w:rFonts w:ascii="Times New Roman" w:hAnsi="Times New Roman" w:cs="Times New Roman"/>
          <w:sz w:val="24"/>
          <w:szCs w:val="24"/>
        </w:rPr>
        <w:t xml:space="preserve"> priskiri</w:t>
      </w:r>
      <w:r w:rsidR="00443964">
        <w:rPr>
          <w:rFonts w:ascii="Times New Roman" w:hAnsi="Times New Roman" w:cs="Times New Roman"/>
          <w:sz w:val="24"/>
          <w:szCs w:val="24"/>
        </w:rPr>
        <w:t>amų A sąrašui neregistruota. B s</w:t>
      </w:r>
      <w:r w:rsidR="00443964" w:rsidRPr="0072528F">
        <w:rPr>
          <w:rFonts w:ascii="Times New Roman" w:hAnsi="Times New Roman" w:cs="Times New Roman"/>
          <w:sz w:val="24"/>
          <w:szCs w:val="24"/>
        </w:rPr>
        <w:t>ąrašui p</w:t>
      </w:r>
      <w:r w:rsidR="00443964">
        <w:rPr>
          <w:rFonts w:ascii="Times New Roman" w:hAnsi="Times New Roman" w:cs="Times New Roman"/>
          <w:sz w:val="24"/>
          <w:szCs w:val="24"/>
        </w:rPr>
        <w:t>riskiriamų įvykių registruota 6. Visi</w:t>
      </w:r>
      <w:r w:rsidR="00443964" w:rsidRPr="0072528F">
        <w:rPr>
          <w:rFonts w:ascii="Times New Roman" w:hAnsi="Times New Roman" w:cs="Times New Roman"/>
          <w:sz w:val="24"/>
          <w:szCs w:val="24"/>
        </w:rPr>
        <w:t xml:space="preserve"> (B3) įvykiai susiję</w:t>
      </w:r>
      <w:r w:rsidR="00443964">
        <w:rPr>
          <w:rFonts w:ascii="Times New Roman" w:hAnsi="Times New Roman" w:cs="Times New Roman"/>
          <w:sz w:val="24"/>
          <w:szCs w:val="24"/>
        </w:rPr>
        <w:t xml:space="preserve"> </w:t>
      </w:r>
      <w:r w:rsidR="00443964" w:rsidRPr="0072528F">
        <w:rPr>
          <w:rFonts w:ascii="Times New Roman" w:hAnsi="Times New Roman" w:cs="Times New Roman"/>
          <w:sz w:val="24"/>
          <w:szCs w:val="24"/>
        </w:rPr>
        <w:t>su gyventojo griuvimai</w:t>
      </w:r>
      <w:r w:rsidR="00443964">
        <w:rPr>
          <w:rFonts w:ascii="Times New Roman" w:hAnsi="Times New Roman" w:cs="Times New Roman"/>
          <w:sz w:val="24"/>
          <w:szCs w:val="24"/>
        </w:rPr>
        <w:t>s</w:t>
      </w:r>
      <w:r w:rsidR="004B1A23">
        <w:rPr>
          <w:rFonts w:ascii="Times New Roman" w:hAnsi="Times New Roman" w:cs="Times New Roman"/>
          <w:sz w:val="24"/>
          <w:szCs w:val="24"/>
        </w:rPr>
        <w:t xml:space="preserve"> </w:t>
      </w:r>
      <w:r w:rsidR="00443964" w:rsidRPr="0072528F">
        <w:rPr>
          <w:rFonts w:ascii="Times New Roman" w:hAnsi="Times New Roman" w:cs="Times New Roman"/>
          <w:sz w:val="24"/>
          <w:szCs w:val="24"/>
        </w:rPr>
        <w:t>/</w:t>
      </w:r>
      <w:r w:rsidR="004B1A23">
        <w:rPr>
          <w:rFonts w:ascii="Times New Roman" w:hAnsi="Times New Roman" w:cs="Times New Roman"/>
          <w:sz w:val="24"/>
          <w:szCs w:val="24"/>
        </w:rPr>
        <w:t xml:space="preserve"> </w:t>
      </w:r>
      <w:r w:rsidR="00443964" w:rsidRPr="0072528F">
        <w:rPr>
          <w:rFonts w:ascii="Times New Roman" w:hAnsi="Times New Roman" w:cs="Times New Roman"/>
          <w:sz w:val="24"/>
          <w:szCs w:val="24"/>
        </w:rPr>
        <w:t>kritimai</w:t>
      </w:r>
      <w:r w:rsidR="00443964">
        <w:rPr>
          <w:rFonts w:ascii="Times New Roman" w:hAnsi="Times New Roman" w:cs="Times New Roman"/>
          <w:sz w:val="24"/>
          <w:szCs w:val="24"/>
        </w:rPr>
        <w:t>s</w:t>
      </w:r>
      <w:r w:rsidR="00443964" w:rsidRPr="0072528F">
        <w:rPr>
          <w:rFonts w:ascii="Times New Roman" w:hAnsi="Times New Roman" w:cs="Times New Roman"/>
          <w:sz w:val="24"/>
          <w:szCs w:val="24"/>
        </w:rPr>
        <w:t xml:space="preserve"> globos namų aplinkoje</w:t>
      </w:r>
      <w:r w:rsidR="00443964">
        <w:rPr>
          <w:rFonts w:ascii="Times New Roman" w:hAnsi="Times New Roman" w:cs="Times New Roman"/>
          <w:sz w:val="24"/>
          <w:szCs w:val="24"/>
        </w:rPr>
        <w:t xml:space="preserve">. </w:t>
      </w:r>
      <w:bookmarkStart w:id="15" w:name="_Hlk93909928"/>
      <w:r>
        <w:rPr>
          <w:rFonts w:ascii="Times New Roman" w:hAnsi="Times New Roman" w:cs="Times New Roman"/>
          <w:sz w:val="24"/>
          <w:szCs w:val="24"/>
        </w:rPr>
        <w:t>Atkreiptinas dėmesys į tai, kad</w:t>
      </w:r>
      <w:r w:rsidR="00443964">
        <w:rPr>
          <w:rFonts w:ascii="Times New Roman" w:hAnsi="Times New Roman" w:cs="Times New Roman"/>
          <w:sz w:val="24"/>
          <w:szCs w:val="24"/>
        </w:rPr>
        <w:t xml:space="preserve"> ženkliai sumažėjo nepageidaujamų įvykių skaičius. </w:t>
      </w:r>
      <w:r>
        <w:rPr>
          <w:rFonts w:ascii="Times New Roman" w:hAnsi="Times New Roman" w:cs="Times New Roman"/>
          <w:sz w:val="24"/>
          <w:szCs w:val="24"/>
        </w:rPr>
        <w:t xml:space="preserve">Gyventojams aiškinama, </w:t>
      </w:r>
      <w:r w:rsidR="00443964" w:rsidRPr="00B36900">
        <w:rPr>
          <w:rFonts w:ascii="Times New Roman" w:hAnsi="Times New Roman" w:cs="Times New Roman"/>
          <w:color w:val="000000" w:themeColor="text1"/>
          <w:sz w:val="24"/>
          <w:szCs w:val="24"/>
        </w:rPr>
        <w:t xml:space="preserve">kad </w:t>
      </w:r>
      <w:r>
        <w:rPr>
          <w:rFonts w:ascii="Times New Roman" w:hAnsi="Times New Roman" w:cs="Times New Roman"/>
          <w:color w:val="000000" w:themeColor="text1"/>
          <w:sz w:val="24"/>
          <w:szCs w:val="24"/>
        </w:rPr>
        <w:t>vaikštant būtina naudotis</w:t>
      </w:r>
      <w:r w:rsidR="00443964" w:rsidRPr="00B36900">
        <w:rPr>
          <w:rFonts w:ascii="Times New Roman" w:hAnsi="Times New Roman" w:cs="Times New Roman"/>
          <w:color w:val="000000" w:themeColor="text1"/>
          <w:sz w:val="24"/>
          <w:szCs w:val="24"/>
        </w:rPr>
        <w:t xml:space="preserve"> pagalbinėmis priemonėmis</w:t>
      </w:r>
      <w:r>
        <w:rPr>
          <w:rFonts w:ascii="Times New Roman" w:hAnsi="Times New Roman" w:cs="Times New Roman"/>
          <w:color w:val="000000" w:themeColor="text1"/>
          <w:sz w:val="24"/>
          <w:szCs w:val="24"/>
        </w:rPr>
        <w:t>,</w:t>
      </w:r>
      <w:r w:rsidR="00443964" w:rsidRPr="00B36900">
        <w:rPr>
          <w:rFonts w:ascii="Times New Roman" w:hAnsi="Times New Roman" w:cs="Times New Roman"/>
          <w:color w:val="000000" w:themeColor="text1"/>
          <w:sz w:val="24"/>
          <w:szCs w:val="24"/>
        </w:rPr>
        <w:t xml:space="preserve"> tokiomis, kaip vaikštynės, lazdelė</w:t>
      </w:r>
      <w:r>
        <w:rPr>
          <w:rFonts w:ascii="Times New Roman" w:hAnsi="Times New Roman" w:cs="Times New Roman"/>
          <w:color w:val="000000" w:themeColor="text1"/>
          <w:sz w:val="24"/>
          <w:szCs w:val="24"/>
        </w:rPr>
        <w:t>s, n</w:t>
      </w:r>
      <w:r w:rsidR="00443964" w:rsidRPr="00B36900">
        <w:rPr>
          <w:rFonts w:ascii="Times New Roman" w:hAnsi="Times New Roman" w:cs="Times New Roman"/>
          <w:color w:val="000000" w:themeColor="text1"/>
          <w:sz w:val="24"/>
          <w:szCs w:val="24"/>
        </w:rPr>
        <w:t>eskubant judėti tiek kambaryje, tiek koridoriuje, tiek lauke. Su darbuotojais buvo aptariamas ir analizuojamas kiekvienas atvejis, aptartos pagalbinės priemonės, kad nepageidaujami įvykiai</w:t>
      </w:r>
      <w:r w:rsidRPr="00835B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w:t>
      </w:r>
      <w:r w:rsidRPr="00B36900">
        <w:rPr>
          <w:rFonts w:ascii="Times New Roman" w:hAnsi="Times New Roman" w:cs="Times New Roman"/>
          <w:color w:val="000000" w:themeColor="text1"/>
          <w:sz w:val="24"/>
          <w:szCs w:val="24"/>
        </w:rPr>
        <w:t>sikartotų</w:t>
      </w:r>
      <w:r w:rsidR="00443964" w:rsidRPr="00B36900">
        <w:rPr>
          <w:rFonts w:ascii="Times New Roman" w:hAnsi="Times New Roman" w:cs="Times New Roman"/>
          <w:color w:val="000000" w:themeColor="text1"/>
          <w:sz w:val="24"/>
          <w:szCs w:val="24"/>
        </w:rPr>
        <w:t>.</w:t>
      </w:r>
    </w:p>
    <w:p w:rsidR="004B1A23" w:rsidRDefault="004B1A23" w:rsidP="004B1A23">
      <w:pPr>
        <w:spacing w:after="0" w:line="360" w:lineRule="auto"/>
        <w:ind w:firstLine="851"/>
        <w:jc w:val="both"/>
        <w:rPr>
          <w:rFonts w:ascii="Times New Roman" w:hAnsi="Times New Roman" w:cs="Times New Roman"/>
          <w:color w:val="000000" w:themeColor="text1"/>
          <w:sz w:val="24"/>
          <w:szCs w:val="24"/>
        </w:rPr>
      </w:pPr>
      <w:r w:rsidRPr="004B1A23">
        <w:rPr>
          <w:rFonts w:ascii="Times New Roman" w:hAnsi="Times New Roman" w:cs="Times New Roman"/>
          <w:b/>
          <w:color w:val="000000" w:themeColor="text1"/>
          <w:sz w:val="24"/>
          <w:szCs w:val="24"/>
        </w:rPr>
        <w:t>Vidaus auditai.</w:t>
      </w:r>
      <w:r w:rsidRPr="004B1A23">
        <w:rPr>
          <w:rFonts w:ascii="Times New Roman" w:eastAsia="Calibri" w:hAnsi="Times New Roman" w:cs="Times New Roman"/>
          <w:sz w:val="24"/>
          <w:szCs w:val="24"/>
        </w:rPr>
        <w:t xml:space="preserve"> </w:t>
      </w:r>
      <w:r w:rsidRPr="004B1A23">
        <w:rPr>
          <w:rFonts w:ascii="Times New Roman" w:hAnsi="Times New Roman" w:cs="Times New Roman"/>
          <w:color w:val="000000" w:themeColor="text1"/>
          <w:sz w:val="24"/>
          <w:szCs w:val="24"/>
        </w:rPr>
        <w:t xml:space="preserve">Siekiant užtikrinti higieną ir sanitariją globos namų virtuvėje, kiekvienais metais, planingai, objektyviai, įforminant dokumentais vykdomas vidinis auditas. Įstaigos vadovo įsakymu yra patvirtinta audito darbo grupė ir paskirtas už savikontrolę asmuo, kuris koordinuoja maisto saugos užtikrinimą įstaigoje, organizuoja ir vykdo auditą. Atliktas vidaus auditas parodo, kaip virtuvėje laikomasi nustatytų reikalavimų, užtikrina reikalavimų laikymosi priežiūrą, numatomos priemonės veiklos tobulinimui (gerinimui), taip pat veikia prevencinė priemonė išorinio audito nustatomiems trūkumams mažinti. 2021 m. lapkričio 30 d. buvo atliktas vidaus auditas </w:t>
      </w:r>
      <w:r w:rsidRPr="0077377B">
        <w:rPr>
          <w:rFonts w:ascii="Times New Roman" w:hAnsi="Times New Roman" w:cs="Times New Roman"/>
          <w:b/>
          <w:color w:val="000000" w:themeColor="text1"/>
          <w:sz w:val="24"/>
          <w:szCs w:val="24"/>
        </w:rPr>
        <w:t>maisto tvarkymo patalpose</w:t>
      </w:r>
      <w:r w:rsidRPr="004B1A23">
        <w:rPr>
          <w:rFonts w:ascii="Times New Roman" w:hAnsi="Times New Roman" w:cs="Times New Roman"/>
          <w:color w:val="000000" w:themeColor="text1"/>
          <w:sz w:val="24"/>
          <w:szCs w:val="24"/>
        </w:rPr>
        <w:t xml:space="preserve">. </w:t>
      </w:r>
      <w:r w:rsidR="0077377B">
        <w:rPr>
          <w:rFonts w:ascii="Times New Roman" w:hAnsi="Times New Roman" w:cs="Times New Roman"/>
          <w:color w:val="000000" w:themeColor="text1"/>
          <w:sz w:val="24"/>
          <w:szCs w:val="24"/>
        </w:rPr>
        <w:t>Nustatyta, jog r</w:t>
      </w:r>
      <w:r w:rsidR="0077377B" w:rsidRPr="004B1A23">
        <w:rPr>
          <w:rFonts w:ascii="Times New Roman" w:hAnsi="Times New Roman" w:cs="Times New Roman"/>
          <w:color w:val="000000" w:themeColor="text1"/>
          <w:sz w:val="24"/>
          <w:szCs w:val="24"/>
        </w:rPr>
        <w:t>eikalingi</w:t>
      </w:r>
      <w:r w:rsidR="0077377B">
        <w:rPr>
          <w:rFonts w:ascii="Times New Roman" w:hAnsi="Times New Roman" w:cs="Times New Roman"/>
          <w:color w:val="000000" w:themeColor="text1"/>
          <w:sz w:val="24"/>
          <w:szCs w:val="24"/>
        </w:rPr>
        <w:t xml:space="preserve"> smulkūs</w:t>
      </w:r>
      <w:r w:rsidR="0077377B" w:rsidRPr="004B1A23">
        <w:rPr>
          <w:rFonts w:ascii="Times New Roman" w:hAnsi="Times New Roman" w:cs="Times New Roman"/>
          <w:color w:val="000000" w:themeColor="text1"/>
          <w:sz w:val="24"/>
          <w:szCs w:val="24"/>
        </w:rPr>
        <w:t xml:space="preserve"> </w:t>
      </w:r>
      <w:r w:rsidR="0077377B">
        <w:rPr>
          <w:rFonts w:ascii="Times New Roman" w:hAnsi="Times New Roman" w:cs="Times New Roman"/>
          <w:color w:val="000000" w:themeColor="text1"/>
          <w:sz w:val="24"/>
          <w:szCs w:val="24"/>
        </w:rPr>
        <w:t>remonto darbai maisto ruošimo patalpose</w:t>
      </w:r>
      <w:r w:rsidR="0077377B" w:rsidRPr="004B1A23">
        <w:rPr>
          <w:rFonts w:ascii="Times New Roman" w:hAnsi="Times New Roman" w:cs="Times New Roman"/>
          <w:color w:val="000000" w:themeColor="text1"/>
          <w:sz w:val="24"/>
          <w:szCs w:val="24"/>
        </w:rPr>
        <w:t>. Daugiau pažeidimų paga</w:t>
      </w:r>
      <w:r w:rsidR="0077377B">
        <w:rPr>
          <w:rFonts w:ascii="Times New Roman" w:hAnsi="Times New Roman" w:cs="Times New Roman"/>
          <w:color w:val="000000" w:themeColor="text1"/>
          <w:sz w:val="24"/>
          <w:szCs w:val="24"/>
        </w:rPr>
        <w:t>l vidaus audito akto klausimyną</w:t>
      </w:r>
      <w:r w:rsidR="0077377B" w:rsidRPr="004B1A23">
        <w:rPr>
          <w:rFonts w:ascii="Times New Roman" w:hAnsi="Times New Roman" w:cs="Times New Roman"/>
          <w:color w:val="000000" w:themeColor="text1"/>
          <w:sz w:val="24"/>
          <w:szCs w:val="24"/>
        </w:rPr>
        <w:t xml:space="preserve"> nebuvo rasta. </w:t>
      </w:r>
      <w:r w:rsidR="0077377B">
        <w:rPr>
          <w:rFonts w:ascii="Times New Roman" w:hAnsi="Times New Roman" w:cs="Times New Roman"/>
          <w:color w:val="000000" w:themeColor="text1"/>
          <w:sz w:val="24"/>
          <w:szCs w:val="24"/>
        </w:rPr>
        <w:t xml:space="preserve">Su audito rezultatais supažindinti visi skyrių vadovai. </w:t>
      </w:r>
    </w:p>
    <w:p w:rsidR="008A347E" w:rsidRDefault="008A347E" w:rsidP="001D6D7B">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Sveikatos priežiūros proceso valdymo funkcionavimas periodiškai tikrinamas, atliekant </w:t>
      </w:r>
      <w:r w:rsidRPr="008A347E">
        <w:rPr>
          <w:rFonts w:ascii="Times New Roman" w:hAnsi="Times New Roman" w:cs="Times New Roman"/>
          <w:b/>
          <w:color w:val="000000" w:themeColor="text1"/>
          <w:sz w:val="24"/>
          <w:szCs w:val="24"/>
        </w:rPr>
        <w:t>vidaus medicininį auditą</w:t>
      </w:r>
      <w:r w:rsidRPr="001000A4">
        <w:rPr>
          <w:rFonts w:ascii="Times New Roman" w:hAnsi="Times New Roman" w:cs="Times New Roman"/>
          <w:color w:val="000000" w:themeColor="text1"/>
          <w:sz w:val="24"/>
          <w:szCs w:val="24"/>
        </w:rPr>
        <w:t xml:space="preserve">. </w:t>
      </w:r>
      <w:r w:rsidR="00B716E6" w:rsidRPr="00B716E6">
        <w:rPr>
          <w:rFonts w:ascii="Times New Roman" w:hAnsi="Times New Roman" w:cs="Times New Roman"/>
          <w:color w:val="000000" w:themeColor="text1"/>
          <w:sz w:val="24"/>
          <w:szCs w:val="24"/>
        </w:rPr>
        <w:t>Auditą atlieka medicinos auditorius, pagal vidaus medicininio audit</w:t>
      </w:r>
      <w:r w:rsidR="00B716E6">
        <w:rPr>
          <w:rFonts w:ascii="Times New Roman" w:hAnsi="Times New Roman" w:cs="Times New Roman"/>
          <w:color w:val="000000" w:themeColor="text1"/>
          <w:sz w:val="24"/>
          <w:szCs w:val="24"/>
        </w:rPr>
        <w:t>o paslaugų teikimo sutartį. 2021</w:t>
      </w:r>
      <w:r w:rsidR="00B716E6" w:rsidRPr="00B716E6">
        <w:rPr>
          <w:rFonts w:ascii="Times New Roman" w:hAnsi="Times New Roman" w:cs="Times New Roman"/>
          <w:color w:val="000000" w:themeColor="text1"/>
          <w:sz w:val="24"/>
          <w:szCs w:val="24"/>
        </w:rPr>
        <w:t xml:space="preserve"> metams buvo parengtas ir patvirtintas Prienų globos namų vidaus medicininio audito metinis planas - programa. </w:t>
      </w:r>
      <w:r w:rsidR="00B716E6">
        <w:rPr>
          <w:rFonts w:ascii="Times New Roman" w:hAnsi="Times New Roman" w:cs="Times New Roman"/>
          <w:color w:val="000000" w:themeColor="text1"/>
          <w:sz w:val="24"/>
          <w:szCs w:val="24"/>
        </w:rPr>
        <w:t>V</w:t>
      </w:r>
      <w:r w:rsidRPr="001000A4">
        <w:rPr>
          <w:rFonts w:ascii="Times New Roman" w:hAnsi="Times New Roman" w:cs="Times New Roman"/>
          <w:sz w:val="24"/>
          <w:szCs w:val="24"/>
        </w:rPr>
        <w:t>idaus medicininio audito išvados</w:t>
      </w:r>
      <w:r>
        <w:rPr>
          <w:rFonts w:ascii="Times New Roman" w:hAnsi="Times New Roman" w:cs="Times New Roman"/>
          <w:sz w:val="24"/>
          <w:szCs w:val="24"/>
        </w:rPr>
        <w:t>:</w:t>
      </w:r>
      <w:r w:rsidR="001D6D7B">
        <w:rPr>
          <w:rFonts w:ascii="Times New Roman" w:hAnsi="Times New Roman" w:cs="Times New Roman"/>
          <w:sz w:val="24"/>
          <w:szCs w:val="24"/>
        </w:rPr>
        <w:t xml:space="preserve"> į</w:t>
      </w:r>
      <w:r w:rsidRPr="008A347E">
        <w:rPr>
          <w:rFonts w:ascii="Times New Roman" w:hAnsi="Times New Roman" w:cs="Times New Roman"/>
          <w:sz w:val="24"/>
          <w:szCs w:val="24"/>
        </w:rPr>
        <w:t>staigos Sveikatos priežiūros padalinyje nenustatyta neatitikimų Lietuvos Respublikos Sveikatos apsaugos ministro 2008 m. balandžio 29 įsakymui Nr. V-338 „Dėl minimalių asmens sveikatos priežiūros paslaugų kokybės</w:t>
      </w:r>
      <w:r w:rsidR="001D6D7B">
        <w:rPr>
          <w:rFonts w:ascii="Times New Roman" w:hAnsi="Times New Roman" w:cs="Times New Roman"/>
          <w:sz w:val="24"/>
          <w:szCs w:val="24"/>
        </w:rPr>
        <w:t xml:space="preserve"> reikalavimų aprašo tvirtinimo”, </w:t>
      </w:r>
      <w:r w:rsidR="001D6D7B" w:rsidRPr="008A347E">
        <w:rPr>
          <w:rFonts w:ascii="Times New Roman" w:hAnsi="Times New Roman" w:cs="Times New Roman"/>
          <w:sz w:val="24"/>
          <w:szCs w:val="24"/>
        </w:rPr>
        <w:t>visuomenės sveikatos saugą reglamentuojantiems teisės aktams</w:t>
      </w:r>
      <w:r w:rsidR="001D6D7B">
        <w:rPr>
          <w:rFonts w:ascii="Times New Roman" w:hAnsi="Times New Roman" w:cs="Times New Roman"/>
          <w:sz w:val="24"/>
          <w:szCs w:val="24"/>
        </w:rPr>
        <w:t xml:space="preserve">, Lietuvos higienos normoms ir kitiems teisės aktams. </w:t>
      </w:r>
    </w:p>
    <w:p w:rsidR="00AF183E" w:rsidRDefault="003B5D42" w:rsidP="00AF183E">
      <w:pPr>
        <w:pStyle w:val="ListParagraph"/>
        <w:spacing w:after="0" w:line="360" w:lineRule="auto"/>
        <w:ind w:left="0" w:firstLine="851"/>
        <w:jc w:val="both"/>
        <w:rPr>
          <w:rFonts w:ascii="Times New Roman" w:hAnsi="Times New Roman" w:cs="Times New Roman"/>
          <w:sz w:val="24"/>
          <w:szCs w:val="24"/>
        </w:rPr>
      </w:pPr>
      <w:r w:rsidRPr="003B5D42">
        <w:rPr>
          <w:rFonts w:ascii="Times New Roman" w:hAnsi="Times New Roman" w:cs="Times New Roman"/>
          <w:sz w:val="24"/>
          <w:szCs w:val="24"/>
        </w:rPr>
        <w:t>Teikiamų paslaugų kokybė</w:t>
      </w:r>
      <w:r>
        <w:rPr>
          <w:rFonts w:ascii="Times New Roman" w:hAnsi="Times New Roman" w:cs="Times New Roman"/>
          <w:sz w:val="24"/>
          <w:szCs w:val="24"/>
        </w:rPr>
        <w:t xml:space="preserve"> 2021</w:t>
      </w:r>
      <w:r w:rsidRPr="000E04A4">
        <w:rPr>
          <w:rFonts w:ascii="Times New Roman" w:hAnsi="Times New Roman" w:cs="Times New Roman"/>
          <w:sz w:val="24"/>
          <w:szCs w:val="24"/>
        </w:rPr>
        <w:t xml:space="preserve"> metais</w:t>
      </w:r>
      <w:r>
        <w:rPr>
          <w:rFonts w:ascii="Times New Roman" w:hAnsi="Times New Roman" w:cs="Times New Roman"/>
          <w:sz w:val="24"/>
          <w:szCs w:val="24"/>
        </w:rPr>
        <w:t xml:space="preserve"> </w:t>
      </w:r>
      <w:r w:rsidRPr="000E04A4">
        <w:rPr>
          <w:rFonts w:ascii="Times New Roman" w:hAnsi="Times New Roman" w:cs="Times New Roman"/>
          <w:sz w:val="24"/>
          <w:szCs w:val="24"/>
        </w:rPr>
        <w:t>buvo kontroliuojama įvairių išorės institucijų</w:t>
      </w:r>
      <w:r>
        <w:rPr>
          <w:rFonts w:ascii="Times New Roman" w:hAnsi="Times New Roman" w:cs="Times New Roman"/>
          <w:sz w:val="24"/>
          <w:szCs w:val="24"/>
        </w:rPr>
        <w:t xml:space="preserve"> (14 lentelė). </w:t>
      </w:r>
      <w:r w:rsidRPr="000E04A4">
        <w:rPr>
          <w:rFonts w:ascii="Times New Roman" w:hAnsi="Times New Roman" w:cs="Times New Roman"/>
          <w:sz w:val="24"/>
          <w:szCs w:val="24"/>
        </w:rPr>
        <w:t xml:space="preserve"> </w:t>
      </w:r>
    </w:p>
    <w:p w:rsidR="003B5D42" w:rsidRPr="003B5D42" w:rsidRDefault="003B5D42" w:rsidP="00AF183E">
      <w:pPr>
        <w:pStyle w:val="ListParagraph"/>
        <w:spacing w:after="0" w:line="360" w:lineRule="auto"/>
        <w:ind w:left="0" w:firstLine="851"/>
        <w:jc w:val="center"/>
        <w:rPr>
          <w:rFonts w:ascii="Times New Roman" w:hAnsi="Times New Roman" w:cs="Times New Roman"/>
          <w:bCs/>
          <w:sz w:val="24"/>
          <w:szCs w:val="24"/>
        </w:rPr>
      </w:pPr>
      <w:r>
        <w:rPr>
          <w:rFonts w:ascii="Times New Roman" w:hAnsi="Times New Roman" w:cs="Times New Roman"/>
          <w:b/>
          <w:bCs/>
          <w:sz w:val="24"/>
          <w:szCs w:val="24"/>
        </w:rPr>
        <w:t xml:space="preserve">14 lentelė. </w:t>
      </w:r>
      <w:r w:rsidRPr="003B5D42">
        <w:rPr>
          <w:rFonts w:ascii="Times New Roman" w:hAnsi="Times New Roman" w:cs="Times New Roman"/>
          <w:bCs/>
          <w:sz w:val="24"/>
          <w:szCs w:val="24"/>
        </w:rPr>
        <w:t>Atlikti kitų institucijų</w:t>
      </w:r>
      <w:r>
        <w:rPr>
          <w:rFonts w:ascii="Times New Roman" w:hAnsi="Times New Roman" w:cs="Times New Roman"/>
          <w:bCs/>
          <w:sz w:val="24"/>
          <w:szCs w:val="24"/>
        </w:rPr>
        <w:t xml:space="preserve"> patikrinimai per </w:t>
      </w:r>
      <w:r w:rsidRPr="003B5D42">
        <w:rPr>
          <w:rFonts w:ascii="Times New Roman" w:hAnsi="Times New Roman" w:cs="Times New Roman"/>
          <w:bCs/>
          <w:sz w:val="24"/>
          <w:szCs w:val="24"/>
        </w:rPr>
        <w:t>2021 metus</w:t>
      </w:r>
      <w:r>
        <w:rPr>
          <w:rFonts w:ascii="Times New Roman" w:hAnsi="Times New Roman" w:cs="Times New Roman"/>
          <w:bCs/>
          <w:sz w:val="24"/>
          <w:szCs w:val="24"/>
        </w:rPr>
        <w:t>.</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4167"/>
        <w:gridCol w:w="1234"/>
        <w:gridCol w:w="3036"/>
      </w:tblGrid>
      <w:tr w:rsidR="0016673E" w:rsidRPr="008D2039" w:rsidTr="0016673E">
        <w:trPr>
          <w:trHeight w:val="109"/>
          <w:jc w:val="center"/>
        </w:trPr>
        <w:tc>
          <w:tcPr>
            <w:tcW w:w="785" w:type="dxa"/>
            <w:shd w:val="clear" w:color="auto" w:fill="DBE5F1" w:themeFill="accent1" w:themeFillTint="33"/>
          </w:tcPr>
          <w:p w:rsidR="0016673E" w:rsidRPr="008D2039" w:rsidRDefault="0016673E" w:rsidP="003B5D42">
            <w:pPr>
              <w:autoSpaceDE w:val="0"/>
              <w:autoSpaceDN w:val="0"/>
              <w:adjustRightInd w:val="0"/>
              <w:spacing w:after="0" w:line="240" w:lineRule="auto"/>
              <w:jc w:val="center"/>
              <w:rPr>
                <w:rFonts w:ascii="Times New Roman" w:hAnsi="Times New Roman" w:cs="Times New Roman"/>
                <w:b/>
                <w:color w:val="000000"/>
                <w:sz w:val="23"/>
                <w:szCs w:val="23"/>
              </w:rPr>
            </w:pPr>
            <w:r>
              <w:rPr>
                <w:rFonts w:ascii="Times New Roman" w:hAnsi="Times New Roman" w:cs="Times New Roman"/>
                <w:b/>
                <w:color w:val="000000"/>
                <w:sz w:val="23"/>
                <w:szCs w:val="23"/>
              </w:rPr>
              <w:t>Eil. nr.</w:t>
            </w:r>
          </w:p>
        </w:tc>
        <w:tc>
          <w:tcPr>
            <w:tcW w:w="4167" w:type="dxa"/>
            <w:shd w:val="clear" w:color="auto" w:fill="DBE5F1" w:themeFill="accent1" w:themeFillTint="33"/>
            <w:vAlign w:val="center"/>
          </w:tcPr>
          <w:p w:rsidR="0016673E" w:rsidRPr="008D2039" w:rsidRDefault="0016673E" w:rsidP="003B5D42">
            <w:pPr>
              <w:autoSpaceDE w:val="0"/>
              <w:autoSpaceDN w:val="0"/>
              <w:adjustRightInd w:val="0"/>
              <w:spacing w:after="0" w:line="240" w:lineRule="auto"/>
              <w:jc w:val="center"/>
              <w:rPr>
                <w:rFonts w:ascii="Times New Roman" w:hAnsi="Times New Roman" w:cs="Times New Roman"/>
                <w:b/>
                <w:color w:val="000000"/>
                <w:sz w:val="23"/>
                <w:szCs w:val="23"/>
              </w:rPr>
            </w:pPr>
            <w:r w:rsidRPr="008D2039">
              <w:rPr>
                <w:rFonts w:ascii="Times New Roman" w:hAnsi="Times New Roman" w:cs="Times New Roman"/>
                <w:b/>
                <w:color w:val="000000"/>
                <w:sz w:val="23"/>
                <w:szCs w:val="23"/>
              </w:rPr>
              <w:t>Patikrinimo pavadinimas</w:t>
            </w:r>
          </w:p>
        </w:tc>
        <w:tc>
          <w:tcPr>
            <w:tcW w:w="1234" w:type="dxa"/>
            <w:shd w:val="clear" w:color="auto" w:fill="DBE5F1" w:themeFill="accent1" w:themeFillTint="33"/>
            <w:vAlign w:val="center"/>
          </w:tcPr>
          <w:p w:rsidR="0016673E" w:rsidRPr="008D2039" w:rsidRDefault="0016673E" w:rsidP="003B5D42">
            <w:pPr>
              <w:autoSpaceDE w:val="0"/>
              <w:autoSpaceDN w:val="0"/>
              <w:adjustRightInd w:val="0"/>
              <w:spacing w:after="0" w:line="240" w:lineRule="auto"/>
              <w:jc w:val="center"/>
              <w:rPr>
                <w:rFonts w:ascii="Times New Roman" w:hAnsi="Times New Roman" w:cs="Times New Roman"/>
                <w:b/>
                <w:color w:val="000000"/>
                <w:sz w:val="23"/>
                <w:szCs w:val="23"/>
              </w:rPr>
            </w:pPr>
            <w:r w:rsidRPr="008D2039">
              <w:rPr>
                <w:rFonts w:ascii="Times New Roman" w:hAnsi="Times New Roman" w:cs="Times New Roman"/>
                <w:b/>
                <w:color w:val="000000"/>
                <w:sz w:val="23"/>
                <w:szCs w:val="23"/>
              </w:rPr>
              <w:t>Skaičius</w:t>
            </w:r>
          </w:p>
        </w:tc>
        <w:tc>
          <w:tcPr>
            <w:tcW w:w="3036" w:type="dxa"/>
            <w:shd w:val="clear" w:color="auto" w:fill="DBE5F1" w:themeFill="accent1" w:themeFillTint="33"/>
            <w:vAlign w:val="center"/>
          </w:tcPr>
          <w:p w:rsidR="0016673E" w:rsidRDefault="0016673E" w:rsidP="003B5D42">
            <w:pPr>
              <w:autoSpaceDE w:val="0"/>
              <w:autoSpaceDN w:val="0"/>
              <w:adjustRightInd w:val="0"/>
              <w:spacing w:after="0" w:line="240" w:lineRule="auto"/>
              <w:jc w:val="center"/>
              <w:rPr>
                <w:rFonts w:ascii="Times New Roman" w:hAnsi="Times New Roman" w:cs="Times New Roman"/>
                <w:b/>
                <w:color w:val="000000"/>
                <w:sz w:val="23"/>
                <w:szCs w:val="23"/>
              </w:rPr>
            </w:pPr>
            <w:r w:rsidRPr="008D2039">
              <w:rPr>
                <w:rFonts w:ascii="Times New Roman" w:hAnsi="Times New Roman" w:cs="Times New Roman"/>
                <w:b/>
                <w:color w:val="000000"/>
                <w:sz w:val="23"/>
                <w:szCs w:val="23"/>
              </w:rPr>
              <w:t>Pažeidimų pobūdis</w:t>
            </w:r>
            <w:r>
              <w:rPr>
                <w:rFonts w:ascii="Times New Roman" w:hAnsi="Times New Roman" w:cs="Times New Roman"/>
                <w:b/>
                <w:color w:val="000000"/>
                <w:sz w:val="23"/>
                <w:szCs w:val="23"/>
              </w:rPr>
              <w:t>, išvada</w:t>
            </w:r>
          </w:p>
          <w:p w:rsidR="0016673E" w:rsidRPr="008D2039" w:rsidRDefault="0016673E" w:rsidP="003B5D42">
            <w:pPr>
              <w:autoSpaceDE w:val="0"/>
              <w:autoSpaceDN w:val="0"/>
              <w:adjustRightInd w:val="0"/>
              <w:spacing w:after="0" w:line="240" w:lineRule="auto"/>
              <w:jc w:val="center"/>
              <w:rPr>
                <w:rFonts w:ascii="Times New Roman" w:hAnsi="Times New Roman" w:cs="Times New Roman"/>
                <w:b/>
                <w:color w:val="000000"/>
                <w:sz w:val="23"/>
                <w:szCs w:val="23"/>
              </w:rPr>
            </w:pPr>
          </w:p>
        </w:tc>
      </w:tr>
      <w:tr w:rsidR="0016673E" w:rsidRPr="008D2039" w:rsidTr="0016673E">
        <w:trPr>
          <w:trHeight w:val="109"/>
          <w:jc w:val="center"/>
        </w:trPr>
        <w:tc>
          <w:tcPr>
            <w:tcW w:w="785"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167"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Nacionalinės žemės tarnybos prie Žemės ūkio ministerijos Prienų ir Birštono skyrius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Žemės naudojimo patikrinimo aktas 2021-08-27</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Nr. 10DN-82-(14.10.73)</w:t>
            </w:r>
          </w:p>
        </w:tc>
        <w:tc>
          <w:tcPr>
            <w:tcW w:w="1234" w:type="dxa"/>
          </w:tcPr>
          <w:p w:rsidR="0016673E" w:rsidRPr="0016673E"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16673E">
              <w:rPr>
                <w:rFonts w:ascii="Times New Roman" w:hAnsi="Times New Roman" w:cs="Times New Roman"/>
                <w:b/>
                <w:color w:val="000000"/>
                <w:sz w:val="24"/>
                <w:szCs w:val="24"/>
              </w:rPr>
              <w:t>1</w:t>
            </w:r>
          </w:p>
        </w:tc>
        <w:tc>
          <w:tcPr>
            <w:tcW w:w="3036"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Planinis</w:t>
            </w:r>
          </w:p>
          <w:p w:rsidR="0016673E" w:rsidRPr="0016673E"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16673E">
              <w:rPr>
                <w:rFonts w:ascii="Times New Roman" w:hAnsi="Times New Roman" w:cs="Times New Roman"/>
                <w:color w:val="000000"/>
                <w:sz w:val="24"/>
                <w:szCs w:val="24"/>
              </w:rPr>
              <w:t>Žemės sklypas sutvarkytas, naudojamas pagal paskirtį</w:t>
            </w:r>
            <w:r w:rsidRPr="0016673E">
              <w:rPr>
                <w:rFonts w:ascii="Times New Roman" w:hAnsi="Times New Roman" w:cs="Times New Roman"/>
                <w:b/>
                <w:color w:val="000000"/>
                <w:sz w:val="24"/>
                <w:szCs w:val="24"/>
              </w:rPr>
              <w:t>.</w:t>
            </w:r>
          </w:p>
        </w:tc>
      </w:tr>
      <w:tr w:rsidR="0016673E" w:rsidRPr="008D2039" w:rsidTr="0016673E">
        <w:trPr>
          <w:trHeight w:val="109"/>
          <w:jc w:val="center"/>
        </w:trPr>
        <w:tc>
          <w:tcPr>
            <w:tcW w:w="785"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167"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 xml:space="preserve">Valstybinės maisto ir veterinarijos tarnybos Alytaus departamentas. </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lastRenderedPageBreak/>
              <w:t>Viešojo maitinimo įmonės patikrinimo aktas 2021-09-15</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Nr. 22VMĮP-138</w:t>
            </w:r>
          </w:p>
        </w:tc>
        <w:tc>
          <w:tcPr>
            <w:tcW w:w="1234" w:type="dxa"/>
          </w:tcPr>
          <w:p w:rsidR="0016673E" w:rsidRPr="0016673E"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16673E">
              <w:rPr>
                <w:rFonts w:ascii="Times New Roman" w:hAnsi="Times New Roman" w:cs="Times New Roman"/>
                <w:b/>
                <w:color w:val="000000"/>
                <w:sz w:val="24"/>
                <w:szCs w:val="24"/>
              </w:rPr>
              <w:lastRenderedPageBreak/>
              <w:t>1</w:t>
            </w:r>
          </w:p>
        </w:tc>
        <w:tc>
          <w:tcPr>
            <w:tcW w:w="3036"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 xml:space="preserve">Planinis </w:t>
            </w:r>
          </w:p>
          <w:p w:rsidR="009630F1" w:rsidRDefault="009630F1" w:rsidP="00AF18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Pažeidimų nenustatyta.</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lastRenderedPageBreak/>
              <w:t>Nustatyti trūkumai pašalinti</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per 7 darbo dienas ir pateikti tai patvirtinantys dokumentai.</w:t>
            </w:r>
          </w:p>
        </w:tc>
      </w:tr>
      <w:tr w:rsidR="0016673E" w:rsidRPr="008D2039" w:rsidTr="0016673E">
        <w:trPr>
          <w:trHeight w:val="109"/>
          <w:jc w:val="center"/>
        </w:trPr>
        <w:tc>
          <w:tcPr>
            <w:tcW w:w="785"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4167"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Kauno priešgaisrinės gelbėjimo valdybos Prienų priešgaisrinė gelbėjimo tarnyba</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Pavedimas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 xml:space="preserve">Atlikti objekto priešgaisrinį techninį patikrinimą </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2021-09-23</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Nr. 22.2-111</w:t>
            </w:r>
          </w:p>
        </w:tc>
        <w:tc>
          <w:tcPr>
            <w:tcW w:w="1234" w:type="dxa"/>
          </w:tcPr>
          <w:p w:rsidR="0016673E" w:rsidRPr="0016673E"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16673E">
              <w:rPr>
                <w:rFonts w:ascii="Times New Roman" w:hAnsi="Times New Roman" w:cs="Times New Roman"/>
                <w:b/>
                <w:color w:val="000000"/>
                <w:sz w:val="24"/>
                <w:szCs w:val="24"/>
              </w:rPr>
              <w:t>1</w:t>
            </w:r>
          </w:p>
        </w:tc>
        <w:tc>
          <w:tcPr>
            <w:tcW w:w="3036" w:type="dxa"/>
          </w:tcPr>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Planinis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Neatitiktis bendriems priešgaisrinės saugos reikalavimams: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1. Vidaus gaisrinio vandentiekio tinklas neveikiantis.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2. „Sportininkų“ pastate, pirmame aukšte užkrautas evakuacinis išėjimas.</w:t>
            </w:r>
          </w:p>
          <w:p w:rsidR="0016673E" w:rsidRPr="0016673E"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16673E">
              <w:rPr>
                <w:rFonts w:ascii="Times New Roman" w:hAnsi="Times New Roman" w:cs="Times New Roman"/>
                <w:color w:val="000000"/>
                <w:sz w:val="24"/>
                <w:szCs w:val="24"/>
              </w:rPr>
              <w:t>3. Neatlikta aktyviųjų gaisrinės saugos priemonių techninė priežiūra ir bandymas.</w:t>
            </w:r>
          </w:p>
        </w:tc>
      </w:tr>
      <w:tr w:rsidR="0016673E" w:rsidRPr="008D2039" w:rsidTr="0016673E">
        <w:trPr>
          <w:trHeight w:val="109"/>
          <w:jc w:val="center"/>
        </w:trPr>
        <w:tc>
          <w:tcPr>
            <w:tcW w:w="785" w:type="dxa"/>
          </w:tcPr>
          <w:p w:rsidR="0016673E" w:rsidRDefault="0016673E" w:rsidP="00AF183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4167" w:type="dxa"/>
          </w:tcPr>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Aplinkos apsaugos departamentas prie aplinkos ministerijos Alytaus valdybos</w:t>
            </w:r>
          </w:p>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Alytaus aplinkos apsaugos inspekcija 2021-10-11</w:t>
            </w:r>
          </w:p>
        </w:tc>
        <w:tc>
          <w:tcPr>
            <w:tcW w:w="1234" w:type="dxa"/>
          </w:tcPr>
          <w:p w:rsidR="0016673E" w:rsidRPr="009630F1"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9630F1">
              <w:rPr>
                <w:rFonts w:ascii="Times New Roman" w:hAnsi="Times New Roman" w:cs="Times New Roman"/>
                <w:b/>
                <w:color w:val="000000"/>
                <w:sz w:val="24"/>
                <w:szCs w:val="24"/>
              </w:rPr>
              <w:t>1</w:t>
            </w:r>
          </w:p>
        </w:tc>
        <w:tc>
          <w:tcPr>
            <w:tcW w:w="3036" w:type="dxa"/>
          </w:tcPr>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 xml:space="preserve">Planinis patikrinimas </w:t>
            </w:r>
          </w:p>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Pažeidimų ar neatitikimų nenustatyta</w:t>
            </w:r>
          </w:p>
        </w:tc>
      </w:tr>
      <w:tr w:rsidR="0016673E" w:rsidRPr="008D2039" w:rsidTr="0016673E">
        <w:trPr>
          <w:trHeight w:val="109"/>
          <w:jc w:val="center"/>
        </w:trPr>
        <w:tc>
          <w:tcPr>
            <w:tcW w:w="785" w:type="dxa"/>
          </w:tcPr>
          <w:p w:rsidR="0016673E" w:rsidRDefault="0016673E" w:rsidP="00AF183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p>
        </w:tc>
        <w:tc>
          <w:tcPr>
            <w:tcW w:w="4167" w:type="dxa"/>
          </w:tcPr>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AB „Prienų šilumos tinklai“</w:t>
            </w:r>
          </w:p>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Pastato šilumos įrenginių parengties šildymo sezonui aktas  2021-09-09</w:t>
            </w:r>
          </w:p>
          <w:p w:rsidR="009630F1" w:rsidRDefault="0016673E" w:rsidP="009630F1">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Nr. 165</w:t>
            </w:r>
          </w:p>
          <w:p w:rsidR="009630F1" w:rsidRPr="009630F1" w:rsidRDefault="009630F1" w:rsidP="009630F1">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Šilumos skaitiklio plombavimo aktas</w:t>
            </w:r>
          </w:p>
          <w:p w:rsidR="0016673E" w:rsidRPr="009630F1" w:rsidRDefault="009630F1" w:rsidP="009630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2021-10-01</w:t>
            </w:r>
          </w:p>
        </w:tc>
        <w:tc>
          <w:tcPr>
            <w:tcW w:w="1234" w:type="dxa"/>
          </w:tcPr>
          <w:p w:rsidR="0016673E" w:rsidRPr="009630F1" w:rsidRDefault="0016673E" w:rsidP="00AF183E">
            <w:pPr>
              <w:autoSpaceDE w:val="0"/>
              <w:autoSpaceDN w:val="0"/>
              <w:adjustRightInd w:val="0"/>
              <w:spacing w:after="0" w:line="240" w:lineRule="auto"/>
              <w:rPr>
                <w:rFonts w:ascii="Times New Roman" w:hAnsi="Times New Roman" w:cs="Times New Roman"/>
                <w:b/>
                <w:color w:val="000000"/>
                <w:sz w:val="24"/>
                <w:szCs w:val="24"/>
              </w:rPr>
            </w:pPr>
            <w:r w:rsidRPr="009630F1">
              <w:rPr>
                <w:rFonts w:ascii="Times New Roman" w:hAnsi="Times New Roman" w:cs="Times New Roman"/>
                <w:b/>
                <w:color w:val="000000"/>
                <w:sz w:val="24"/>
                <w:szCs w:val="24"/>
              </w:rPr>
              <w:t>1</w:t>
            </w:r>
          </w:p>
        </w:tc>
        <w:tc>
          <w:tcPr>
            <w:tcW w:w="3036" w:type="dxa"/>
          </w:tcPr>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r w:rsidRPr="009630F1">
              <w:rPr>
                <w:rFonts w:ascii="Times New Roman" w:hAnsi="Times New Roman" w:cs="Times New Roman"/>
                <w:color w:val="000000"/>
                <w:sz w:val="24"/>
                <w:szCs w:val="24"/>
              </w:rPr>
              <w:t>Pažeidimų nerasta</w:t>
            </w:r>
          </w:p>
          <w:p w:rsidR="0016673E" w:rsidRPr="009630F1" w:rsidRDefault="0016673E" w:rsidP="00AF183E">
            <w:pPr>
              <w:autoSpaceDE w:val="0"/>
              <w:autoSpaceDN w:val="0"/>
              <w:adjustRightInd w:val="0"/>
              <w:spacing w:after="0" w:line="240" w:lineRule="auto"/>
              <w:rPr>
                <w:rFonts w:ascii="Times New Roman" w:hAnsi="Times New Roman" w:cs="Times New Roman"/>
                <w:color w:val="000000"/>
                <w:sz w:val="24"/>
                <w:szCs w:val="24"/>
              </w:rPr>
            </w:pPr>
          </w:p>
        </w:tc>
      </w:tr>
    </w:tbl>
    <w:p w:rsidR="00441A71" w:rsidRDefault="00441A71" w:rsidP="00441A71">
      <w:pPr>
        <w:spacing w:after="0" w:line="360" w:lineRule="auto"/>
        <w:jc w:val="both"/>
        <w:rPr>
          <w:rFonts w:ascii="Times New Roman" w:hAnsi="Times New Roman" w:cs="Times New Roman"/>
          <w:sz w:val="24"/>
          <w:szCs w:val="24"/>
        </w:rPr>
      </w:pPr>
    </w:p>
    <w:p w:rsidR="004724C3" w:rsidRDefault="004724C3" w:rsidP="00441A7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Atliktų patikrinimų metu pažeidimų nenustatyta, o numatyti trūkumai ar neatitikimai pašalinti per nustatytus terminus. </w:t>
      </w:r>
      <w:r w:rsidRPr="004724C3">
        <w:rPr>
          <w:rFonts w:ascii="Times New Roman" w:hAnsi="Times New Roman" w:cs="Times New Roman"/>
          <w:sz w:val="24"/>
          <w:szCs w:val="24"/>
        </w:rPr>
        <w:t>Prienų globos namų vidaus gaisrinis vandentiekis nėra techniškai tvarkingas, jis yra neveikiantis, be gaisrinių žarnų. Kaip nurodyta Bendrųjų gaisrinės saugos taisyklių 422 punkte, vidaus gaisrinis vandentiekio tinklas turi būti techniškai tvarkingas ir tikrinamas vieną kartą per metus. Patikrinimo metu nustatytos neatitiktys turi būti pašalintos iki kito planinio patikinimo, t.y. per vienerius metus.</w:t>
      </w:r>
      <w:r>
        <w:rPr>
          <w:rFonts w:ascii="Times New Roman" w:hAnsi="Times New Roman" w:cs="Times New Roman"/>
          <w:sz w:val="24"/>
          <w:szCs w:val="24"/>
        </w:rPr>
        <w:t xml:space="preserve"> Atsižvelgiant</w:t>
      </w:r>
      <w:r w:rsidRPr="004724C3">
        <w:rPr>
          <w:rFonts w:ascii="Times New Roman" w:hAnsi="Times New Roman" w:cs="Times New Roman"/>
          <w:sz w:val="24"/>
          <w:szCs w:val="24"/>
        </w:rPr>
        <w:t xml:space="preserve"> į minėto pati</w:t>
      </w:r>
      <w:r>
        <w:rPr>
          <w:rFonts w:ascii="Times New Roman" w:hAnsi="Times New Roman" w:cs="Times New Roman"/>
          <w:sz w:val="24"/>
          <w:szCs w:val="24"/>
        </w:rPr>
        <w:t xml:space="preserve">krinimo išvadą ir įvertinus įstaigos </w:t>
      </w:r>
      <w:r w:rsidRPr="004724C3">
        <w:rPr>
          <w:rFonts w:ascii="Times New Roman" w:hAnsi="Times New Roman" w:cs="Times New Roman"/>
          <w:sz w:val="24"/>
          <w:szCs w:val="24"/>
        </w:rPr>
        <w:t xml:space="preserve">finansines galimybes, </w:t>
      </w:r>
      <w:r>
        <w:rPr>
          <w:rFonts w:ascii="Times New Roman" w:hAnsi="Times New Roman" w:cs="Times New Roman"/>
          <w:sz w:val="24"/>
          <w:szCs w:val="24"/>
        </w:rPr>
        <w:t>buvo kreiptasi į savivaldybę dėl papildomo finansavimo naujam v</w:t>
      </w:r>
      <w:r w:rsidRPr="004724C3">
        <w:rPr>
          <w:rFonts w:ascii="Times New Roman" w:hAnsi="Times New Roman" w:cs="Times New Roman"/>
          <w:sz w:val="24"/>
          <w:szCs w:val="24"/>
        </w:rPr>
        <w:t>idau</w:t>
      </w:r>
      <w:r>
        <w:rPr>
          <w:rFonts w:ascii="Times New Roman" w:hAnsi="Times New Roman" w:cs="Times New Roman"/>
          <w:sz w:val="24"/>
          <w:szCs w:val="24"/>
        </w:rPr>
        <w:t>s gaisriniam tinklui įrengti</w:t>
      </w:r>
      <w:r w:rsidRPr="004724C3">
        <w:rPr>
          <w:rFonts w:ascii="Times New Roman" w:hAnsi="Times New Roman" w:cs="Times New Roman"/>
          <w:sz w:val="24"/>
          <w:szCs w:val="24"/>
        </w:rPr>
        <w:t>.</w:t>
      </w:r>
      <w:r>
        <w:rPr>
          <w:rFonts w:ascii="Times New Roman" w:hAnsi="Times New Roman" w:cs="Times New Roman"/>
          <w:sz w:val="24"/>
          <w:szCs w:val="24"/>
        </w:rPr>
        <w:t xml:space="preserve"> </w:t>
      </w:r>
    </w:p>
    <w:p w:rsidR="00441A71" w:rsidRPr="00441A71" w:rsidRDefault="00441A71" w:rsidP="00441A71">
      <w:pPr>
        <w:spacing w:after="0" w:line="360" w:lineRule="auto"/>
        <w:ind w:firstLine="851"/>
        <w:jc w:val="both"/>
        <w:rPr>
          <w:rFonts w:ascii="Times New Roman" w:hAnsi="Times New Roman" w:cs="Times New Roman"/>
          <w:sz w:val="24"/>
          <w:szCs w:val="24"/>
        </w:rPr>
      </w:pPr>
      <w:r w:rsidRPr="00441A71">
        <w:rPr>
          <w:rFonts w:ascii="Times New Roman" w:hAnsi="Times New Roman" w:cs="Times New Roman"/>
          <w:b/>
          <w:sz w:val="24"/>
          <w:szCs w:val="24"/>
        </w:rPr>
        <w:t>S</w:t>
      </w:r>
      <w:r>
        <w:rPr>
          <w:rFonts w:ascii="Times New Roman" w:hAnsi="Times New Roman" w:cs="Times New Roman"/>
          <w:b/>
          <w:sz w:val="24"/>
          <w:szCs w:val="24"/>
        </w:rPr>
        <w:t>kundų nagrinėjimas</w:t>
      </w:r>
      <w:r w:rsidRPr="00441A71">
        <w:rPr>
          <w:rFonts w:ascii="Times New Roman" w:hAnsi="Times New Roman" w:cs="Times New Roman"/>
          <w:b/>
          <w:sz w:val="24"/>
          <w:szCs w:val="24"/>
        </w:rPr>
        <w:t xml:space="preserve">. </w:t>
      </w:r>
      <w:r w:rsidRPr="00441A71">
        <w:rPr>
          <w:rFonts w:ascii="Times New Roman" w:hAnsi="Times New Roman" w:cs="Times New Roman"/>
          <w:sz w:val="24"/>
          <w:szCs w:val="24"/>
        </w:rPr>
        <w:t xml:space="preserve">Metų eigoje </w:t>
      </w:r>
      <w:r>
        <w:rPr>
          <w:rFonts w:ascii="Times New Roman" w:hAnsi="Times New Roman" w:cs="Times New Roman"/>
          <w:sz w:val="24"/>
          <w:szCs w:val="24"/>
        </w:rPr>
        <w:t xml:space="preserve">užregistruoti </w:t>
      </w:r>
      <w:r w:rsidRPr="00441A71">
        <w:rPr>
          <w:rFonts w:ascii="Times New Roman" w:hAnsi="Times New Roman" w:cs="Times New Roman"/>
          <w:sz w:val="24"/>
          <w:szCs w:val="24"/>
        </w:rPr>
        <w:t xml:space="preserve">2 skundai raštu. </w:t>
      </w:r>
      <w:r>
        <w:rPr>
          <w:rFonts w:ascii="Times New Roman" w:hAnsi="Times New Roman" w:cs="Times New Roman"/>
          <w:sz w:val="24"/>
          <w:szCs w:val="24"/>
        </w:rPr>
        <w:t>Vienas</w:t>
      </w:r>
      <w:r w:rsidRPr="00441A71">
        <w:rPr>
          <w:rFonts w:ascii="Times New Roman" w:hAnsi="Times New Roman" w:cs="Times New Roman"/>
          <w:sz w:val="24"/>
          <w:szCs w:val="24"/>
        </w:rPr>
        <w:t xml:space="preserve"> skundas </w:t>
      </w:r>
      <w:r>
        <w:rPr>
          <w:rFonts w:ascii="Times New Roman" w:hAnsi="Times New Roman" w:cs="Times New Roman"/>
          <w:sz w:val="24"/>
          <w:szCs w:val="24"/>
        </w:rPr>
        <w:t xml:space="preserve">gautas iš </w:t>
      </w:r>
      <w:r w:rsidRPr="00441A71">
        <w:rPr>
          <w:rFonts w:ascii="Times New Roman" w:hAnsi="Times New Roman" w:cs="Times New Roman"/>
          <w:sz w:val="24"/>
          <w:szCs w:val="24"/>
        </w:rPr>
        <w:t xml:space="preserve">gyventojo dėl ypatingai sunkios sveikatos būklės kambario kaimyno, kitas skundas </w:t>
      </w:r>
      <w:r>
        <w:rPr>
          <w:rFonts w:ascii="Times New Roman" w:hAnsi="Times New Roman" w:cs="Times New Roman"/>
          <w:sz w:val="24"/>
          <w:szCs w:val="24"/>
        </w:rPr>
        <w:t xml:space="preserve">- </w:t>
      </w:r>
      <w:r w:rsidRPr="00441A71">
        <w:rPr>
          <w:rFonts w:ascii="Times New Roman" w:hAnsi="Times New Roman" w:cs="Times New Roman"/>
          <w:sz w:val="24"/>
          <w:szCs w:val="24"/>
        </w:rPr>
        <w:t xml:space="preserve">iš gyventojo artimųjų dėl gyventojų tarpusavio nesutarimų kambaryje bei galimybės persikelti gyventi į kitą kambarį. </w:t>
      </w:r>
      <w:r>
        <w:rPr>
          <w:rFonts w:ascii="Times New Roman" w:hAnsi="Times New Roman" w:cs="Times New Roman"/>
          <w:sz w:val="24"/>
          <w:szCs w:val="24"/>
        </w:rPr>
        <w:t xml:space="preserve">Dalyvaujant darbuotojams </w:t>
      </w:r>
      <w:r w:rsidRPr="00441A71">
        <w:rPr>
          <w:rFonts w:ascii="Times New Roman" w:hAnsi="Times New Roman" w:cs="Times New Roman"/>
          <w:sz w:val="24"/>
          <w:szCs w:val="24"/>
        </w:rPr>
        <w:t xml:space="preserve">skundai išnagrinėti, susirinkimai protokoluoti, priimti sprendimai įgyvendinti: ypatingai sunkios sveikatos būklės gyventojas iškeltas į atskirą kambarį, viena iš nesutariančių gyventojų, atsiradus galimybei taip pat perkelta gyventi į vienvietį kambarį.     Suinteresuotiems asmenims duotas grįžtamasis ryšys.   </w:t>
      </w:r>
    </w:p>
    <w:p w:rsidR="00A83E45" w:rsidRPr="00D53606" w:rsidRDefault="002D2FBA" w:rsidP="00D53606">
      <w:pPr>
        <w:pStyle w:val="Heading3"/>
        <w:numPr>
          <w:ilvl w:val="2"/>
          <w:numId w:val="44"/>
        </w:numPr>
        <w:rPr>
          <w:rStyle w:val="Heading3Char"/>
          <w:b/>
        </w:rPr>
      </w:pPr>
      <w:r w:rsidRPr="00D53606">
        <w:rPr>
          <w:rFonts w:cs="Times New Roman"/>
        </w:rPr>
        <w:br w:type="page"/>
      </w:r>
      <w:bookmarkStart w:id="16" w:name="_Toc95653274"/>
      <w:r w:rsidR="00A83E45" w:rsidRPr="00D53606">
        <w:rPr>
          <w:rStyle w:val="Heading3Char"/>
          <w:b/>
        </w:rPr>
        <w:lastRenderedPageBreak/>
        <w:t>Tikslas: Skatinti gyventojus aktyviai dalyvauti socialiniame gyvenime bendruomenėje, socialinio ir pilietinio gyvenimo srityse už globos namų ribų.</w:t>
      </w:r>
      <w:bookmarkEnd w:id="16"/>
    </w:p>
    <w:bookmarkEnd w:id="15"/>
    <w:p w:rsidR="00A83E45" w:rsidRDefault="00A83E45" w:rsidP="00F14AFB">
      <w:pPr>
        <w:spacing w:after="0" w:line="360" w:lineRule="auto"/>
        <w:ind w:firstLine="851"/>
        <w:jc w:val="both"/>
        <w:rPr>
          <w:rFonts w:ascii="Times New Roman" w:hAnsi="Times New Roman" w:cs="Times New Roman"/>
          <w:sz w:val="24"/>
          <w:szCs w:val="24"/>
        </w:rPr>
      </w:pPr>
      <w:r w:rsidRPr="00950050">
        <w:rPr>
          <w:rFonts w:ascii="Times New Roman" w:hAnsi="Times New Roman" w:cs="Times New Roman"/>
          <w:sz w:val="24"/>
          <w:szCs w:val="24"/>
        </w:rPr>
        <w:t xml:space="preserve">Užimtumas </w:t>
      </w:r>
      <w:r>
        <w:rPr>
          <w:rFonts w:ascii="Times New Roman" w:hAnsi="Times New Roman" w:cs="Times New Roman"/>
          <w:sz w:val="24"/>
          <w:szCs w:val="24"/>
        </w:rPr>
        <w:t xml:space="preserve">(mėgstamos veiklos, laisvalaikis, socialinis bendravimas ir kt.) </w:t>
      </w:r>
      <w:r w:rsidRPr="00950050">
        <w:rPr>
          <w:rFonts w:ascii="Times New Roman" w:hAnsi="Times New Roman" w:cs="Times New Roman"/>
          <w:sz w:val="24"/>
          <w:szCs w:val="24"/>
        </w:rPr>
        <w:t>- tai vienas iš efektyviausių būdų prisitaikyti</w:t>
      </w:r>
      <w:r w:rsidRPr="00DE5FEA">
        <w:rPr>
          <w:rFonts w:ascii="Times New Roman" w:hAnsi="Times New Roman" w:cs="Times New Roman"/>
          <w:sz w:val="24"/>
          <w:szCs w:val="24"/>
        </w:rPr>
        <w:t xml:space="preserve"> </w:t>
      </w:r>
      <w:r w:rsidRPr="00950050">
        <w:rPr>
          <w:rFonts w:ascii="Times New Roman" w:hAnsi="Times New Roman" w:cs="Times New Roman"/>
          <w:sz w:val="24"/>
          <w:szCs w:val="24"/>
        </w:rPr>
        <w:t>prie pokyčių senatvėje</w:t>
      </w:r>
      <w:r>
        <w:rPr>
          <w:rFonts w:ascii="Times New Roman" w:hAnsi="Times New Roman" w:cs="Times New Roman"/>
          <w:sz w:val="24"/>
          <w:szCs w:val="24"/>
        </w:rPr>
        <w:t xml:space="preserve"> ir </w:t>
      </w:r>
      <w:r w:rsidRPr="00950050">
        <w:rPr>
          <w:rFonts w:ascii="Times New Roman" w:hAnsi="Times New Roman" w:cs="Times New Roman"/>
          <w:sz w:val="24"/>
          <w:szCs w:val="24"/>
        </w:rPr>
        <w:t>pagrindinių veiksnių, kuris lemia vyresnio amžiaus žmogaus gyvenimo kokybę</w:t>
      </w:r>
      <w:r>
        <w:rPr>
          <w:rFonts w:ascii="Times New Roman" w:hAnsi="Times New Roman" w:cs="Times New Roman"/>
          <w:sz w:val="24"/>
          <w:szCs w:val="24"/>
        </w:rPr>
        <w:t xml:space="preserve">, asmeninę gerovę, psichinę sveikatą, suteikia gerų emocijų, ramybę ir džiaugsmą. Pirmoje ataskaitinių metų pusėje, kuomet </w:t>
      </w:r>
      <w:r w:rsidRPr="00D81CCF">
        <w:rPr>
          <w:rFonts w:ascii="Times New Roman" w:hAnsi="Times New Roman" w:cs="Times New Roman"/>
          <w:sz w:val="24"/>
          <w:szCs w:val="24"/>
        </w:rPr>
        <w:t>buvo paskelbtas karantinas</w:t>
      </w:r>
      <w:r>
        <w:rPr>
          <w:rFonts w:ascii="Times New Roman" w:hAnsi="Times New Roman" w:cs="Times New Roman"/>
          <w:sz w:val="24"/>
          <w:szCs w:val="24"/>
        </w:rPr>
        <w:t xml:space="preserve"> bei uždrausti</w:t>
      </w:r>
      <w:r w:rsidRPr="00D81CCF">
        <w:rPr>
          <w:rFonts w:ascii="Times New Roman" w:hAnsi="Times New Roman" w:cs="Times New Roman"/>
          <w:sz w:val="24"/>
          <w:szCs w:val="24"/>
        </w:rPr>
        <w:t xml:space="preserve"> gyventojų susibūrimai, </w:t>
      </w:r>
      <w:r>
        <w:rPr>
          <w:rFonts w:ascii="Times New Roman" w:hAnsi="Times New Roman" w:cs="Times New Roman"/>
          <w:sz w:val="24"/>
          <w:szCs w:val="24"/>
        </w:rPr>
        <w:t xml:space="preserve">lankymas, užimtumo </w:t>
      </w:r>
      <w:r w:rsidRPr="00D81CCF">
        <w:rPr>
          <w:rFonts w:ascii="Times New Roman" w:hAnsi="Times New Roman" w:cs="Times New Roman"/>
          <w:sz w:val="24"/>
          <w:szCs w:val="24"/>
        </w:rPr>
        <w:t>veiklos vykdavo individualiai kambariuose</w:t>
      </w:r>
      <w:r>
        <w:rPr>
          <w:rFonts w:ascii="Times New Roman" w:hAnsi="Times New Roman" w:cs="Times New Roman"/>
          <w:sz w:val="24"/>
          <w:szCs w:val="24"/>
        </w:rPr>
        <w:t>. Pastebėta, jog gyventojams labai trūko grupinių veiklų, renginių, koncertų, pasibuvimo kartu, socialinio bendravimo. Karantino laikotarpį gyventojai išgyveno sunkiai, jautriai, jiems trūko fizinių susitikimų, pasimatymų su artimaisiais, gyvo bendravimo. Situacija pasikeitė karantinui pasibaigus, kuomet atsirado galimybė gyventojams bendrauti grupinėse veiklose, susitikti ir pasimatyti su artimaisiais. G</w:t>
      </w:r>
      <w:r w:rsidRPr="0054231C">
        <w:rPr>
          <w:rFonts w:ascii="Times New Roman" w:hAnsi="Times New Roman" w:cs="Times New Roman"/>
          <w:sz w:val="24"/>
          <w:szCs w:val="24"/>
        </w:rPr>
        <w:t>lobos namuose stengtasi</w:t>
      </w:r>
      <w:r>
        <w:rPr>
          <w:rFonts w:ascii="Times New Roman" w:hAnsi="Times New Roman" w:cs="Times New Roman"/>
          <w:sz w:val="24"/>
          <w:szCs w:val="24"/>
        </w:rPr>
        <w:t>,</w:t>
      </w:r>
      <w:r w:rsidRPr="0054231C">
        <w:rPr>
          <w:rFonts w:ascii="Times New Roman" w:hAnsi="Times New Roman" w:cs="Times New Roman"/>
          <w:sz w:val="24"/>
          <w:szCs w:val="24"/>
        </w:rPr>
        <w:t xml:space="preserve"> </w:t>
      </w:r>
      <w:r>
        <w:rPr>
          <w:rFonts w:ascii="Times New Roman" w:hAnsi="Times New Roman" w:cs="Times New Roman"/>
          <w:sz w:val="24"/>
          <w:szCs w:val="24"/>
        </w:rPr>
        <w:t>pagal galimybes,</w:t>
      </w:r>
      <w:r w:rsidRPr="0054231C">
        <w:rPr>
          <w:rFonts w:ascii="Times New Roman" w:hAnsi="Times New Roman" w:cs="Times New Roman"/>
          <w:sz w:val="24"/>
          <w:szCs w:val="24"/>
        </w:rPr>
        <w:t xml:space="preserve"> laikantis visų</w:t>
      </w:r>
      <w:r>
        <w:rPr>
          <w:rFonts w:ascii="Times New Roman" w:hAnsi="Times New Roman" w:cs="Times New Roman"/>
          <w:sz w:val="24"/>
          <w:szCs w:val="24"/>
        </w:rPr>
        <w:t xml:space="preserve"> tuo metu galiojančių saugumo reikalavimų</w:t>
      </w:r>
      <w:r w:rsidRPr="0054231C">
        <w:rPr>
          <w:rFonts w:ascii="Times New Roman" w:hAnsi="Times New Roman" w:cs="Times New Roman"/>
          <w:sz w:val="24"/>
          <w:szCs w:val="24"/>
        </w:rPr>
        <w:t xml:space="preserve"> paminėti valstybines, kalendorines</w:t>
      </w:r>
      <w:r>
        <w:rPr>
          <w:rFonts w:ascii="Times New Roman" w:hAnsi="Times New Roman" w:cs="Times New Roman"/>
          <w:sz w:val="24"/>
          <w:szCs w:val="24"/>
        </w:rPr>
        <w:t xml:space="preserve"> ir gyventojų asmenines šventes, individualiai ir grupėse vykdyti užimtumo veiklas. Dėl Covid</w:t>
      </w:r>
      <w:r w:rsidRPr="0054231C">
        <w:rPr>
          <w:rFonts w:ascii="Times New Roman" w:hAnsi="Times New Roman" w:cs="Times New Roman"/>
          <w:sz w:val="24"/>
          <w:szCs w:val="24"/>
        </w:rPr>
        <w:t xml:space="preserve">-19 pandemijos šalyje pasikviesti meno kolektyvų ar surengti </w:t>
      </w:r>
      <w:r>
        <w:rPr>
          <w:rFonts w:ascii="Times New Roman" w:hAnsi="Times New Roman" w:cs="Times New Roman"/>
          <w:sz w:val="24"/>
          <w:szCs w:val="24"/>
        </w:rPr>
        <w:t>tradicinius renginius</w:t>
      </w:r>
      <w:r w:rsidRPr="0054231C">
        <w:rPr>
          <w:rFonts w:ascii="Times New Roman" w:hAnsi="Times New Roman" w:cs="Times New Roman"/>
          <w:sz w:val="24"/>
          <w:szCs w:val="24"/>
        </w:rPr>
        <w:t xml:space="preserve"> galimybės buvo ribotos, todėl jų </w:t>
      </w:r>
      <w:r>
        <w:rPr>
          <w:rFonts w:ascii="Times New Roman" w:hAnsi="Times New Roman" w:cs="Times New Roman"/>
          <w:sz w:val="24"/>
          <w:szCs w:val="24"/>
        </w:rPr>
        <w:t>buvo mažiau, negu</w:t>
      </w:r>
      <w:r w:rsidRPr="00A86F03">
        <w:rPr>
          <w:rFonts w:ascii="Times New Roman" w:hAnsi="Times New Roman" w:cs="Times New Roman"/>
          <w:sz w:val="24"/>
          <w:szCs w:val="24"/>
        </w:rPr>
        <w:t xml:space="preserve"> numatyta socialinio darbo skyriaus veiklos plane. </w:t>
      </w:r>
      <w:r>
        <w:rPr>
          <w:rFonts w:ascii="Times New Roman" w:hAnsi="Times New Roman" w:cs="Times New Roman"/>
          <w:sz w:val="24"/>
          <w:szCs w:val="24"/>
        </w:rPr>
        <w:t>Vis dėlto, m</w:t>
      </w:r>
      <w:r w:rsidRPr="00225E30">
        <w:rPr>
          <w:rFonts w:ascii="Times New Roman" w:hAnsi="Times New Roman" w:cs="Times New Roman"/>
          <w:sz w:val="24"/>
          <w:szCs w:val="24"/>
        </w:rPr>
        <w:t>etų eigoje globos namų gyventojams suorganizuota keletas išvykų: prie jūros, į Birštoną, į Merkinės piramidę, į karšyklą – verpyklą Skriaudžių kaime.</w:t>
      </w:r>
      <w:r>
        <w:rPr>
          <w:rFonts w:ascii="Times New Roman" w:hAnsi="Times New Roman" w:cs="Times New Roman"/>
          <w:sz w:val="24"/>
          <w:szCs w:val="24"/>
        </w:rPr>
        <w:t xml:space="preserve"> </w:t>
      </w:r>
    </w:p>
    <w:p w:rsidR="00A83E45" w:rsidRDefault="00A83E45" w:rsidP="00A83E4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2021 metais tarp atvykusių naujų gyventojų, sergančių įvairių rūšių demencija, Alzheimeriu, pastebimai padaugėjo </w:t>
      </w:r>
      <w:r w:rsidRPr="003C2924">
        <w:rPr>
          <w:rFonts w:ascii="Times New Roman" w:hAnsi="Times New Roman" w:cs="Times New Roman"/>
          <w:sz w:val="24"/>
          <w:szCs w:val="24"/>
        </w:rPr>
        <w:t>žmonių</w:t>
      </w:r>
      <w:r>
        <w:rPr>
          <w:rFonts w:ascii="Times New Roman" w:hAnsi="Times New Roman" w:cs="Times New Roman"/>
          <w:sz w:val="24"/>
          <w:szCs w:val="24"/>
        </w:rPr>
        <w:t xml:space="preserve">, kurie atvyko stipresnės fizinės būklės/sveikatos, vaikštantys, galintys ir gebantys užsiimti kokia nors veikla. </w:t>
      </w:r>
      <w:r w:rsidRPr="002909EE">
        <w:rPr>
          <w:rFonts w:ascii="Times New Roman" w:hAnsi="Times New Roman" w:cs="Times New Roman"/>
          <w:sz w:val="24"/>
          <w:szCs w:val="24"/>
        </w:rPr>
        <w:t>Atsižvelgiant į šias tendencijas buvo padidinta užimtumo specialisto pareigybės skaičius.</w:t>
      </w:r>
      <w:r>
        <w:rPr>
          <w:rFonts w:ascii="Times New Roman" w:hAnsi="Times New Roman" w:cs="Times New Roman"/>
          <w:sz w:val="24"/>
          <w:szCs w:val="24"/>
        </w:rPr>
        <w:t xml:space="preserve"> Individualios ir grupinės užimtumo veiklos, pritaikytos </w:t>
      </w:r>
      <w:r w:rsidRPr="003C2924">
        <w:rPr>
          <w:rFonts w:ascii="Times New Roman" w:hAnsi="Times New Roman" w:cs="Times New Roman"/>
          <w:sz w:val="24"/>
          <w:szCs w:val="24"/>
        </w:rPr>
        <w:t>prie žmonių sveikatos, gebėjimų, savarankiškumo</w:t>
      </w:r>
      <w:r>
        <w:rPr>
          <w:rFonts w:ascii="Times New Roman" w:hAnsi="Times New Roman" w:cs="Times New Roman"/>
          <w:sz w:val="24"/>
          <w:szCs w:val="24"/>
        </w:rPr>
        <w:t>.</w:t>
      </w:r>
    </w:p>
    <w:p w:rsidR="00A83E45" w:rsidRDefault="00A83E45" w:rsidP="00A83E4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Keturi</w:t>
      </w:r>
      <w:r w:rsidRPr="00CD2116">
        <w:rPr>
          <w:rFonts w:ascii="Times New Roman" w:hAnsi="Times New Roman" w:cs="Times New Roman"/>
          <w:sz w:val="24"/>
          <w:szCs w:val="24"/>
        </w:rPr>
        <w:t xml:space="preserve"> darbingo amžiaus Prienų globos namų gyventojai, turintys psichikos ir (ar) proto negalią, dalyvauja projekte „Nuo globos link galimybių: bendruomeninių paslaugų plėtra“, kurį įgyvendina VŠĮ „Galimybių dirbtuvės“.</w:t>
      </w:r>
      <w:r>
        <w:rPr>
          <w:rFonts w:ascii="Times New Roman" w:hAnsi="Times New Roman" w:cs="Times New Roman"/>
          <w:sz w:val="24"/>
          <w:szCs w:val="24"/>
        </w:rPr>
        <w:t xml:space="preserve"> </w:t>
      </w:r>
      <w:r w:rsidRPr="00BB5520">
        <w:rPr>
          <w:rFonts w:ascii="Times New Roman" w:hAnsi="Times New Roman" w:cs="Times New Roman"/>
          <w:sz w:val="24"/>
          <w:szCs w:val="24"/>
        </w:rPr>
        <w:t>Šiuo projektu skatinamas jų savarankiškumas, stiprinami bendravimo ir bendradarbiavimo, darbiniai įgūdžiai. Gyventojai džiaugiasi galėdami pakeisti globos namų aplinką, atrasti naujų draugų, patirti teigiamų emocijų.</w:t>
      </w:r>
    </w:p>
    <w:p w:rsidR="00A83E45" w:rsidRDefault="00A83E45" w:rsidP="00A83E45">
      <w:pPr>
        <w:spacing w:after="0" w:line="360" w:lineRule="auto"/>
        <w:ind w:firstLine="851"/>
        <w:jc w:val="both"/>
        <w:rPr>
          <w:rFonts w:ascii="Times New Roman" w:hAnsi="Times New Roman" w:cs="Times New Roman"/>
          <w:sz w:val="24"/>
          <w:szCs w:val="24"/>
        </w:rPr>
      </w:pPr>
      <w:r w:rsidRPr="00BE63D6">
        <w:rPr>
          <w:rFonts w:ascii="Times New Roman" w:hAnsi="Times New Roman" w:cs="Times New Roman"/>
          <w:sz w:val="24"/>
          <w:szCs w:val="24"/>
        </w:rPr>
        <w:t xml:space="preserve">Prienų globos namuose sudarytos sąlygos veikti </w:t>
      </w:r>
      <w:r w:rsidRPr="00A323E7">
        <w:rPr>
          <w:rFonts w:ascii="Times New Roman" w:hAnsi="Times New Roman" w:cs="Times New Roman"/>
          <w:b/>
          <w:sz w:val="24"/>
          <w:szCs w:val="24"/>
        </w:rPr>
        <w:t>Globos namų tarybai</w:t>
      </w:r>
      <w:r w:rsidRPr="00BE63D6">
        <w:rPr>
          <w:rFonts w:ascii="Times New Roman" w:hAnsi="Times New Roman" w:cs="Times New Roman"/>
          <w:sz w:val="24"/>
          <w:szCs w:val="24"/>
        </w:rPr>
        <w:t>, galinčiai teikti siūlymus administracijai dėl globos namų veiklos. Prienų</w:t>
      </w:r>
      <w:r>
        <w:rPr>
          <w:rFonts w:ascii="Times New Roman" w:hAnsi="Times New Roman" w:cs="Times New Roman"/>
          <w:sz w:val="24"/>
          <w:szCs w:val="24"/>
        </w:rPr>
        <w:t xml:space="preserve"> globos namų taryba renkama iš 9</w:t>
      </w:r>
      <w:r w:rsidRPr="00BE63D6">
        <w:rPr>
          <w:rFonts w:ascii="Times New Roman" w:hAnsi="Times New Roman" w:cs="Times New Roman"/>
          <w:sz w:val="24"/>
          <w:szCs w:val="24"/>
        </w:rPr>
        <w:t xml:space="preserve"> asmenų </w:t>
      </w:r>
      <w:r>
        <w:rPr>
          <w:rFonts w:ascii="Times New Roman" w:hAnsi="Times New Roman" w:cs="Times New Roman"/>
          <w:sz w:val="24"/>
          <w:szCs w:val="24"/>
        </w:rPr>
        <w:t>kas dveji</w:t>
      </w:r>
      <w:r w:rsidRPr="00BE63D6">
        <w:rPr>
          <w:rFonts w:ascii="Times New Roman" w:hAnsi="Times New Roman" w:cs="Times New Roman"/>
          <w:sz w:val="24"/>
          <w:szCs w:val="24"/>
        </w:rPr>
        <w:t xml:space="preserve"> metai visuotin</w:t>
      </w:r>
      <w:r>
        <w:rPr>
          <w:rFonts w:ascii="Times New Roman" w:hAnsi="Times New Roman" w:cs="Times New Roman"/>
          <w:sz w:val="24"/>
          <w:szCs w:val="24"/>
        </w:rPr>
        <w:t>iame gyventojų susirinkime. 2021 m. b</w:t>
      </w:r>
      <w:r w:rsidRPr="00A83E45">
        <w:rPr>
          <w:rFonts w:ascii="Times New Roman" w:hAnsi="Times New Roman" w:cs="Times New Roman"/>
          <w:sz w:val="24"/>
          <w:szCs w:val="24"/>
        </w:rPr>
        <w:t xml:space="preserve">irželio 30 d. </w:t>
      </w:r>
      <w:r>
        <w:rPr>
          <w:rFonts w:ascii="Times New Roman" w:hAnsi="Times New Roman" w:cs="Times New Roman"/>
          <w:sz w:val="24"/>
          <w:szCs w:val="24"/>
        </w:rPr>
        <w:t>v</w:t>
      </w:r>
      <w:r w:rsidRPr="00A83E45">
        <w:rPr>
          <w:rFonts w:ascii="Times New Roman" w:hAnsi="Times New Roman" w:cs="Times New Roman"/>
          <w:sz w:val="24"/>
          <w:szCs w:val="24"/>
        </w:rPr>
        <w:t>yko pakartotiniai Globos namų tarybos rinkimai. Susirinkimo metu pristatyta Globos namų tarybos ataskaita už 2019 – 2020 metus bei išrinkta nauja 9 asmenų Globos namų taryba</w:t>
      </w:r>
      <w:r>
        <w:rPr>
          <w:rFonts w:ascii="Times New Roman" w:hAnsi="Times New Roman" w:cs="Times New Roman"/>
          <w:sz w:val="24"/>
          <w:szCs w:val="24"/>
        </w:rPr>
        <w:t>, kurios sudėtyje</w:t>
      </w:r>
      <w:r w:rsidR="001F0D95">
        <w:rPr>
          <w:rFonts w:ascii="Times New Roman" w:hAnsi="Times New Roman" w:cs="Times New Roman"/>
          <w:sz w:val="24"/>
          <w:szCs w:val="24"/>
        </w:rPr>
        <w:t>:</w:t>
      </w:r>
      <w:r w:rsidRPr="00A83E45">
        <w:rPr>
          <w:rFonts w:ascii="Times New Roman" w:hAnsi="Times New Roman" w:cs="Times New Roman"/>
          <w:sz w:val="24"/>
          <w:szCs w:val="24"/>
        </w:rPr>
        <w:t xml:space="preserve"> 5 gyventojai</w:t>
      </w:r>
      <w:r>
        <w:rPr>
          <w:rFonts w:ascii="Times New Roman" w:hAnsi="Times New Roman" w:cs="Times New Roman"/>
          <w:sz w:val="24"/>
          <w:szCs w:val="24"/>
        </w:rPr>
        <w:t xml:space="preserve">, </w:t>
      </w:r>
      <w:r w:rsidRPr="00A83E45">
        <w:rPr>
          <w:rFonts w:ascii="Times New Roman" w:hAnsi="Times New Roman" w:cs="Times New Roman"/>
          <w:sz w:val="24"/>
          <w:szCs w:val="24"/>
        </w:rPr>
        <w:t>3 darbuotojai</w:t>
      </w:r>
      <w:r>
        <w:rPr>
          <w:rFonts w:ascii="Times New Roman" w:hAnsi="Times New Roman" w:cs="Times New Roman"/>
          <w:sz w:val="24"/>
          <w:szCs w:val="24"/>
        </w:rPr>
        <w:t xml:space="preserve"> ir </w:t>
      </w:r>
      <w:r w:rsidRPr="00A83E45">
        <w:rPr>
          <w:rFonts w:ascii="Times New Roman" w:hAnsi="Times New Roman" w:cs="Times New Roman"/>
          <w:sz w:val="24"/>
          <w:szCs w:val="24"/>
        </w:rPr>
        <w:t>visuomenės atstov</w:t>
      </w:r>
      <w:r>
        <w:rPr>
          <w:rFonts w:ascii="Times New Roman" w:hAnsi="Times New Roman" w:cs="Times New Roman"/>
          <w:sz w:val="24"/>
          <w:szCs w:val="24"/>
        </w:rPr>
        <w:t>as</w:t>
      </w:r>
      <w:r w:rsidRPr="00A83E45">
        <w:rPr>
          <w:rFonts w:ascii="Times New Roman" w:hAnsi="Times New Roman" w:cs="Times New Roman"/>
          <w:sz w:val="24"/>
          <w:szCs w:val="24"/>
        </w:rPr>
        <w:t xml:space="preserve">. Tarybos pirmininku vienbalsiai išrinkta gyventoja Violeta Ibianskytė. Globos namų taryba, atstovaudama globos namų gyventojų interesams, teikė </w:t>
      </w:r>
      <w:r w:rsidRPr="00A83E45">
        <w:rPr>
          <w:rFonts w:ascii="Times New Roman" w:hAnsi="Times New Roman" w:cs="Times New Roman"/>
          <w:sz w:val="24"/>
          <w:szCs w:val="24"/>
        </w:rPr>
        <w:lastRenderedPageBreak/>
        <w:t>pasiūlymus administracijai dėl gyventojų gyvenamosios aplinkos gerinimo, užimtumo veiklų organizavi</w:t>
      </w:r>
      <w:r w:rsidR="001F0D95">
        <w:rPr>
          <w:rFonts w:ascii="Times New Roman" w:hAnsi="Times New Roman" w:cs="Times New Roman"/>
          <w:sz w:val="24"/>
          <w:szCs w:val="24"/>
        </w:rPr>
        <w:t>mo, papildomų paslaugų tobulin</w:t>
      </w:r>
      <w:r w:rsidRPr="00A83E45">
        <w:rPr>
          <w:rFonts w:ascii="Times New Roman" w:hAnsi="Times New Roman" w:cs="Times New Roman"/>
          <w:sz w:val="24"/>
          <w:szCs w:val="24"/>
        </w:rPr>
        <w:t xml:space="preserve">imo ir kitais aktualiais klausimais, padedančiais gerinti globos namų veiklą, teikiamų paslaugų kokybę. Taip pat prisidėjo prie kultūrinės veiklos organizavimo, sprendė tarpusavio santykių ir bendravimo iškilusias problemas, stebėjo kaip gyventojai laikėsi vidaus tvarkos taisyklių, svarstė pažeidėjus, siūlė išeitis, nuobaudas. </w:t>
      </w:r>
    </w:p>
    <w:p w:rsidR="00FB541D" w:rsidRPr="00FB541D" w:rsidRDefault="00FB541D" w:rsidP="00443964">
      <w:pPr>
        <w:spacing w:after="0" w:line="360" w:lineRule="auto"/>
        <w:ind w:firstLine="851"/>
        <w:jc w:val="both"/>
        <w:rPr>
          <w:rFonts w:ascii="Times New Roman" w:hAnsi="Times New Roman" w:cs="Times New Roman"/>
          <w:sz w:val="24"/>
          <w:szCs w:val="24"/>
        </w:rPr>
      </w:pPr>
      <w:r w:rsidRPr="00FB541D">
        <w:rPr>
          <w:rFonts w:ascii="Times New Roman" w:hAnsi="Times New Roman" w:cs="Times New Roman"/>
          <w:sz w:val="24"/>
          <w:szCs w:val="24"/>
        </w:rPr>
        <w:t>Esant asmens pageidavimui, globos namuose teikiamos papildomos apmokamos paslaugos, kurių kainas tvirtina Prienų rajono savivaldybės taryba.</w:t>
      </w:r>
      <w:r w:rsidRPr="00FB541D">
        <w:t xml:space="preserve"> </w:t>
      </w:r>
      <w:r w:rsidRPr="00FB541D">
        <w:rPr>
          <w:rFonts w:ascii="Times New Roman" w:hAnsi="Times New Roman" w:cs="Times New Roman"/>
          <w:sz w:val="24"/>
          <w:szCs w:val="24"/>
        </w:rPr>
        <w:t>Prienų globos namuose teikiamų paslaugų (apmokamų klientų lėšomis) kainos patvirtintos Prienų rajono savivaldybės tarybos 2017 m. lapkričio 30 d. sprendimu Nr. T3-293 „Dėl Prienų globos namų teikiamų paslaugų kainų patvirtinimo“ (su pakeitimais).</w:t>
      </w:r>
    </w:p>
    <w:p w:rsidR="00443964" w:rsidRPr="00913C25" w:rsidRDefault="00BB6583" w:rsidP="00A65D79">
      <w:pPr>
        <w:pStyle w:val="Heading3"/>
        <w:rPr>
          <w:color w:val="FF0000"/>
        </w:rPr>
      </w:pPr>
      <w:bookmarkStart w:id="17" w:name="_Toc95653275"/>
      <w:r w:rsidRPr="00BB6583">
        <w:rPr>
          <w:rFonts w:eastAsia="Calibri"/>
        </w:rPr>
        <w:t>Tikslas</w:t>
      </w:r>
      <w:r>
        <w:rPr>
          <w:rFonts w:eastAsia="Calibri"/>
        </w:rPr>
        <w:t>:</w:t>
      </w:r>
      <w:r w:rsidRPr="00BB6583">
        <w:rPr>
          <w:rFonts w:eastAsia="Calibri"/>
        </w:rPr>
        <w:t xml:space="preserve"> Tinkamai ir laiku organizuoti ir (ar) teikti asmens sveikatos priežiūros paslaugas, atsižvelgiant į gyventojų su sunkia negalia skaičiaus didėjimą</w:t>
      </w:r>
      <w:r>
        <w:rPr>
          <w:rFonts w:eastAsia="Calibri"/>
        </w:rPr>
        <w:t>.</w:t>
      </w:r>
      <w:bookmarkEnd w:id="17"/>
    </w:p>
    <w:p w:rsidR="005D4351" w:rsidRPr="00DE6DFB" w:rsidRDefault="00BB6583" w:rsidP="00DE6DFB">
      <w:pPr>
        <w:tabs>
          <w:tab w:val="left" w:pos="-510"/>
          <w:tab w:val="left" w:pos="456"/>
        </w:tabs>
        <w:suppressAutoHyphens/>
        <w:autoSpaceDN w:val="0"/>
        <w:spacing w:after="0" w:line="360" w:lineRule="auto"/>
        <w:ind w:firstLine="851"/>
        <w:jc w:val="both"/>
        <w:rPr>
          <w:rFonts w:ascii="Times New Roman" w:eastAsia="Times New Roman" w:hAnsi="Times New Roman" w:cs="Times New Roman"/>
          <w:sz w:val="24"/>
          <w:szCs w:val="24"/>
          <w:lang w:eastAsia="lt-LT"/>
        </w:rPr>
      </w:pPr>
      <w:r w:rsidRPr="00B97417">
        <w:rPr>
          <w:rFonts w:ascii="Times New Roman" w:hAnsi="Times New Roman" w:cs="Times New Roman"/>
          <w:sz w:val="24"/>
          <w:szCs w:val="24"/>
        </w:rPr>
        <w:t>Sveikatos priežiūros skyria</w:t>
      </w:r>
      <w:r>
        <w:rPr>
          <w:rFonts w:ascii="Times New Roman" w:hAnsi="Times New Roman" w:cs="Times New Roman"/>
          <w:sz w:val="24"/>
          <w:szCs w:val="24"/>
        </w:rPr>
        <w:t xml:space="preserve">us tikslas – </w:t>
      </w:r>
      <w:r>
        <w:rPr>
          <w:rFonts w:ascii="Times New Roman" w:eastAsia="Times New Roman" w:hAnsi="Times New Roman" w:cs="Times New Roman"/>
          <w:sz w:val="24"/>
          <w:szCs w:val="24"/>
          <w:lang w:eastAsia="lt-LT"/>
        </w:rPr>
        <w:t>gerinti kiekvieno globos namų gyventojo sveikatą, teikiant kokybiškas</w:t>
      </w:r>
      <w:r w:rsidRPr="00EC7B64">
        <w:rPr>
          <w:rFonts w:ascii="Times New Roman" w:eastAsia="Times New Roman" w:hAnsi="Times New Roman" w:cs="Times New Roman"/>
          <w:sz w:val="24"/>
          <w:szCs w:val="24"/>
          <w:lang w:eastAsia="lt-LT"/>
        </w:rPr>
        <w:t xml:space="preserve"> slaugos, socialinės reabilitacijos, sveikatos priežiūros, </w:t>
      </w:r>
      <w:r>
        <w:rPr>
          <w:rFonts w:ascii="Times New Roman" w:eastAsia="Times New Roman" w:hAnsi="Times New Roman" w:cs="Times New Roman"/>
          <w:sz w:val="24"/>
          <w:szCs w:val="24"/>
          <w:lang w:eastAsia="lt-LT"/>
        </w:rPr>
        <w:t xml:space="preserve">asmens higienos, </w:t>
      </w:r>
      <w:r w:rsidRPr="00EC7B64">
        <w:rPr>
          <w:rFonts w:ascii="Times New Roman" w:eastAsia="Times New Roman" w:hAnsi="Times New Roman" w:cs="Times New Roman"/>
          <w:sz w:val="24"/>
          <w:szCs w:val="24"/>
          <w:lang w:eastAsia="lt-LT"/>
        </w:rPr>
        <w:t>konsultavimo</w:t>
      </w:r>
      <w:r>
        <w:rPr>
          <w:rFonts w:ascii="Times New Roman" w:eastAsia="Times New Roman" w:hAnsi="Times New Roman" w:cs="Times New Roman"/>
          <w:sz w:val="24"/>
          <w:szCs w:val="24"/>
          <w:lang w:eastAsia="lt-LT"/>
        </w:rPr>
        <w:t xml:space="preserve"> paslaugas, pritaikyti profilaktines, prevencines asmens sveikatos priežiūros programas</w:t>
      </w:r>
      <w:r w:rsidRPr="00EC7B64">
        <w:rPr>
          <w:rFonts w:ascii="Times New Roman" w:eastAsia="Times New Roman" w:hAnsi="Times New Roman" w:cs="Times New Roman"/>
          <w:sz w:val="24"/>
          <w:szCs w:val="24"/>
          <w:lang w:eastAsia="lt-LT"/>
        </w:rPr>
        <w:t xml:space="preserve">, atsižvelgiant į gyventojų </w:t>
      </w:r>
      <w:r>
        <w:rPr>
          <w:rFonts w:ascii="Times New Roman" w:eastAsia="Times New Roman" w:hAnsi="Times New Roman" w:cs="Times New Roman"/>
          <w:sz w:val="24"/>
          <w:szCs w:val="24"/>
          <w:lang w:eastAsia="lt-LT"/>
        </w:rPr>
        <w:t>sveikatą, pomėgius ir interesus, analizuoti gyventojų sveikatos būklę ir poreikius, įgyvendinant ir vertinant</w:t>
      </w:r>
      <w:r w:rsidR="00DE6DFB">
        <w:rPr>
          <w:rFonts w:ascii="Times New Roman" w:eastAsia="Times New Roman" w:hAnsi="Times New Roman" w:cs="Times New Roman"/>
          <w:sz w:val="24"/>
          <w:szCs w:val="24"/>
          <w:lang w:eastAsia="lt-LT"/>
        </w:rPr>
        <w:t xml:space="preserve"> numatytų priemonių efektyvumą.</w:t>
      </w:r>
    </w:p>
    <w:p w:rsidR="008A347E" w:rsidRDefault="00DE6DFB" w:rsidP="008A347E">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Sveikatos priežiūros specialistai aktyviai stiprino</w:t>
      </w:r>
      <w:r w:rsidR="008A347E" w:rsidRPr="00F97DDA">
        <w:rPr>
          <w:rFonts w:ascii="Times New Roman" w:hAnsi="Times New Roman" w:cs="Times New Roman"/>
          <w:bCs/>
          <w:sz w:val="24"/>
          <w:szCs w:val="24"/>
        </w:rPr>
        <w:t xml:space="preserve"> gyventojų fizinę bei psichinę sveikatą</w:t>
      </w:r>
      <w:r w:rsidR="008A347E">
        <w:rPr>
          <w:rFonts w:ascii="Times New Roman" w:hAnsi="Times New Roman" w:cs="Times New Roman"/>
          <w:bCs/>
          <w:sz w:val="24"/>
          <w:szCs w:val="24"/>
        </w:rPr>
        <w:t>.</w:t>
      </w:r>
      <w:r w:rsidR="008A347E" w:rsidRPr="00F97DDA">
        <w:rPr>
          <w:rFonts w:ascii="Times New Roman" w:hAnsi="Times New Roman" w:cs="Times New Roman"/>
          <w:bCs/>
          <w:sz w:val="24"/>
          <w:szCs w:val="24"/>
        </w:rPr>
        <w:t xml:space="preserve"> </w:t>
      </w:r>
      <w:r>
        <w:rPr>
          <w:rFonts w:ascii="Times New Roman" w:hAnsi="Times New Roman" w:cs="Times New Roman"/>
          <w:bCs/>
          <w:sz w:val="24"/>
          <w:szCs w:val="24"/>
        </w:rPr>
        <w:t>Sveikatos edukologas nustatydavo</w:t>
      </w:r>
      <w:r w:rsidR="008A347E" w:rsidRPr="00F97DDA">
        <w:rPr>
          <w:rFonts w:ascii="Times New Roman" w:hAnsi="Times New Roman" w:cs="Times New Roman"/>
          <w:bCs/>
          <w:sz w:val="24"/>
          <w:szCs w:val="24"/>
        </w:rPr>
        <w:t xml:space="preserve"> priežastis, sąlygojančias netinkamą gyventojų elgesį sav</w:t>
      </w:r>
      <w:r>
        <w:rPr>
          <w:rFonts w:ascii="Times New Roman" w:hAnsi="Times New Roman" w:cs="Times New Roman"/>
          <w:bCs/>
          <w:sz w:val="24"/>
          <w:szCs w:val="24"/>
        </w:rPr>
        <w:t>o sveikatos atžvilgiu ir siūlė</w:t>
      </w:r>
      <w:r w:rsidR="008A347E" w:rsidRPr="00F97DDA">
        <w:rPr>
          <w:rFonts w:ascii="Times New Roman" w:hAnsi="Times New Roman" w:cs="Times New Roman"/>
          <w:bCs/>
          <w:sz w:val="24"/>
          <w:szCs w:val="24"/>
        </w:rPr>
        <w:t xml:space="preserve"> būdus, kaip gerinti </w:t>
      </w:r>
      <w:r>
        <w:rPr>
          <w:rFonts w:ascii="Times New Roman" w:hAnsi="Times New Roman" w:cs="Times New Roman"/>
          <w:bCs/>
          <w:sz w:val="24"/>
          <w:szCs w:val="24"/>
        </w:rPr>
        <w:t xml:space="preserve">bei </w:t>
      </w:r>
      <w:r w:rsidR="008A347E" w:rsidRPr="00F97DDA">
        <w:rPr>
          <w:rFonts w:ascii="Times New Roman" w:hAnsi="Times New Roman" w:cs="Times New Roman"/>
          <w:bCs/>
          <w:sz w:val="24"/>
          <w:szCs w:val="24"/>
        </w:rPr>
        <w:t xml:space="preserve">stiprinti sveikatą. </w:t>
      </w:r>
      <w:r>
        <w:rPr>
          <w:rFonts w:ascii="Times New Roman" w:hAnsi="Times New Roman" w:cs="Times New Roman"/>
          <w:bCs/>
          <w:sz w:val="24"/>
          <w:szCs w:val="24"/>
        </w:rPr>
        <w:t>Jis taip pat rūpino</w:t>
      </w:r>
      <w:r w:rsidR="008A347E" w:rsidRPr="00F97DDA">
        <w:rPr>
          <w:rFonts w:ascii="Times New Roman" w:hAnsi="Times New Roman" w:cs="Times New Roman"/>
          <w:bCs/>
          <w:sz w:val="24"/>
          <w:szCs w:val="24"/>
        </w:rPr>
        <w:t>si gyvento</w:t>
      </w:r>
      <w:r>
        <w:rPr>
          <w:rFonts w:ascii="Times New Roman" w:hAnsi="Times New Roman" w:cs="Times New Roman"/>
          <w:bCs/>
          <w:sz w:val="24"/>
          <w:szCs w:val="24"/>
        </w:rPr>
        <w:t>jų ligų profilaktika bei taikė</w:t>
      </w:r>
      <w:r w:rsidR="008A347E" w:rsidRPr="00F97DDA">
        <w:rPr>
          <w:rFonts w:ascii="Times New Roman" w:hAnsi="Times New Roman" w:cs="Times New Roman"/>
          <w:bCs/>
          <w:sz w:val="24"/>
          <w:szCs w:val="24"/>
        </w:rPr>
        <w:t xml:space="preserve"> įvairius prevenci</w:t>
      </w:r>
      <w:r>
        <w:rPr>
          <w:rFonts w:ascii="Times New Roman" w:hAnsi="Times New Roman" w:cs="Times New Roman"/>
          <w:bCs/>
          <w:sz w:val="24"/>
          <w:szCs w:val="24"/>
        </w:rPr>
        <w:t xml:space="preserve">jos metodus. </w:t>
      </w:r>
      <w:r w:rsidR="00AC2F4F">
        <w:rPr>
          <w:rFonts w:ascii="Times New Roman" w:hAnsi="Times New Roman" w:cs="Times New Roman"/>
          <w:bCs/>
          <w:sz w:val="24"/>
          <w:szCs w:val="24"/>
        </w:rPr>
        <w:t>Metų eigoje v</w:t>
      </w:r>
      <w:r w:rsidR="00AC2F4F" w:rsidRPr="00F97DDA">
        <w:rPr>
          <w:rFonts w:ascii="Times New Roman" w:hAnsi="Times New Roman" w:cs="Times New Roman"/>
          <w:bCs/>
          <w:sz w:val="24"/>
          <w:szCs w:val="24"/>
        </w:rPr>
        <w:t>yko seminarai ir individualūs pokalbiai</w:t>
      </w:r>
      <w:r w:rsidR="00AC2F4F">
        <w:rPr>
          <w:rFonts w:ascii="Times New Roman" w:hAnsi="Times New Roman" w:cs="Times New Roman"/>
          <w:bCs/>
          <w:sz w:val="24"/>
          <w:szCs w:val="24"/>
        </w:rPr>
        <w:t>, praktiniai užsiėmimai</w:t>
      </w:r>
      <w:r w:rsidR="00AC2F4F" w:rsidRPr="00F97DDA">
        <w:rPr>
          <w:rFonts w:ascii="Times New Roman" w:hAnsi="Times New Roman" w:cs="Times New Roman"/>
          <w:bCs/>
          <w:sz w:val="24"/>
          <w:szCs w:val="24"/>
        </w:rPr>
        <w:t xml:space="preserve"> su gyventojais</w:t>
      </w:r>
      <w:r w:rsidR="00AC2F4F">
        <w:rPr>
          <w:rFonts w:ascii="Times New Roman" w:hAnsi="Times New Roman" w:cs="Times New Roman"/>
          <w:bCs/>
          <w:sz w:val="24"/>
          <w:szCs w:val="24"/>
        </w:rPr>
        <w:t xml:space="preserve"> įvairiomis sveikatinimo temomis, seminarai</w:t>
      </w:r>
      <w:r w:rsidR="00AC2F4F" w:rsidRPr="00F97DDA">
        <w:rPr>
          <w:rFonts w:ascii="Times New Roman" w:hAnsi="Times New Roman" w:cs="Times New Roman"/>
          <w:bCs/>
          <w:sz w:val="24"/>
          <w:szCs w:val="24"/>
        </w:rPr>
        <w:t xml:space="preserve"> „Maistas yra Jūsų vaistas“</w:t>
      </w:r>
      <w:r w:rsidR="00AC2F4F">
        <w:rPr>
          <w:rFonts w:ascii="Times New Roman" w:hAnsi="Times New Roman" w:cs="Times New Roman"/>
          <w:bCs/>
          <w:sz w:val="24"/>
          <w:szCs w:val="24"/>
        </w:rPr>
        <w:t xml:space="preserve"> ir ,,Sveikame kūne - sveika siela“</w:t>
      </w:r>
      <w:r w:rsidR="00AC2F4F" w:rsidRPr="00F97DDA">
        <w:rPr>
          <w:bCs/>
        </w:rPr>
        <w:t xml:space="preserve">. </w:t>
      </w:r>
      <w:r w:rsidR="00AC2F4F">
        <w:rPr>
          <w:rFonts w:ascii="Times New Roman" w:hAnsi="Times New Roman" w:cs="Times New Roman"/>
          <w:bCs/>
          <w:sz w:val="24"/>
          <w:szCs w:val="24"/>
        </w:rPr>
        <w:t>Stengtasi</w:t>
      </w:r>
      <w:r w:rsidR="00AC2F4F" w:rsidRPr="00F97DDA">
        <w:rPr>
          <w:rFonts w:ascii="Times New Roman" w:hAnsi="Times New Roman" w:cs="Times New Roman"/>
          <w:bCs/>
          <w:sz w:val="24"/>
          <w:szCs w:val="24"/>
        </w:rPr>
        <w:t xml:space="preserve"> mažinti</w:t>
      </w:r>
      <w:r w:rsidR="00AC2F4F" w:rsidRPr="00F97DDA">
        <w:rPr>
          <w:bCs/>
        </w:rPr>
        <w:t xml:space="preserve"> </w:t>
      </w:r>
      <w:r w:rsidR="00AC2F4F" w:rsidRPr="00F97DDA">
        <w:rPr>
          <w:rFonts w:ascii="Times New Roman" w:hAnsi="Times New Roman" w:cs="Times New Roman"/>
          <w:bCs/>
          <w:sz w:val="24"/>
          <w:szCs w:val="24"/>
        </w:rPr>
        <w:t>žalingų įpročių paplitim</w:t>
      </w:r>
      <w:r w:rsidR="00AC2F4F">
        <w:rPr>
          <w:rFonts w:ascii="Times New Roman" w:hAnsi="Times New Roman" w:cs="Times New Roman"/>
          <w:bCs/>
          <w:sz w:val="24"/>
          <w:szCs w:val="24"/>
        </w:rPr>
        <w:t>ą</w:t>
      </w:r>
      <w:r w:rsidR="00AC2F4F" w:rsidRPr="00F97DDA">
        <w:rPr>
          <w:rFonts w:ascii="Times New Roman" w:hAnsi="Times New Roman" w:cs="Times New Roman"/>
          <w:bCs/>
          <w:sz w:val="24"/>
          <w:szCs w:val="24"/>
        </w:rPr>
        <w:t xml:space="preserve"> gyventojų tarpe</w:t>
      </w:r>
      <w:r w:rsidR="00AC2F4F">
        <w:rPr>
          <w:rFonts w:ascii="Times New Roman" w:hAnsi="Times New Roman" w:cs="Times New Roman"/>
          <w:bCs/>
          <w:sz w:val="24"/>
          <w:szCs w:val="24"/>
        </w:rPr>
        <w:t>, didinti jų</w:t>
      </w:r>
      <w:r w:rsidR="00AC2F4F" w:rsidRPr="00F97DDA">
        <w:rPr>
          <w:rFonts w:ascii="Times New Roman" w:hAnsi="Times New Roman" w:cs="Times New Roman"/>
          <w:bCs/>
          <w:sz w:val="24"/>
          <w:szCs w:val="24"/>
        </w:rPr>
        <w:t xml:space="preserve"> </w:t>
      </w:r>
      <w:r w:rsidR="00AC2F4F">
        <w:rPr>
          <w:rFonts w:ascii="Times New Roman" w:hAnsi="Times New Roman" w:cs="Times New Roman"/>
          <w:bCs/>
          <w:sz w:val="24"/>
          <w:szCs w:val="24"/>
        </w:rPr>
        <w:t>f</w:t>
      </w:r>
      <w:r w:rsidR="00AC2F4F" w:rsidRPr="00F97DDA">
        <w:rPr>
          <w:rFonts w:ascii="Times New Roman" w:hAnsi="Times New Roman" w:cs="Times New Roman"/>
          <w:bCs/>
          <w:sz w:val="24"/>
          <w:szCs w:val="24"/>
        </w:rPr>
        <w:t>izin</w:t>
      </w:r>
      <w:r w:rsidR="00AC2F4F">
        <w:rPr>
          <w:rFonts w:ascii="Times New Roman" w:hAnsi="Times New Roman" w:cs="Times New Roman"/>
          <w:bCs/>
          <w:sz w:val="24"/>
          <w:szCs w:val="24"/>
        </w:rPr>
        <w:t>į</w:t>
      </w:r>
      <w:r w:rsidR="00AC2F4F" w:rsidRPr="00F97DDA">
        <w:rPr>
          <w:rFonts w:ascii="Times New Roman" w:hAnsi="Times New Roman" w:cs="Times New Roman"/>
          <w:bCs/>
          <w:sz w:val="24"/>
          <w:szCs w:val="24"/>
        </w:rPr>
        <w:t xml:space="preserve"> aktyvum</w:t>
      </w:r>
      <w:r w:rsidR="00AC2F4F">
        <w:rPr>
          <w:rFonts w:ascii="Times New Roman" w:hAnsi="Times New Roman" w:cs="Times New Roman"/>
          <w:bCs/>
          <w:sz w:val="24"/>
          <w:szCs w:val="24"/>
        </w:rPr>
        <w:t xml:space="preserve">ą. </w:t>
      </w:r>
      <w:r w:rsidR="00AC2F4F" w:rsidRPr="00F97DDA">
        <w:rPr>
          <w:rFonts w:ascii="Times New Roman" w:hAnsi="Times New Roman" w:cs="Times New Roman"/>
          <w:bCs/>
          <w:sz w:val="24"/>
          <w:szCs w:val="24"/>
        </w:rPr>
        <w:t>Padidėjo reguliariai be</w:t>
      </w:r>
      <w:r w:rsidR="00AC2F4F">
        <w:rPr>
          <w:rFonts w:ascii="Times New Roman" w:hAnsi="Times New Roman" w:cs="Times New Roman"/>
          <w:bCs/>
          <w:sz w:val="24"/>
          <w:szCs w:val="24"/>
        </w:rPr>
        <w:t>simankštinančių gyventojų skaičius. Sveikatos edukologas n</w:t>
      </w:r>
      <w:r>
        <w:rPr>
          <w:rFonts w:ascii="Times New Roman" w:hAnsi="Times New Roman" w:cs="Times New Roman"/>
          <w:bCs/>
          <w:sz w:val="24"/>
          <w:szCs w:val="24"/>
        </w:rPr>
        <w:t>uolatos informavo ir švietė gyventojus bei darbuotojus</w:t>
      </w:r>
      <w:r w:rsidR="008A347E" w:rsidRPr="00F97DDA">
        <w:rPr>
          <w:rFonts w:ascii="Times New Roman" w:hAnsi="Times New Roman" w:cs="Times New Roman"/>
          <w:bCs/>
          <w:sz w:val="24"/>
          <w:szCs w:val="24"/>
        </w:rPr>
        <w:t xml:space="preserve"> apie C</w:t>
      </w:r>
      <w:r>
        <w:rPr>
          <w:rFonts w:ascii="Times New Roman" w:hAnsi="Times New Roman" w:cs="Times New Roman"/>
          <w:bCs/>
          <w:sz w:val="24"/>
          <w:szCs w:val="24"/>
        </w:rPr>
        <w:t>ovid</w:t>
      </w:r>
      <w:r w:rsidR="008A347E" w:rsidRPr="00F97DDA">
        <w:rPr>
          <w:rFonts w:ascii="Times New Roman" w:hAnsi="Times New Roman" w:cs="Times New Roman"/>
          <w:bCs/>
          <w:sz w:val="24"/>
          <w:szCs w:val="24"/>
        </w:rPr>
        <w:t xml:space="preserve">-19 vakcinų </w:t>
      </w:r>
      <w:r>
        <w:rPr>
          <w:rFonts w:ascii="Times New Roman" w:hAnsi="Times New Roman" w:cs="Times New Roman"/>
          <w:bCs/>
          <w:sz w:val="24"/>
          <w:szCs w:val="24"/>
        </w:rPr>
        <w:t>naudą ir reikalingumą, skatino</w:t>
      </w:r>
      <w:r w:rsidR="008A347E" w:rsidRPr="00F97DDA">
        <w:rPr>
          <w:rFonts w:ascii="Times New Roman" w:hAnsi="Times New Roman" w:cs="Times New Roman"/>
          <w:bCs/>
          <w:sz w:val="24"/>
          <w:szCs w:val="24"/>
        </w:rPr>
        <w:t xml:space="preserve"> vakcinuotis.</w:t>
      </w:r>
    </w:p>
    <w:p w:rsidR="005271C5" w:rsidRDefault="00DE6DFB" w:rsidP="005271C5">
      <w:pPr>
        <w:spacing w:after="0" w:line="360" w:lineRule="auto"/>
        <w:ind w:firstLine="851"/>
        <w:jc w:val="both"/>
        <w:rPr>
          <w:rFonts w:ascii="Times New Roman" w:hAnsi="Times New Roman" w:cs="Times New Roman"/>
          <w:sz w:val="24"/>
          <w:szCs w:val="24"/>
        </w:rPr>
      </w:pPr>
      <w:r w:rsidRPr="005E160E">
        <w:rPr>
          <w:rFonts w:ascii="Times New Roman" w:hAnsi="Times New Roman" w:cs="Times New Roman"/>
          <w:b/>
          <w:bCs/>
          <w:sz w:val="24"/>
          <w:szCs w:val="24"/>
        </w:rPr>
        <w:t xml:space="preserve">Vakcinacija </w:t>
      </w:r>
      <w:r>
        <w:rPr>
          <w:rFonts w:ascii="Times New Roman" w:hAnsi="Times New Roman" w:cs="Times New Roman"/>
          <w:b/>
          <w:bCs/>
          <w:sz w:val="24"/>
          <w:szCs w:val="24"/>
        </w:rPr>
        <w:t>nuo</w:t>
      </w:r>
      <w:r w:rsidRPr="005E160E">
        <w:rPr>
          <w:rFonts w:ascii="Times New Roman" w:hAnsi="Times New Roman" w:cs="Times New Roman"/>
          <w:b/>
          <w:bCs/>
          <w:sz w:val="24"/>
          <w:szCs w:val="24"/>
        </w:rPr>
        <w:t xml:space="preserve"> C</w:t>
      </w:r>
      <w:r>
        <w:rPr>
          <w:rFonts w:ascii="Times New Roman" w:hAnsi="Times New Roman" w:cs="Times New Roman"/>
          <w:b/>
          <w:bCs/>
          <w:sz w:val="24"/>
          <w:szCs w:val="24"/>
        </w:rPr>
        <w:t>ovid–</w:t>
      </w:r>
      <w:r w:rsidRPr="005E160E">
        <w:rPr>
          <w:rFonts w:ascii="Times New Roman" w:hAnsi="Times New Roman" w:cs="Times New Roman"/>
          <w:b/>
          <w:bCs/>
          <w:sz w:val="24"/>
          <w:szCs w:val="24"/>
        </w:rPr>
        <w:t>19</w:t>
      </w:r>
      <w:r>
        <w:rPr>
          <w:rFonts w:ascii="Times New Roman" w:hAnsi="Times New Roman" w:cs="Times New Roman"/>
          <w:b/>
          <w:bCs/>
          <w:sz w:val="24"/>
          <w:szCs w:val="24"/>
        </w:rPr>
        <w:t xml:space="preserve"> ligos. </w:t>
      </w:r>
      <w:r w:rsidRPr="006B1733">
        <w:rPr>
          <w:rFonts w:ascii="Times New Roman" w:hAnsi="Times New Roman" w:cs="Times New Roman"/>
          <w:sz w:val="24"/>
          <w:szCs w:val="24"/>
        </w:rPr>
        <w:t>2021 m</w:t>
      </w:r>
      <w:r>
        <w:rPr>
          <w:rFonts w:ascii="Times New Roman" w:hAnsi="Times New Roman" w:cs="Times New Roman"/>
          <w:sz w:val="24"/>
          <w:szCs w:val="24"/>
        </w:rPr>
        <w:t xml:space="preserve">. </w:t>
      </w:r>
      <w:r w:rsidRPr="006B1733">
        <w:rPr>
          <w:rFonts w:ascii="Times New Roman" w:hAnsi="Times New Roman" w:cs="Times New Roman"/>
          <w:sz w:val="24"/>
          <w:szCs w:val="24"/>
        </w:rPr>
        <w:t xml:space="preserve">gruodžio </w:t>
      </w:r>
      <w:r>
        <w:rPr>
          <w:rFonts w:ascii="Times New Roman" w:hAnsi="Times New Roman" w:cs="Times New Roman"/>
          <w:sz w:val="24"/>
          <w:szCs w:val="24"/>
        </w:rPr>
        <w:t xml:space="preserve">31 d. </w:t>
      </w:r>
      <w:r w:rsidRPr="006B1733">
        <w:rPr>
          <w:rFonts w:ascii="Times New Roman" w:hAnsi="Times New Roman" w:cs="Times New Roman"/>
          <w:sz w:val="24"/>
          <w:szCs w:val="24"/>
        </w:rPr>
        <w:t>duomenimis</w:t>
      </w:r>
      <w:r>
        <w:rPr>
          <w:rFonts w:ascii="Times New Roman" w:hAnsi="Times New Roman" w:cs="Times New Roman"/>
          <w:sz w:val="24"/>
          <w:szCs w:val="24"/>
        </w:rPr>
        <w:t>, skiepy</w:t>
      </w:r>
      <w:r w:rsidRPr="006B1733">
        <w:rPr>
          <w:rFonts w:ascii="Times New Roman" w:hAnsi="Times New Roman" w:cs="Times New Roman"/>
          <w:sz w:val="24"/>
          <w:szCs w:val="24"/>
        </w:rPr>
        <w:t xml:space="preserve">tis </w:t>
      </w:r>
      <w:r w:rsidRPr="00B53560">
        <w:rPr>
          <w:rFonts w:ascii="Times New Roman" w:hAnsi="Times New Roman" w:cs="Times New Roman"/>
          <w:color w:val="000000" w:themeColor="text1"/>
          <w:sz w:val="24"/>
          <w:szCs w:val="24"/>
        </w:rPr>
        <w:t xml:space="preserve">Covid-19 vakcinomis </w:t>
      </w:r>
      <w:r>
        <w:rPr>
          <w:rFonts w:ascii="Times New Roman" w:hAnsi="Times New Roman" w:cs="Times New Roman"/>
          <w:sz w:val="24"/>
          <w:szCs w:val="24"/>
        </w:rPr>
        <w:t>atsisakė</w:t>
      </w:r>
      <w:r w:rsidRPr="006B1733">
        <w:rPr>
          <w:rFonts w:ascii="Times New Roman" w:hAnsi="Times New Roman" w:cs="Times New Roman"/>
          <w:sz w:val="24"/>
          <w:szCs w:val="24"/>
        </w:rPr>
        <w:t xml:space="preserve"> 22 gyventojai (šie gyventojai testuojami greitaisiais testais</w:t>
      </w:r>
      <w:r>
        <w:rPr>
          <w:rFonts w:ascii="Times New Roman" w:hAnsi="Times New Roman" w:cs="Times New Roman"/>
          <w:sz w:val="24"/>
          <w:szCs w:val="24"/>
        </w:rPr>
        <w:t xml:space="preserve"> </w:t>
      </w:r>
      <w:r w:rsidRPr="006B1733">
        <w:rPr>
          <w:rFonts w:ascii="Times New Roman" w:hAnsi="Times New Roman" w:cs="Times New Roman"/>
          <w:sz w:val="24"/>
          <w:szCs w:val="24"/>
        </w:rPr>
        <w:t>ka</w:t>
      </w:r>
      <w:r>
        <w:rPr>
          <w:rFonts w:ascii="Times New Roman" w:hAnsi="Times New Roman" w:cs="Times New Roman"/>
          <w:sz w:val="24"/>
          <w:szCs w:val="24"/>
        </w:rPr>
        <w:t>s 10 dienų</w:t>
      </w:r>
      <w:r w:rsidRPr="006B1733">
        <w:rPr>
          <w:rFonts w:ascii="Times New Roman" w:hAnsi="Times New Roman" w:cs="Times New Roman"/>
          <w:sz w:val="24"/>
          <w:szCs w:val="24"/>
        </w:rPr>
        <w:t xml:space="preserve">). </w:t>
      </w:r>
      <w:r w:rsidRPr="005271C5">
        <w:rPr>
          <w:rFonts w:ascii="Times New Roman" w:hAnsi="Times New Roman" w:cs="Times New Roman"/>
          <w:sz w:val="24"/>
          <w:szCs w:val="24"/>
        </w:rPr>
        <w:t xml:space="preserve">Pirmąja vakcinos doze paskiepyti 11 gyventojų, antrąja - 32, o trečiąja sustiprinančiąja vakcinos doze - 85 gyventojai. Revakcinacija po „Johnson“ vakcinos atlikta 46 gyventojams. </w:t>
      </w:r>
      <w:r w:rsidR="005271C5" w:rsidRPr="005271C5">
        <w:rPr>
          <w:rFonts w:ascii="Times New Roman" w:hAnsi="Times New Roman" w:cs="Times New Roman"/>
          <w:sz w:val="24"/>
          <w:szCs w:val="24"/>
        </w:rPr>
        <w:t xml:space="preserve">Ataskaitinių metų pabaigoje bent viena vakcinos </w:t>
      </w:r>
      <w:r w:rsidR="005271C5">
        <w:rPr>
          <w:rFonts w:ascii="Times New Roman" w:hAnsi="Times New Roman" w:cs="Times New Roman"/>
          <w:sz w:val="24"/>
          <w:szCs w:val="24"/>
        </w:rPr>
        <w:t xml:space="preserve">nuo Covid-19 doze buvo paskiepyti 88 procentai globos namų gyventojų. </w:t>
      </w:r>
      <w:r>
        <w:rPr>
          <w:rFonts w:ascii="Times New Roman" w:hAnsi="Times New Roman" w:cs="Times New Roman"/>
          <w:sz w:val="24"/>
          <w:szCs w:val="24"/>
        </w:rPr>
        <w:t>Metų pabaigoje į globos namus atvyko 4</w:t>
      </w:r>
      <w:r w:rsidRPr="006B1733">
        <w:rPr>
          <w:rFonts w:ascii="Times New Roman" w:hAnsi="Times New Roman" w:cs="Times New Roman"/>
          <w:sz w:val="24"/>
          <w:szCs w:val="24"/>
        </w:rPr>
        <w:t xml:space="preserve"> </w:t>
      </w:r>
      <w:r>
        <w:rPr>
          <w:rFonts w:ascii="Times New Roman" w:hAnsi="Times New Roman" w:cs="Times New Roman"/>
          <w:sz w:val="24"/>
          <w:szCs w:val="24"/>
        </w:rPr>
        <w:t xml:space="preserve">neskiepyti </w:t>
      </w:r>
      <w:r w:rsidRPr="006B1733">
        <w:rPr>
          <w:rFonts w:ascii="Times New Roman" w:hAnsi="Times New Roman" w:cs="Times New Roman"/>
          <w:sz w:val="24"/>
          <w:szCs w:val="24"/>
        </w:rPr>
        <w:t>gyventojai</w:t>
      </w:r>
      <w:r>
        <w:rPr>
          <w:rFonts w:ascii="Times New Roman" w:hAnsi="Times New Roman" w:cs="Times New Roman"/>
          <w:sz w:val="24"/>
          <w:szCs w:val="24"/>
        </w:rPr>
        <w:t>.  1 gyventoja Covid – 19 liga prasirgus</w:t>
      </w:r>
      <w:r w:rsidR="005271C5">
        <w:rPr>
          <w:rFonts w:ascii="Times New Roman" w:hAnsi="Times New Roman" w:cs="Times New Roman"/>
          <w:sz w:val="24"/>
          <w:szCs w:val="24"/>
        </w:rPr>
        <w:t>i</w:t>
      </w:r>
      <w:r w:rsidRPr="00DE6DFB">
        <w:rPr>
          <w:rFonts w:ascii="Times New Roman" w:hAnsi="Times New Roman" w:cs="Times New Roman"/>
          <w:sz w:val="24"/>
          <w:szCs w:val="24"/>
        </w:rPr>
        <w:t xml:space="preserve"> </w:t>
      </w:r>
      <w:r>
        <w:rPr>
          <w:rFonts w:ascii="Times New Roman" w:hAnsi="Times New Roman" w:cs="Times New Roman"/>
          <w:sz w:val="24"/>
          <w:szCs w:val="24"/>
        </w:rPr>
        <w:t>du kartus.</w:t>
      </w:r>
    </w:p>
    <w:p w:rsidR="00137BE2" w:rsidRPr="005271C5" w:rsidRDefault="005271C5" w:rsidP="005271C5">
      <w:pPr>
        <w:spacing w:after="0"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2021 m. pabaigoje nuo Covid-19 ligos buvo vakcinuoti 93 Prienų globos namų darbuotojai, iš jų </w:t>
      </w:r>
      <w:r w:rsidRPr="005271C5">
        <w:rPr>
          <w:rFonts w:ascii="Times New Roman" w:hAnsi="Times New Roman" w:cs="Times New Roman"/>
          <w:sz w:val="24"/>
          <w:szCs w:val="24"/>
        </w:rPr>
        <w:t xml:space="preserve">58 darbuotojai paskiepyti sustiprinančiąja vakcinos doze. 23 darbuotojai buvo </w:t>
      </w:r>
      <w:r w:rsidRPr="005271C5">
        <w:rPr>
          <w:rFonts w:ascii="Times New Roman" w:hAnsi="Times New Roman" w:cs="Times New Roman"/>
          <w:sz w:val="24"/>
          <w:szCs w:val="24"/>
        </w:rPr>
        <w:lastRenderedPageBreak/>
        <w:t xml:space="preserve">persirgę Covid-19 liga (antikūnų testai teigiami), 4  - nesutiko skiepytis, </w:t>
      </w:r>
      <w:r>
        <w:rPr>
          <w:rFonts w:ascii="Times New Roman" w:hAnsi="Times New Roman" w:cs="Times New Roman"/>
          <w:sz w:val="24"/>
          <w:szCs w:val="24"/>
        </w:rPr>
        <w:t xml:space="preserve">todėl </w:t>
      </w:r>
      <w:r w:rsidRPr="005271C5">
        <w:rPr>
          <w:rFonts w:ascii="Times New Roman" w:hAnsi="Times New Roman" w:cs="Times New Roman"/>
          <w:sz w:val="24"/>
          <w:szCs w:val="24"/>
        </w:rPr>
        <w:t xml:space="preserve">periodiškai profilaktiškai testuojami savo lėšomis. </w:t>
      </w:r>
    </w:p>
    <w:p w:rsidR="00BA32DA" w:rsidRDefault="00BA32DA" w:rsidP="00BA32DA">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Sveikatos priežiūros skyriuje siekiama užtikrinti, kad gyventojams laiku būtų suteiktos kokybiškos sveikatos priežiūros paslaugos, atitinkančios LR ir tarptautinių teisės aktų ir standartų reikalavimus. Skyriaus darbas organizuojamas ir sveikatos priežiūros paslaugos teikiamos </w:t>
      </w:r>
      <w:r w:rsidR="00FB541D">
        <w:rPr>
          <w:rFonts w:ascii="Times New Roman" w:hAnsi="Times New Roman" w:cs="Times New Roman"/>
          <w:sz w:val="24"/>
          <w:szCs w:val="24"/>
        </w:rPr>
        <w:t>vis</w:t>
      </w:r>
      <w:r>
        <w:rPr>
          <w:rFonts w:ascii="Times New Roman" w:hAnsi="Times New Roman" w:cs="Times New Roman"/>
          <w:sz w:val="24"/>
          <w:szCs w:val="24"/>
        </w:rPr>
        <w:t>ą parą. Analizuojami gyventojų poreikiai, užtikrinamos gyventojų teisės pasirinkti gydymo įstaigą, šeimos gydytoją.</w:t>
      </w:r>
      <w:r w:rsidRPr="00AB46FD">
        <w:rPr>
          <w:rFonts w:ascii="Times New Roman" w:hAnsi="Times New Roman" w:cs="Times New Roman"/>
          <w:sz w:val="24"/>
          <w:szCs w:val="24"/>
        </w:rPr>
        <w:t xml:space="preserve"> </w:t>
      </w:r>
      <w:r>
        <w:rPr>
          <w:rFonts w:ascii="Times New Roman" w:hAnsi="Times New Roman" w:cs="Times New Roman"/>
          <w:sz w:val="24"/>
          <w:szCs w:val="24"/>
        </w:rPr>
        <w:t>Sveikatos priežiūros skyriaus personalas glaudžiai bendradarbiauja su sveikatos priežiūros įstaigomis, rūpinasi gyventojų sveikatos priežiūros tęstinumu.</w:t>
      </w:r>
      <w:r w:rsidRPr="00F00F33">
        <w:rPr>
          <w:rFonts w:ascii="Times New Roman" w:hAnsi="Times New Roman"/>
          <w:sz w:val="24"/>
          <w:szCs w:val="24"/>
          <w:lang w:eastAsia="lt-LT"/>
        </w:rPr>
        <w:t xml:space="preserve"> </w:t>
      </w:r>
      <w:r>
        <w:rPr>
          <w:rFonts w:ascii="Times New Roman" w:hAnsi="Times New Roman"/>
          <w:sz w:val="24"/>
          <w:szCs w:val="24"/>
          <w:lang w:eastAsia="lt-LT"/>
        </w:rPr>
        <w:t>Globos namų gyventojai, pagal poreikius ir galimybes, patys pasirinkdavo sveikatos p</w:t>
      </w:r>
      <w:r w:rsidR="003B45BC">
        <w:rPr>
          <w:rFonts w:ascii="Times New Roman" w:hAnsi="Times New Roman"/>
          <w:sz w:val="24"/>
          <w:szCs w:val="24"/>
          <w:lang w:eastAsia="lt-LT"/>
        </w:rPr>
        <w:t xml:space="preserve">riežiūros įstaigas ar gydytojus. </w:t>
      </w:r>
      <w:r w:rsidR="00E97B39">
        <w:rPr>
          <w:rFonts w:ascii="Times New Roman" w:hAnsi="Times New Roman"/>
          <w:sz w:val="24"/>
          <w:szCs w:val="24"/>
          <w:lang w:eastAsia="lt-LT"/>
        </w:rPr>
        <w:t xml:space="preserve">Nors karantino </w:t>
      </w:r>
      <w:r w:rsidR="003B45BC" w:rsidRPr="003B45BC">
        <w:rPr>
          <w:rFonts w:ascii="Times New Roman" w:hAnsi="Times New Roman"/>
          <w:sz w:val="24"/>
          <w:szCs w:val="24"/>
          <w:lang w:eastAsia="lt-LT"/>
        </w:rPr>
        <w:t xml:space="preserve">laikotarpiu gydytojų konsultacijoms buvo taikyta nemažai apribojimų, </w:t>
      </w:r>
      <w:r w:rsidR="00E97B39" w:rsidRPr="00E97B39">
        <w:rPr>
          <w:rFonts w:ascii="Times New Roman" w:hAnsi="Times New Roman"/>
          <w:sz w:val="24"/>
          <w:szCs w:val="24"/>
          <w:lang w:eastAsia="lt-LT"/>
        </w:rPr>
        <w:t xml:space="preserve">tačiau atsižvelgiant į gyventojų poreikius, sveikatos sutrikimus, 2021 m. ženkliai išaugo organizuotų konsultacijų skaičius </w:t>
      </w:r>
      <w:r w:rsidR="003B45BC">
        <w:rPr>
          <w:rFonts w:ascii="Times New Roman" w:hAnsi="Times New Roman"/>
          <w:sz w:val="24"/>
          <w:szCs w:val="24"/>
          <w:lang w:eastAsia="lt-LT"/>
        </w:rPr>
        <w:t>(1152 kartus)</w:t>
      </w:r>
      <w:r w:rsidR="00E97B39">
        <w:rPr>
          <w:rFonts w:ascii="Times New Roman" w:hAnsi="Times New Roman"/>
          <w:sz w:val="24"/>
          <w:szCs w:val="24"/>
          <w:lang w:eastAsia="lt-LT"/>
        </w:rPr>
        <w:t xml:space="preserve">, </w:t>
      </w:r>
      <w:r>
        <w:rPr>
          <w:rFonts w:ascii="Times New Roman" w:hAnsi="Times New Roman"/>
          <w:sz w:val="24"/>
          <w:szCs w:val="24"/>
          <w:lang w:eastAsia="lt-LT"/>
        </w:rPr>
        <w:t xml:space="preserve">buvo organizuotos specialistų konsultacijos įvairiose gydymo </w:t>
      </w:r>
      <w:r w:rsidR="003B45BC">
        <w:rPr>
          <w:rFonts w:ascii="Times New Roman" w:hAnsi="Times New Roman"/>
          <w:sz w:val="24"/>
          <w:szCs w:val="24"/>
          <w:lang w:eastAsia="lt-LT"/>
        </w:rPr>
        <w:t>įstaigose,</w:t>
      </w:r>
      <w:r>
        <w:rPr>
          <w:rFonts w:ascii="Times New Roman" w:hAnsi="Times New Roman"/>
          <w:sz w:val="24"/>
          <w:szCs w:val="24"/>
          <w:lang w:eastAsia="lt-LT"/>
        </w:rPr>
        <w:t xml:space="preserve"> kilus būtinybei, gyventojai hospitalizuoti (</w:t>
      </w:r>
      <w:r w:rsidR="00E97B39">
        <w:rPr>
          <w:rFonts w:ascii="Times New Roman" w:hAnsi="Times New Roman"/>
          <w:sz w:val="24"/>
          <w:szCs w:val="24"/>
          <w:lang w:eastAsia="lt-LT"/>
        </w:rPr>
        <w:t>2021 m. – 86 atvejai, 2020 m. 108 atvejai</w:t>
      </w:r>
      <w:r w:rsidR="003B45BC">
        <w:rPr>
          <w:rFonts w:ascii="Times New Roman" w:hAnsi="Times New Roman"/>
          <w:sz w:val="24"/>
          <w:szCs w:val="24"/>
          <w:lang w:eastAsia="lt-LT"/>
        </w:rPr>
        <w:t>).</w:t>
      </w:r>
    </w:p>
    <w:p w:rsidR="00BA32DA" w:rsidRDefault="00BA32DA" w:rsidP="00BA32DA">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Siekiant ilgalaikės teikiamų paslaugų kokybės ir sėkmės, taikomi kokybės valdymo principai, įforminti dokumentai (slaugos procedūros, kurias parengia sveikatos priežiūros skyriaus vadovas, pareigybiniai nuostatai, darbo metodikos, įrašų formos ir kt.). Sveikatos priežiūros skyriaus darbuotojai, tiesiogiai atsakingi už procedūrų (gyventojų maitinimas, maudymas, gulinčio gyventojo rytinis tualetas, skysčių girdymas, kraujo spaudimo matavimas ir vertinimas, pragulų prevencija, pozicionavimas, tyrimų paėmimas ir kt.) kokybišką atlikimą.  </w:t>
      </w:r>
    </w:p>
    <w:p w:rsidR="00406B1D" w:rsidRPr="00406B1D" w:rsidRDefault="00BA32DA" w:rsidP="00406B1D">
      <w:pPr>
        <w:spacing w:after="0" w:line="360" w:lineRule="auto"/>
        <w:ind w:firstLine="851"/>
        <w:jc w:val="both"/>
        <w:rPr>
          <w:rFonts w:ascii="Times New Roman" w:eastAsia="Calibri" w:hAnsi="Times New Roman" w:cs="Times New Roman"/>
          <w:sz w:val="24"/>
          <w:szCs w:val="24"/>
        </w:rPr>
      </w:pPr>
      <w:r w:rsidRPr="001E36D4">
        <w:rPr>
          <w:rFonts w:ascii="Times New Roman" w:hAnsi="Times New Roman" w:cs="Times New Roman"/>
          <w:b/>
          <w:bCs/>
          <w:sz w:val="24"/>
          <w:szCs w:val="24"/>
        </w:rPr>
        <w:t>Kineziterapijos</w:t>
      </w:r>
      <w:r>
        <w:rPr>
          <w:rFonts w:ascii="Times New Roman" w:eastAsia="Calibri" w:hAnsi="Times New Roman" w:cs="Times New Roman"/>
          <w:sz w:val="24"/>
          <w:szCs w:val="24"/>
        </w:rPr>
        <w:t xml:space="preserve"> procedūros taikytos</w:t>
      </w:r>
      <w:r w:rsidR="00E97B39">
        <w:rPr>
          <w:rFonts w:ascii="Times New Roman" w:eastAsia="Calibri" w:hAnsi="Times New Roman" w:cs="Times New Roman"/>
          <w:sz w:val="24"/>
          <w:szCs w:val="24"/>
        </w:rPr>
        <w:t xml:space="preserve"> 28 asmenims</w:t>
      </w:r>
      <w:r w:rsidRPr="006C65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C659C">
        <w:rPr>
          <w:rFonts w:ascii="Times New Roman" w:eastAsia="Calibri" w:hAnsi="Times New Roman" w:cs="Times New Roman"/>
          <w:sz w:val="24"/>
          <w:szCs w:val="24"/>
        </w:rPr>
        <w:t>Individualios kineziterapijos pr</w:t>
      </w:r>
      <w:r w:rsidR="00E97B39">
        <w:rPr>
          <w:rFonts w:ascii="Times New Roman" w:eastAsia="Calibri" w:hAnsi="Times New Roman" w:cs="Times New Roman"/>
          <w:sz w:val="24"/>
          <w:szCs w:val="24"/>
        </w:rPr>
        <w:t>ocedūros taikytos 26 asmenims</w:t>
      </w:r>
      <w:r>
        <w:rPr>
          <w:rFonts w:ascii="Times New Roman" w:eastAsia="Calibri" w:hAnsi="Times New Roman" w:cs="Times New Roman"/>
          <w:sz w:val="24"/>
          <w:szCs w:val="24"/>
        </w:rPr>
        <w:t xml:space="preserve"> (</w:t>
      </w:r>
      <w:r w:rsidR="00E97B39">
        <w:rPr>
          <w:rFonts w:ascii="Times New Roman" w:eastAsia="Calibri" w:hAnsi="Times New Roman" w:cs="Times New Roman"/>
          <w:sz w:val="24"/>
          <w:szCs w:val="24"/>
        </w:rPr>
        <w:t>15</w:t>
      </w:r>
      <w:r w:rsidRPr="006C659C">
        <w:rPr>
          <w:rFonts w:ascii="Times New Roman" w:eastAsia="Calibri" w:hAnsi="Times New Roman" w:cs="Times New Roman"/>
          <w:sz w:val="24"/>
          <w:szCs w:val="24"/>
        </w:rPr>
        <w:t xml:space="preserve"> </w:t>
      </w:r>
      <w:r w:rsidR="00E97B39">
        <w:rPr>
          <w:rFonts w:ascii="Times New Roman" w:eastAsia="Calibri" w:hAnsi="Times New Roman" w:cs="Times New Roman"/>
          <w:sz w:val="24"/>
          <w:szCs w:val="24"/>
        </w:rPr>
        <w:t>asmenų</w:t>
      </w:r>
      <w:r>
        <w:rPr>
          <w:rFonts w:ascii="Times New Roman" w:eastAsia="Calibri" w:hAnsi="Times New Roman" w:cs="Times New Roman"/>
          <w:sz w:val="24"/>
          <w:szCs w:val="24"/>
        </w:rPr>
        <w:t xml:space="preserve"> - mokamos kineziterapijos paslaugos</w:t>
      </w:r>
      <w:r w:rsidR="00E97B39">
        <w:rPr>
          <w:rFonts w:ascii="Times New Roman" w:eastAsia="Calibri" w:hAnsi="Times New Roman" w:cs="Times New Roman"/>
          <w:sz w:val="24"/>
          <w:szCs w:val="24"/>
        </w:rPr>
        <w:t>, 11</w:t>
      </w:r>
      <w:r w:rsidRPr="006C659C">
        <w:rPr>
          <w:rFonts w:ascii="Times New Roman" w:eastAsia="Calibri" w:hAnsi="Times New Roman" w:cs="Times New Roman"/>
          <w:sz w:val="24"/>
          <w:szCs w:val="24"/>
        </w:rPr>
        <w:t xml:space="preserve"> </w:t>
      </w:r>
      <w:r>
        <w:rPr>
          <w:rFonts w:ascii="Times New Roman" w:eastAsia="Calibri" w:hAnsi="Times New Roman" w:cs="Times New Roman"/>
          <w:sz w:val="24"/>
          <w:szCs w:val="24"/>
        </w:rPr>
        <w:t>- nemokamos</w:t>
      </w:r>
      <w:r w:rsidR="00406B1D">
        <w:rPr>
          <w:rFonts w:ascii="Times New Roman" w:eastAsia="Calibri" w:hAnsi="Times New Roman" w:cs="Times New Roman"/>
          <w:sz w:val="24"/>
          <w:szCs w:val="24"/>
        </w:rPr>
        <w:t xml:space="preserve">). </w:t>
      </w:r>
      <w:r w:rsidR="001E36D4" w:rsidRPr="001E36D4">
        <w:rPr>
          <w:rFonts w:ascii="Times New Roman" w:eastAsia="Calibri" w:hAnsi="Times New Roman" w:cs="Times New Roman"/>
          <w:sz w:val="24"/>
          <w:szCs w:val="24"/>
        </w:rPr>
        <w:t>Iš jų: 2 sergantys neurologinėmis ligomis, 18 sergantys širdies ir kraujagyslių ligomis, 8 sergantys ortopedinėmis-traumatologinėmis ligomis.</w:t>
      </w:r>
      <w:r w:rsidR="001E36D4">
        <w:rPr>
          <w:rFonts w:ascii="Times New Roman" w:eastAsia="Calibri" w:hAnsi="Times New Roman" w:cs="Times New Roman"/>
          <w:sz w:val="24"/>
          <w:szCs w:val="24"/>
        </w:rPr>
        <w:t xml:space="preserve"> </w:t>
      </w:r>
      <w:r w:rsidR="00406B1D" w:rsidRPr="00406B1D">
        <w:rPr>
          <w:rFonts w:ascii="Times New Roman" w:eastAsia="Calibri" w:hAnsi="Times New Roman" w:cs="Times New Roman"/>
          <w:sz w:val="24"/>
          <w:szCs w:val="24"/>
        </w:rPr>
        <w:t>Grupinėse kineziterapijos</w:t>
      </w:r>
      <w:r w:rsidR="00406B1D">
        <w:rPr>
          <w:rFonts w:ascii="Times New Roman" w:eastAsia="Calibri" w:hAnsi="Times New Roman" w:cs="Times New Roman"/>
          <w:sz w:val="24"/>
          <w:szCs w:val="24"/>
        </w:rPr>
        <w:t xml:space="preserve"> procedūros taikytos 4 asmenims, sergantiem</w:t>
      </w:r>
      <w:r w:rsidR="00406B1D" w:rsidRPr="00406B1D">
        <w:rPr>
          <w:rFonts w:ascii="Times New Roman" w:eastAsia="Calibri" w:hAnsi="Times New Roman" w:cs="Times New Roman"/>
          <w:sz w:val="24"/>
          <w:szCs w:val="24"/>
        </w:rPr>
        <w:t>s širdies ir kraujagyslių ligomis</w:t>
      </w:r>
      <w:r w:rsidR="00406B1D">
        <w:rPr>
          <w:rFonts w:ascii="Times New Roman" w:eastAsia="Calibri" w:hAnsi="Times New Roman" w:cs="Times New Roman"/>
          <w:sz w:val="24"/>
          <w:szCs w:val="24"/>
        </w:rPr>
        <w:t xml:space="preserve">. </w:t>
      </w:r>
      <w:r w:rsidR="00406B1D" w:rsidRPr="00406B1D">
        <w:rPr>
          <w:rFonts w:ascii="Times New Roman" w:eastAsia="Calibri" w:hAnsi="Times New Roman" w:cs="Times New Roman"/>
          <w:sz w:val="24"/>
          <w:szCs w:val="24"/>
        </w:rPr>
        <w:t xml:space="preserve">Pagal poreikį asmenims buvo parenkamos ir pritaikomos judėjimo techninės pagalbos priemonės. Parengta ir taikyta griuvimų prevencijos programa. </w:t>
      </w:r>
      <w:r w:rsidR="001E36D4">
        <w:rPr>
          <w:rFonts w:ascii="Times New Roman" w:eastAsia="Calibri" w:hAnsi="Times New Roman" w:cs="Times New Roman"/>
          <w:sz w:val="24"/>
          <w:szCs w:val="24"/>
        </w:rPr>
        <w:t>Praktikuoti gyventojų pasivaikščiojimai su šiaurietiško ėjimo lazdomis.</w:t>
      </w:r>
    </w:p>
    <w:p w:rsidR="00406B1D" w:rsidRPr="00406B1D" w:rsidRDefault="00A85806" w:rsidP="00406B1D">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2021</w:t>
      </w:r>
      <w:r w:rsidR="00BA32DA" w:rsidRPr="006C659C">
        <w:rPr>
          <w:rFonts w:ascii="Times New Roman" w:hAnsi="Times New Roman" w:cs="Times New Roman"/>
          <w:sz w:val="24"/>
          <w:szCs w:val="24"/>
        </w:rPr>
        <w:t xml:space="preserve"> metais individualiuose </w:t>
      </w:r>
      <w:r w:rsidR="00BA32DA" w:rsidRPr="00A85806">
        <w:rPr>
          <w:rFonts w:ascii="Times New Roman" w:hAnsi="Times New Roman" w:cs="Times New Roman"/>
          <w:b/>
          <w:sz w:val="24"/>
          <w:szCs w:val="24"/>
        </w:rPr>
        <w:t>ergoterapijos</w:t>
      </w:r>
      <w:r w:rsidR="00406B1D" w:rsidRPr="00A85806">
        <w:rPr>
          <w:rFonts w:ascii="Times New Roman" w:hAnsi="Times New Roman" w:cs="Times New Roman"/>
          <w:sz w:val="24"/>
          <w:szCs w:val="24"/>
        </w:rPr>
        <w:t xml:space="preserve"> </w:t>
      </w:r>
      <w:r>
        <w:rPr>
          <w:rFonts w:ascii="Times New Roman" w:hAnsi="Times New Roman" w:cs="Times New Roman"/>
          <w:sz w:val="24"/>
          <w:szCs w:val="24"/>
        </w:rPr>
        <w:t>užsiėmimuose dalyvavo 29</w:t>
      </w:r>
      <w:r w:rsidR="00406B1D">
        <w:rPr>
          <w:rFonts w:ascii="Times New Roman" w:hAnsi="Times New Roman" w:cs="Times New Roman"/>
          <w:sz w:val="24"/>
          <w:szCs w:val="24"/>
        </w:rPr>
        <w:t xml:space="preserve"> gyventojai</w:t>
      </w:r>
      <w:r>
        <w:rPr>
          <w:rFonts w:ascii="Times New Roman" w:hAnsi="Times New Roman" w:cs="Times New Roman"/>
          <w:sz w:val="24"/>
          <w:szCs w:val="24"/>
        </w:rPr>
        <w:t xml:space="preserve"> (8</w:t>
      </w:r>
      <w:r w:rsidR="00BA32DA" w:rsidRPr="006C659C">
        <w:rPr>
          <w:rFonts w:ascii="Times New Roman" w:hAnsi="Times New Roman" w:cs="Times New Roman"/>
          <w:sz w:val="24"/>
          <w:szCs w:val="24"/>
        </w:rPr>
        <w:t xml:space="preserve"> pat</w:t>
      </w:r>
      <w:r w:rsidR="00BA32DA">
        <w:rPr>
          <w:rFonts w:ascii="Times New Roman" w:hAnsi="Times New Roman" w:cs="Times New Roman"/>
          <w:sz w:val="24"/>
          <w:szCs w:val="24"/>
        </w:rPr>
        <w:t>yrę galvos smegenų insultą</w:t>
      </w:r>
      <w:r w:rsidR="00406B1D">
        <w:rPr>
          <w:rFonts w:ascii="Times New Roman" w:hAnsi="Times New Roman" w:cs="Times New Roman"/>
          <w:sz w:val="24"/>
          <w:szCs w:val="24"/>
        </w:rPr>
        <w:t>,</w:t>
      </w:r>
      <w:r>
        <w:rPr>
          <w:rFonts w:ascii="Times New Roman" w:hAnsi="Times New Roman" w:cs="Times New Roman"/>
          <w:sz w:val="24"/>
          <w:szCs w:val="24"/>
        </w:rPr>
        <w:t xml:space="preserve"> 2</w:t>
      </w:r>
      <w:r w:rsidR="00406B1D">
        <w:rPr>
          <w:rFonts w:ascii="Times New Roman" w:hAnsi="Times New Roman" w:cs="Times New Roman"/>
          <w:sz w:val="24"/>
          <w:szCs w:val="24"/>
        </w:rPr>
        <w:t xml:space="preserve"> - serganty</w:t>
      </w:r>
      <w:r w:rsidR="00BA32DA" w:rsidRPr="006C659C">
        <w:rPr>
          <w:rFonts w:ascii="Times New Roman" w:hAnsi="Times New Roman" w:cs="Times New Roman"/>
          <w:sz w:val="24"/>
          <w:szCs w:val="24"/>
        </w:rPr>
        <w:t xml:space="preserve">s Parkinsono liga, 2 gyventojai po klubo endoprotezavimo operacijų, </w:t>
      </w:r>
      <w:r>
        <w:rPr>
          <w:rFonts w:ascii="Times New Roman" w:hAnsi="Times New Roman" w:cs="Times New Roman"/>
          <w:sz w:val="24"/>
          <w:szCs w:val="24"/>
        </w:rPr>
        <w:t xml:space="preserve">5 – turintys kelio problemų; </w:t>
      </w:r>
      <w:r w:rsidRPr="00A85806">
        <w:rPr>
          <w:rFonts w:ascii="Times New Roman" w:hAnsi="Times New Roman" w:cs="Times New Roman"/>
          <w:sz w:val="24"/>
          <w:szCs w:val="24"/>
        </w:rPr>
        <w:t>3 gyventojai, sergantys kraujagys</w:t>
      </w:r>
      <w:r>
        <w:rPr>
          <w:rFonts w:ascii="Times New Roman" w:hAnsi="Times New Roman" w:cs="Times New Roman"/>
          <w:sz w:val="24"/>
          <w:szCs w:val="24"/>
        </w:rPr>
        <w:t>line demencija</w:t>
      </w:r>
      <w:r w:rsidRPr="00A85806">
        <w:rPr>
          <w:rFonts w:ascii="Times New Roman" w:hAnsi="Times New Roman" w:cs="Times New Roman"/>
          <w:sz w:val="24"/>
          <w:szCs w:val="24"/>
        </w:rPr>
        <w:t xml:space="preserve">; 2 gyventojai po stuburo slankstelių lūžių; 2 gyventojai po galvos </w:t>
      </w:r>
      <w:r>
        <w:rPr>
          <w:rFonts w:ascii="Times New Roman" w:hAnsi="Times New Roman" w:cs="Times New Roman"/>
          <w:sz w:val="24"/>
          <w:szCs w:val="24"/>
        </w:rPr>
        <w:t>operacijos</w:t>
      </w:r>
      <w:r w:rsidRPr="00A85806">
        <w:rPr>
          <w:rFonts w:ascii="Times New Roman" w:hAnsi="Times New Roman" w:cs="Times New Roman"/>
          <w:sz w:val="24"/>
          <w:szCs w:val="24"/>
        </w:rPr>
        <w:t xml:space="preserve">; 3 - </w:t>
      </w:r>
      <w:r>
        <w:rPr>
          <w:rFonts w:ascii="Times New Roman" w:hAnsi="Times New Roman" w:cs="Times New Roman"/>
          <w:sz w:val="24"/>
          <w:szCs w:val="24"/>
        </w:rPr>
        <w:t>sergantys išsėtine skleroze; 1 gyventojas su sen</w:t>
      </w:r>
      <w:r w:rsidRPr="00A85806">
        <w:rPr>
          <w:rFonts w:ascii="Times New Roman" w:hAnsi="Times New Roman" w:cs="Times New Roman"/>
          <w:sz w:val="24"/>
          <w:szCs w:val="24"/>
        </w:rPr>
        <w:t>a</w:t>
      </w:r>
      <w:r>
        <w:rPr>
          <w:rFonts w:ascii="Times New Roman" w:hAnsi="Times New Roman" w:cs="Times New Roman"/>
          <w:sz w:val="24"/>
          <w:szCs w:val="24"/>
        </w:rPr>
        <w:t>t</w:t>
      </w:r>
      <w:r w:rsidRPr="00A85806">
        <w:rPr>
          <w:rFonts w:ascii="Times New Roman" w:hAnsi="Times New Roman" w:cs="Times New Roman"/>
          <w:sz w:val="24"/>
          <w:szCs w:val="24"/>
        </w:rPr>
        <w:t>vinėmis ligomis, 1 – turintys kojos rotaciją į vidų</w:t>
      </w:r>
      <w:r>
        <w:rPr>
          <w:rFonts w:ascii="Times New Roman" w:hAnsi="Times New Roman" w:cs="Times New Roman"/>
          <w:sz w:val="24"/>
          <w:szCs w:val="24"/>
        </w:rPr>
        <w:t xml:space="preserve"> ir čiurnos raiščio deformaciją</w:t>
      </w:r>
      <w:r w:rsidR="00406B1D">
        <w:rPr>
          <w:rFonts w:ascii="Times New Roman" w:hAnsi="Times New Roman" w:cs="Times New Roman"/>
          <w:sz w:val="24"/>
          <w:szCs w:val="24"/>
        </w:rPr>
        <w:t>)</w:t>
      </w:r>
      <w:r w:rsidR="00BA32DA" w:rsidRPr="006C659C">
        <w:rPr>
          <w:rFonts w:ascii="Times New Roman" w:hAnsi="Times New Roman" w:cs="Times New Roman"/>
          <w:sz w:val="24"/>
          <w:szCs w:val="24"/>
        </w:rPr>
        <w:t xml:space="preserve">. </w:t>
      </w:r>
      <w:r>
        <w:rPr>
          <w:rFonts w:ascii="Times New Roman" w:hAnsi="Times New Roman" w:cs="Times New Roman"/>
          <w:sz w:val="24"/>
          <w:szCs w:val="24"/>
        </w:rPr>
        <w:t>2021</w:t>
      </w:r>
      <w:r w:rsidR="00406B1D" w:rsidRPr="00406B1D">
        <w:rPr>
          <w:rFonts w:ascii="Times New Roman" w:hAnsi="Times New Roman" w:cs="Times New Roman"/>
          <w:sz w:val="24"/>
          <w:szCs w:val="24"/>
        </w:rPr>
        <w:t xml:space="preserve"> metais </w:t>
      </w:r>
      <w:r>
        <w:rPr>
          <w:rFonts w:ascii="Times New Roman" w:hAnsi="Times New Roman" w:cs="Times New Roman"/>
          <w:sz w:val="24"/>
          <w:szCs w:val="24"/>
        </w:rPr>
        <w:t>grupiniuose užsiėmimuose dalyvavo 34</w:t>
      </w:r>
      <w:r w:rsidR="00406B1D" w:rsidRPr="00406B1D">
        <w:rPr>
          <w:rFonts w:ascii="Times New Roman" w:hAnsi="Times New Roman" w:cs="Times New Roman"/>
          <w:sz w:val="24"/>
          <w:szCs w:val="24"/>
        </w:rPr>
        <w:t xml:space="preserve"> gyventojai, vienas iš jų yra persirgęs galvos smegenų encefalitu, kitas - dėl galvos smegenų encelopatijos, o likusieji sergantys demencija. </w:t>
      </w:r>
    </w:p>
    <w:p w:rsidR="00406B1D" w:rsidRPr="00406B1D" w:rsidRDefault="00406B1D" w:rsidP="00406B1D">
      <w:pPr>
        <w:spacing w:after="0" w:line="360" w:lineRule="auto"/>
        <w:ind w:firstLine="992"/>
        <w:jc w:val="both"/>
        <w:rPr>
          <w:rFonts w:ascii="Times New Roman" w:hAnsi="Times New Roman" w:cs="Times New Roman"/>
          <w:bCs/>
          <w:sz w:val="24"/>
          <w:szCs w:val="24"/>
        </w:rPr>
      </w:pPr>
      <w:r w:rsidRPr="00406B1D">
        <w:rPr>
          <w:rFonts w:ascii="Times New Roman" w:hAnsi="Times New Roman" w:cs="Times New Roman"/>
          <w:bCs/>
          <w:sz w:val="24"/>
          <w:szCs w:val="24"/>
        </w:rPr>
        <w:lastRenderedPageBreak/>
        <w:t>Trečdaliui gyventojų taikomi ergoterapijos individualūs užsiėmimai davė gerų rezultatų: p</w:t>
      </w:r>
      <w:r w:rsidR="00282DBF">
        <w:rPr>
          <w:rFonts w:ascii="Times New Roman" w:hAnsi="Times New Roman" w:cs="Times New Roman"/>
          <w:bCs/>
          <w:sz w:val="24"/>
          <w:szCs w:val="24"/>
        </w:rPr>
        <w:t xml:space="preserve">agerėjo rankų funkcinė jėga, smulkioji motorika, raumenų jėga, sąnarių judesio amplitudė, dėmesys, koordinacija, </w:t>
      </w:r>
      <w:r w:rsidRPr="00406B1D">
        <w:rPr>
          <w:rFonts w:ascii="Times New Roman" w:hAnsi="Times New Roman" w:cs="Times New Roman"/>
          <w:bCs/>
          <w:sz w:val="24"/>
          <w:szCs w:val="24"/>
        </w:rPr>
        <w:t>jutim</w:t>
      </w:r>
      <w:r w:rsidR="00282DBF">
        <w:rPr>
          <w:rFonts w:ascii="Times New Roman" w:hAnsi="Times New Roman" w:cs="Times New Roman"/>
          <w:bCs/>
          <w:sz w:val="24"/>
          <w:szCs w:val="24"/>
        </w:rPr>
        <w:t xml:space="preserve">ai, </w:t>
      </w:r>
      <w:r w:rsidRPr="00406B1D">
        <w:rPr>
          <w:rFonts w:ascii="Times New Roman" w:hAnsi="Times New Roman" w:cs="Times New Roman"/>
          <w:bCs/>
          <w:sz w:val="24"/>
          <w:szCs w:val="24"/>
        </w:rPr>
        <w:t>savaran</w:t>
      </w:r>
      <w:r w:rsidR="00282DBF">
        <w:rPr>
          <w:rFonts w:ascii="Times New Roman" w:hAnsi="Times New Roman" w:cs="Times New Roman"/>
          <w:bCs/>
          <w:sz w:val="24"/>
          <w:szCs w:val="24"/>
        </w:rPr>
        <w:t>kiškumas</w:t>
      </w:r>
      <w:r w:rsidRPr="00406B1D">
        <w:rPr>
          <w:rFonts w:ascii="Times New Roman" w:hAnsi="Times New Roman" w:cs="Times New Roman"/>
          <w:bCs/>
          <w:sz w:val="24"/>
          <w:szCs w:val="24"/>
        </w:rPr>
        <w:t xml:space="preserve">. Kiekvienas ergoterapijos užsiėmimas reikalavo laiko, kruopštaus darbo ir pastangų, kurios didele dalimi priklauso ne vien nuo specialisto darbo, santykio su gyventoju (pacientu), bet ir nuo paties gyventojo (paciento) įsitraukimo į veiklą, nuo kiekvieno asmeninės motyvacijos. Gyventojai,  patyrę klubo endoprotezavimo operacijas, kitas kojų </w:t>
      </w:r>
      <w:r w:rsidR="00282DBF">
        <w:rPr>
          <w:rFonts w:ascii="Times New Roman" w:hAnsi="Times New Roman" w:cs="Times New Roman"/>
          <w:bCs/>
          <w:sz w:val="24"/>
          <w:szCs w:val="24"/>
        </w:rPr>
        <w:t>operacijas buvo mokami naudotis</w:t>
      </w:r>
      <w:r w:rsidRPr="00406B1D">
        <w:rPr>
          <w:rFonts w:ascii="Times New Roman" w:hAnsi="Times New Roman" w:cs="Times New Roman"/>
          <w:bCs/>
          <w:sz w:val="24"/>
          <w:szCs w:val="24"/>
        </w:rPr>
        <w:t xml:space="preserve"> techninėmis pagalbos priemonėmis (vaikštynėmis). Buvo matomas aiškus pagerėjimas: vaikščiojant mažiau skaudėjo, operuotos kojos sustiprėjo, drąsiau naudojosi šiomis priemonėmis.</w:t>
      </w:r>
    </w:p>
    <w:p w:rsidR="00DB2F1A" w:rsidRDefault="00837453" w:rsidP="00DB2F1A">
      <w:pPr>
        <w:spacing w:after="0" w:line="360" w:lineRule="auto"/>
        <w:ind w:firstLine="992"/>
        <w:jc w:val="both"/>
        <w:rPr>
          <w:rFonts w:ascii="Times New Roman" w:hAnsi="Times New Roman" w:cs="Times New Roman"/>
          <w:sz w:val="24"/>
          <w:szCs w:val="24"/>
        </w:rPr>
      </w:pPr>
      <w:r w:rsidRPr="00837453">
        <w:rPr>
          <w:rFonts w:ascii="Times New Roman" w:hAnsi="Times New Roman" w:cs="Times New Roman"/>
          <w:sz w:val="24"/>
          <w:szCs w:val="24"/>
        </w:rPr>
        <w:t xml:space="preserve">2021 metais buvo įvykdytos 455 individualios </w:t>
      </w:r>
      <w:r w:rsidRPr="00837453">
        <w:rPr>
          <w:rFonts w:ascii="Times New Roman" w:hAnsi="Times New Roman" w:cs="Times New Roman"/>
          <w:b/>
          <w:sz w:val="24"/>
          <w:szCs w:val="24"/>
        </w:rPr>
        <w:t>psichologinės</w:t>
      </w:r>
      <w:r w:rsidRPr="00837453">
        <w:rPr>
          <w:rFonts w:ascii="Times New Roman" w:hAnsi="Times New Roman" w:cs="Times New Roman"/>
          <w:sz w:val="24"/>
          <w:szCs w:val="24"/>
        </w:rPr>
        <w:t xml:space="preserve"> intervencijos</w:t>
      </w:r>
      <w:r>
        <w:rPr>
          <w:rFonts w:ascii="Times New Roman" w:hAnsi="Times New Roman" w:cs="Times New Roman"/>
          <w:sz w:val="24"/>
          <w:szCs w:val="24"/>
        </w:rPr>
        <w:t xml:space="preserve">. </w:t>
      </w:r>
      <w:r w:rsidR="00BA32DA">
        <w:rPr>
          <w:rFonts w:ascii="Times New Roman" w:hAnsi="Times New Roman" w:cs="Times New Roman"/>
          <w:sz w:val="24"/>
          <w:szCs w:val="24"/>
        </w:rPr>
        <w:t xml:space="preserve">Pirminių </w:t>
      </w:r>
      <w:r w:rsidR="00BA32DA" w:rsidRPr="00837453">
        <w:rPr>
          <w:rFonts w:ascii="Times New Roman" w:hAnsi="Times New Roman" w:cs="Times New Roman"/>
          <w:b/>
          <w:sz w:val="24"/>
          <w:szCs w:val="24"/>
        </w:rPr>
        <w:t>psichologinių</w:t>
      </w:r>
      <w:r w:rsidR="00BA32DA">
        <w:rPr>
          <w:rFonts w:ascii="Times New Roman" w:hAnsi="Times New Roman" w:cs="Times New Roman"/>
          <w:sz w:val="24"/>
          <w:szCs w:val="24"/>
        </w:rPr>
        <w:t xml:space="preserve"> konsultacijų/</w:t>
      </w:r>
      <w:r w:rsidR="00BA32DA" w:rsidRPr="00B97417">
        <w:rPr>
          <w:rFonts w:ascii="Times New Roman" w:hAnsi="Times New Roman" w:cs="Times New Roman"/>
          <w:sz w:val="24"/>
          <w:szCs w:val="24"/>
        </w:rPr>
        <w:t>interviu</w:t>
      </w:r>
      <w:r>
        <w:rPr>
          <w:rFonts w:ascii="Times New Roman" w:hAnsi="Times New Roman" w:cs="Times New Roman"/>
          <w:sz w:val="24"/>
          <w:szCs w:val="24"/>
        </w:rPr>
        <w:t xml:space="preserve"> per 2021 metus taikyta 164</w:t>
      </w:r>
      <w:r w:rsidR="00406B1D">
        <w:rPr>
          <w:rFonts w:ascii="Times New Roman" w:hAnsi="Times New Roman" w:cs="Times New Roman"/>
          <w:sz w:val="24"/>
          <w:szCs w:val="24"/>
        </w:rPr>
        <w:t xml:space="preserve"> atvejams</w:t>
      </w:r>
      <w:r w:rsidR="00BA32DA" w:rsidRPr="00B97417">
        <w:rPr>
          <w:rFonts w:ascii="Times New Roman" w:hAnsi="Times New Roman" w:cs="Times New Roman"/>
          <w:sz w:val="24"/>
          <w:szCs w:val="24"/>
        </w:rPr>
        <w:t>.</w:t>
      </w:r>
      <w:r w:rsidR="00BA32DA">
        <w:rPr>
          <w:rFonts w:ascii="Times New Roman" w:hAnsi="Times New Roman" w:cs="Times New Roman"/>
          <w:sz w:val="24"/>
          <w:szCs w:val="24"/>
        </w:rPr>
        <w:t xml:space="preserve"> T</w:t>
      </w:r>
      <w:r w:rsidR="00BA32DA" w:rsidRPr="00B97417">
        <w:rPr>
          <w:rFonts w:ascii="Times New Roman" w:hAnsi="Times New Roman" w:cs="Times New Roman"/>
          <w:sz w:val="24"/>
          <w:szCs w:val="24"/>
        </w:rPr>
        <w:t>ęstinės psic</w:t>
      </w:r>
      <w:r w:rsidR="00BA32DA">
        <w:rPr>
          <w:rFonts w:ascii="Times New Roman" w:hAnsi="Times New Roman" w:cs="Times New Roman"/>
          <w:sz w:val="24"/>
          <w:szCs w:val="24"/>
        </w:rPr>
        <w:t>hologinės konsultacijos taikytos,</w:t>
      </w:r>
      <w:r w:rsidR="00BA32DA" w:rsidRPr="00B97417">
        <w:rPr>
          <w:rFonts w:ascii="Times New Roman" w:hAnsi="Times New Roman" w:cs="Times New Roman"/>
          <w:sz w:val="24"/>
          <w:szCs w:val="24"/>
        </w:rPr>
        <w:t xml:space="preserve"> pagal paciento poreikius, dažniausiai kartą per savaitę. </w:t>
      </w:r>
      <w:r w:rsidR="00BA32DA">
        <w:rPr>
          <w:rFonts w:ascii="Times New Roman" w:hAnsi="Times New Roman" w:cs="Times New Roman"/>
          <w:sz w:val="24"/>
          <w:szCs w:val="24"/>
        </w:rPr>
        <w:t>K</w:t>
      </w:r>
      <w:r w:rsidR="00BA32DA" w:rsidRPr="00B97417">
        <w:rPr>
          <w:rFonts w:ascii="Times New Roman" w:hAnsi="Times New Roman" w:cs="Times New Roman"/>
          <w:sz w:val="24"/>
          <w:szCs w:val="24"/>
        </w:rPr>
        <w:t xml:space="preserve">onsultacijų tęstinumas dažniausiai </w:t>
      </w:r>
      <w:r w:rsidR="00BA32DA">
        <w:rPr>
          <w:rFonts w:ascii="Times New Roman" w:hAnsi="Times New Roman" w:cs="Times New Roman"/>
          <w:sz w:val="24"/>
          <w:szCs w:val="24"/>
        </w:rPr>
        <w:t xml:space="preserve">buvo </w:t>
      </w:r>
      <w:r w:rsidR="00BA32DA" w:rsidRPr="00B97417">
        <w:rPr>
          <w:rFonts w:ascii="Times New Roman" w:hAnsi="Times New Roman" w:cs="Times New Roman"/>
          <w:sz w:val="24"/>
          <w:szCs w:val="24"/>
        </w:rPr>
        <w:t xml:space="preserve">reikalingas bendravimo poreikio tenkinimui, dalinai – emocinių sunkumų analizei bei įveikimui, praeities įvykių analizei bei sąsajų su dabartimi paieškai, ir kitokiems psichoemocinio funkcionavimo gerinimo aspektams. </w:t>
      </w:r>
      <w:r w:rsidR="00BA32DA">
        <w:rPr>
          <w:rFonts w:ascii="Times New Roman" w:hAnsi="Times New Roman" w:cs="Times New Roman"/>
          <w:sz w:val="24"/>
          <w:szCs w:val="24"/>
        </w:rPr>
        <w:t xml:space="preserve">Tai yra reguliarios konsultacijos be ilgesnės nei 2 savaičių pertraukos. </w:t>
      </w:r>
      <w:r w:rsidR="00BA32DA" w:rsidRPr="00B97417">
        <w:rPr>
          <w:rFonts w:ascii="Times New Roman" w:hAnsi="Times New Roman" w:cs="Times New Roman"/>
          <w:sz w:val="24"/>
          <w:szCs w:val="24"/>
        </w:rPr>
        <w:t>Toki</w:t>
      </w:r>
      <w:r w:rsidR="00BA32DA">
        <w:rPr>
          <w:rFonts w:ascii="Times New Roman" w:hAnsi="Times New Roman" w:cs="Times New Roman"/>
          <w:sz w:val="24"/>
          <w:szCs w:val="24"/>
        </w:rPr>
        <w:t xml:space="preserve">o pobūdžio intervencijų per </w:t>
      </w:r>
      <w:r>
        <w:rPr>
          <w:rFonts w:ascii="Times New Roman" w:hAnsi="Times New Roman" w:cs="Times New Roman"/>
          <w:sz w:val="24"/>
          <w:szCs w:val="24"/>
        </w:rPr>
        <w:t>2021</w:t>
      </w:r>
      <w:r w:rsidR="00BA32DA" w:rsidRPr="00B97417">
        <w:rPr>
          <w:rFonts w:ascii="Times New Roman" w:hAnsi="Times New Roman" w:cs="Times New Roman"/>
          <w:sz w:val="24"/>
          <w:szCs w:val="24"/>
        </w:rPr>
        <w:t xml:space="preserve"> metus taikyta </w:t>
      </w:r>
      <w:r>
        <w:rPr>
          <w:rFonts w:ascii="Times New Roman" w:hAnsi="Times New Roman" w:cs="Times New Roman"/>
          <w:sz w:val="24"/>
          <w:szCs w:val="24"/>
        </w:rPr>
        <w:t>135 kartus</w:t>
      </w:r>
      <w:r w:rsidR="00BA32DA" w:rsidRPr="00B97417">
        <w:rPr>
          <w:rFonts w:ascii="Times New Roman" w:hAnsi="Times New Roman" w:cs="Times New Roman"/>
          <w:sz w:val="24"/>
          <w:szCs w:val="24"/>
        </w:rPr>
        <w:t>.</w:t>
      </w:r>
      <w:r w:rsidR="00BA32DA">
        <w:rPr>
          <w:rFonts w:ascii="Times New Roman" w:hAnsi="Times New Roman" w:cs="Times New Roman"/>
          <w:sz w:val="24"/>
          <w:szCs w:val="24"/>
        </w:rPr>
        <w:t xml:space="preserve"> </w:t>
      </w:r>
      <w:r w:rsidR="00BA32DA" w:rsidRPr="00B97417">
        <w:rPr>
          <w:rFonts w:ascii="Times New Roman" w:hAnsi="Times New Roman" w:cs="Times New Roman"/>
          <w:sz w:val="24"/>
          <w:szCs w:val="24"/>
        </w:rPr>
        <w:t xml:space="preserve">Pakartotinių </w:t>
      </w:r>
      <w:r w:rsidR="00BA32DA">
        <w:rPr>
          <w:rFonts w:ascii="Times New Roman" w:hAnsi="Times New Roman" w:cs="Times New Roman"/>
          <w:sz w:val="24"/>
          <w:szCs w:val="24"/>
        </w:rPr>
        <w:t xml:space="preserve">psichologinių </w:t>
      </w:r>
      <w:r w:rsidR="00BA32DA" w:rsidRPr="00B97417">
        <w:rPr>
          <w:rFonts w:ascii="Times New Roman" w:hAnsi="Times New Roman" w:cs="Times New Roman"/>
          <w:sz w:val="24"/>
          <w:szCs w:val="24"/>
        </w:rPr>
        <w:t>konsul</w:t>
      </w:r>
      <w:r>
        <w:rPr>
          <w:rFonts w:ascii="Times New Roman" w:hAnsi="Times New Roman" w:cs="Times New Roman"/>
          <w:sz w:val="24"/>
          <w:szCs w:val="24"/>
        </w:rPr>
        <w:t>tacijų per 2021 metus taikyta 150 kartų</w:t>
      </w:r>
      <w:r w:rsidR="00BA32DA" w:rsidRPr="00B97417">
        <w:rPr>
          <w:rFonts w:ascii="Times New Roman" w:hAnsi="Times New Roman" w:cs="Times New Roman"/>
          <w:sz w:val="24"/>
          <w:szCs w:val="24"/>
        </w:rPr>
        <w:t>.</w:t>
      </w:r>
      <w:r w:rsidR="00BA32DA">
        <w:rPr>
          <w:rFonts w:ascii="Times New Roman" w:hAnsi="Times New Roman" w:cs="Times New Roman"/>
          <w:sz w:val="24"/>
          <w:szCs w:val="24"/>
        </w:rPr>
        <w:t xml:space="preserve"> T</w:t>
      </w:r>
      <w:r w:rsidR="00BA32DA" w:rsidRPr="00B97417">
        <w:rPr>
          <w:rFonts w:ascii="Times New Roman" w:hAnsi="Times New Roman" w:cs="Times New Roman"/>
          <w:sz w:val="24"/>
          <w:szCs w:val="24"/>
        </w:rPr>
        <w:t xml:space="preserve">aikant  atitinkamas psichodiagnostinių tyrimų metodikas ir siekiant įvertinti asmens kognityvinius gebėjimus, emocinį ir psichosocialinį funkcionavimo lygmenis, </w:t>
      </w:r>
      <w:r>
        <w:rPr>
          <w:rFonts w:ascii="Times New Roman" w:hAnsi="Times New Roman" w:cs="Times New Roman"/>
          <w:sz w:val="24"/>
          <w:szCs w:val="24"/>
        </w:rPr>
        <w:t>31 gyventojui</w:t>
      </w:r>
      <w:r w:rsidR="00BA32DA">
        <w:rPr>
          <w:rFonts w:ascii="Times New Roman" w:hAnsi="Times New Roman" w:cs="Times New Roman"/>
          <w:sz w:val="24"/>
          <w:szCs w:val="24"/>
        </w:rPr>
        <w:t xml:space="preserve"> buvo atlikti p</w:t>
      </w:r>
      <w:r w:rsidR="00BA32DA" w:rsidRPr="00B97417">
        <w:rPr>
          <w:rFonts w:ascii="Times New Roman" w:hAnsi="Times New Roman" w:cs="Times New Roman"/>
          <w:sz w:val="24"/>
          <w:szCs w:val="24"/>
        </w:rPr>
        <w:t>sichodiagnostiniai įvertinimai</w:t>
      </w:r>
      <w:r w:rsidR="00BA32DA">
        <w:rPr>
          <w:rFonts w:ascii="Times New Roman" w:hAnsi="Times New Roman" w:cs="Times New Roman"/>
          <w:sz w:val="24"/>
          <w:szCs w:val="24"/>
        </w:rPr>
        <w:t xml:space="preserve">. </w:t>
      </w:r>
    </w:p>
    <w:p w:rsidR="00DB2F1A" w:rsidRDefault="00AF698A" w:rsidP="00DB2F1A">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Pastebėta, kad psichologinių paslaugų poreikis globos namuose didėja. Be minėtų psichologinių intervencijų, </w:t>
      </w:r>
      <w:r w:rsidR="00DB2F1A" w:rsidRPr="00DB2F1A">
        <w:rPr>
          <w:rFonts w:ascii="Times New Roman" w:hAnsi="Times New Roman" w:cs="Times New Roman"/>
          <w:sz w:val="24"/>
          <w:szCs w:val="24"/>
        </w:rPr>
        <w:t xml:space="preserve">teikiamos </w:t>
      </w:r>
      <w:r w:rsidR="00DB2F1A">
        <w:rPr>
          <w:rFonts w:ascii="Times New Roman" w:hAnsi="Times New Roman" w:cs="Times New Roman"/>
          <w:sz w:val="24"/>
          <w:szCs w:val="24"/>
        </w:rPr>
        <w:t>įva</w:t>
      </w:r>
      <w:r w:rsidR="00837453">
        <w:rPr>
          <w:rFonts w:ascii="Times New Roman" w:hAnsi="Times New Roman" w:cs="Times New Roman"/>
          <w:sz w:val="24"/>
          <w:szCs w:val="24"/>
        </w:rPr>
        <w:t>i</w:t>
      </w:r>
      <w:r w:rsidR="00DB2F1A">
        <w:rPr>
          <w:rFonts w:ascii="Times New Roman" w:hAnsi="Times New Roman" w:cs="Times New Roman"/>
          <w:sz w:val="24"/>
          <w:szCs w:val="24"/>
        </w:rPr>
        <w:t xml:space="preserve">rios </w:t>
      </w:r>
      <w:r w:rsidR="00DB2F1A" w:rsidRPr="00DB2F1A">
        <w:rPr>
          <w:rFonts w:ascii="Times New Roman" w:hAnsi="Times New Roman" w:cs="Times New Roman"/>
          <w:sz w:val="24"/>
          <w:szCs w:val="24"/>
        </w:rPr>
        <w:t>psichologinės pagalbos priemonės:</w:t>
      </w:r>
      <w:r w:rsidR="00DB2F1A">
        <w:rPr>
          <w:rFonts w:ascii="Times New Roman" w:hAnsi="Times New Roman" w:cs="Times New Roman"/>
          <w:sz w:val="24"/>
          <w:szCs w:val="24"/>
        </w:rPr>
        <w:t xml:space="preserve"> </w:t>
      </w:r>
      <w:r w:rsidR="00DB2F1A" w:rsidRPr="00DB2F1A">
        <w:rPr>
          <w:rFonts w:ascii="Times New Roman" w:hAnsi="Times New Roman" w:cs="Times New Roman"/>
          <w:sz w:val="24"/>
          <w:szCs w:val="24"/>
        </w:rPr>
        <w:t xml:space="preserve">psichorelaksacijos </w:t>
      </w:r>
      <w:r w:rsidR="00DB2F1A">
        <w:rPr>
          <w:rFonts w:ascii="Times New Roman" w:hAnsi="Times New Roman" w:cs="Times New Roman"/>
          <w:sz w:val="24"/>
          <w:szCs w:val="24"/>
        </w:rPr>
        <w:t xml:space="preserve">užsiėmimai darbuotojams, </w:t>
      </w:r>
      <w:r w:rsidR="00DB2F1A" w:rsidRPr="00DB2F1A">
        <w:rPr>
          <w:rFonts w:ascii="Times New Roman" w:hAnsi="Times New Roman" w:cs="Times New Roman"/>
          <w:sz w:val="24"/>
          <w:szCs w:val="24"/>
        </w:rPr>
        <w:t>psichorelaksacijos (vizualiza</w:t>
      </w:r>
      <w:r w:rsidR="00DB2F1A">
        <w:rPr>
          <w:rFonts w:ascii="Times New Roman" w:hAnsi="Times New Roman" w:cs="Times New Roman"/>
          <w:sz w:val="24"/>
          <w:szCs w:val="24"/>
        </w:rPr>
        <w:t xml:space="preserve">cijos, autogeninės treniruotės), </w:t>
      </w:r>
      <w:r w:rsidR="00DB2F1A" w:rsidRPr="00DB2F1A">
        <w:rPr>
          <w:rFonts w:ascii="Times New Roman" w:hAnsi="Times New Roman" w:cs="Times New Roman"/>
          <w:sz w:val="24"/>
          <w:szCs w:val="24"/>
        </w:rPr>
        <w:t>paskaitos-diskusijos, atp</w:t>
      </w:r>
      <w:r w:rsidR="00DB2F1A">
        <w:rPr>
          <w:rFonts w:ascii="Times New Roman" w:hAnsi="Times New Roman" w:cs="Times New Roman"/>
          <w:sz w:val="24"/>
          <w:szCs w:val="24"/>
        </w:rPr>
        <w:t xml:space="preserve">alaiduojantys pasivaikščiojimai, </w:t>
      </w:r>
      <w:r>
        <w:rPr>
          <w:rFonts w:ascii="Times New Roman" w:hAnsi="Times New Roman" w:cs="Times New Roman"/>
          <w:sz w:val="24"/>
          <w:szCs w:val="24"/>
        </w:rPr>
        <w:t xml:space="preserve">knygų skaitymas ir kt. </w:t>
      </w:r>
      <w:r w:rsidR="00DB2F1A">
        <w:rPr>
          <w:rFonts w:ascii="Times New Roman" w:hAnsi="Times New Roman" w:cs="Times New Roman"/>
          <w:sz w:val="24"/>
          <w:szCs w:val="24"/>
        </w:rPr>
        <w:t xml:space="preserve"> </w:t>
      </w:r>
    </w:p>
    <w:p w:rsidR="00AF698A" w:rsidRPr="00DB2F1A" w:rsidRDefault="00AF698A" w:rsidP="00DB2F1A">
      <w:pPr>
        <w:spacing w:after="0" w:line="360" w:lineRule="auto"/>
        <w:ind w:firstLine="992"/>
        <w:jc w:val="both"/>
        <w:rPr>
          <w:rFonts w:ascii="Times New Roman" w:hAnsi="Times New Roman" w:cs="Times New Roman"/>
          <w:sz w:val="24"/>
          <w:szCs w:val="24"/>
        </w:rPr>
      </w:pPr>
      <w:r w:rsidRPr="00AF698A">
        <w:rPr>
          <w:rFonts w:ascii="Times New Roman" w:hAnsi="Times New Roman" w:cs="Times New Roman"/>
          <w:sz w:val="24"/>
          <w:szCs w:val="24"/>
        </w:rPr>
        <w:t>Prienų globos namuose apie 180 gyventojų gydo</w:t>
      </w:r>
      <w:r>
        <w:rPr>
          <w:rFonts w:ascii="Times New Roman" w:hAnsi="Times New Roman" w:cs="Times New Roman"/>
          <w:sz w:val="24"/>
          <w:szCs w:val="24"/>
        </w:rPr>
        <w:t xml:space="preserve">mi ir konsultuojami  </w:t>
      </w:r>
      <w:r w:rsidRPr="00AF698A">
        <w:rPr>
          <w:rFonts w:ascii="Times New Roman" w:hAnsi="Times New Roman" w:cs="Times New Roman"/>
          <w:b/>
          <w:sz w:val="24"/>
          <w:szCs w:val="24"/>
        </w:rPr>
        <w:t>psichiatro,</w:t>
      </w:r>
      <w:r w:rsidRPr="00AF698A">
        <w:rPr>
          <w:rFonts w:ascii="Times New Roman" w:hAnsi="Times New Roman" w:cs="Times New Roman"/>
          <w:sz w:val="24"/>
          <w:szCs w:val="24"/>
        </w:rPr>
        <w:t xml:space="preserve"> lankomi</w:t>
      </w:r>
      <w:r>
        <w:rPr>
          <w:rFonts w:ascii="Times New Roman" w:hAnsi="Times New Roman" w:cs="Times New Roman"/>
          <w:sz w:val="24"/>
          <w:szCs w:val="24"/>
        </w:rPr>
        <w:t xml:space="preserve"> psichikos sveikatos slaugytojo</w:t>
      </w:r>
      <w:r w:rsidRPr="00AF698A">
        <w:rPr>
          <w:rFonts w:ascii="Times New Roman" w:hAnsi="Times New Roman" w:cs="Times New Roman"/>
          <w:sz w:val="24"/>
          <w:szCs w:val="24"/>
        </w:rPr>
        <w:t xml:space="preserve">. Gyventojams pastoviam gydymui skiriami vaistai. 2021 metais buvo įvykdyta 1080 </w:t>
      </w:r>
      <w:r>
        <w:rPr>
          <w:rFonts w:ascii="Times New Roman" w:hAnsi="Times New Roman" w:cs="Times New Roman"/>
          <w:sz w:val="24"/>
          <w:szCs w:val="24"/>
        </w:rPr>
        <w:t xml:space="preserve">gydytojo psichiatro </w:t>
      </w:r>
      <w:r w:rsidRPr="00AF698A">
        <w:rPr>
          <w:rFonts w:ascii="Times New Roman" w:hAnsi="Times New Roman" w:cs="Times New Roman"/>
          <w:sz w:val="24"/>
          <w:szCs w:val="24"/>
        </w:rPr>
        <w:t xml:space="preserve">konsultacijų gyventojams. 56 gyventojams </w:t>
      </w:r>
      <w:r>
        <w:rPr>
          <w:rFonts w:ascii="Times New Roman" w:hAnsi="Times New Roman" w:cs="Times New Roman"/>
          <w:sz w:val="24"/>
          <w:szCs w:val="24"/>
        </w:rPr>
        <w:t>u</w:t>
      </w:r>
      <w:r w:rsidRPr="00AF698A">
        <w:rPr>
          <w:rFonts w:ascii="Times New Roman" w:hAnsi="Times New Roman" w:cs="Times New Roman"/>
          <w:sz w:val="24"/>
          <w:szCs w:val="24"/>
        </w:rPr>
        <w:t xml:space="preserve">žpildyti siuntimai į NDNT </w:t>
      </w:r>
      <w:r>
        <w:rPr>
          <w:rFonts w:ascii="Times New Roman" w:hAnsi="Times New Roman" w:cs="Times New Roman"/>
          <w:sz w:val="24"/>
          <w:szCs w:val="24"/>
        </w:rPr>
        <w:t>(</w:t>
      </w:r>
      <w:r w:rsidRPr="00AF698A">
        <w:rPr>
          <w:rFonts w:ascii="Times New Roman" w:hAnsi="Times New Roman" w:cs="Times New Roman"/>
          <w:sz w:val="24"/>
          <w:szCs w:val="24"/>
        </w:rPr>
        <w:t>naujai ir tęstiniai</w:t>
      </w:r>
      <w:r>
        <w:rPr>
          <w:rFonts w:ascii="Times New Roman" w:hAnsi="Times New Roman" w:cs="Times New Roman"/>
          <w:sz w:val="24"/>
          <w:szCs w:val="24"/>
        </w:rPr>
        <w:t>)</w:t>
      </w:r>
      <w:r w:rsidRPr="00AF698A">
        <w:rPr>
          <w:rFonts w:ascii="Times New Roman" w:hAnsi="Times New Roman" w:cs="Times New Roman"/>
          <w:sz w:val="24"/>
          <w:szCs w:val="24"/>
        </w:rPr>
        <w:t>. Į psichiatrinę ligoninę parašyta 15 siuntimų. Glaudžiai bendradarbiaujama su globos namų sveikatos priežiūros skyriaus personalu ir su psichologe dėl tęstinių konsultacijų.</w:t>
      </w:r>
    </w:p>
    <w:p w:rsidR="00FB541D" w:rsidRDefault="00FB541D">
      <w:pPr>
        <w:rPr>
          <w:rFonts w:ascii="Times New Roman" w:hAnsi="Times New Roman" w:cs="Times New Roman"/>
          <w:b/>
          <w:sz w:val="24"/>
          <w:szCs w:val="24"/>
        </w:rPr>
      </w:pPr>
      <w:r>
        <w:rPr>
          <w:rFonts w:ascii="Times New Roman" w:hAnsi="Times New Roman" w:cs="Times New Roman"/>
          <w:b/>
          <w:sz w:val="24"/>
          <w:szCs w:val="24"/>
        </w:rPr>
        <w:br w:type="page"/>
      </w:r>
    </w:p>
    <w:p w:rsidR="00B52F9A" w:rsidRPr="004906A8" w:rsidRDefault="004906A8" w:rsidP="00A65D79">
      <w:pPr>
        <w:pStyle w:val="Heading2"/>
      </w:pPr>
      <w:r>
        <w:lastRenderedPageBreak/>
        <w:t xml:space="preserve"> </w:t>
      </w:r>
      <w:bookmarkStart w:id="18" w:name="_Toc95653276"/>
      <w:r w:rsidRPr="004906A8">
        <w:t>Prioritetinė kryptis: Žmogiškųjų išteklių stiprinimas ir darbuotojų motyvacijos didinimas</w:t>
      </w:r>
      <w:bookmarkEnd w:id="18"/>
    </w:p>
    <w:p w:rsidR="004B61D7" w:rsidRPr="004906A8" w:rsidRDefault="004906A8" w:rsidP="007C2587">
      <w:pPr>
        <w:pStyle w:val="Heading3"/>
        <w:rPr>
          <w:bCs/>
        </w:rPr>
      </w:pPr>
      <w:bookmarkStart w:id="19" w:name="_Toc95653277"/>
      <w:r w:rsidRPr="004906A8">
        <w:t>Tikslas. Didinti darbuotojų motyvaciją siekti veiklos tikslų ir nuolatinio tobulėjimo</w:t>
      </w:r>
      <w:r>
        <w:t>.</w:t>
      </w:r>
      <w:bookmarkEnd w:id="19"/>
    </w:p>
    <w:p w:rsidR="00834232" w:rsidRDefault="00834232" w:rsidP="002D2FBA">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Globos namuose sudarytos sąlygo</w:t>
      </w:r>
      <w:r w:rsidRPr="00834232">
        <w:rPr>
          <w:rFonts w:ascii="Times New Roman" w:hAnsi="Times New Roman" w:cs="Times New Roman"/>
          <w:bCs/>
          <w:sz w:val="24"/>
          <w:szCs w:val="24"/>
        </w:rPr>
        <w:t>s darbuotojams nuolat tobulinti savo kompetencijas, kelti profesinę kvalifikaciją</w:t>
      </w:r>
      <w:r>
        <w:rPr>
          <w:rFonts w:ascii="Times New Roman" w:hAnsi="Times New Roman" w:cs="Times New Roman"/>
          <w:bCs/>
          <w:sz w:val="24"/>
          <w:szCs w:val="24"/>
        </w:rPr>
        <w:t>. P</w:t>
      </w:r>
      <w:r w:rsidRPr="00834232">
        <w:rPr>
          <w:rFonts w:ascii="Times New Roman" w:hAnsi="Times New Roman" w:cs="Times New Roman"/>
          <w:bCs/>
          <w:sz w:val="24"/>
          <w:szCs w:val="24"/>
        </w:rPr>
        <w:t xml:space="preserve">arengtas ir įgyvendintas 2021 m. </w:t>
      </w:r>
      <w:r w:rsidRPr="00E1467D">
        <w:rPr>
          <w:rFonts w:ascii="Times New Roman" w:hAnsi="Times New Roman" w:cs="Times New Roman"/>
          <w:b/>
          <w:bCs/>
          <w:sz w:val="24"/>
          <w:szCs w:val="24"/>
        </w:rPr>
        <w:t>kvalifikacijos</w:t>
      </w:r>
      <w:r w:rsidRPr="00834232">
        <w:rPr>
          <w:rFonts w:ascii="Times New Roman" w:hAnsi="Times New Roman" w:cs="Times New Roman"/>
          <w:bCs/>
          <w:sz w:val="24"/>
          <w:szCs w:val="24"/>
        </w:rPr>
        <w:t xml:space="preserve"> tobulinimo ir licencijavimo planas, kurio prioritetas - siekti socialinių paslaugų srities darbuotojų profesinės kompetencijos tobulinimo. Visiems darbuotojams sudarytos sąlygos kelti profesinę kvalifikaciją, nemažai mokymų vyko nuotoliniu būdu.</w:t>
      </w:r>
      <w:r>
        <w:rPr>
          <w:rFonts w:ascii="Times New Roman" w:hAnsi="Times New Roman" w:cs="Times New Roman"/>
          <w:bCs/>
          <w:sz w:val="24"/>
          <w:szCs w:val="24"/>
        </w:rPr>
        <w:t xml:space="preserve"> </w:t>
      </w:r>
      <w:r w:rsidRPr="00834232">
        <w:rPr>
          <w:rFonts w:ascii="Times New Roman" w:hAnsi="Times New Roman" w:cs="Times New Roman"/>
          <w:bCs/>
          <w:sz w:val="24"/>
          <w:szCs w:val="24"/>
        </w:rPr>
        <w:t>Suorganizuoti vadovaujančių darbuotojų kompetencij</w:t>
      </w:r>
      <w:r>
        <w:rPr>
          <w:rFonts w:ascii="Times New Roman" w:hAnsi="Times New Roman" w:cs="Times New Roman"/>
          <w:bCs/>
          <w:sz w:val="24"/>
          <w:szCs w:val="24"/>
        </w:rPr>
        <w:t xml:space="preserve">ų tobulinimo mokymai (2 kartus), </w:t>
      </w:r>
      <w:r w:rsidRPr="00834232">
        <w:rPr>
          <w:rFonts w:ascii="Times New Roman" w:hAnsi="Times New Roman" w:cs="Times New Roman"/>
          <w:bCs/>
          <w:sz w:val="24"/>
          <w:szCs w:val="24"/>
        </w:rPr>
        <w:t>8 socialiniai darbuotojai kvalif</w:t>
      </w:r>
      <w:r>
        <w:rPr>
          <w:rFonts w:ascii="Times New Roman" w:hAnsi="Times New Roman" w:cs="Times New Roman"/>
          <w:bCs/>
          <w:sz w:val="24"/>
          <w:szCs w:val="24"/>
        </w:rPr>
        <w:t>ikaciją tobulino supervizijose, s</w:t>
      </w:r>
      <w:r w:rsidRPr="00834232">
        <w:rPr>
          <w:rFonts w:ascii="Times New Roman" w:hAnsi="Times New Roman" w:cs="Times New Roman"/>
          <w:bCs/>
          <w:sz w:val="24"/>
          <w:szCs w:val="24"/>
        </w:rPr>
        <w:t xml:space="preserve">uorganizuoti mokymai „Pragulos ir pragulų profilaktika“, </w:t>
      </w:r>
      <w:r>
        <w:rPr>
          <w:rFonts w:ascii="Times New Roman" w:hAnsi="Times New Roman" w:cs="Times New Roman"/>
          <w:bCs/>
          <w:sz w:val="24"/>
          <w:szCs w:val="24"/>
        </w:rPr>
        <w:t xml:space="preserve">kuriuose </w:t>
      </w:r>
      <w:r w:rsidRPr="00834232">
        <w:rPr>
          <w:rFonts w:ascii="Times New Roman" w:hAnsi="Times New Roman" w:cs="Times New Roman"/>
          <w:bCs/>
          <w:sz w:val="24"/>
          <w:szCs w:val="24"/>
        </w:rPr>
        <w:t>dalyvavo 22 darbuotojai bei mokymai „Kaip dirbti su Alzheimer</w:t>
      </w:r>
      <w:r w:rsidR="00397642">
        <w:rPr>
          <w:rFonts w:ascii="Times New Roman" w:hAnsi="Times New Roman" w:cs="Times New Roman"/>
          <w:bCs/>
          <w:sz w:val="24"/>
          <w:szCs w:val="24"/>
        </w:rPr>
        <w:t>io liga sergančiais asmenimis“ (</w:t>
      </w:r>
      <w:r w:rsidRPr="00834232">
        <w:rPr>
          <w:rFonts w:ascii="Times New Roman" w:hAnsi="Times New Roman" w:cs="Times New Roman"/>
          <w:bCs/>
          <w:sz w:val="24"/>
          <w:szCs w:val="24"/>
        </w:rPr>
        <w:t>dalyvavo 25  darbuotojai</w:t>
      </w:r>
      <w:r w:rsidR="00397642">
        <w:rPr>
          <w:rFonts w:ascii="Times New Roman" w:hAnsi="Times New Roman" w:cs="Times New Roman"/>
          <w:bCs/>
          <w:sz w:val="24"/>
          <w:szCs w:val="24"/>
        </w:rPr>
        <w:t xml:space="preserve">). </w:t>
      </w:r>
      <w:r w:rsidRPr="00834232">
        <w:rPr>
          <w:rFonts w:ascii="Times New Roman" w:hAnsi="Times New Roman" w:cs="Times New Roman"/>
          <w:bCs/>
          <w:sz w:val="24"/>
          <w:szCs w:val="24"/>
        </w:rPr>
        <w:t xml:space="preserve">Visi slaugytojo padėjėjai </w:t>
      </w:r>
      <w:r w:rsidR="00397642" w:rsidRPr="00834232">
        <w:rPr>
          <w:rFonts w:ascii="Times New Roman" w:hAnsi="Times New Roman" w:cs="Times New Roman"/>
          <w:bCs/>
          <w:sz w:val="24"/>
          <w:szCs w:val="24"/>
        </w:rPr>
        <w:t>iki 2022-01-01</w:t>
      </w:r>
      <w:r w:rsidR="00397642">
        <w:rPr>
          <w:rFonts w:ascii="Times New Roman" w:hAnsi="Times New Roman" w:cs="Times New Roman"/>
          <w:bCs/>
          <w:sz w:val="24"/>
          <w:szCs w:val="24"/>
        </w:rPr>
        <w:t xml:space="preserve"> </w:t>
      </w:r>
      <w:r w:rsidRPr="00834232">
        <w:rPr>
          <w:rFonts w:ascii="Times New Roman" w:hAnsi="Times New Roman" w:cs="Times New Roman"/>
          <w:bCs/>
          <w:sz w:val="24"/>
          <w:szCs w:val="24"/>
        </w:rPr>
        <w:t>įgijo spaudo numerius.</w:t>
      </w:r>
    </w:p>
    <w:p w:rsidR="00065582" w:rsidRPr="00065582" w:rsidRDefault="00065582" w:rsidP="00065582">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G</w:t>
      </w:r>
      <w:r w:rsidRPr="00065582">
        <w:rPr>
          <w:rFonts w:ascii="Times New Roman" w:hAnsi="Times New Roman" w:cs="Times New Roman"/>
          <w:bCs/>
          <w:sz w:val="24"/>
          <w:szCs w:val="24"/>
        </w:rPr>
        <w:t>erinant darbuotojų darbo sąlygas įstaigoje įgyvendintos šios priemonės:</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2021 m. personalo darbo užmokestis vidutiniškai padidintas 10 procentų, socialinių paslaugų sriti</w:t>
      </w:r>
      <w:r>
        <w:rPr>
          <w:rFonts w:ascii="Times New Roman" w:hAnsi="Times New Roman" w:cs="Times New Roman"/>
          <w:bCs/>
          <w:sz w:val="24"/>
          <w:szCs w:val="24"/>
        </w:rPr>
        <w:t>es darbuotojų – 30 procentų;</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Siekiant įstaigos personalo mikroklimato gerinimo, suorganizuoti darbuotojų kompetencijų psichikos sveikatos srityje didinimo mokymai (toliau – Mokymai) (dalyvavo 15 darbuotojų). Mokymų metu atlikta psichosocialinių profesinės rizikos veiksnių darbo vietoje analizė, nustatytos problemos, su kurio</w:t>
      </w:r>
      <w:r>
        <w:rPr>
          <w:rFonts w:ascii="Times New Roman" w:hAnsi="Times New Roman" w:cs="Times New Roman"/>
          <w:bCs/>
          <w:sz w:val="24"/>
          <w:szCs w:val="24"/>
        </w:rPr>
        <w:t>mis supažindinti skyrių vadovai;</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Parengta teminė ataskaita „Psichosocialinės rizikos vertinimas bei mobingo darbe preve</w:t>
      </w:r>
      <w:r>
        <w:rPr>
          <w:rFonts w:ascii="Times New Roman" w:hAnsi="Times New Roman" w:cs="Times New Roman"/>
          <w:bCs/>
          <w:sz w:val="24"/>
          <w:szCs w:val="24"/>
        </w:rPr>
        <w:t>ncija“ ir pateikta VDI per EPDS;</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Patvirtintas Prienų globos namų smurto prevencijos ir jo atvejų sprendimo tvarkos aprašas (2021-02-15), siekiant užtikrinti sveiką, saugią, užkertančią kelią smurto,</w:t>
      </w:r>
      <w:r>
        <w:rPr>
          <w:rFonts w:ascii="Times New Roman" w:hAnsi="Times New Roman" w:cs="Times New Roman"/>
          <w:bCs/>
          <w:sz w:val="24"/>
          <w:szCs w:val="24"/>
        </w:rPr>
        <w:t xml:space="preserve"> prievartos apraiškoms, aplinką;</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Patvirtintas Prienų globos namų lygių galimybių politikos ir jos vykdymo priežiūros principų įgyvendinimo tvarkos aprašas (2021-08-30), numatytos procedūros atvejams, susijusiems su galimai patirtu ar pastebėtu psichologini</w:t>
      </w:r>
      <w:r>
        <w:rPr>
          <w:rFonts w:ascii="Times New Roman" w:hAnsi="Times New Roman" w:cs="Times New Roman"/>
          <w:bCs/>
          <w:sz w:val="24"/>
          <w:szCs w:val="24"/>
        </w:rPr>
        <w:t>u smurtu ar mobingu, nagrinėti;</w:t>
      </w:r>
      <w:r w:rsidRPr="00065582">
        <w:rPr>
          <w:rFonts w:ascii="Times New Roman" w:hAnsi="Times New Roman" w:cs="Times New Roman"/>
          <w:bCs/>
          <w:sz w:val="24"/>
          <w:szCs w:val="24"/>
        </w:rPr>
        <w:t xml:space="preserve"> </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sidRPr="00065582">
        <w:rPr>
          <w:rFonts w:ascii="Times New Roman" w:hAnsi="Times New Roman" w:cs="Times New Roman"/>
          <w:bCs/>
          <w:sz w:val="24"/>
          <w:szCs w:val="24"/>
        </w:rPr>
        <w:t>Įgyvendinant socialinę partnerystę ir Socialinių paslaugų šakos kolektyvinės sutarties nuostatas, įstaigoje veikia dvišalė taryba, kuri metų eigoje svarstė klausimus, susijusius su darbo apmokėjimo sistema, darbuotojų darbo užm</w:t>
      </w:r>
      <w:r>
        <w:rPr>
          <w:rFonts w:ascii="Times New Roman" w:hAnsi="Times New Roman" w:cs="Times New Roman"/>
          <w:bCs/>
          <w:sz w:val="24"/>
          <w:szCs w:val="24"/>
        </w:rPr>
        <w:t>okesčiu, darbo sąlygomis ir kt.;</w:t>
      </w:r>
    </w:p>
    <w:p w:rsidR="00065582" w:rsidRPr="00065582" w:rsidRDefault="00065582" w:rsidP="00065582">
      <w:pPr>
        <w:pStyle w:val="ListParagraph"/>
        <w:numPr>
          <w:ilvl w:val="0"/>
          <w:numId w:val="36"/>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Suremontuoti</w:t>
      </w:r>
      <w:r w:rsidRPr="00065582">
        <w:rPr>
          <w:rFonts w:ascii="Times New Roman" w:hAnsi="Times New Roman" w:cs="Times New Roman"/>
          <w:bCs/>
          <w:sz w:val="24"/>
          <w:szCs w:val="24"/>
        </w:rPr>
        <w:t xml:space="preserve"> 2 kabinetai (slaugytojų ir ūkio reikalų tvarkytojo), atlikus valgyklos salės remonto darbus, darbo sąlygos pagerintos ir virtuvės darbuotojams.</w:t>
      </w:r>
    </w:p>
    <w:p w:rsidR="00D42303" w:rsidRDefault="00D42303" w:rsidP="00D4230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Nuolat vyko </w:t>
      </w:r>
      <w:r w:rsidRPr="00432498">
        <w:rPr>
          <w:rFonts w:ascii="Times New Roman" w:eastAsia="Calibri" w:hAnsi="Times New Roman" w:cs="Times New Roman"/>
          <w:b/>
          <w:sz w:val="24"/>
          <w:szCs w:val="24"/>
        </w:rPr>
        <w:t>vidinis ir išorinis komunikavimas</w:t>
      </w:r>
      <w:r w:rsidRPr="00D6582E">
        <w:rPr>
          <w:rFonts w:ascii="Times New Roman" w:eastAsia="Calibri" w:hAnsi="Times New Roman" w:cs="Times New Roman"/>
          <w:sz w:val="24"/>
          <w:szCs w:val="24"/>
        </w:rPr>
        <w:t xml:space="preserve"> su </w:t>
      </w:r>
      <w:r>
        <w:rPr>
          <w:rFonts w:ascii="Times New Roman" w:eastAsia="Calibri" w:hAnsi="Times New Roman" w:cs="Times New Roman"/>
          <w:sz w:val="24"/>
          <w:szCs w:val="24"/>
        </w:rPr>
        <w:t xml:space="preserve">gyventojais ir jų artimaisiais, </w:t>
      </w:r>
      <w:r w:rsidRPr="00D6582E">
        <w:rPr>
          <w:rFonts w:ascii="Times New Roman" w:eastAsia="Calibri" w:hAnsi="Times New Roman" w:cs="Times New Roman"/>
          <w:sz w:val="24"/>
          <w:szCs w:val="24"/>
        </w:rPr>
        <w:t xml:space="preserve">darbuotojais, bendruomene. </w:t>
      </w:r>
      <w:r w:rsidRPr="001C59A2">
        <w:rPr>
          <w:rFonts w:ascii="Times New Roman" w:eastAsia="Calibri" w:hAnsi="Times New Roman" w:cs="Times New Roman"/>
          <w:sz w:val="24"/>
          <w:szCs w:val="24"/>
        </w:rPr>
        <w:t>Pagal patvirtintą grafiką, vyko administracijos ir socialinių, sveikatos priežiūros bei buities skyrių darbuotojų bendri pasitarimai, kurių metu operatyviai ir tiesiogiai buvo keičiamasi aktualia informacija, susijusia su įstaigos veikla, siekta bendradarbiavimo tarp skyrių</w:t>
      </w:r>
      <w:r>
        <w:rPr>
          <w:rFonts w:ascii="Times New Roman" w:eastAsia="Calibri" w:hAnsi="Times New Roman" w:cs="Times New Roman"/>
          <w:sz w:val="24"/>
          <w:szCs w:val="24"/>
        </w:rPr>
        <w:t>,</w:t>
      </w:r>
      <w:r w:rsidRPr="001C59A2">
        <w:rPr>
          <w:rFonts w:ascii="Times New Roman" w:eastAsia="Calibri" w:hAnsi="Times New Roman" w:cs="Times New Roman"/>
          <w:sz w:val="24"/>
          <w:szCs w:val="24"/>
        </w:rPr>
        <w:t xml:space="preserve"> ieškant palankiausių problemų sprendimo būdų, planuota veikla. </w:t>
      </w:r>
      <w:r>
        <w:rPr>
          <w:rFonts w:ascii="Times New Roman" w:eastAsia="Calibri" w:hAnsi="Times New Roman" w:cs="Times New Roman"/>
          <w:sz w:val="24"/>
          <w:szCs w:val="24"/>
        </w:rPr>
        <w:t xml:space="preserve">Šalyje įvedus karantiną, pasitarimai pradėti organizuoti nuotoliniu būdu, naudojant Zoom platformą. Tuo tikslu buvo atnaujinta programinė įranga, įsigyti 2 papildomi nešiojamieji kompiuteriai, planšetė. </w:t>
      </w:r>
    </w:p>
    <w:p w:rsidR="00834232" w:rsidRPr="00834232" w:rsidRDefault="00065582" w:rsidP="002D2FBA">
      <w:pPr>
        <w:pStyle w:val="Heading3"/>
        <w:rPr>
          <w:bCs/>
        </w:rPr>
      </w:pPr>
      <w:bookmarkStart w:id="20" w:name="_Toc95653278"/>
      <w:r>
        <w:t>Tikslas</w:t>
      </w:r>
      <w:r w:rsidRPr="002849C7">
        <w:t xml:space="preserve">. </w:t>
      </w:r>
      <w:r>
        <w:t>Plėtoti partnerystės tinklą, s</w:t>
      </w:r>
      <w:r w:rsidRPr="002849C7">
        <w:t>katinant naujas socialines iniciatyvas.</w:t>
      </w:r>
      <w:bookmarkEnd w:id="20"/>
    </w:p>
    <w:p w:rsidR="00E00C18" w:rsidRDefault="00065582" w:rsidP="002D2FBA">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2021</w:t>
      </w:r>
      <w:r w:rsidR="00E25F4A">
        <w:rPr>
          <w:rFonts w:ascii="Times New Roman" w:eastAsia="Calibri" w:hAnsi="Times New Roman" w:cs="Times New Roman"/>
          <w:sz w:val="24"/>
          <w:szCs w:val="24"/>
        </w:rPr>
        <w:t xml:space="preserve"> metais buvo plečiamas</w:t>
      </w:r>
      <w:r w:rsidR="00D6582E">
        <w:rPr>
          <w:rFonts w:ascii="Times New Roman" w:eastAsia="Calibri" w:hAnsi="Times New Roman" w:cs="Times New Roman"/>
          <w:sz w:val="24"/>
          <w:szCs w:val="24"/>
        </w:rPr>
        <w:t xml:space="preserve"> ir stiprinamas </w:t>
      </w:r>
      <w:r w:rsidR="0086488A">
        <w:rPr>
          <w:rFonts w:ascii="Times New Roman" w:eastAsia="Calibri" w:hAnsi="Times New Roman" w:cs="Times New Roman"/>
          <w:sz w:val="24"/>
          <w:szCs w:val="24"/>
        </w:rPr>
        <w:t>bendradarbiavimas su socialiniais partneriais.</w:t>
      </w:r>
      <w:r w:rsidR="00293F9A">
        <w:rPr>
          <w:rFonts w:ascii="Times New Roman" w:eastAsia="Calibri" w:hAnsi="Times New Roman" w:cs="Times New Roman"/>
          <w:sz w:val="24"/>
          <w:szCs w:val="24"/>
        </w:rPr>
        <w:t xml:space="preserve"> V</w:t>
      </w:r>
      <w:r w:rsidR="00293F9A" w:rsidRPr="00293F9A">
        <w:rPr>
          <w:rFonts w:ascii="Times New Roman" w:eastAsia="Calibri" w:hAnsi="Times New Roman" w:cs="Times New Roman"/>
          <w:sz w:val="24"/>
          <w:szCs w:val="24"/>
        </w:rPr>
        <w:t>ystyti ir stiprinti ryšiai su socialiniais partneriais, nevyriausybinėmis organizacijomis per projektinę veiklą („Stipri šeima Prienų krašte“, Socialinės dirbtuvės Prienuose - VŠĮ "Galimybių dirbtuvės"), kurių dėka paįvairinta veikla gyventojams su intelekto sutrikimais, suorganizuoti mokymai darbuotojams</w:t>
      </w:r>
      <w:r w:rsidR="00293F9A">
        <w:rPr>
          <w:rFonts w:ascii="Times New Roman" w:eastAsia="Calibri" w:hAnsi="Times New Roman" w:cs="Times New Roman"/>
          <w:sz w:val="24"/>
          <w:szCs w:val="24"/>
        </w:rPr>
        <w:t xml:space="preserve">. </w:t>
      </w:r>
      <w:r w:rsidR="00E00C18" w:rsidRPr="00E00C18">
        <w:rPr>
          <w:rFonts w:ascii="Times New Roman" w:eastAsia="Calibri" w:hAnsi="Times New Roman" w:cs="Times New Roman"/>
          <w:sz w:val="24"/>
          <w:szCs w:val="24"/>
        </w:rPr>
        <w:t xml:space="preserve">Gerąja patirtimi dalintasi ir su kitomis socialines paslaugas teikiančiomis įstaigomis Lietuvoje, užmegzti bendradarbiavimo ryšiai su Strėvininkų socialinės globos namais, Kėdainių pagalbos šeimai centru. Aktyviai dalyvauta Socialines paslaugas teikiančių įstaigų asociacijos veiklose. </w:t>
      </w:r>
    </w:p>
    <w:p w:rsidR="00FB541D" w:rsidRDefault="00E00C18" w:rsidP="00140534">
      <w:pPr>
        <w:spacing w:after="0" w:line="360" w:lineRule="auto"/>
        <w:ind w:firstLine="851"/>
        <w:jc w:val="both"/>
        <w:rPr>
          <w:rFonts w:ascii="Times New Roman" w:eastAsia="Calibri" w:hAnsi="Times New Roman" w:cs="Times New Roman"/>
          <w:sz w:val="24"/>
          <w:szCs w:val="24"/>
        </w:rPr>
      </w:pPr>
      <w:r w:rsidRPr="00E00C18">
        <w:rPr>
          <w:rFonts w:ascii="Times New Roman" w:eastAsia="Calibri" w:hAnsi="Times New Roman" w:cs="Times New Roman"/>
          <w:sz w:val="24"/>
          <w:szCs w:val="24"/>
        </w:rPr>
        <w:t xml:space="preserve">Sėkmingai tęsiama partnerystė su "Kibu-H" organizacija iš Vokietijos, daugelį metų teikiančia pagalbą ir </w:t>
      </w:r>
      <w:r>
        <w:rPr>
          <w:rFonts w:ascii="Times New Roman" w:eastAsia="Calibri" w:hAnsi="Times New Roman" w:cs="Times New Roman"/>
          <w:sz w:val="24"/>
          <w:szCs w:val="24"/>
        </w:rPr>
        <w:t>paramą globos, sveikatos priežiū</w:t>
      </w:r>
      <w:r w:rsidRPr="00E00C18">
        <w:rPr>
          <w:rFonts w:ascii="Times New Roman" w:eastAsia="Calibri" w:hAnsi="Times New Roman" w:cs="Times New Roman"/>
          <w:sz w:val="24"/>
          <w:szCs w:val="24"/>
        </w:rPr>
        <w:t>ros įstaigoms Lietuvoje. Gauta parama slaugos priemonių, funkcinių lovų ir čiužinių nuo pragulų, patalynės.</w:t>
      </w:r>
      <w:r w:rsidR="00FB541D">
        <w:rPr>
          <w:rFonts w:ascii="Times New Roman" w:eastAsia="Calibri" w:hAnsi="Times New Roman" w:cs="Times New Roman"/>
          <w:sz w:val="24"/>
          <w:szCs w:val="24"/>
        </w:rPr>
        <w:t xml:space="preserve"> </w:t>
      </w:r>
    </w:p>
    <w:p w:rsidR="00FB541D" w:rsidRDefault="00FB541D" w:rsidP="00140534">
      <w:pPr>
        <w:spacing w:after="0" w:line="360" w:lineRule="auto"/>
        <w:ind w:firstLine="851"/>
        <w:jc w:val="both"/>
        <w:rPr>
          <w:rFonts w:ascii="Times New Roman" w:eastAsia="Calibri" w:hAnsi="Times New Roman" w:cs="Times New Roman"/>
          <w:sz w:val="24"/>
          <w:szCs w:val="24"/>
        </w:rPr>
      </w:pPr>
      <w:r w:rsidRPr="00FB541D">
        <w:rPr>
          <w:rFonts w:ascii="Times New Roman" w:eastAsia="Calibri" w:hAnsi="Times New Roman" w:cs="Times New Roman"/>
          <w:sz w:val="24"/>
          <w:szCs w:val="24"/>
        </w:rPr>
        <w:t>Prienų globos namai nuo 2004 m. gegužės 4 d. turi paramos gavėjo</w:t>
      </w:r>
      <w:r>
        <w:rPr>
          <w:rFonts w:ascii="Times New Roman" w:eastAsia="Calibri" w:hAnsi="Times New Roman" w:cs="Times New Roman"/>
          <w:sz w:val="24"/>
          <w:szCs w:val="24"/>
        </w:rPr>
        <w:t xml:space="preserve"> statusą. 2018 m.</w:t>
      </w:r>
      <w:r w:rsidRPr="00FB541D">
        <w:rPr>
          <w:rFonts w:ascii="Times New Roman" w:eastAsia="Calibri" w:hAnsi="Times New Roman" w:cs="Times New Roman"/>
          <w:sz w:val="24"/>
          <w:szCs w:val="24"/>
        </w:rPr>
        <w:t xml:space="preserve"> pasirašyta Paramo</w:t>
      </w:r>
      <w:r>
        <w:rPr>
          <w:rFonts w:ascii="Times New Roman" w:eastAsia="Calibri" w:hAnsi="Times New Roman" w:cs="Times New Roman"/>
          <w:sz w:val="24"/>
          <w:szCs w:val="24"/>
        </w:rPr>
        <w:t xml:space="preserve">s ir bendradarbiavimo sutartis </w:t>
      </w:r>
      <w:r w:rsidRPr="00FB541D">
        <w:rPr>
          <w:rFonts w:ascii="Times New Roman" w:eastAsia="Calibri" w:hAnsi="Times New Roman" w:cs="Times New Roman"/>
          <w:sz w:val="24"/>
          <w:szCs w:val="24"/>
        </w:rPr>
        <w:t xml:space="preserve">su LPF „Maisto bankas“ dėl paramos maisto produktais ir higienos priemonėmis. Pagal </w:t>
      </w:r>
      <w:r>
        <w:rPr>
          <w:rFonts w:ascii="Times New Roman" w:eastAsia="Calibri" w:hAnsi="Times New Roman" w:cs="Times New Roman"/>
          <w:sz w:val="24"/>
          <w:szCs w:val="24"/>
        </w:rPr>
        <w:t xml:space="preserve">šią </w:t>
      </w:r>
      <w:r w:rsidRPr="00FB541D">
        <w:rPr>
          <w:rFonts w:ascii="Times New Roman" w:eastAsia="Calibri" w:hAnsi="Times New Roman" w:cs="Times New Roman"/>
          <w:sz w:val="24"/>
          <w:szCs w:val="24"/>
        </w:rPr>
        <w:t>Sutartį, įstaigoje reguliariai gaunama parama joje gyvenantiems senyvo amžiaus ir suaugusiems asmenims su negalia. Paramos būdu gauti maisto produktai panaudojami gaminant/maitinant gyventojus Prienų globos namuose. Bendruosius reikalavimus labdaros ir paramos būdu gautų maisto produktų tvarkymui ir apskaitai Prienų globos namuose nustato Prienų globos namų labdara ir parama gautų maisto produktų tvarkymo aprašas</w:t>
      </w:r>
      <w:r>
        <w:rPr>
          <w:rStyle w:val="FootnoteReference"/>
          <w:rFonts w:ascii="Times New Roman" w:eastAsia="Calibri" w:hAnsi="Times New Roman" w:cs="Times New Roman"/>
          <w:sz w:val="24"/>
          <w:szCs w:val="24"/>
        </w:rPr>
        <w:footnoteReference w:id="14"/>
      </w:r>
      <w:r>
        <w:rPr>
          <w:rFonts w:ascii="Times New Roman" w:eastAsia="Calibri" w:hAnsi="Times New Roman" w:cs="Times New Roman"/>
          <w:sz w:val="24"/>
          <w:szCs w:val="24"/>
        </w:rPr>
        <w:t>.</w:t>
      </w:r>
    </w:p>
    <w:p w:rsidR="00C344C7" w:rsidRDefault="00E00C18" w:rsidP="00140534">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2021</w:t>
      </w:r>
      <w:r w:rsidR="00511394">
        <w:rPr>
          <w:rFonts w:ascii="Times New Roman" w:eastAsia="Calibri" w:hAnsi="Times New Roman" w:cs="Times New Roman"/>
          <w:sz w:val="24"/>
          <w:szCs w:val="24"/>
        </w:rPr>
        <w:t xml:space="preserve"> metais </w:t>
      </w:r>
      <w:r w:rsidR="00293F9A">
        <w:rPr>
          <w:rFonts w:ascii="Times New Roman" w:eastAsia="Calibri" w:hAnsi="Times New Roman" w:cs="Times New Roman"/>
          <w:sz w:val="24"/>
          <w:szCs w:val="24"/>
        </w:rPr>
        <w:t>buvo tęsiamas</w:t>
      </w:r>
      <w:r w:rsidR="00511394">
        <w:rPr>
          <w:rFonts w:ascii="Times New Roman" w:eastAsia="Calibri" w:hAnsi="Times New Roman" w:cs="Times New Roman"/>
          <w:sz w:val="24"/>
          <w:szCs w:val="24"/>
        </w:rPr>
        <w:t xml:space="preserve"> </w:t>
      </w:r>
      <w:r w:rsidR="00C344C7" w:rsidRPr="007A7CD6">
        <w:rPr>
          <w:rFonts w:ascii="Times New Roman" w:eastAsia="Calibri" w:hAnsi="Times New Roman" w:cs="Times New Roman"/>
          <w:sz w:val="24"/>
          <w:szCs w:val="24"/>
        </w:rPr>
        <w:t xml:space="preserve">bendradarbiavimas </w:t>
      </w:r>
      <w:r w:rsidR="00511394">
        <w:rPr>
          <w:rFonts w:ascii="Times New Roman" w:eastAsia="Calibri" w:hAnsi="Times New Roman" w:cs="Times New Roman"/>
          <w:sz w:val="24"/>
          <w:szCs w:val="24"/>
        </w:rPr>
        <w:t xml:space="preserve">ir </w:t>
      </w:r>
      <w:r w:rsidR="00C344C7" w:rsidRPr="007A7CD6">
        <w:rPr>
          <w:rFonts w:ascii="Times New Roman" w:eastAsia="Calibri" w:hAnsi="Times New Roman" w:cs="Times New Roman"/>
          <w:sz w:val="24"/>
          <w:szCs w:val="24"/>
        </w:rPr>
        <w:t xml:space="preserve">su </w:t>
      </w:r>
      <w:r w:rsidR="00511394">
        <w:rPr>
          <w:rFonts w:ascii="Times New Roman" w:eastAsia="Calibri" w:hAnsi="Times New Roman" w:cs="Times New Roman"/>
          <w:sz w:val="24"/>
          <w:szCs w:val="24"/>
        </w:rPr>
        <w:t xml:space="preserve">kitais </w:t>
      </w:r>
      <w:r w:rsidR="00C344C7" w:rsidRPr="007A7CD6">
        <w:rPr>
          <w:rFonts w:ascii="Times New Roman" w:eastAsia="Calibri" w:hAnsi="Times New Roman" w:cs="Times New Roman"/>
          <w:sz w:val="24"/>
          <w:szCs w:val="24"/>
        </w:rPr>
        <w:t xml:space="preserve">socialiniais partneriais: Prienų J. Marcinkevičiaus viešąja biblioteka, </w:t>
      </w:r>
      <w:r w:rsidR="00511394">
        <w:rPr>
          <w:rFonts w:ascii="Times New Roman" w:eastAsia="Calibri" w:hAnsi="Times New Roman" w:cs="Times New Roman"/>
          <w:sz w:val="24"/>
          <w:szCs w:val="24"/>
        </w:rPr>
        <w:t xml:space="preserve">Prienų rajono savivaldybės socialinių paslaugų centru, </w:t>
      </w:r>
      <w:r w:rsidR="00D6582E" w:rsidRPr="00D6582E">
        <w:rPr>
          <w:rFonts w:ascii="Times New Roman" w:eastAsia="Calibri" w:hAnsi="Times New Roman" w:cs="Times New Roman"/>
          <w:sz w:val="24"/>
          <w:szCs w:val="24"/>
        </w:rPr>
        <w:t>Prienų pirminės sveikatos priežiūros centrai</w:t>
      </w:r>
      <w:r w:rsidR="00D6582E">
        <w:rPr>
          <w:rFonts w:ascii="Times New Roman" w:eastAsia="Calibri" w:hAnsi="Times New Roman" w:cs="Times New Roman"/>
          <w:sz w:val="24"/>
          <w:szCs w:val="24"/>
        </w:rPr>
        <w:t xml:space="preserve">s ir kitomis gydymo įstaigomis, </w:t>
      </w:r>
      <w:r w:rsidR="00D6582E" w:rsidRPr="00D6582E">
        <w:rPr>
          <w:rFonts w:ascii="Times New Roman" w:eastAsia="Calibri" w:hAnsi="Times New Roman" w:cs="Times New Roman"/>
          <w:sz w:val="24"/>
          <w:szCs w:val="24"/>
        </w:rPr>
        <w:t>Prienų rajono savivaldyb</w:t>
      </w:r>
      <w:r w:rsidR="00D6582E">
        <w:rPr>
          <w:rFonts w:ascii="Times New Roman" w:eastAsia="Calibri" w:hAnsi="Times New Roman" w:cs="Times New Roman"/>
          <w:sz w:val="24"/>
          <w:szCs w:val="24"/>
        </w:rPr>
        <w:t>ės visuomenės sveikatos biuru, Prienų seniūnija,</w:t>
      </w:r>
      <w:r w:rsidR="00D6582E" w:rsidRPr="00D6582E">
        <w:rPr>
          <w:rFonts w:ascii="Times New Roman" w:eastAsia="Calibri" w:hAnsi="Times New Roman" w:cs="Times New Roman"/>
          <w:sz w:val="24"/>
          <w:szCs w:val="24"/>
        </w:rPr>
        <w:t xml:space="preserve"> </w:t>
      </w:r>
      <w:r w:rsidR="00511394">
        <w:rPr>
          <w:rFonts w:ascii="Times New Roman" w:eastAsia="Calibri" w:hAnsi="Times New Roman" w:cs="Times New Roman"/>
          <w:sz w:val="24"/>
          <w:szCs w:val="24"/>
        </w:rPr>
        <w:t xml:space="preserve">Prienų </w:t>
      </w:r>
      <w:r w:rsidR="00C344C7" w:rsidRPr="007A7CD6">
        <w:rPr>
          <w:rFonts w:ascii="Times New Roman" w:eastAsia="Calibri" w:hAnsi="Times New Roman" w:cs="Times New Roman"/>
          <w:sz w:val="24"/>
          <w:szCs w:val="24"/>
        </w:rPr>
        <w:t>kultūros</w:t>
      </w:r>
      <w:r w:rsidR="00511394">
        <w:rPr>
          <w:rFonts w:ascii="Times New Roman" w:eastAsia="Calibri" w:hAnsi="Times New Roman" w:cs="Times New Roman"/>
          <w:sz w:val="24"/>
          <w:szCs w:val="24"/>
        </w:rPr>
        <w:t xml:space="preserve"> ir laisvalaikio </w:t>
      </w:r>
      <w:r w:rsidR="00C344C7" w:rsidRPr="007A7CD6">
        <w:rPr>
          <w:rFonts w:ascii="Times New Roman" w:eastAsia="Calibri" w:hAnsi="Times New Roman" w:cs="Times New Roman"/>
          <w:sz w:val="24"/>
          <w:szCs w:val="24"/>
        </w:rPr>
        <w:t xml:space="preserve">centru, Birštono ir Prienų krašto muziejais ir mokyklomis, nevyriausybinėmis organizacijomis, aklųjų ir silpnaregių </w:t>
      </w:r>
      <w:r w:rsidR="00511394">
        <w:rPr>
          <w:rFonts w:ascii="Times New Roman" w:eastAsia="Calibri" w:hAnsi="Times New Roman" w:cs="Times New Roman"/>
          <w:sz w:val="24"/>
          <w:szCs w:val="24"/>
        </w:rPr>
        <w:t>draugijos Prienų skyriumi bei kitomis.</w:t>
      </w:r>
      <w:r w:rsidR="00C344C7" w:rsidRPr="007A7CD6">
        <w:rPr>
          <w:rFonts w:ascii="Times New Roman" w:eastAsia="Calibri" w:hAnsi="Times New Roman" w:cs="Times New Roman"/>
          <w:sz w:val="24"/>
          <w:szCs w:val="24"/>
        </w:rPr>
        <w:t xml:space="preserve"> </w:t>
      </w:r>
    </w:p>
    <w:p w:rsidR="00AE46EC" w:rsidRPr="00B931F9" w:rsidRDefault="00AE46EC" w:rsidP="00AE46EC">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 xml:space="preserve">Skatinant </w:t>
      </w:r>
      <w:r w:rsidRPr="00AE46EC">
        <w:rPr>
          <w:rFonts w:ascii="Times New Roman" w:hAnsi="Times New Roman"/>
          <w:b/>
          <w:sz w:val="24"/>
          <w:szCs w:val="24"/>
          <w:lang w:eastAsia="lt-LT"/>
        </w:rPr>
        <w:t>savanorišką veiklą</w:t>
      </w:r>
      <w:r w:rsidR="00E3604E">
        <w:rPr>
          <w:rFonts w:ascii="Times New Roman" w:hAnsi="Times New Roman"/>
          <w:sz w:val="24"/>
          <w:szCs w:val="24"/>
          <w:lang w:eastAsia="lt-LT"/>
        </w:rPr>
        <w:t>, sudarytos 3</w:t>
      </w:r>
      <w:bookmarkStart w:id="21" w:name="_GoBack"/>
      <w:bookmarkEnd w:id="21"/>
      <w:r>
        <w:rPr>
          <w:rFonts w:ascii="Times New Roman" w:hAnsi="Times New Roman"/>
          <w:sz w:val="24"/>
          <w:szCs w:val="24"/>
          <w:lang w:eastAsia="lt-LT"/>
        </w:rPr>
        <w:t xml:space="preserve"> savanoriškos veiklos atlikimo sutartys. Savanoriškais pagrindais bendradarbiavimas tęsiamas su </w:t>
      </w:r>
      <w:r w:rsidRPr="00B931F9">
        <w:rPr>
          <w:rFonts w:ascii="Times New Roman" w:hAnsi="Times New Roman"/>
          <w:sz w:val="24"/>
          <w:szCs w:val="24"/>
          <w:lang w:eastAsia="lt-LT"/>
        </w:rPr>
        <w:t>Ą</w:t>
      </w:r>
      <w:r>
        <w:rPr>
          <w:rFonts w:ascii="Times New Roman" w:hAnsi="Times New Roman"/>
          <w:sz w:val="24"/>
          <w:szCs w:val="24"/>
          <w:lang w:eastAsia="lt-LT"/>
        </w:rPr>
        <w:t>žuolo progimnazijos moksleiviais – jaunaisiais m</w:t>
      </w:r>
      <w:r w:rsidRPr="00B931F9">
        <w:rPr>
          <w:rFonts w:ascii="Times New Roman" w:hAnsi="Times New Roman"/>
          <w:sz w:val="24"/>
          <w:szCs w:val="24"/>
          <w:lang w:eastAsia="lt-LT"/>
        </w:rPr>
        <w:t>altiečiai</w:t>
      </w:r>
      <w:r>
        <w:rPr>
          <w:rFonts w:ascii="Times New Roman" w:hAnsi="Times New Roman"/>
          <w:sz w:val="24"/>
          <w:szCs w:val="24"/>
          <w:lang w:eastAsia="lt-LT"/>
        </w:rPr>
        <w:t>s. Keletą metų iš eilės sulaukiama socialiai atsakingo verslo iniciatyvų</w:t>
      </w:r>
      <w:r w:rsidRPr="00B931F9">
        <w:rPr>
          <w:rFonts w:ascii="Times New Roman" w:hAnsi="Times New Roman"/>
          <w:sz w:val="24"/>
          <w:szCs w:val="24"/>
          <w:lang w:eastAsia="lt-LT"/>
        </w:rPr>
        <w:t xml:space="preserve"> iš Vilniaus „Bazaarvois“</w:t>
      </w:r>
      <w:r>
        <w:rPr>
          <w:rFonts w:ascii="Times New Roman" w:hAnsi="Times New Roman"/>
          <w:sz w:val="24"/>
          <w:szCs w:val="24"/>
          <w:lang w:eastAsia="lt-LT"/>
        </w:rPr>
        <w:t xml:space="preserve"> organizacijos. </w:t>
      </w:r>
    </w:p>
    <w:p w:rsidR="00B07156" w:rsidRDefault="00101ADF" w:rsidP="00A65D79">
      <w:pPr>
        <w:pStyle w:val="Heading3"/>
        <w:rPr>
          <w:sz w:val="32"/>
          <w:szCs w:val="32"/>
        </w:rPr>
      </w:pPr>
      <w:bookmarkStart w:id="22" w:name="_Toc95653279"/>
      <w:r>
        <w:t xml:space="preserve">Tikslas. </w:t>
      </w:r>
      <w:r w:rsidRPr="002849C7">
        <w:t>Užtikrinti globos namų veiklos skaidrumą, atskaitomybę, informuotumą.</w:t>
      </w:r>
      <w:bookmarkEnd w:id="22"/>
    </w:p>
    <w:p w:rsidR="00A71E17" w:rsidRDefault="00505BFA" w:rsidP="00A71E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Prienų globos namuose, </w:t>
      </w:r>
      <w:r w:rsidR="00527B5D" w:rsidRPr="00505BFA">
        <w:rPr>
          <w:rFonts w:ascii="Times New Roman" w:hAnsi="Times New Roman" w:cs="Times New Roman"/>
          <w:sz w:val="24"/>
          <w:szCs w:val="24"/>
        </w:rPr>
        <w:t>r</w:t>
      </w:r>
      <w:r>
        <w:rPr>
          <w:rFonts w:ascii="Times New Roman" w:hAnsi="Times New Roman" w:cs="Times New Roman"/>
          <w:sz w:val="24"/>
          <w:szCs w:val="24"/>
        </w:rPr>
        <w:t>engiant ir atnaujinant</w:t>
      </w:r>
      <w:r w:rsidR="00527B5D" w:rsidRPr="00505BFA">
        <w:rPr>
          <w:rFonts w:ascii="Times New Roman" w:hAnsi="Times New Roman" w:cs="Times New Roman"/>
          <w:sz w:val="24"/>
          <w:szCs w:val="24"/>
        </w:rPr>
        <w:t xml:space="preserve"> planavimo, str</w:t>
      </w:r>
      <w:r>
        <w:rPr>
          <w:rFonts w:ascii="Times New Roman" w:hAnsi="Times New Roman" w:cs="Times New Roman"/>
          <w:sz w:val="24"/>
          <w:szCs w:val="24"/>
        </w:rPr>
        <w:t>ateginius dokumentus, įtraukiami globos namuose gyvenantys asmenys ar jų atstovai Globos namų taryboje bei</w:t>
      </w:r>
      <w:r w:rsidR="00527B5D" w:rsidRPr="00505BFA">
        <w:rPr>
          <w:rFonts w:ascii="Times New Roman" w:hAnsi="Times New Roman" w:cs="Times New Roman"/>
          <w:sz w:val="24"/>
          <w:szCs w:val="24"/>
        </w:rPr>
        <w:t xml:space="preserve"> </w:t>
      </w:r>
      <w:r>
        <w:rPr>
          <w:rFonts w:ascii="Times New Roman" w:hAnsi="Times New Roman" w:cs="Times New Roman"/>
          <w:sz w:val="24"/>
          <w:szCs w:val="24"/>
        </w:rPr>
        <w:t>darbuotojai, ar jų atstovai (darbuotojų profesinė sąjunga).</w:t>
      </w:r>
    </w:p>
    <w:p w:rsidR="00A71E17" w:rsidRPr="00A71E17" w:rsidRDefault="003F027B" w:rsidP="00A71E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w:t>
      </w:r>
      <w:r w:rsidR="00A71E17" w:rsidRPr="00A71E17">
        <w:rPr>
          <w:rFonts w:ascii="Times New Roman" w:hAnsi="Times New Roman" w:cs="Times New Roman"/>
          <w:sz w:val="24"/>
          <w:szCs w:val="24"/>
        </w:rPr>
        <w:t>ykdant</w:t>
      </w:r>
      <w:r w:rsidR="00527B5D" w:rsidRPr="00A71E17">
        <w:rPr>
          <w:rFonts w:ascii="Times New Roman" w:hAnsi="Times New Roman" w:cs="Times New Roman"/>
          <w:sz w:val="24"/>
          <w:szCs w:val="24"/>
        </w:rPr>
        <w:t xml:space="preserve"> Prienų rajono savivaldybės korupcijos prevencijos 2020-2022 metų programą</w:t>
      </w:r>
      <w:r w:rsidR="00A71E17" w:rsidRPr="00A71E17">
        <w:rPr>
          <w:rFonts w:ascii="Times New Roman" w:hAnsi="Times New Roman" w:cs="Times New Roman"/>
          <w:sz w:val="24"/>
          <w:szCs w:val="24"/>
        </w:rPr>
        <w:t xml:space="preserve">, </w:t>
      </w:r>
      <w:r w:rsidR="00A71E17" w:rsidRPr="00A71E17">
        <w:rPr>
          <w:rFonts w:ascii="Times New Roman" w:hAnsi="Times New Roman"/>
          <w:sz w:val="24"/>
          <w:szCs w:val="24"/>
        </w:rPr>
        <w:t>patvirtintas ir paskelbtas įstaigos interneto svetainėje sąrašas pareigų, kurias einant asmenims privalu deklaruoti privačius interesus, kad būtų išvengta viešųjų ir privačių interesų konflikto; atliktas korupcijos pasireiškimo tikimybės</w:t>
      </w:r>
      <w:r w:rsidR="00AD79FB">
        <w:rPr>
          <w:rFonts w:ascii="Times New Roman" w:hAnsi="Times New Roman"/>
          <w:sz w:val="24"/>
          <w:szCs w:val="24"/>
        </w:rPr>
        <w:t xml:space="preserve"> įvertinimas paramos gavimo srityje.</w:t>
      </w:r>
    </w:p>
    <w:p w:rsidR="00527B5D" w:rsidRDefault="000B0F17" w:rsidP="007F76BF">
      <w:pPr>
        <w:spacing w:after="0" w:line="360" w:lineRule="auto"/>
        <w:ind w:firstLine="851"/>
        <w:jc w:val="both"/>
        <w:rPr>
          <w:rFonts w:ascii="Times New Roman" w:hAnsi="Times New Roman" w:cs="Times New Roman"/>
          <w:sz w:val="24"/>
          <w:szCs w:val="24"/>
        </w:rPr>
      </w:pPr>
      <w:r w:rsidRPr="000B0F17">
        <w:rPr>
          <w:rFonts w:ascii="Times New Roman" w:hAnsi="Times New Roman" w:cs="Times New Roman"/>
          <w:sz w:val="24"/>
          <w:szCs w:val="24"/>
        </w:rPr>
        <w:t xml:space="preserve">Įstaigoje įgyvendinama vidaus kontrolės politika ir patvirtintas Prienų globos namų vidaus kontrolės politikos tvarkos aprašas (2021-01-29). Vidaus kontrolė - tai įstaigos rizikų valdymo sistema, kuri padeda užtikrinti sėkmingą įstaigos funkcionavimą, kad įstaigos veiklos tikslai būtų tinkamai  įgyvendinti laiku ir be nuostolių. </w:t>
      </w:r>
      <w:r w:rsidR="007F76BF">
        <w:rPr>
          <w:rFonts w:ascii="Times New Roman" w:hAnsi="Times New Roman" w:cs="Times New Roman"/>
          <w:sz w:val="24"/>
          <w:szCs w:val="24"/>
        </w:rPr>
        <w:t>Siekiant įstaigos</w:t>
      </w:r>
      <w:r w:rsidR="007F76BF" w:rsidRPr="007F76BF">
        <w:rPr>
          <w:rFonts w:ascii="Times New Roman" w:hAnsi="Times New Roman" w:cs="Times New Roman"/>
          <w:sz w:val="24"/>
          <w:szCs w:val="24"/>
        </w:rPr>
        <w:t xml:space="preserve"> strateginiuose planavimo dokumentuose numatytų tikslų, </w:t>
      </w:r>
      <w:r w:rsidR="007F76BF">
        <w:rPr>
          <w:rFonts w:ascii="Times New Roman" w:hAnsi="Times New Roman" w:cs="Times New Roman"/>
          <w:sz w:val="24"/>
          <w:szCs w:val="24"/>
        </w:rPr>
        <w:t>buvo nustatyti</w:t>
      </w:r>
      <w:r w:rsidR="007F76BF" w:rsidRPr="007F76BF">
        <w:rPr>
          <w:rFonts w:ascii="Times New Roman" w:hAnsi="Times New Roman" w:cs="Times New Roman"/>
          <w:sz w:val="24"/>
          <w:szCs w:val="24"/>
        </w:rPr>
        <w:t xml:space="preserve"> galimi rizikos veiksniai</w:t>
      </w:r>
      <w:r w:rsidR="007F76BF">
        <w:rPr>
          <w:rFonts w:ascii="Times New Roman" w:hAnsi="Times New Roman" w:cs="Times New Roman"/>
          <w:sz w:val="24"/>
          <w:szCs w:val="24"/>
        </w:rPr>
        <w:t>, sudarytas jų sąrašas. Metų pabaigoje atlikta</w:t>
      </w:r>
      <w:r w:rsidR="007F76BF" w:rsidRPr="007F76BF">
        <w:rPr>
          <w:rFonts w:ascii="Times New Roman" w:hAnsi="Times New Roman" w:cs="Times New Roman"/>
          <w:sz w:val="24"/>
          <w:szCs w:val="24"/>
        </w:rPr>
        <w:t xml:space="preserve"> rizik</w:t>
      </w:r>
      <w:r w:rsidR="007F76BF">
        <w:rPr>
          <w:rFonts w:ascii="Times New Roman" w:hAnsi="Times New Roman" w:cs="Times New Roman"/>
          <w:sz w:val="24"/>
          <w:szCs w:val="24"/>
        </w:rPr>
        <w:t>os veiksnių analizė, įvertintas</w:t>
      </w:r>
      <w:r w:rsidR="007F76BF" w:rsidRPr="007F76BF">
        <w:rPr>
          <w:rFonts w:ascii="Times New Roman" w:hAnsi="Times New Roman" w:cs="Times New Roman"/>
          <w:sz w:val="24"/>
          <w:szCs w:val="24"/>
        </w:rPr>
        <w:t xml:space="preserve"> nustatytų rizikos veiksnių reikšmingumas ir jų pasireiškimo tikimyb</w:t>
      </w:r>
      <w:r w:rsidR="007F76BF">
        <w:rPr>
          <w:rFonts w:ascii="Times New Roman" w:hAnsi="Times New Roman" w:cs="Times New Roman"/>
          <w:sz w:val="24"/>
          <w:szCs w:val="24"/>
        </w:rPr>
        <w:t>ė bei poveikis veiklai. Taip pat</w:t>
      </w:r>
      <w:r w:rsidR="007F76BF" w:rsidRPr="007F76BF">
        <w:rPr>
          <w:rFonts w:ascii="Times New Roman" w:hAnsi="Times New Roman" w:cs="Times New Roman"/>
          <w:sz w:val="24"/>
          <w:szCs w:val="24"/>
        </w:rPr>
        <w:t xml:space="preserve"> numatyti reagavimo į riziką pr</w:t>
      </w:r>
      <w:r w:rsidR="007F76BF">
        <w:rPr>
          <w:rFonts w:ascii="Times New Roman" w:hAnsi="Times New Roman" w:cs="Times New Roman"/>
          <w:sz w:val="24"/>
          <w:szCs w:val="24"/>
        </w:rPr>
        <w:t xml:space="preserve">iemonės ir būdai. </w:t>
      </w:r>
    </w:p>
    <w:p w:rsidR="007F76BF" w:rsidRDefault="007F76BF" w:rsidP="007F76BF">
      <w:pPr>
        <w:spacing w:after="0" w:line="360" w:lineRule="auto"/>
        <w:ind w:firstLine="720"/>
        <w:jc w:val="both"/>
        <w:rPr>
          <w:rFonts w:ascii="Times New Roman" w:eastAsia="Calibri" w:hAnsi="Times New Roman" w:cs="Times New Roman"/>
          <w:sz w:val="24"/>
          <w:szCs w:val="24"/>
        </w:rPr>
      </w:pPr>
      <w:r w:rsidRPr="001C59A2">
        <w:rPr>
          <w:rFonts w:ascii="Times New Roman" w:eastAsia="Calibri" w:hAnsi="Times New Roman" w:cs="Times New Roman"/>
          <w:sz w:val="24"/>
          <w:szCs w:val="24"/>
        </w:rPr>
        <w:t>Informacija apie Prie</w:t>
      </w:r>
      <w:r>
        <w:rPr>
          <w:rFonts w:ascii="Times New Roman" w:eastAsia="Calibri" w:hAnsi="Times New Roman" w:cs="Times New Roman"/>
          <w:sz w:val="24"/>
          <w:szCs w:val="24"/>
        </w:rPr>
        <w:t>nų globos namų veiklą skelbiama</w:t>
      </w:r>
      <w:r>
        <w:rPr>
          <w:rFonts w:ascii="Times New Roman" w:eastAsia="Calibri" w:hAnsi="Times New Roman" w:cs="Times New Roman"/>
          <w:color w:val="FF0000"/>
          <w:sz w:val="24"/>
          <w:szCs w:val="24"/>
        </w:rPr>
        <w:t xml:space="preserve"> </w:t>
      </w:r>
      <w:r w:rsidRPr="00D6582E">
        <w:rPr>
          <w:rFonts w:ascii="Times New Roman" w:eastAsia="Calibri" w:hAnsi="Times New Roman" w:cs="Times New Roman"/>
          <w:sz w:val="24"/>
          <w:szCs w:val="24"/>
        </w:rPr>
        <w:t>internetinė</w:t>
      </w:r>
      <w:r>
        <w:rPr>
          <w:rFonts w:ascii="Times New Roman" w:eastAsia="Calibri" w:hAnsi="Times New Roman" w:cs="Times New Roman"/>
          <w:sz w:val="24"/>
          <w:szCs w:val="24"/>
        </w:rPr>
        <w:t>je</w:t>
      </w:r>
      <w:r w:rsidRPr="00D6582E">
        <w:rPr>
          <w:rFonts w:ascii="Times New Roman" w:eastAsia="Calibri" w:hAnsi="Times New Roman" w:cs="Times New Roman"/>
          <w:sz w:val="24"/>
          <w:szCs w:val="24"/>
        </w:rPr>
        <w:t xml:space="preserve"> svetainė</w:t>
      </w:r>
      <w:r>
        <w:rPr>
          <w:rFonts w:ascii="Times New Roman" w:eastAsia="Calibri" w:hAnsi="Times New Roman" w:cs="Times New Roman"/>
          <w:sz w:val="24"/>
          <w:szCs w:val="24"/>
        </w:rPr>
        <w:t xml:space="preserve">je </w:t>
      </w:r>
      <w:hyperlink r:id="rId14" w:history="1">
        <w:r w:rsidRPr="004A7764">
          <w:rPr>
            <w:rStyle w:val="Hyperlink"/>
            <w:rFonts w:ascii="Times New Roman" w:eastAsia="Calibri" w:hAnsi="Times New Roman" w:cs="Times New Roman"/>
            <w:sz w:val="24"/>
            <w:szCs w:val="24"/>
          </w:rPr>
          <w:t>www.pgn.lt</w:t>
        </w:r>
      </w:hyperlink>
      <w:r>
        <w:rPr>
          <w:rFonts w:ascii="Times New Roman" w:eastAsia="Calibri" w:hAnsi="Times New Roman" w:cs="Times New Roman"/>
          <w:sz w:val="24"/>
          <w:szCs w:val="24"/>
        </w:rPr>
        <w:t xml:space="preserve">, kuri nuolat atnaujinama, </w:t>
      </w:r>
      <w:r w:rsidRPr="00A2085E">
        <w:rPr>
          <w:rFonts w:ascii="Times New Roman" w:eastAsia="Calibri" w:hAnsi="Times New Roman" w:cs="Times New Roman"/>
          <w:sz w:val="24"/>
          <w:szCs w:val="24"/>
        </w:rPr>
        <w:t>pagal bendruosius reikalavimus valstybės ir savivaldybių institucijų ir įstaigų interneto svetainėms</w:t>
      </w:r>
      <w:r>
        <w:rPr>
          <w:rFonts w:ascii="Times New Roman" w:eastAsia="Calibri" w:hAnsi="Times New Roman" w:cs="Times New Roman"/>
          <w:sz w:val="24"/>
          <w:szCs w:val="24"/>
        </w:rPr>
        <w:t xml:space="preserve">. </w:t>
      </w:r>
      <w:r w:rsidRPr="00A2085E">
        <w:rPr>
          <w:rFonts w:ascii="Times New Roman" w:eastAsia="Calibri" w:hAnsi="Times New Roman" w:cs="Times New Roman"/>
          <w:sz w:val="24"/>
          <w:szCs w:val="24"/>
        </w:rPr>
        <w:t xml:space="preserve"> </w:t>
      </w:r>
      <w:r>
        <w:rPr>
          <w:rFonts w:ascii="Times New Roman" w:eastAsia="Calibri" w:hAnsi="Times New Roman" w:cs="Times New Roman"/>
          <w:sz w:val="24"/>
          <w:szCs w:val="24"/>
        </w:rPr>
        <w:t>Minėtoje svetainėje ir Prienų globos namų</w:t>
      </w:r>
      <w:r w:rsidRPr="00A72101">
        <w:rPr>
          <w:rFonts w:ascii="Times New Roman" w:eastAsia="Calibri" w:hAnsi="Times New Roman" w:cs="Times New Roman"/>
          <w:sz w:val="24"/>
          <w:szCs w:val="24"/>
        </w:rPr>
        <w:t xml:space="preserve"> paskyroje socialiniame tinkle „Facebook“ </w:t>
      </w:r>
      <w:r>
        <w:rPr>
          <w:rFonts w:ascii="Times New Roman" w:eastAsia="Calibri" w:hAnsi="Times New Roman" w:cs="Times New Roman"/>
          <w:sz w:val="24"/>
          <w:szCs w:val="24"/>
        </w:rPr>
        <w:t xml:space="preserve">bent 1 kartą per savaitę </w:t>
      </w:r>
      <w:r w:rsidRPr="00A72101">
        <w:rPr>
          <w:rFonts w:ascii="Times New Roman" w:eastAsia="Calibri" w:hAnsi="Times New Roman" w:cs="Times New Roman"/>
          <w:sz w:val="24"/>
          <w:szCs w:val="24"/>
        </w:rPr>
        <w:t>talpinami ir publikuojami straipsniai, publikacijos, fotoreportažai, foto</w:t>
      </w:r>
      <w:r>
        <w:rPr>
          <w:rFonts w:ascii="Times New Roman" w:eastAsia="Calibri" w:hAnsi="Times New Roman" w:cs="Times New Roman"/>
          <w:sz w:val="24"/>
          <w:szCs w:val="24"/>
        </w:rPr>
        <w:t>grafijos, iliustruojantys globos namų</w:t>
      </w:r>
      <w:r w:rsidRPr="00A72101">
        <w:rPr>
          <w:rFonts w:ascii="Times New Roman" w:eastAsia="Calibri" w:hAnsi="Times New Roman" w:cs="Times New Roman"/>
          <w:sz w:val="24"/>
          <w:szCs w:val="24"/>
        </w:rPr>
        <w:t xml:space="preserve"> vykdomą veiklą.</w:t>
      </w:r>
      <w:r>
        <w:rPr>
          <w:rFonts w:ascii="Times New Roman" w:eastAsia="Calibri" w:hAnsi="Times New Roman" w:cs="Times New Roman"/>
          <w:sz w:val="24"/>
          <w:szCs w:val="24"/>
        </w:rPr>
        <w:t xml:space="preserve"> Globos namų </w:t>
      </w:r>
      <w:r w:rsidRPr="00D6582E">
        <w:rPr>
          <w:rFonts w:ascii="Times New Roman" w:eastAsia="Calibri" w:hAnsi="Times New Roman" w:cs="Times New Roman"/>
          <w:sz w:val="24"/>
          <w:szCs w:val="24"/>
        </w:rPr>
        <w:t>veikla buvo viešinama ir kit</w:t>
      </w:r>
      <w:r>
        <w:rPr>
          <w:rFonts w:ascii="Times New Roman" w:eastAsia="Calibri" w:hAnsi="Times New Roman" w:cs="Times New Roman"/>
          <w:sz w:val="24"/>
          <w:szCs w:val="24"/>
        </w:rPr>
        <w:t>omis komunikacijos priemonėmis: skelbta informacija</w:t>
      </w:r>
      <w:r w:rsidRPr="007A7CD6">
        <w:rPr>
          <w:rFonts w:ascii="Times New Roman" w:eastAsia="Calibri" w:hAnsi="Times New Roman" w:cs="Times New Roman"/>
          <w:sz w:val="24"/>
          <w:szCs w:val="24"/>
        </w:rPr>
        <w:t xml:space="preserve"> ir apie </w:t>
      </w:r>
      <w:r>
        <w:rPr>
          <w:rFonts w:ascii="Times New Roman" w:eastAsia="Calibri" w:hAnsi="Times New Roman" w:cs="Times New Roman"/>
          <w:sz w:val="24"/>
          <w:szCs w:val="24"/>
        </w:rPr>
        <w:t>Globos namus rašyta vietos</w:t>
      </w:r>
      <w:r w:rsidRPr="007A7CD6">
        <w:rPr>
          <w:rFonts w:ascii="Times New Roman" w:eastAsia="Calibri" w:hAnsi="Times New Roman" w:cs="Times New Roman"/>
          <w:sz w:val="24"/>
          <w:szCs w:val="24"/>
        </w:rPr>
        <w:t xml:space="preserve"> </w:t>
      </w:r>
      <w:r>
        <w:rPr>
          <w:rFonts w:ascii="Times New Roman" w:eastAsia="Calibri" w:hAnsi="Times New Roman" w:cs="Times New Roman"/>
          <w:sz w:val="24"/>
          <w:szCs w:val="24"/>
        </w:rPr>
        <w:t>spaudoje, internetiniuose portaluose (</w:t>
      </w:r>
      <w:r w:rsidRPr="007A7CD6">
        <w:rPr>
          <w:rFonts w:ascii="Times New Roman" w:eastAsia="Calibri" w:hAnsi="Times New Roman" w:cs="Times New Roman"/>
          <w:sz w:val="24"/>
          <w:szCs w:val="24"/>
        </w:rPr>
        <w:t>Prienų ir Birštono krašto laikraščiuose „Gyvenimas“, “Naujasis Gėlupis“, portale „Krašto vitrina“</w:t>
      </w:r>
      <w:r>
        <w:rPr>
          <w:rFonts w:ascii="Times New Roman" w:eastAsia="Calibri" w:hAnsi="Times New Roman" w:cs="Times New Roman"/>
          <w:sz w:val="24"/>
          <w:szCs w:val="24"/>
        </w:rPr>
        <w:t>).</w:t>
      </w:r>
      <w:r w:rsidRPr="00A72101">
        <w:t xml:space="preserve"> </w:t>
      </w:r>
    </w:p>
    <w:p w:rsidR="00B07156" w:rsidRPr="00FA1647" w:rsidRDefault="00B07156" w:rsidP="000B0F17">
      <w:pPr>
        <w:rPr>
          <w:rFonts w:ascii="Times New Roman" w:hAnsi="Times New Roman" w:cs="Times New Roman"/>
          <w:color w:val="FF0000"/>
          <w:sz w:val="24"/>
          <w:szCs w:val="24"/>
        </w:rPr>
      </w:pPr>
      <w:r w:rsidRPr="00B27A36">
        <w:rPr>
          <w:rFonts w:ascii="Times New Roman" w:hAnsi="Times New Roman" w:cs="Times New Roman"/>
          <w:color w:val="FF0000"/>
          <w:sz w:val="24"/>
          <w:szCs w:val="24"/>
        </w:rPr>
        <w:t xml:space="preserve">              </w:t>
      </w:r>
    </w:p>
    <w:p w:rsidR="00B07156" w:rsidRPr="00A7442D" w:rsidRDefault="00B07156" w:rsidP="00A7442D">
      <w:pPr>
        <w:pStyle w:val="ListParagraph"/>
        <w:spacing w:after="0" w:line="360" w:lineRule="auto"/>
        <w:ind w:left="1080"/>
        <w:rPr>
          <w:rFonts w:ascii="Times New Roman" w:hAnsi="Times New Roman" w:cs="Times New Roman"/>
          <w:b/>
          <w:sz w:val="28"/>
          <w:szCs w:val="28"/>
        </w:rPr>
      </w:pPr>
    </w:p>
    <w:p w:rsidR="000E04A4" w:rsidRPr="00293F9A" w:rsidRDefault="000E04A4" w:rsidP="000E04A4">
      <w:pPr>
        <w:spacing w:after="0" w:line="360" w:lineRule="auto"/>
        <w:ind w:firstLine="720"/>
        <w:jc w:val="both"/>
        <w:rPr>
          <w:rFonts w:ascii="Times New Roman" w:eastAsia="Calibri" w:hAnsi="Times New Roman" w:cs="Times New Roman"/>
          <w:sz w:val="24"/>
          <w:szCs w:val="24"/>
        </w:rPr>
      </w:pPr>
    </w:p>
    <w:p w:rsidR="006D2599" w:rsidRDefault="006D2599" w:rsidP="006D2599">
      <w:pPr>
        <w:spacing w:after="0" w:line="360" w:lineRule="auto"/>
        <w:ind w:firstLine="720"/>
        <w:jc w:val="both"/>
        <w:rPr>
          <w:rFonts w:ascii="Times New Roman" w:hAnsi="Times New Roman" w:cs="Times New Roman"/>
          <w:b/>
          <w:sz w:val="28"/>
          <w:szCs w:val="28"/>
        </w:rPr>
      </w:pPr>
    </w:p>
    <w:p w:rsidR="009266DE" w:rsidRDefault="009266DE">
      <w:pPr>
        <w:rPr>
          <w:rFonts w:ascii="Times New Roman" w:hAnsi="Times New Roman" w:cs="Times New Roman"/>
          <w:b/>
          <w:sz w:val="28"/>
          <w:szCs w:val="28"/>
        </w:rPr>
      </w:pPr>
      <w:r>
        <w:rPr>
          <w:rFonts w:ascii="Times New Roman" w:hAnsi="Times New Roman" w:cs="Times New Roman"/>
          <w:b/>
          <w:sz w:val="28"/>
          <w:szCs w:val="28"/>
        </w:rPr>
        <w:br w:type="page"/>
      </w:r>
    </w:p>
    <w:p w:rsidR="006C2337" w:rsidRDefault="00E21635" w:rsidP="003D6DD5">
      <w:pPr>
        <w:pStyle w:val="Heading1"/>
      </w:pPr>
      <w:bookmarkStart w:id="23" w:name="_Toc95653280"/>
      <w:r>
        <w:lastRenderedPageBreak/>
        <w:t xml:space="preserve">APIBENDRINIMAS IR </w:t>
      </w:r>
      <w:r w:rsidR="00534366" w:rsidRPr="00534366">
        <w:t>P</w:t>
      </w:r>
      <w:r w:rsidR="006C2337" w:rsidRPr="00534366">
        <w:t>R</w:t>
      </w:r>
      <w:r w:rsidR="00A74979">
        <w:t>IORITETINĖS VEIKLOS</w:t>
      </w:r>
      <w:r w:rsidR="007F76BF">
        <w:t xml:space="preserve"> KRYPTYS 2022</w:t>
      </w:r>
      <w:r w:rsidR="006C2337" w:rsidRPr="00534366">
        <w:t xml:space="preserve"> METAMS</w:t>
      </w:r>
      <w:bookmarkEnd w:id="23"/>
    </w:p>
    <w:p w:rsidR="009840DD" w:rsidRDefault="007A2FF3" w:rsidP="00A04EC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Prienų globos namų </w:t>
      </w:r>
      <w:r w:rsidR="007F76BF">
        <w:rPr>
          <w:rFonts w:ascii="Times New Roman" w:hAnsi="Times New Roman" w:cs="Times New Roman"/>
          <w:sz w:val="24"/>
          <w:szCs w:val="24"/>
        </w:rPr>
        <w:t>2021</w:t>
      </w:r>
      <w:r w:rsidR="00F13256" w:rsidRPr="001A082D">
        <w:rPr>
          <w:rFonts w:ascii="Times New Roman" w:hAnsi="Times New Roman" w:cs="Times New Roman"/>
          <w:sz w:val="24"/>
          <w:szCs w:val="24"/>
        </w:rPr>
        <w:t>-ųjų metų veiklos plane iškelti tikslai ir prioritetinės veiklos kryp</w:t>
      </w:r>
      <w:r w:rsidR="007F76BF">
        <w:rPr>
          <w:rFonts w:ascii="Times New Roman" w:hAnsi="Times New Roman" w:cs="Times New Roman"/>
          <w:sz w:val="24"/>
          <w:szCs w:val="24"/>
        </w:rPr>
        <w:t xml:space="preserve">tys buvo sėkmingai įgyvendintos. </w:t>
      </w:r>
      <w:r w:rsidR="00A04EC8">
        <w:rPr>
          <w:rFonts w:ascii="Times New Roman" w:hAnsi="Times New Roman" w:cs="Times New Roman"/>
          <w:sz w:val="24"/>
          <w:szCs w:val="24"/>
        </w:rPr>
        <w:t xml:space="preserve">2021 metų pradžioje gyventojų skaičius, lyginant su ankstesniais dvejais metais, buvo ženkliai mažesnis (173 gyventojai). Sumažėjusį gyventojų skaičių nulėmė įvestas karantinas, paskelbti apribojimai gyventojų priėmimui, karantino metu neribotas gydymo laikas slaugos ligoninėse, dėl Covid-19 ligos padidėjęs gyventojų mirčių skaičius. Per 2021 metus į globos namus atvyko 78 nauji gyventojai. Tai didžiausias naujai atvykusių gyventojų skaičius per pastaruosius penkerius metus. </w:t>
      </w:r>
    </w:p>
    <w:p w:rsidR="00CB331C" w:rsidRPr="00F14AFB" w:rsidRDefault="00CB331C" w:rsidP="00F14AFB">
      <w:pPr>
        <w:ind w:firstLine="851"/>
        <w:jc w:val="both"/>
        <w:rPr>
          <w:rFonts w:ascii="Times New Roman" w:hAnsi="Times New Roman" w:cs="Times New Roman"/>
          <w:b/>
          <w:sz w:val="24"/>
          <w:szCs w:val="24"/>
        </w:rPr>
      </w:pPr>
      <w:r w:rsidRPr="00F14AFB">
        <w:rPr>
          <w:rFonts w:ascii="Times New Roman" w:hAnsi="Times New Roman" w:cs="Times New Roman"/>
          <w:b/>
          <w:sz w:val="24"/>
          <w:szCs w:val="24"/>
        </w:rPr>
        <w:t>Probleminės sritys:</w:t>
      </w:r>
    </w:p>
    <w:p w:rsidR="006921DB" w:rsidRDefault="00ED30FA" w:rsidP="006921DB">
      <w:pPr>
        <w:pStyle w:val="ListParagraph"/>
        <w:numPr>
          <w:ilvl w:val="1"/>
          <w:numId w:val="1"/>
        </w:numPr>
        <w:spacing w:after="0" w:line="360" w:lineRule="auto"/>
        <w:ind w:left="0" w:firstLine="851"/>
        <w:jc w:val="both"/>
        <w:rPr>
          <w:rFonts w:ascii="Times New Roman" w:hAnsi="Times New Roman" w:cs="Times New Roman"/>
          <w:sz w:val="24"/>
          <w:szCs w:val="24"/>
        </w:rPr>
      </w:pPr>
      <w:r w:rsidRPr="006921DB">
        <w:rPr>
          <w:rFonts w:ascii="Times New Roman" w:hAnsi="Times New Roman" w:cs="Times New Roman"/>
          <w:sz w:val="24"/>
          <w:szCs w:val="24"/>
        </w:rPr>
        <w:t>Nuolat didėja</w:t>
      </w:r>
      <w:r w:rsidR="006921DB">
        <w:rPr>
          <w:rFonts w:ascii="Times New Roman" w:hAnsi="Times New Roman" w:cs="Times New Roman"/>
          <w:sz w:val="24"/>
          <w:szCs w:val="24"/>
        </w:rPr>
        <w:t>ntis</w:t>
      </w:r>
      <w:r w:rsidRPr="006921DB">
        <w:rPr>
          <w:rFonts w:ascii="Times New Roman" w:hAnsi="Times New Roman" w:cs="Times New Roman"/>
          <w:sz w:val="24"/>
          <w:szCs w:val="24"/>
        </w:rPr>
        <w:t xml:space="preserve"> lėšų poreikis </w:t>
      </w:r>
      <w:r w:rsidR="006921DB">
        <w:rPr>
          <w:rFonts w:ascii="Times New Roman" w:hAnsi="Times New Roman" w:cs="Times New Roman"/>
          <w:sz w:val="24"/>
          <w:szCs w:val="24"/>
        </w:rPr>
        <w:t xml:space="preserve">globos namų </w:t>
      </w:r>
      <w:r w:rsidRPr="006921DB">
        <w:rPr>
          <w:rFonts w:ascii="Times New Roman" w:hAnsi="Times New Roman" w:cs="Times New Roman"/>
          <w:sz w:val="24"/>
          <w:szCs w:val="24"/>
        </w:rPr>
        <w:t xml:space="preserve">pastatų vidaus ir išorės priežiūrai. Daugeliui bendro naudojimo patalpų ir gyvenamųjų kambarių reikalingas remontas. </w:t>
      </w:r>
      <w:r w:rsidR="00BE402E" w:rsidRPr="006921DB">
        <w:rPr>
          <w:rFonts w:ascii="Times New Roman" w:hAnsi="Times New Roman" w:cs="Times New Roman"/>
          <w:sz w:val="24"/>
          <w:szCs w:val="24"/>
        </w:rPr>
        <w:t>Medinio globos namų pastato tualetų ir dušo patalpos neatitinka socialinės globos normų reikalavimų, pagal kuriuos globos namuose tualeto ir dušo ar vonios patalpa (-os) turi būti įrengta (-os) prie kiekvieno gyvenamojo miegamojo kambario ar kelių (ne daugiau kaip 3) gyvenamųjų miegamųjų kambarių (išskyrus kambarius, kuriuose apgyvendinami sunkią negalią turintys asmenys).</w:t>
      </w:r>
    </w:p>
    <w:p w:rsidR="006921DB" w:rsidRDefault="006921DB" w:rsidP="006921DB">
      <w:pPr>
        <w:pStyle w:val="ListParagraph"/>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Poreikis atnaujinti </w:t>
      </w:r>
      <w:r w:rsidR="00ED30FA" w:rsidRPr="006921DB">
        <w:rPr>
          <w:rFonts w:ascii="Times New Roman" w:hAnsi="Times New Roman" w:cs="Times New Roman"/>
          <w:sz w:val="24"/>
          <w:szCs w:val="24"/>
        </w:rPr>
        <w:t>pagrindini</w:t>
      </w:r>
      <w:r>
        <w:rPr>
          <w:rFonts w:ascii="Times New Roman" w:hAnsi="Times New Roman" w:cs="Times New Roman"/>
          <w:sz w:val="24"/>
          <w:szCs w:val="24"/>
        </w:rPr>
        <w:t>o pastato elektros instaliaciją ir ventiliaciją</w:t>
      </w:r>
      <w:r w:rsidR="00ED30FA" w:rsidRPr="006921DB">
        <w:rPr>
          <w:rFonts w:ascii="Times New Roman" w:hAnsi="Times New Roman" w:cs="Times New Roman"/>
          <w:sz w:val="24"/>
          <w:szCs w:val="24"/>
        </w:rPr>
        <w:t>.</w:t>
      </w:r>
    </w:p>
    <w:p w:rsidR="006921DB" w:rsidRDefault="006921DB" w:rsidP="006921DB">
      <w:pPr>
        <w:pStyle w:val="ListParagraph"/>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Pr="006921DB">
        <w:rPr>
          <w:rFonts w:ascii="Times New Roman" w:hAnsi="Times New Roman" w:cs="Times New Roman"/>
          <w:sz w:val="24"/>
          <w:szCs w:val="24"/>
        </w:rPr>
        <w:t xml:space="preserve">eveikiantis </w:t>
      </w:r>
      <w:r>
        <w:rPr>
          <w:rFonts w:ascii="Times New Roman" w:hAnsi="Times New Roman" w:cs="Times New Roman"/>
          <w:sz w:val="24"/>
          <w:szCs w:val="24"/>
        </w:rPr>
        <w:t>pagrindinio pastato</w:t>
      </w:r>
      <w:r w:rsidR="00ED30FA" w:rsidRPr="006921DB">
        <w:rPr>
          <w:rFonts w:ascii="Times New Roman" w:hAnsi="Times New Roman" w:cs="Times New Roman"/>
          <w:sz w:val="24"/>
          <w:szCs w:val="24"/>
        </w:rPr>
        <w:t xml:space="preserve"> vidaus gaisrinio vandentiekio tinklas</w:t>
      </w:r>
      <w:r>
        <w:rPr>
          <w:rFonts w:ascii="Times New Roman" w:hAnsi="Times New Roman" w:cs="Times New Roman"/>
          <w:sz w:val="24"/>
          <w:szCs w:val="24"/>
        </w:rPr>
        <w:t>.</w:t>
      </w:r>
      <w:r w:rsidR="00ED30FA" w:rsidRPr="006921DB">
        <w:rPr>
          <w:rFonts w:ascii="Times New Roman" w:hAnsi="Times New Roman" w:cs="Times New Roman"/>
          <w:sz w:val="24"/>
          <w:szCs w:val="24"/>
        </w:rPr>
        <w:t xml:space="preserve"> </w:t>
      </w:r>
    </w:p>
    <w:p w:rsidR="00631E76" w:rsidRDefault="006921DB" w:rsidP="006921DB">
      <w:pPr>
        <w:pStyle w:val="ListParagraph"/>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ED30FA" w:rsidRPr="006921DB">
        <w:rPr>
          <w:rFonts w:ascii="Times New Roman" w:hAnsi="Times New Roman" w:cs="Times New Roman"/>
          <w:sz w:val="24"/>
          <w:szCs w:val="24"/>
        </w:rPr>
        <w:t>eritorijoje esančių dviejų avarinės būklės medinių namų nugriovimas arba renovavimas</w:t>
      </w:r>
      <w:r w:rsidR="00FF4DE1" w:rsidRPr="006921DB">
        <w:rPr>
          <w:rFonts w:ascii="Times New Roman" w:hAnsi="Times New Roman" w:cs="Times New Roman"/>
          <w:sz w:val="24"/>
          <w:szCs w:val="24"/>
        </w:rPr>
        <w:t xml:space="preserve"> bei </w:t>
      </w:r>
      <w:r w:rsidR="00ED30FA" w:rsidRPr="006921DB">
        <w:rPr>
          <w:rFonts w:ascii="Times New Roman" w:hAnsi="Times New Roman" w:cs="Times New Roman"/>
          <w:sz w:val="24"/>
          <w:szCs w:val="24"/>
        </w:rPr>
        <w:t xml:space="preserve">skalbyklos </w:t>
      </w:r>
      <w:r w:rsidR="00FF4DE1" w:rsidRPr="006921DB">
        <w:rPr>
          <w:rFonts w:ascii="Times New Roman" w:hAnsi="Times New Roman" w:cs="Times New Roman"/>
          <w:sz w:val="24"/>
          <w:szCs w:val="24"/>
        </w:rPr>
        <w:t xml:space="preserve">pastato (II aukšto) </w:t>
      </w:r>
      <w:r w:rsidR="00ED30FA" w:rsidRPr="006921DB">
        <w:rPr>
          <w:rFonts w:ascii="Times New Roman" w:hAnsi="Times New Roman" w:cs="Times New Roman"/>
          <w:sz w:val="24"/>
          <w:szCs w:val="24"/>
        </w:rPr>
        <w:t>remontas, renovavimas, pritaikan</w:t>
      </w:r>
      <w:r w:rsidR="00FF4DE1" w:rsidRPr="006921DB">
        <w:rPr>
          <w:rFonts w:ascii="Times New Roman" w:hAnsi="Times New Roman" w:cs="Times New Roman"/>
          <w:sz w:val="24"/>
          <w:szCs w:val="24"/>
        </w:rPr>
        <w:t>t patalpas gyventojų poreikiams.</w:t>
      </w:r>
      <w:r w:rsidR="00631E76" w:rsidRPr="00631E76">
        <w:rPr>
          <w:rFonts w:ascii="Times New Roman" w:hAnsi="Times New Roman" w:cs="Times New Roman"/>
          <w:sz w:val="24"/>
          <w:szCs w:val="24"/>
        </w:rPr>
        <w:t xml:space="preserve"> </w:t>
      </w:r>
    </w:p>
    <w:p w:rsidR="00A61057" w:rsidRPr="006921DB" w:rsidRDefault="00631E76" w:rsidP="006921DB">
      <w:pPr>
        <w:pStyle w:val="ListParagraph"/>
        <w:numPr>
          <w:ilvl w:val="1"/>
          <w:numId w:val="1"/>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Didėjantis kvalifikuoto personalo trūkumas sveikatos priežiūros </w:t>
      </w:r>
      <w:r w:rsidRPr="00CB331C">
        <w:rPr>
          <w:rFonts w:ascii="Times New Roman" w:hAnsi="Times New Roman" w:cs="Times New Roman"/>
          <w:sz w:val="24"/>
          <w:szCs w:val="24"/>
        </w:rPr>
        <w:t>srityje.</w:t>
      </w:r>
    </w:p>
    <w:p w:rsidR="00893E15" w:rsidRPr="00BE66A7" w:rsidRDefault="002B7304" w:rsidP="00975915">
      <w:pPr>
        <w:tabs>
          <w:tab w:val="left" w:pos="1701"/>
        </w:tabs>
        <w:spacing w:after="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Į</w:t>
      </w:r>
      <w:r w:rsidR="00893E15" w:rsidRPr="004B61BD">
        <w:rPr>
          <w:rFonts w:ascii="Times New Roman" w:hAnsi="Times New Roman" w:cs="Times New Roman"/>
          <w:sz w:val="24"/>
          <w:szCs w:val="24"/>
        </w:rPr>
        <w:t xml:space="preserve">vertinus </w:t>
      </w:r>
      <w:r w:rsidR="006D2D0D" w:rsidRPr="004B61BD">
        <w:rPr>
          <w:rFonts w:ascii="Times New Roman" w:hAnsi="Times New Roman" w:cs="Times New Roman"/>
          <w:sz w:val="24"/>
          <w:szCs w:val="24"/>
        </w:rPr>
        <w:t>Prienų globos namų veiklą, numatomos šios</w:t>
      </w:r>
      <w:r w:rsidR="00893E15" w:rsidRPr="004B61BD">
        <w:rPr>
          <w:rFonts w:ascii="Times New Roman" w:hAnsi="Times New Roman" w:cs="Times New Roman"/>
          <w:sz w:val="24"/>
          <w:szCs w:val="24"/>
        </w:rPr>
        <w:t xml:space="preserve"> </w:t>
      </w:r>
      <w:r w:rsidR="00893E15" w:rsidRPr="00BE66A7">
        <w:rPr>
          <w:rFonts w:ascii="Times New Roman" w:hAnsi="Times New Roman" w:cs="Times New Roman"/>
          <w:b/>
          <w:sz w:val="24"/>
          <w:szCs w:val="24"/>
        </w:rPr>
        <w:t>prioritetinės veiklos kryptys</w:t>
      </w:r>
      <w:r w:rsidR="002B3AD9">
        <w:rPr>
          <w:rFonts w:ascii="Times New Roman" w:hAnsi="Times New Roman" w:cs="Times New Roman"/>
          <w:b/>
          <w:sz w:val="24"/>
          <w:szCs w:val="24"/>
        </w:rPr>
        <w:t xml:space="preserve"> 2022</w:t>
      </w:r>
      <w:r w:rsidR="006D2D0D" w:rsidRPr="00BE66A7">
        <w:rPr>
          <w:rFonts w:ascii="Times New Roman" w:hAnsi="Times New Roman" w:cs="Times New Roman"/>
          <w:b/>
          <w:sz w:val="24"/>
          <w:szCs w:val="24"/>
        </w:rPr>
        <w:t xml:space="preserve"> metams</w:t>
      </w:r>
      <w:r w:rsidR="00893E15" w:rsidRPr="00BE66A7">
        <w:rPr>
          <w:rFonts w:ascii="Times New Roman" w:hAnsi="Times New Roman" w:cs="Times New Roman"/>
          <w:b/>
          <w:sz w:val="24"/>
          <w:szCs w:val="24"/>
        </w:rPr>
        <w:t>:</w:t>
      </w:r>
    </w:p>
    <w:p w:rsidR="001F31EA" w:rsidRDefault="002B3AD9" w:rsidP="001F31EA">
      <w:pPr>
        <w:pStyle w:val="ListParagraph"/>
        <w:numPr>
          <w:ilvl w:val="0"/>
          <w:numId w:val="40"/>
        </w:numPr>
        <w:spacing w:after="0" w:line="360" w:lineRule="auto"/>
        <w:ind w:left="0" w:firstLine="851"/>
        <w:jc w:val="both"/>
        <w:rPr>
          <w:rFonts w:ascii="Times New Roman" w:hAnsi="Times New Roman" w:cs="Times New Roman"/>
          <w:sz w:val="24"/>
          <w:szCs w:val="24"/>
        </w:rPr>
      </w:pPr>
      <w:r w:rsidRPr="00675588">
        <w:rPr>
          <w:rFonts w:ascii="Times New Roman" w:hAnsi="Times New Roman" w:cs="Times New Roman"/>
          <w:sz w:val="24"/>
          <w:szCs w:val="24"/>
        </w:rPr>
        <w:t>Saugi</w:t>
      </w:r>
      <w:r w:rsidR="00893E15" w:rsidRPr="00675588">
        <w:rPr>
          <w:rFonts w:ascii="Times New Roman" w:hAnsi="Times New Roman" w:cs="Times New Roman"/>
          <w:sz w:val="24"/>
          <w:szCs w:val="24"/>
        </w:rPr>
        <w:t xml:space="preserve"> ir </w:t>
      </w:r>
      <w:r w:rsidRPr="00675588">
        <w:rPr>
          <w:rFonts w:ascii="Times New Roman" w:hAnsi="Times New Roman" w:cs="Times New Roman"/>
          <w:sz w:val="24"/>
          <w:szCs w:val="24"/>
        </w:rPr>
        <w:t>gyventojo poreikiams tenkinti tinkama aplinka</w:t>
      </w:r>
      <w:r w:rsidR="00893E15" w:rsidRPr="00675588">
        <w:rPr>
          <w:rFonts w:ascii="Times New Roman" w:hAnsi="Times New Roman" w:cs="Times New Roman"/>
          <w:sz w:val="24"/>
          <w:szCs w:val="24"/>
        </w:rPr>
        <w:t xml:space="preserve"> </w:t>
      </w:r>
      <w:r w:rsidRPr="00675588">
        <w:rPr>
          <w:rFonts w:ascii="Times New Roman" w:hAnsi="Times New Roman" w:cs="Times New Roman"/>
          <w:sz w:val="24"/>
          <w:szCs w:val="24"/>
        </w:rPr>
        <w:t xml:space="preserve">bei būstas; </w:t>
      </w:r>
    </w:p>
    <w:p w:rsidR="00975915" w:rsidRPr="00AC5EE7" w:rsidRDefault="00466BBA" w:rsidP="00AC5EE7">
      <w:pPr>
        <w:pStyle w:val="ListParagraph"/>
        <w:numPr>
          <w:ilvl w:val="0"/>
          <w:numId w:val="40"/>
        </w:numPr>
        <w:spacing w:after="0" w:line="360" w:lineRule="auto"/>
        <w:ind w:left="0" w:firstLine="851"/>
        <w:jc w:val="both"/>
        <w:rPr>
          <w:rFonts w:ascii="Times New Roman" w:hAnsi="Times New Roman" w:cs="Times New Roman"/>
          <w:sz w:val="24"/>
          <w:szCs w:val="24"/>
        </w:rPr>
      </w:pPr>
      <w:r w:rsidRPr="00675588">
        <w:rPr>
          <w:rFonts w:ascii="Times New Roman" w:hAnsi="Times New Roman" w:cs="Times New Roman"/>
          <w:sz w:val="24"/>
          <w:szCs w:val="24"/>
        </w:rPr>
        <w:t>Socialinės globos ir sveikatos priežiūros</w:t>
      </w:r>
      <w:r w:rsidR="00893E15" w:rsidRPr="00675588">
        <w:rPr>
          <w:rFonts w:ascii="Times New Roman" w:hAnsi="Times New Roman" w:cs="Times New Roman"/>
          <w:sz w:val="24"/>
          <w:szCs w:val="24"/>
        </w:rPr>
        <w:t xml:space="preserve"> paslaugų </w:t>
      </w:r>
      <w:r w:rsidR="002B3AD9" w:rsidRPr="00675588">
        <w:rPr>
          <w:rFonts w:ascii="Times New Roman" w:hAnsi="Times New Roman" w:cs="Times New Roman"/>
          <w:sz w:val="24"/>
          <w:szCs w:val="24"/>
        </w:rPr>
        <w:t>kokybės tobulinimas</w:t>
      </w:r>
      <w:r w:rsidR="001F31EA">
        <w:rPr>
          <w:rFonts w:ascii="Times New Roman" w:hAnsi="Times New Roman" w:cs="Times New Roman"/>
          <w:sz w:val="24"/>
          <w:szCs w:val="24"/>
        </w:rPr>
        <w:t xml:space="preserve">, </w:t>
      </w:r>
      <w:r w:rsidR="001F31EA" w:rsidRPr="001F31EA">
        <w:rPr>
          <w:rFonts w:ascii="Times New Roman" w:hAnsi="Times New Roman" w:cs="Times New Roman"/>
          <w:sz w:val="24"/>
          <w:szCs w:val="24"/>
        </w:rPr>
        <w:t>kokybės vadybos sistemos diegimas</w:t>
      </w:r>
      <w:r w:rsidR="00AC5EE7">
        <w:rPr>
          <w:rFonts w:ascii="Times New Roman" w:hAnsi="Times New Roman" w:cs="Times New Roman"/>
          <w:sz w:val="24"/>
          <w:szCs w:val="24"/>
        </w:rPr>
        <w:t>;</w:t>
      </w:r>
    </w:p>
    <w:p w:rsidR="00675588" w:rsidRPr="00675588" w:rsidRDefault="00C77F90" w:rsidP="00675588">
      <w:pPr>
        <w:pStyle w:val="ListParagraph"/>
        <w:numPr>
          <w:ilvl w:val="0"/>
          <w:numId w:val="40"/>
        </w:numPr>
        <w:spacing w:after="0" w:line="360" w:lineRule="auto"/>
        <w:ind w:left="0" w:firstLine="851"/>
        <w:jc w:val="both"/>
        <w:rPr>
          <w:rFonts w:ascii="Times New Roman" w:hAnsi="Times New Roman" w:cs="Times New Roman"/>
          <w:sz w:val="24"/>
          <w:szCs w:val="24"/>
        </w:rPr>
      </w:pPr>
      <w:r w:rsidRPr="00675588">
        <w:rPr>
          <w:rFonts w:ascii="Times New Roman" w:hAnsi="Times New Roman" w:cs="Times New Roman"/>
          <w:sz w:val="24"/>
          <w:szCs w:val="24"/>
        </w:rPr>
        <w:t>Žmog</w:t>
      </w:r>
      <w:r w:rsidR="002B3AD9" w:rsidRPr="00675588">
        <w:rPr>
          <w:rFonts w:ascii="Times New Roman" w:hAnsi="Times New Roman" w:cs="Times New Roman"/>
          <w:sz w:val="24"/>
          <w:szCs w:val="24"/>
        </w:rPr>
        <w:t>iškųjų išteklių stiprinimas</w:t>
      </w:r>
      <w:r w:rsidR="00675588" w:rsidRPr="00675588">
        <w:rPr>
          <w:rFonts w:ascii="Times New Roman" w:hAnsi="Times New Roman" w:cs="Times New Roman"/>
          <w:sz w:val="24"/>
          <w:szCs w:val="24"/>
        </w:rPr>
        <w:t>;</w:t>
      </w:r>
    </w:p>
    <w:p w:rsidR="00975915" w:rsidRPr="00675588" w:rsidRDefault="00975915" w:rsidP="00675588">
      <w:pPr>
        <w:pStyle w:val="ListParagraph"/>
        <w:numPr>
          <w:ilvl w:val="0"/>
          <w:numId w:val="40"/>
        </w:numPr>
        <w:spacing w:after="0" w:line="360" w:lineRule="auto"/>
        <w:ind w:left="0" w:firstLine="851"/>
        <w:jc w:val="both"/>
        <w:rPr>
          <w:rFonts w:ascii="Times New Roman" w:hAnsi="Times New Roman" w:cs="Times New Roman"/>
          <w:sz w:val="24"/>
          <w:szCs w:val="24"/>
        </w:rPr>
      </w:pPr>
      <w:r w:rsidRPr="00675588">
        <w:rPr>
          <w:rFonts w:ascii="Times New Roman" w:hAnsi="Times New Roman" w:cs="Times New Roman"/>
          <w:sz w:val="24"/>
          <w:szCs w:val="24"/>
        </w:rPr>
        <w:t>Išorinės komunikacijos didinimas ir globos namų įvaizdžio gerinimas.</w:t>
      </w:r>
    </w:p>
    <w:p w:rsidR="00CF6DD1" w:rsidRDefault="00CF6DD1" w:rsidP="0046259B">
      <w:pPr>
        <w:spacing w:after="0" w:line="360" w:lineRule="auto"/>
        <w:ind w:firstLine="992"/>
        <w:jc w:val="both"/>
        <w:rPr>
          <w:rFonts w:ascii="Times New Roman" w:hAnsi="Times New Roman" w:cs="Times New Roman"/>
          <w:sz w:val="24"/>
          <w:szCs w:val="24"/>
        </w:rPr>
      </w:pPr>
    </w:p>
    <w:p w:rsidR="00CA7882" w:rsidRDefault="00944BF1" w:rsidP="00944BF1">
      <w:pPr>
        <w:spacing w:after="0" w:line="360" w:lineRule="auto"/>
        <w:jc w:val="center"/>
      </w:pPr>
      <w:r>
        <w:rPr>
          <w:rFonts w:ascii="Times New Roman" w:hAnsi="Times New Roman" w:cs="Times New Roman"/>
          <w:sz w:val="24"/>
          <w:szCs w:val="24"/>
        </w:rPr>
        <w:t>___________________________</w:t>
      </w:r>
    </w:p>
    <w:sectPr w:rsidR="00CA7882" w:rsidSect="0091493B">
      <w:headerReference w:type="default" r:id="rId15"/>
      <w:pgSz w:w="11906" w:h="16838"/>
      <w:pgMar w:top="1276"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35" w:rsidRDefault="00376E35" w:rsidP="00DA2246">
      <w:pPr>
        <w:spacing w:after="0" w:line="240" w:lineRule="auto"/>
      </w:pPr>
      <w:r>
        <w:separator/>
      </w:r>
    </w:p>
  </w:endnote>
  <w:endnote w:type="continuationSeparator" w:id="1">
    <w:p w:rsidR="00376E35" w:rsidRDefault="00376E35" w:rsidP="00DA2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35" w:rsidRDefault="00376E35" w:rsidP="00DA2246">
      <w:pPr>
        <w:spacing w:after="0" w:line="240" w:lineRule="auto"/>
      </w:pPr>
      <w:r>
        <w:separator/>
      </w:r>
    </w:p>
  </w:footnote>
  <w:footnote w:type="continuationSeparator" w:id="1">
    <w:p w:rsidR="00376E35" w:rsidRDefault="00376E35" w:rsidP="00DA2246">
      <w:pPr>
        <w:spacing w:after="0" w:line="240" w:lineRule="auto"/>
      </w:pPr>
      <w:r>
        <w:continuationSeparator/>
      </w:r>
    </w:p>
  </w:footnote>
  <w:footnote w:id="2">
    <w:p w:rsidR="0003763C" w:rsidRPr="001C1A35" w:rsidRDefault="0003763C" w:rsidP="001C1A35">
      <w:pPr>
        <w:pStyle w:val="FootnoteText"/>
        <w:jc w:val="both"/>
        <w:rPr>
          <w:sz w:val="22"/>
          <w:szCs w:val="22"/>
        </w:rPr>
      </w:pPr>
      <w:r>
        <w:rPr>
          <w:rStyle w:val="FootnoteReference"/>
        </w:rPr>
        <w:footnoteRef/>
      </w:r>
      <w:r>
        <w:t xml:space="preserve"> </w:t>
      </w:r>
      <w:r>
        <w:rPr>
          <w:rFonts w:ascii="Times New Roman" w:hAnsi="Times New Roman" w:cs="Times New Roman"/>
          <w:sz w:val="24"/>
          <w:szCs w:val="24"/>
        </w:rPr>
        <w:t xml:space="preserve"> </w:t>
      </w:r>
      <w:r w:rsidRPr="001C1A35">
        <w:rPr>
          <w:rFonts w:ascii="Times New Roman" w:hAnsi="Times New Roman" w:cs="Times New Roman"/>
          <w:sz w:val="22"/>
          <w:szCs w:val="22"/>
        </w:rPr>
        <w:t>Prienų rajono savivaldybės tarybos 2018 m. kovo 29 d. sprendimas Nr. T3-98 „Dėl Prienų globos namų nuostatų patvirtinimo“.</w:t>
      </w:r>
    </w:p>
  </w:footnote>
  <w:footnote w:id="3">
    <w:p w:rsidR="0003763C" w:rsidRPr="00174CD0" w:rsidRDefault="0003763C">
      <w:pPr>
        <w:pStyle w:val="FootnoteText"/>
        <w:rPr>
          <w:sz w:val="22"/>
          <w:szCs w:val="22"/>
        </w:rPr>
      </w:pPr>
      <w:r>
        <w:rPr>
          <w:rStyle w:val="FootnoteReference"/>
        </w:rPr>
        <w:footnoteRef/>
      </w:r>
      <w:r>
        <w:t xml:space="preserve"> </w:t>
      </w:r>
      <w:r w:rsidRPr="00174CD0">
        <w:rPr>
          <w:rFonts w:ascii="Times New Roman" w:hAnsi="Times New Roman" w:cs="Times New Roman"/>
          <w:sz w:val="22"/>
          <w:szCs w:val="22"/>
        </w:rPr>
        <w:t xml:space="preserve">Prienų globos namų direktoriaus 2020 m. kovo 25 d. </w:t>
      </w:r>
      <w:r>
        <w:rPr>
          <w:rFonts w:ascii="Times New Roman" w:hAnsi="Times New Roman" w:cs="Times New Roman"/>
          <w:sz w:val="22"/>
          <w:szCs w:val="22"/>
        </w:rPr>
        <w:t>įsakymas</w:t>
      </w:r>
      <w:r w:rsidRPr="00174CD0">
        <w:rPr>
          <w:rFonts w:ascii="Times New Roman" w:hAnsi="Times New Roman" w:cs="Times New Roman"/>
          <w:sz w:val="22"/>
          <w:szCs w:val="22"/>
        </w:rPr>
        <w:t xml:space="preserve"> Nr. V-31 „Dėl Prienų globos namų 2021-ųjų metų veiklos plano patvirtinimo“</w:t>
      </w:r>
      <w:r>
        <w:rPr>
          <w:rFonts w:ascii="Times New Roman" w:hAnsi="Times New Roman" w:cs="Times New Roman"/>
          <w:sz w:val="22"/>
          <w:szCs w:val="22"/>
        </w:rPr>
        <w:t>.</w:t>
      </w:r>
    </w:p>
  </w:footnote>
  <w:footnote w:id="4">
    <w:p w:rsidR="0003763C" w:rsidRPr="00E80676" w:rsidRDefault="0003763C" w:rsidP="00FB1164">
      <w:pPr>
        <w:pStyle w:val="FootnoteText"/>
        <w:jc w:val="both"/>
        <w:rPr>
          <w:rFonts w:ascii="Times New Roman" w:hAnsi="Times New Roman" w:cs="Times New Roman"/>
          <w:sz w:val="22"/>
          <w:szCs w:val="22"/>
        </w:rPr>
      </w:pPr>
      <w:r>
        <w:rPr>
          <w:rStyle w:val="FootnoteReference"/>
        </w:rPr>
        <w:footnoteRef/>
      </w:r>
      <w:r>
        <w:t xml:space="preserve"> </w:t>
      </w:r>
      <w:r w:rsidRPr="00E80676">
        <w:rPr>
          <w:rFonts w:ascii="Times New Roman" w:hAnsi="Times New Roman" w:cs="Times New Roman"/>
          <w:sz w:val="22"/>
          <w:szCs w:val="22"/>
        </w:rPr>
        <w:t>Patvirtintas Prienų globos namų direktoriaus 2016 m. gruodžio 28 d. įsakymu Nr. V-146 (su pakeitimai ir papildymais).</w:t>
      </w:r>
    </w:p>
  </w:footnote>
  <w:footnote w:id="5">
    <w:p w:rsidR="0003763C" w:rsidRPr="00E80551" w:rsidRDefault="0003763C" w:rsidP="00E80551">
      <w:pPr>
        <w:pStyle w:val="FootnoteText"/>
        <w:jc w:val="both"/>
        <w:rPr>
          <w:rFonts w:ascii="Times New Roman" w:hAnsi="Times New Roman" w:cs="Times New Roman"/>
          <w:color w:val="000000"/>
          <w:sz w:val="22"/>
          <w:szCs w:val="22"/>
        </w:rPr>
      </w:pPr>
      <w:r>
        <w:rPr>
          <w:rStyle w:val="FootnoteReference"/>
        </w:rPr>
        <w:footnoteRef/>
      </w:r>
      <w:r>
        <w:t xml:space="preserve"> </w:t>
      </w:r>
      <w:r w:rsidRPr="00E80551">
        <w:rPr>
          <w:rFonts w:ascii="Times New Roman" w:hAnsi="Times New Roman" w:cs="Times New Roman"/>
          <w:color w:val="000000"/>
          <w:sz w:val="22"/>
          <w:szCs w:val="22"/>
        </w:rPr>
        <w:t>Prienų rajono savivaldybės tarybos 2020 m. lapkričio 26 d. sprendimas Nr. T3-291 „Dėl Prienų globos namų teikiamų paslaugų kainų patvirtinimo“.</w:t>
      </w:r>
    </w:p>
  </w:footnote>
  <w:footnote w:id="6">
    <w:p w:rsidR="0003763C" w:rsidRPr="00E80551" w:rsidRDefault="0003763C" w:rsidP="00E80551">
      <w:pPr>
        <w:pStyle w:val="FootnoteText"/>
        <w:jc w:val="both"/>
        <w:rPr>
          <w:rFonts w:ascii="Times New Roman" w:hAnsi="Times New Roman" w:cs="Times New Roman"/>
          <w:sz w:val="22"/>
          <w:szCs w:val="22"/>
        </w:rPr>
      </w:pPr>
      <w:r>
        <w:rPr>
          <w:rStyle w:val="FootnoteReference"/>
        </w:rPr>
        <w:footnoteRef/>
      </w:r>
      <w:r>
        <w:t xml:space="preserve"> </w:t>
      </w:r>
      <w:r w:rsidRPr="00E80551">
        <w:rPr>
          <w:rFonts w:ascii="Times New Roman" w:hAnsi="Times New Roman" w:cs="Times New Roman"/>
          <w:color w:val="000000"/>
          <w:sz w:val="22"/>
          <w:szCs w:val="22"/>
        </w:rPr>
        <w:t xml:space="preserve">Prienų </w:t>
      </w:r>
      <w:r>
        <w:rPr>
          <w:rFonts w:ascii="Times New Roman" w:hAnsi="Times New Roman" w:cs="Times New Roman"/>
          <w:color w:val="000000"/>
          <w:sz w:val="22"/>
          <w:szCs w:val="22"/>
        </w:rPr>
        <w:t>rajono savivaldybės tarybos 2021 m. rugpjūčio 26 d. sprendimas Nr. T3-194</w:t>
      </w:r>
      <w:r w:rsidRPr="00E80551">
        <w:rPr>
          <w:rFonts w:ascii="Times New Roman" w:hAnsi="Times New Roman" w:cs="Times New Roman"/>
          <w:color w:val="000000"/>
          <w:sz w:val="22"/>
          <w:szCs w:val="22"/>
        </w:rPr>
        <w:t xml:space="preserve"> „Dėl Prienų globos namų teikiamų paslaugų kainų patvirtinimo“</w:t>
      </w:r>
    </w:p>
  </w:footnote>
  <w:footnote w:id="7">
    <w:p w:rsidR="0003763C" w:rsidRPr="00E80551" w:rsidRDefault="0003763C" w:rsidP="00E80551">
      <w:pPr>
        <w:pStyle w:val="FootnoteText"/>
        <w:jc w:val="both"/>
        <w:rPr>
          <w:rFonts w:ascii="Times New Roman" w:hAnsi="Times New Roman" w:cs="Times New Roman"/>
          <w:sz w:val="22"/>
          <w:szCs w:val="22"/>
        </w:rPr>
      </w:pPr>
      <w:r>
        <w:rPr>
          <w:rStyle w:val="FootnoteReference"/>
        </w:rPr>
        <w:footnoteRef/>
      </w:r>
      <w:r>
        <w:t xml:space="preserve"> </w:t>
      </w:r>
      <w:r w:rsidRPr="00E80551">
        <w:rPr>
          <w:rFonts w:ascii="Times New Roman" w:hAnsi="Times New Roman" w:cs="Times New Roman"/>
          <w:sz w:val="22"/>
          <w:szCs w:val="22"/>
        </w:rPr>
        <w:t>Prienų rajono savivaldybės tarybos 2020 m. lapkričio 26 d. sprendimas Nr. T3-291 „Dėl Prienų globos namų teikiamų paslaugų kainų patvirtinimo“.</w:t>
      </w:r>
    </w:p>
  </w:footnote>
  <w:footnote w:id="8">
    <w:p w:rsidR="0003763C" w:rsidRDefault="0003763C">
      <w:pPr>
        <w:pStyle w:val="FootnoteText"/>
      </w:pPr>
      <w:r>
        <w:rPr>
          <w:rStyle w:val="FootnoteReference"/>
        </w:rPr>
        <w:footnoteRef/>
      </w:r>
      <w:r>
        <w:t xml:space="preserve"> </w:t>
      </w:r>
      <w:r w:rsidRPr="00E80551">
        <w:rPr>
          <w:rFonts w:ascii="Times New Roman" w:hAnsi="Times New Roman" w:cs="Times New Roman"/>
          <w:sz w:val="22"/>
          <w:szCs w:val="22"/>
        </w:rPr>
        <w:t xml:space="preserve">Prienų </w:t>
      </w:r>
      <w:r>
        <w:rPr>
          <w:rFonts w:ascii="Times New Roman" w:hAnsi="Times New Roman" w:cs="Times New Roman"/>
          <w:sz w:val="22"/>
          <w:szCs w:val="22"/>
        </w:rPr>
        <w:t>rajono savivaldybės tarybos 2022 m. sausio 27 d. sprendimas Nr. T3-15</w:t>
      </w:r>
      <w:r w:rsidRPr="00E80551">
        <w:rPr>
          <w:rFonts w:ascii="Times New Roman" w:hAnsi="Times New Roman" w:cs="Times New Roman"/>
          <w:sz w:val="22"/>
          <w:szCs w:val="22"/>
        </w:rPr>
        <w:t xml:space="preserve"> „Dėl Prienų globos namų teikiamų paslaugų </w:t>
      </w:r>
      <w:r w:rsidRPr="000F0C79">
        <w:rPr>
          <w:rFonts w:ascii="Times New Roman" w:hAnsi="Times New Roman" w:cs="Times New Roman"/>
          <w:sz w:val="22"/>
          <w:szCs w:val="22"/>
        </w:rPr>
        <w:t>(</w:t>
      </w:r>
      <w:r>
        <w:rPr>
          <w:rFonts w:ascii="Times New Roman" w:hAnsi="Times New Roman" w:cs="Times New Roman"/>
          <w:sz w:val="22"/>
          <w:szCs w:val="22"/>
        </w:rPr>
        <w:t>apmokamų klientų lėšomis) sąrašo ir kainų patvirtinimo</w:t>
      </w:r>
      <w:r w:rsidRPr="00E80551">
        <w:rPr>
          <w:rFonts w:ascii="Times New Roman" w:hAnsi="Times New Roman" w:cs="Times New Roman"/>
          <w:sz w:val="22"/>
          <w:szCs w:val="22"/>
        </w:rPr>
        <w:t>“.</w:t>
      </w:r>
    </w:p>
  </w:footnote>
  <w:footnote w:id="9">
    <w:p w:rsidR="0003763C" w:rsidRPr="00E73AB7" w:rsidRDefault="0003763C" w:rsidP="00E73AB7">
      <w:pPr>
        <w:pStyle w:val="FootnoteText"/>
        <w:jc w:val="both"/>
        <w:rPr>
          <w:sz w:val="22"/>
          <w:szCs w:val="22"/>
        </w:rPr>
      </w:pPr>
      <w:r>
        <w:rPr>
          <w:rStyle w:val="FootnoteReference"/>
        </w:rPr>
        <w:footnoteRef/>
      </w:r>
      <w:r>
        <w:t xml:space="preserve"> </w:t>
      </w:r>
      <w:r w:rsidRPr="00E73AB7">
        <w:rPr>
          <w:rFonts w:ascii="Times New Roman" w:hAnsi="Times New Roman" w:cs="Times New Roman"/>
          <w:sz w:val="22"/>
          <w:szCs w:val="22"/>
        </w:rPr>
        <w:t xml:space="preserve">Prienų globos namų direktoriaus 2021 m. spalio 1 d. </w:t>
      </w:r>
      <w:r>
        <w:rPr>
          <w:rFonts w:ascii="Times New Roman" w:hAnsi="Times New Roman" w:cs="Times New Roman"/>
          <w:sz w:val="22"/>
          <w:szCs w:val="22"/>
        </w:rPr>
        <w:t>įsakymas</w:t>
      </w:r>
      <w:r w:rsidRPr="00E73AB7">
        <w:rPr>
          <w:rFonts w:ascii="Times New Roman" w:hAnsi="Times New Roman" w:cs="Times New Roman"/>
          <w:sz w:val="22"/>
          <w:szCs w:val="22"/>
        </w:rPr>
        <w:t xml:space="preserve"> Nr. V-116 „Dėl Prienų globos namų pareigybių sąrašo ir skaičiaus nuo 2021 m. spalio 1 d. patvirtinimo“</w:t>
      </w:r>
      <w:r>
        <w:rPr>
          <w:rFonts w:ascii="Times New Roman" w:hAnsi="Times New Roman" w:cs="Times New Roman"/>
          <w:sz w:val="22"/>
          <w:szCs w:val="22"/>
        </w:rPr>
        <w:t>.</w:t>
      </w:r>
    </w:p>
  </w:footnote>
  <w:footnote w:id="10">
    <w:p w:rsidR="0003763C" w:rsidRDefault="0003763C">
      <w:pPr>
        <w:pStyle w:val="FootnoteText"/>
      </w:pPr>
      <w:r>
        <w:rPr>
          <w:rStyle w:val="FootnoteReference"/>
        </w:rPr>
        <w:footnoteRef/>
      </w:r>
      <w:r>
        <w:t xml:space="preserve"> </w:t>
      </w:r>
      <w:r w:rsidRPr="00174CD0">
        <w:rPr>
          <w:rFonts w:ascii="Times New Roman" w:hAnsi="Times New Roman" w:cs="Times New Roman"/>
          <w:sz w:val="22"/>
          <w:szCs w:val="22"/>
        </w:rPr>
        <w:t xml:space="preserve">Prienų globos namų direktoriaus 2020 m. kovo 25 d. </w:t>
      </w:r>
      <w:r>
        <w:rPr>
          <w:rFonts w:ascii="Times New Roman" w:hAnsi="Times New Roman" w:cs="Times New Roman"/>
          <w:sz w:val="22"/>
          <w:szCs w:val="22"/>
        </w:rPr>
        <w:t>įsakymas</w:t>
      </w:r>
      <w:r w:rsidRPr="00174CD0">
        <w:rPr>
          <w:rFonts w:ascii="Times New Roman" w:hAnsi="Times New Roman" w:cs="Times New Roman"/>
          <w:sz w:val="22"/>
          <w:szCs w:val="22"/>
        </w:rPr>
        <w:t xml:space="preserve"> Nr. V-31 „Dėl Prienų globos namų 2021-ųjų metų veiklos plano patvirtinimo“</w:t>
      </w:r>
      <w:r>
        <w:rPr>
          <w:rFonts w:ascii="Times New Roman" w:hAnsi="Times New Roman" w:cs="Times New Roman"/>
          <w:sz w:val="22"/>
          <w:szCs w:val="22"/>
        </w:rPr>
        <w:t>.</w:t>
      </w:r>
    </w:p>
  </w:footnote>
  <w:footnote w:id="11">
    <w:p w:rsidR="0003763C" w:rsidRPr="00AF183E" w:rsidRDefault="0003763C">
      <w:pPr>
        <w:pStyle w:val="FootnoteText"/>
        <w:rPr>
          <w:sz w:val="22"/>
          <w:szCs w:val="22"/>
        </w:rPr>
      </w:pPr>
      <w:r>
        <w:rPr>
          <w:rStyle w:val="FootnoteReference"/>
        </w:rPr>
        <w:footnoteRef/>
      </w:r>
      <w:r>
        <w:t xml:space="preserve"> </w:t>
      </w:r>
      <w:r w:rsidRPr="00AF183E">
        <w:rPr>
          <w:rFonts w:ascii="Times New Roman" w:hAnsi="Times New Roman" w:cs="Times New Roman"/>
          <w:sz w:val="22"/>
          <w:szCs w:val="22"/>
        </w:rPr>
        <w:t>Patvirtintas Lietuvos Respublikos socialinės apsaugos  ir darbo ministro  2007 m. vasario 20 d. įsakymu Nr. A1-4</w:t>
      </w:r>
      <w:r>
        <w:rPr>
          <w:rFonts w:ascii="Times New Roman" w:hAnsi="Times New Roman" w:cs="Times New Roman"/>
          <w:sz w:val="22"/>
          <w:szCs w:val="22"/>
        </w:rPr>
        <w:t>6 (su pakeitimais</w:t>
      </w:r>
      <w:r w:rsidRPr="00AF183E">
        <w:rPr>
          <w:rFonts w:ascii="Times New Roman" w:hAnsi="Times New Roman" w:cs="Times New Roman"/>
          <w:sz w:val="22"/>
          <w:szCs w:val="22"/>
        </w:rPr>
        <w:t>)</w:t>
      </w:r>
      <w:r>
        <w:rPr>
          <w:rFonts w:ascii="Times New Roman" w:hAnsi="Times New Roman" w:cs="Times New Roman"/>
          <w:sz w:val="22"/>
          <w:szCs w:val="22"/>
        </w:rPr>
        <w:t>.</w:t>
      </w:r>
    </w:p>
  </w:footnote>
  <w:footnote w:id="12">
    <w:p w:rsidR="0003763C" w:rsidRPr="00AF183E" w:rsidRDefault="0003763C">
      <w:pPr>
        <w:pStyle w:val="FootnoteText"/>
        <w:rPr>
          <w:sz w:val="22"/>
          <w:szCs w:val="22"/>
        </w:rPr>
      </w:pPr>
      <w:r>
        <w:rPr>
          <w:rStyle w:val="FootnoteReference"/>
        </w:rPr>
        <w:footnoteRef/>
      </w:r>
      <w:r>
        <w:t xml:space="preserve"> </w:t>
      </w:r>
      <w:r w:rsidRPr="00AF183E">
        <w:rPr>
          <w:rFonts w:ascii="Times New Roman" w:hAnsi="Times New Roman" w:cs="Times New Roman"/>
          <w:sz w:val="22"/>
          <w:szCs w:val="22"/>
        </w:rPr>
        <w:t xml:space="preserve">Patvirtinta 2017 m. gruodžio 29 d. Prienų globos namų direktoriaus įsakymu Nr. V-169. </w:t>
      </w:r>
    </w:p>
  </w:footnote>
  <w:footnote w:id="13">
    <w:p w:rsidR="0003763C" w:rsidRPr="00F32C5E" w:rsidRDefault="0003763C">
      <w:pPr>
        <w:pStyle w:val="FootnoteText"/>
        <w:rPr>
          <w:sz w:val="22"/>
          <w:szCs w:val="22"/>
        </w:rPr>
      </w:pPr>
      <w:r>
        <w:rPr>
          <w:rStyle w:val="FootnoteReference"/>
        </w:rPr>
        <w:footnoteRef/>
      </w:r>
      <w:r>
        <w:t xml:space="preserve"> </w:t>
      </w:r>
      <w:r w:rsidRPr="00F32C5E">
        <w:rPr>
          <w:rFonts w:ascii="Times New Roman" w:hAnsi="Times New Roman" w:cs="Times New Roman"/>
          <w:sz w:val="22"/>
          <w:szCs w:val="22"/>
        </w:rPr>
        <w:t>Prienų rajono</w:t>
      </w:r>
      <w:r>
        <w:rPr>
          <w:rFonts w:ascii="Times New Roman" w:hAnsi="Times New Roman" w:cs="Times New Roman"/>
          <w:sz w:val="22"/>
          <w:szCs w:val="22"/>
        </w:rPr>
        <w:t xml:space="preserve"> savivaldybės tarybos </w:t>
      </w:r>
      <w:r w:rsidRPr="00F32C5E">
        <w:rPr>
          <w:rFonts w:ascii="Times New Roman" w:hAnsi="Times New Roman" w:cs="Times New Roman"/>
          <w:sz w:val="22"/>
          <w:szCs w:val="22"/>
        </w:rPr>
        <w:t>2</w:t>
      </w:r>
      <w:r>
        <w:rPr>
          <w:rFonts w:ascii="Times New Roman" w:hAnsi="Times New Roman" w:cs="Times New Roman"/>
          <w:sz w:val="22"/>
          <w:szCs w:val="22"/>
        </w:rPr>
        <w:t>020 m. lapkričio 26 d. sprendimas Nr. T3 – 291.</w:t>
      </w:r>
    </w:p>
  </w:footnote>
  <w:footnote w:id="14">
    <w:p w:rsidR="0003763C" w:rsidRPr="00FB541D" w:rsidRDefault="0003763C" w:rsidP="00FB541D">
      <w:pPr>
        <w:spacing w:after="0" w:line="240" w:lineRule="auto"/>
        <w:jc w:val="both"/>
        <w:rPr>
          <w:rFonts w:ascii="Times New Roman" w:eastAsia="Calibri" w:hAnsi="Times New Roman" w:cs="Times New Roman"/>
        </w:rPr>
      </w:pPr>
      <w:r>
        <w:rPr>
          <w:rStyle w:val="FootnoteReference"/>
        </w:rPr>
        <w:footnoteRef/>
      </w:r>
      <w:r>
        <w:t xml:space="preserve"> P</w:t>
      </w:r>
      <w:r w:rsidRPr="00FB541D">
        <w:rPr>
          <w:rFonts w:ascii="Times New Roman" w:eastAsia="Calibri" w:hAnsi="Times New Roman" w:cs="Times New Roman"/>
        </w:rPr>
        <w:t>atvirtintas Prienų globos namų direktoriaus 2018 m. birželio 15 d. įsakymu Nr. V-96 „Dėl labdara ir parama gautų maisto produktų tvarkymo aprašo patvirtinimo ir atsakingų asmenų skyrimo“.</w:t>
      </w:r>
    </w:p>
    <w:p w:rsidR="0003763C" w:rsidRDefault="0003763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698085"/>
      <w:docPartObj>
        <w:docPartGallery w:val="Page Numbers (Top of Page)"/>
        <w:docPartUnique/>
      </w:docPartObj>
    </w:sdtPr>
    <w:sdtContent>
      <w:p w:rsidR="0003763C" w:rsidRDefault="009B6C10">
        <w:pPr>
          <w:pStyle w:val="Header"/>
          <w:jc w:val="center"/>
        </w:pPr>
        <w:r>
          <w:fldChar w:fldCharType="begin"/>
        </w:r>
        <w:r w:rsidR="0003763C">
          <w:instrText>PAGE   \* MERGEFORMAT</w:instrText>
        </w:r>
        <w:r>
          <w:fldChar w:fldCharType="separate"/>
        </w:r>
        <w:r w:rsidR="00AA4E9E">
          <w:rPr>
            <w:noProof/>
          </w:rPr>
          <w:t>31</w:t>
        </w:r>
        <w:r>
          <w:fldChar w:fldCharType="end"/>
        </w:r>
      </w:p>
    </w:sdtContent>
  </w:sdt>
  <w:p w:rsidR="0003763C" w:rsidRDefault="000376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0AF"/>
    <w:multiLevelType w:val="multilevel"/>
    <w:tmpl w:val="D004CEA6"/>
    <w:lvl w:ilvl="0">
      <w:start w:val="2"/>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2744D0"/>
    <w:multiLevelType w:val="multilevel"/>
    <w:tmpl w:val="F76C8AA0"/>
    <w:lvl w:ilvl="0">
      <w:start w:val="1"/>
      <w:numFmt w:val="upperRoman"/>
      <w:lvlText w:val="%1."/>
      <w:lvlJc w:val="left"/>
      <w:pPr>
        <w:ind w:left="1080" w:hanging="720"/>
      </w:pPr>
      <w:rPr>
        <w:rFonts w:hint="default"/>
        <w:b/>
        <w:sz w:val="28"/>
        <w:szCs w:val="28"/>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nsid w:val="092B65A2"/>
    <w:multiLevelType w:val="multilevel"/>
    <w:tmpl w:val="F9E8DFC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0A935ECB"/>
    <w:multiLevelType w:val="hybridMultilevel"/>
    <w:tmpl w:val="DCDC971C"/>
    <w:lvl w:ilvl="0" w:tplc="CDA4B20A">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1495564"/>
    <w:multiLevelType w:val="hybridMultilevel"/>
    <w:tmpl w:val="27F07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1C26D14"/>
    <w:multiLevelType w:val="multilevel"/>
    <w:tmpl w:val="6E3E99C8"/>
    <w:lvl w:ilvl="0">
      <w:start w:val="1"/>
      <w:numFmt w:val="decimal"/>
      <w:pStyle w:val="Heading1"/>
      <w:lvlText w:val="%1."/>
      <w:lvlJc w:val="center"/>
      <w:pPr>
        <w:ind w:left="567" w:hanging="279"/>
      </w:pPr>
      <w:rPr>
        <w:rFonts w:ascii="Times New Roman" w:hAnsi="Times New Roman" w:hint="default"/>
        <w:b/>
        <w:i w:val="0"/>
        <w:sz w:val="28"/>
      </w:rPr>
    </w:lvl>
    <w:lvl w:ilvl="1">
      <w:start w:val="1"/>
      <w:numFmt w:val="decimal"/>
      <w:pStyle w:val="Heading2"/>
      <w:lvlText w:val="%1.%2."/>
      <w:lvlJc w:val="left"/>
      <w:pPr>
        <w:ind w:left="567" w:hanging="567"/>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color w:val="auto"/>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4140153"/>
    <w:multiLevelType w:val="hybridMultilevel"/>
    <w:tmpl w:val="DFAC8502"/>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150B6AE6"/>
    <w:multiLevelType w:val="hybridMultilevel"/>
    <w:tmpl w:val="837007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1A252ABA"/>
    <w:multiLevelType w:val="hybridMultilevel"/>
    <w:tmpl w:val="5E647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B455091"/>
    <w:multiLevelType w:val="multilevel"/>
    <w:tmpl w:val="1E2A92C2"/>
    <w:lvl w:ilvl="0">
      <w:start w:val="1"/>
      <w:numFmt w:val="decimal"/>
      <w:lvlText w:val="%1."/>
      <w:lvlJc w:val="left"/>
      <w:pPr>
        <w:ind w:left="600" w:hanging="600"/>
      </w:pPr>
      <w:rPr>
        <w:rFonts w:hint="default"/>
      </w:rPr>
    </w:lvl>
    <w:lvl w:ilvl="1">
      <w:start w:val="1"/>
      <w:numFmt w:val="decimal"/>
      <w:lvlText w:val="%1.%2."/>
      <w:lvlJc w:val="left"/>
      <w:pPr>
        <w:ind w:left="659" w:hanging="60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0">
    <w:nsid w:val="1C2D1131"/>
    <w:multiLevelType w:val="hybridMultilevel"/>
    <w:tmpl w:val="6522683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1C6D312A"/>
    <w:multiLevelType w:val="multilevel"/>
    <w:tmpl w:val="435456DC"/>
    <w:lvl w:ilvl="0">
      <w:start w:val="2"/>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71403A"/>
    <w:multiLevelType w:val="multilevel"/>
    <w:tmpl w:val="719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225762"/>
    <w:multiLevelType w:val="hybridMultilevel"/>
    <w:tmpl w:val="3A5C6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3663D5"/>
    <w:multiLevelType w:val="hybridMultilevel"/>
    <w:tmpl w:val="5DF03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9D17603"/>
    <w:multiLevelType w:val="hybridMultilevel"/>
    <w:tmpl w:val="CFBCD4A4"/>
    <w:lvl w:ilvl="0" w:tplc="232A727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00A37C5"/>
    <w:multiLevelType w:val="hybridMultilevel"/>
    <w:tmpl w:val="8C54E2F6"/>
    <w:lvl w:ilvl="0" w:tplc="04270001">
      <w:start w:val="1"/>
      <w:numFmt w:val="bullet"/>
      <w:lvlText w:val=""/>
      <w:lvlJc w:val="left"/>
      <w:pPr>
        <w:ind w:left="2432" w:hanging="360"/>
      </w:pPr>
      <w:rPr>
        <w:rFonts w:ascii="Symbol" w:hAnsi="Symbol" w:hint="default"/>
      </w:rPr>
    </w:lvl>
    <w:lvl w:ilvl="1" w:tplc="04270003" w:tentative="1">
      <w:start w:val="1"/>
      <w:numFmt w:val="bullet"/>
      <w:lvlText w:val="o"/>
      <w:lvlJc w:val="left"/>
      <w:pPr>
        <w:ind w:left="3152" w:hanging="360"/>
      </w:pPr>
      <w:rPr>
        <w:rFonts w:ascii="Courier New" w:hAnsi="Courier New" w:cs="Courier New" w:hint="default"/>
      </w:rPr>
    </w:lvl>
    <w:lvl w:ilvl="2" w:tplc="04270005" w:tentative="1">
      <w:start w:val="1"/>
      <w:numFmt w:val="bullet"/>
      <w:lvlText w:val=""/>
      <w:lvlJc w:val="left"/>
      <w:pPr>
        <w:ind w:left="3872" w:hanging="360"/>
      </w:pPr>
      <w:rPr>
        <w:rFonts w:ascii="Wingdings" w:hAnsi="Wingdings" w:hint="default"/>
      </w:rPr>
    </w:lvl>
    <w:lvl w:ilvl="3" w:tplc="04270001" w:tentative="1">
      <w:start w:val="1"/>
      <w:numFmt w:val="bullet"/>
      <w:lvlText w:val=""/>
      <w:lvlJc w:val="left"/>
      <w:pPr>
        <w:ind w:left="4592" w:hanging="360"/>
      </w:pPr>
      <w:rPr>
        <w:rFonts w:ascii="Symbol" w:hAnsi="Symbol" w:hint="default"/>
      </w:rPr>
    </w:lvl>
    <w:lvl w:ilvl="4" w:tplc="04270003" w:tentative="1">
      <w:start w:val="1"/>
      <w:numFmt w:val="bullet"/>
      <w:lvlText w:val="o"/>
      <w:lvlJc w:val="left"/>
      <w:pPr>
        <w:ind w:left="5312" w:hanging="360"/>
      </w:pPr>
      <w:rPr>
        <w:rFonts w:ascii="Courier New" w:hAnsi="Courier New" w:cs="Courier New" w:hint="default"/>
      </w:rPr>
    </w:lvl>
    <w:lvl w:ilvl="5" w:tplc="04270005" w:tentative="1">
      <w:start w:val="1"/>
      <w:numFmt w:val="bullet"/>
      <w:lvlText w:val=""/>
      <w:lvlJc w:val="left"/>
      <w:pPr>
        <w:ind w:left="6032" w:hanging="360"/>
      </w:pPr>
      <w:rPr>
        <w:rFonts w:ascii="Wingdings" w:hAnsi="Wingdings" w:hint="default"/>
      </w:rPr>
    </w:lvl>
    <w:lvl w:ilvl="6" w:tplc="04270001" w:tentative="1">
      <w:start w:val="1"/>
      <w:numFmt w:val="bullet"/>
      <w:lvlText w:val=""/>
      <w:lvlJc w:val="left"/>
      <w:pPr>
        <w:ind w:left="6752" w:hanging="360"/>
      </w:pPr>
      <w:rPr>
        <w:rFonts w:ascii="Symbol" w:hAnsi="Symbol" w:hint="default"/>
      </w:rPr>
    </w:lvl>
    <w:lvl w:ilvl="7" w:tplc="04270003" w:tentative="1">
      <w:start w:val="1"/>
      <w:numFmt w:val="bullet"/>
      <w:lvlText w:val="o"/>
      <w:lvlJc w:val="left"/>
      <w:pPr>
        <w:ind w:left="7472" w:hanging="360"/>
      </w:pPr>
      <w:rPr>
        <w:rFonts w:ascii="Courier New" w:hAnsi="Courier New" w:cs="Courier New" w:hint="default"/>
      </w:rPr>
    </w:lvl>
    <w:lvl w:ilvl="8" w:tplc="04270005" w:tentative="1">
      <w:start w:val="1"/>
      <w:numFmt w:val="bullet"/>
      <w:lvlText w:val=""/>
      <w:lvlJc w:val="left"/>
      <w:pPr>
        <w:ind w:left="8192" w:hanging="360"/>
      </w:pPr>
      <w:rPr>
        <w:rFonts w:ascii="Wingdings" w:hAnsi="Wingdings" w:hint="default"/>
      </w:rPr>
    </w:lvl>
  </w:abstractNum>
  <w:abstractNum w:abstractNumId="17">
    <w:nsid w:val="340D1176"/>
    <w:multiLevelType w:val="hybridMultilevel"/>
    <w:tmpl w:val="EFA6465C"/>
    <w:lvl w:ilvl="0" w:tplc="649E9C0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8402160"/>
    <w:multiLevelType w:val="hybridMultilevel"/>
    <w:tmpl w:val="D4426B74"/>
    <w:lvl w:ilvl="0" w:tplc="EF84291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38846699"/>
    <w:multiLevelType w:val="hybridMultilevel"/>
    <w:tmpl w:val="87C65DBA"/>
    <w:lvl w:ilvl="0" w:tplc="0427000B">
      <w:start w:val="1"/>
      <w:numFmt w:val="bullet"/>
      <w:lvlText w:val=""/>
      <w:lvlJc w:val="left"/>
      <w:pPr>
        <w:ind w:left="2432" w:hanging="360"/>
      </w:pPr>
      <w:rPr>
        <w:rFonts w:ascii="Wingdings" w:hAnsi="Wingdings" w:hint="default"/>
      </w:rPr>
    </w:lvl>
    <w:lvl w:ilvl="1" w:tplc="04270003" w:tentative="1">
      <w:start w:val="1"/>
      <w:numFmt w:val="bullet"/>
      <w:lvlText w:val="o"/>
      <w:lvlJc w:val="left"/>
      <w:pPr>
        <w:ind w:left="3152" w:hanging="360"/>
      </w:pPr>
      <w:rPr>
        <w:rFonts w:ascii="Courier New" w:hAnsi="Courier New" w:cs="Courier New" w:hint="default"/>
      </w:rPr>
    </w:lvl>
    <w:lvl w:ilvl="2" w:tplc="04270005" w:tentative="1">
      <w:start w:val="1"/>
      <w:numFmt w:val="bullet"/>
      <w:lvlText w:val=""/>
      <w:lvlJc w:val="left"/>
      <w:pPr>
        <w:ind w:left="3872" w:hanging="360"/>
      </w:pPr>
      <w:rPr>
        <w:rFonts w:ascii="Wingdings" w:hAnsi="Wingdings" w:hint="default"/>
      </w:rPr>
    </w:lvl>
    <w:lvl w:ilvl="3" w:tplc="04270001" w:tentative="1">
      <w:start w:val="1"/>
      <w:numFmt w:val="bullet"/>
      <w:lvlText w:val=""/>
      <w:lvlJc w:val="left"/>
      <w:pPr>
        <w:ind w:left="4592" w:hanging="360"/>
      </w:pPr>
      <w:rPr>
        <w:rFonts w:ascii="Symbol" w:hAnsi="Symbol" w:hint="default"/>
      </w:rPr>
    </w:lvl>
    <w:lvl w:ilvl="4" w:tplc="04270003" w:tentative="1">
      <w:start w:val="1"/>
      <w:numFmt w:val="bullet"/>
      <w:lvlText w:val="o"/>
      <w:lvlJc w:val="left"/>
      <w:pPr>
        <w:ind w:left="5312" w:hanging="360"/>
      </w:pPr>
      <w:rPr>
        <w:rFonts w:ascii="Courier New" w:hAnsi="Courier New" w:cs="Courier New" w:hint="default"/>
      </w:rPr>
    </w:lvl>
    <w:lvl w:ilvl="5" w:tplc="04270005" w:tentative="1">
      <w:start w:val="1"/>
      <w:numFmt w:val="bullet"/>
      <w:lvlText w:val=""/>
      <w:lvlJc w:val="left"/>
      <w:pPr>
        <w:ind w:left="6032" w:hanging="360"/>
      </w:pPr>
      <w:rPr>
        <w:rFonts w:ascii="Wingdings" w:hAnsi="Wingdings" w:hint="default"/>
      </w:rPr>
    </w:lvl>
    <w:lvl w:ilvl="6" w:tplc="04270001" w:tentative="1">
      <w:start w:val="1"/>
      <w:numFmt w:val="bullet"/>
      <w:lvlText w:val=""/>
      <w:lvlJc w:val="left"/>
      <w:pPr>
        <w:ind w:left="6752" w:hanging="360"/>
      </w:pPr>
      <w:rPr>
        <w:rFonts w:ascii="Symbol" w:hAnsi="Symbol" w:hint="default"/>
      </w:rPr>
    </w:lvl>
    <w:lvl w:ilvl="7" w:tplc="04270003" w:tentative="1">
      <w:start w:val="1"/>
      <w:numFmt w:val="bullet"/>
      <w:lvlText w:val="o"/>
      <w:lvlJc w:val="left"/>
      <w:pPr>
        <w:ind w:left="7472" w:hanging="360"/>
      </w:pPr>
      <w:rPr>
        <w:rFonts w:ascii="Courier New" w:hAnsi="Courier New" w:cs="Courier New" w:hint="default"/>
      </w:rPr>
    </w:lvl>
    <w:lvl w:ilvl="8" w:tplc="04270005" w:tentative="1">
      <w:start w:val="1"/>
      <w:numFmt w:val="bullet"/>
      <w:lvlText w:val=""/>
      <w:lvlJc w:val="left"/>
      <w:pPr>
        <w:ind w:left="8192" w:hanging="360"/>
      </w:pPr>
      <w:rPr>
        <w:rFonts w:ascii="Wingdings" w:hAnsi="Wingdings" w:hint="default"/>
      </w:rPr>
    </w:lvl>
  </w:abstractNum>
  <w:abstractNum w:abstractNumId="20">
    <w:nsid w:val="3A0639D7"/>
    <w:multiLevelType w:val="hybridMultilevel"/>
    <w:tmpl w:val="624A494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CE01960"/>
    <w:multiLevelType w:val="hybridMultilevel"/>
    <w:tmpl w:val="015697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F957F3C"/>
    <w:multiLevelType w:val="multilevel"/>
    <w:tmpl w:val="D1C4F0E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nsid w:val="40B23550"/>
    <w:multiLevelType w:val="hybridMultilevel"/>
    <w:tmpl w:val="1EDE7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2CE18D6"/>
    <w:multiLevelType w:val="hybridMultilevel"/>
    <w:tmpl w:val="11AA2D8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34F6E25"/>
    <w:multiLevelType w:val="hybridMultilevel"/>
    <w:tmpl w:val="B01476D0"/>
    <w:lvl w:ilvl="0" w:tplc="9D7054A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3990B5E"/>
    <w:multiLevelType w:val="hybridMultilevel"/>
    <w:tmpl w:val="A37EC0CA"/>
    <w:lvl w:ilvl="0" w:tplc="0427000B">
      <w:start w:val="1"/>
      <w:numFmt w:val="bullet"/>
      <w:lvlText w:val=""/>
      <w:lvlJc w:val="left"/>
      <w:pPr>
        <w:ind w:left="2291" w:hanging="360"/>
      </w:pPr>
      <w:rPr>
        <w:rFonts w:ascii="Wingdings" w:hAnsi="Wingdings"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7">
    <w:nsid w:val="439C784C"/>
    <w:multiLevelType w:val="hybridMultilevel"/>
    <w:tmpl w:val="ACA22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5115149"/>
    <w:multiLevelType w:val="hybridMultilevel"/>
    <w:tmpl w:val="3A7289EC"/>
    <w:lvl w:ilvl="0" w:tplc="2FB6CF80">
      <w:start w:val="1"/>
      <w:numFmt w:val="upperRoman"/>
      <w:lvlText w:val="%1."/>
      <w:lvlJc w:val="left"/>
      <w:pPr>
        <w:ind w:left="2563"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45D417E1"/>
    <w:multiLevelType w:val="hybridMultilevel"/>
    <w:tmpl w:val="89A4F5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1D050D"/>
    <w:multiLevelType w:val="hybridMultilevel"/>
    <w:tmpl w:val="DF600744"/>
    <w:lvl w:ilvl="0" w:tplc="B6427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4D2F5372"/>
    <w:multiLevelType w:val="multilevel"/>
    <w:tmpl w:val="86DAC0CC"/>
    <w:lvl w:ilvl="0">
      <w:start w:val="3"/>
      <w:numFmt w:val="decimal"/>
      <w:lvlText w:val="%1."/>
      <w:lvlJc w:val="left"/>
      <w:pPr>
        <w:ind w:left="1080" w:hanging="360"/>
      </w:pPr>
      <w:rPr>
        <w:rFonts w:hint="default"/>
        <w:b/>
      </w:rPr>
    </w:lvl>
    <w:lvl w:ilvl="1">
      <w:start w:val="1"/>
      <w:numFmt w:val="decimal"/>
      <w:isLgl/>
      <w:lvlText w:val="%1.%2."/>
      <w:lvlJc w:val="left"/>
      <w:pPr>
        <w:ind w:left="96" w:firstLine="755"/>
      </w:pPr>
      <w:rPr>
        <w:rFonts w:hint="default"/>
      </w:rPr>
    </w:lvl>
    <w:lvl w:ilvl="2">
      <w:start w:val="1"/>
      <w:numFmt w:val="decimal"/>
      <w:isLgl/>
      <w:lvlText w:val="%1.%2.%3."/>
      <w:lvlJc w:val="left"/>
      <w:pPr>
        <w:ind w:left="587" w:firstLine="395"/>
      </w:pPr>
      <w:rPr>
        <w:rFonts w:hint="default"/>
      </w:rPr>
    </w:lvl>
    <w:lvl w:ilvl="3">
      <w:start w:val="1"/>
      <w:numFmt w:val="decimal"/>
      <w:isLgl/>
      <w:lvlText w:val="%1.%2.%3.%4."/>
      <w:lvlJc w:val="left"/>
      <w:pPr>
        <w:ind w:left="718" w:firstLine="395"/>
      </w:pPr>
      <w:rPr>
        <w:rFonts w:hint="default"/>
      </w:rPr>
    </w:lvl>
    <w:lvl w:ilvl="4">
      <w:start w:val="1"/>
      <w:numFmt w:val="decimal"/>
      <w:isLgl/>
      <w:lvlText w:val="%1.%2.%3.%4.%5."/>
      <w:lvlJc w:val="left"/>
      <w:pPr>
        <w:ind w:left="1209" w:firstLine="35"/>
      </w:pPr>
      <w:rPr>
        <w:rFonts w:hint="default"/>
      </w:rPr>
    </w:lvl>
    <w:lvl w:ilvl="5">
      <w:start w:val="1"/>
      <w:numFmt w:val="decimal"/>
      <w:isLgl/>
      <w:lvlText w:val="%1.%2.%3.%4.%5.%6."/>
      <w:lvlJc w:val="left"/>
      <w:pPr>
        <w:ind w:left="1340" w:firstLine="35"/>
      </w:pPr>
      <w:rPr>
        <w:rFonts w:hint="default"/>
      </w:rPr>
    </w:lvl>
    <w:lvl w:ilvl="6">
      <w:start w:val="1"/>
      <w:numFmt w:val="decimal"/>
      <w:isLgl/>
      <w:lvlText w:val="%1.%2.%3.%4.%5.%6.%7."/>
      <w:lvlJc w:val="left"/>
      <w:pPr>
        <w:ind w:left="1831" w:hanging="325"/>
      </w:pPr>
      <w:rPr>
        <w:rFonts w:hint="default"/>
      </w:rPr>
    </w:lvl>
    <w:lvl w:ilvl="7">
      <w:start w:val="1"/>
      <w:numFmt w:val="decimal"/>
      <w:isLgl/>
      <w:lvlText w:val="%1.%2.%3.%4.%5.%6.%7.%8."/>
      <w:lvlJc w:val="left"/>
      <w:pPr>
        <w:ind w:left="1962" w:hanging="325"/>
      </w:pPr>
      <w:rPr>
        <w:rFonts w:hint="default"/>
      </w:rPr>
    </w:lvl>
    <w:lvl w:ilvl="8">
      <w:start w:val="1"/>
      <w:numFmt w:val="decimal"/>
      <w:isLgl/>
      <w:lvlText w:val="%1.%2.%3.%4.%5.%6.%7.%8.%9."/>
      <w:lvlJc w:val="left"/>
      <w:pPr>
        <w:ind w:left="2453" w:hanging="685"/>
      </w:pPr>
      <w:rPr>
        <w:rFonts w:hint="default"/>
      </w:rPr>
    </w:lvl>
  </w:abstractNum>
  <w:abstractNum w:abstractNumId="32">
    <w:nsid w:val="51A44472"/>
    <w:multiLevelType w:val="hybridMultilevel"/>
    <w:tmpl w:val="077C6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37A3411"/>
    <w:multiLevelType w:val="hybridMultilevel"/>
    <w:tmpl w:val="3EB4E9EA"/>
    <w:lvl w:ilvl="0" w:tplc="95DCB92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AAB22A7"/>
    <w:multiLevelType w:val="hybridMultilevel"/>
    <w:tmpl w:val="4F001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B46604E"/>
    <w:multiLevelType w:val="hybridMultilevel"/>
    <w:tmpl w:val="D93435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nsid w:val="5DBF339E"/>
    <w:multiLevelType w:val="hybridMultilevel"/>
    <w:tmpl w:val="D4426B74"/>
    <w:lvl w:ilvl="0" w:tplc="EF84291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5EFD6B0C"/>
    <w:multiLevelType w:val="hybridMultilevel"/>
    <w:tmpl w:val="F2EE3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0A722C6"/>
    <w:multiLevelType w:val="hybridMultilevel"/>
    <w:tmpl w:val="73EE06CC"/>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nsid w:val="62134E3A"/>
    <w:multiLevelType w:val="hybridMultilevel"/>
    <w:tmpl w:val="A92A5E76"/>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40">
    <w:nsid w:val="646E25F3"/>
    <w:multiLevelType w:val="hybridMultilevel"/>
    <w:tmpl w:val="09BCB41C"/>
    <w:lvl w:ilvl="0" w:tplc="2FB6CF80">
      <w:start w:val="1"/>
      <w:numFmt w:val="upperRoman"/>
      <w:lvlText w:val="%1."/>
      <w:lvlJc w:val="left"/>
      <w:pPr>
        <w:ind w:left="1712" w:hanging="720"/>
      </w:pPr>
      <w:rPr>
        <w:rFonts w:hint="default"/>
      </w:rPr>
    </w:lvl>
    <w:lvl w:ilvl="1" w:tplc="1DF212D6">
      <w:start w:val="1"/>
      <w:numFmt w:val="decimal"/>
      <w:lvlText w:val="%2."/>
      <w:lvlJc w:val="left"/>
      <w:pPr>
        <w:ind w:left="957" w:firstLine="755"/>
      </w:pPr>
      <w:rPr>
        <w:rFonts w:hint="default"/>
      </w:r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1">
    <w:nsid w:val="68752366"/>
    <w:multiLevelType w:val="hybridMultilevel"/>
    <w:tmpl w:val="6CD817E6"/>
    <w:lvl w:ilvl="0" w:tplc="0427000B">
      <w:start w:val="1"/>
      <w:numFmt w:val="bullet"/>
      <w:lvlText w:val=""/>
      <w:lvlJc w:val="left"/>
      <w:pPr>
        <w:ind w:left="2432" w:hanging="360"/>
      </w:pPr>
      <w:rPr>
        <w:rFonts w:ascii="Wingdings" w:hAnsi="Wingdings" w:hint="default"/>
      </w:rPr>
    </w:lvl>
    <w:lvl w:ilvl="1" w:tplc="04270003" w:tentative="1">
      <w:start w:val="1"/>
      <w:numFmt w:val="bullet"/>
      <w:lvlText w:val="o"/>
      <w:lvlJc w:val="left"/>
      <w:pPr>
        <w:ind w:left="3152" w:hanging="360"/>
      </w:pPr>
      <w:rPr>
        <w:rFonts w:ascii="Courier New" w:hAnsi="Courier New" w:cs="Courier New" w:hint="default"/>
      </w:rPr>
    </w:lvl>
    <w:lvl w:ilvl="2" w:tplc="04270005" w:tentative="1">
      <w:start w:val="1"/>
      <w:numFmt w:val="bullet"/>
      <w:lvlText w:val=""/>
      <w:lvlJc w:val="left"/>
      <w:pPr>
        <w:ind w:left="3872" w:hanging="360"/>
      </w:pPr>
      <w:rPr>
        <w:rFonts w:ascii="Wingdings" w:hAnsi="Wingdings" w:hint="default"/>
      </w:rPr>
    </w:lvl>
    <w:lvl w:ilvl="3" w:tplc="04270001" w:tentative="1">
      <w:start w:val="1"/>
      <w:numFmt w:val="bullet"/>
      <w:lvlText w:val=""/>
      <w:lvlJc w:val="left"/>
      <w:pPr>
        <w:ind w:left="4592" w:hanging="360"/>
      </w:pPr>
      <w:rPr>
        <w:rFonts w:ascii="Symbol" w:hAnsi="Symbol" w:hint="default"/>
      </w:rPr>
    </w:lvl>
    <w:lvl w:ilvl="4" w:tplc="04270003" w:tentative="1">
      <w:start w:val="1"/>
      <w:numFmt w:val="bullet"/>
      <w:lvlText w:val="o"/>
      <w:lvlJc w:val="left"/>
      <w:pPr>
        <w:ind w:left="5312" w:hanging="360"/>
      </w:pPr>
      <w:rPr>
        <w:rFonts w:ascii="Courier New" w:hAnsi="Courier New" w:cs="Courier New" w:hint="default"/>
      </w:rPr>
    </w:lvl>
    <w:lvl w:ilvl="5" w:tplc="04270005" w:tentative="1">
      <w:start w:val="1"/>
      <w:numFmt w:val="bullet"/>
      <w:lvlText w:val=""/>
      <w:lvlJc w:val="left"/>
      <w:pPr>
        <w:ind w:left="6032" w:hanging="360"/>
      </w:pPr>
      <w:rPr>
        <w:rFonts w:ascii="Wingdings" w:hAnsi="Wingdings" w:hint="default"/>
      </w:rPr>
    </w:lvl>
    <w:lvl w:ilvl="6" w:tplc="04270001" w:tentative="1">
      <w:start w:val="1"/>
      <w:numFmt w:val="bullet"/>
      <w:lvlText w:val=""/>
      <w:lvlJc w:val="left"/>
      <w:pPr>
        <w:ind w:left="6752" w:hanging="360"/>
      </w:pPr>
      <w:rPr>
        <w:rFonts w:ascii="Symbol" w:hAnsi="Symbol" w:hint="default"/>
      </w:rPr>
    </w:lvl>
    <w:lvl w:ilvl="7" w:tplc="04270003" w:tentative="1">
      <w:start w:val="1"/>
      <w:numFmt w:val="bullet"/>
      <w:lvlText w:val="o"/>
      <w:lvlJc w:val="left"/>
      <w:pPr>
        <w:ind w:left="7472" w:hanging="360"/>
      </w:pPr>
      <w:rPr>
        <w:rFonts w:ascii="Courier New" w:hAnsi="Courier New" w:cs="Courier New" w:hint="default"/>
      </w:rPr>
    </w:lvl>
    <w:lvl w:ilvl="8" w:tplc="04270005" w:tentative="1">
      <w:start w:val="1"/>
      <w:numFmt w:val="bullet"/>
      <w:lvlText w:val=""/>
      <w:lvlJc w:val="left"/>
      <w:pPr>
        <w:ind w:left="8192" w:hanging="360"/>
      </w:pPr>
      <w:rPr>
        <w:rFonts w:ascii="Wingdings" w:hAnsi="Wingdings" w:hint="default"/>
      </w:rPr>
    </w:lvl>
  </w:abstractNum>
  <w:abstractNum w:abstractNumId="42">
    <w:nsid w:val="7B1B14C3"/>
    <w:multiLevelType w:val="hybridMultilevel"/>
    <w:tmpl w:val="CD222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9"/>
  </w:num>
  <w:num w:numId="4">
    <w:abstractNumId w:val="13"/>
  </w:num>
  <w:num w:numId="5">
    <w:abstractNumId w:val="14"/>
  </w:num>
  <w:num w:numId="6">
    <w:abstractNumId w:val="8"/>
  </w:num>
  <w:num w:numId="7">
    <w:abstractNumId w:val="42"/>
  </w:num>
  <w:num w:numId="8">
    <w:abstractNumId w:val="32"/>
  </w:num>
  <w:num w:numId="9">
    <w:abstractNumId w:val="4"/>
  </w:num>
  <w:num w:numId="10">
    <w:abstractNumId w:val="21"/>
  </w:num>
  <w:num w:numId="11">
    <w:abstractNumId w:val="23"/>
  </w:num>
  <w:num w:numId="12">
    <w:abstractNumId w:val="34"/>
  </w:num>
  <w:num w:numId="13">
    <w:abstractNumId w:val="12"/>
  </w:num>
  <w:num w:numId="14">
    <w:abstractNumId w:val="15"/>
  </w:num>
  <w:num w:numId="15">
    <w:abstractNumId w:val="40"/>
  </w:num>
  <w:num w:numId="16">
    <w:abstractNumId w:val="0"/>
  </w:num>
  <w:num w:numId="17">
    <w:abstractNumId w:val="11"/>
  </w:num>
  <w:num w:numId="18">
    <w:abstractNumId w:val="39"/>
  </w:num>
  <w:num w:numId="19">
    <w:abstractNumId w:val="27"/>
  </w:num>
  <w:num w:numId="20">
    <w:abstractNumId w:val="31"/>
  </w:num>
  <w:num w:numId="21">
    <w:abstractNumId w:val="9"/>
  </w:num>
  <w:num w:numId="22">
    <w:abstractNumId w:val="22"/>
  </w:num>
  <w:num w:numId="23">
    <w:abstractNumId w:val="35"/>
  </w:num>
  <w:num w:numId="24">
    <w:abstractNumId w:val="30"/>
  </w:num>
  <w:num w:numId="25">
    <w:abstractNumId w:val="3"/>
  </w:num>
  <w:num w:numId="26">
    <w:abstractNumId w:val="10"/>
  </w:num>
  <w:num w:numId="27">
    <w:abstractNumId w:val="24"/>
  </w:num>
  <w:num w:numId="28">
    <w:abstractNumId w:val="17"/>
  </w:num>
  <w:num w:numId="29">
    <w:abstractNumId w:val="36"/>
  </w:num>
  <w:num w:numId="30">
    <w:abstractNumId w:val="18"/>
  </w:num>
  <w:num w:numId="31">
    <w:abstractNumId w:val="20"/>
  </w:num>
  <w:num w:numId="32">
    <w:abstractNumId w:val="38"/>
  </w:num>
  <w:num w:numId="33">
    <w:abstractNumId w:val="26"/>
  </w:num>
  <w:num w:numId="34">
    <w:abstractNumId w:val="28"/>
  </w:num>
  <w:num w:numId="35">
    <w:abstractNumId w:val="6"/>
  </w:num>
  <w:num w:numId="36">
    <w:abstractNumId w:val="19"/>
  </w:num>
  <w:num w:numId="37">
    <w:abstractNumId w:val="25"/>
  </w:num>
  <w:num w:numId="38">
    <w:abstractNumId w:val="7"/>
  </w:num>
  <w:num w:numId="39">
    <w:abstractNumId w:val="16"/>
  </w:num>
  <w:num w:numId="40">
    <w:abstractNumId w:val="41"/>
  </w:num>
  <w:num w:numId="41">
    <w:abstractNumId w:val="33"/>
  </w:num>
  <w:num w:numId="42">
    <w:abstractNumId w:val="2"/>
  </w:num>
  <w:num w:numId="43">
    <w:abstractNumId w:val="5"/>
  </w:num>
  <w:num w:numId="44">
    <w:abstractNumId w:val="5"/>
    <w:lvlOverride w:ilvl="0">
      <w:lvl w:ilvl="0">
        <w:start w:val="1"/>
        <w:numFmt w:val="decimal"/>
        <w:pStyle w:val="Heading1"/>
        <w:lvlText w:val="%1."/>
        <w:lvlJc w:val="center"/>
        <w:pPr>
          <w:ind w:left="567" w:hanging="279"/>
        </w:pPr>
        <w:rPr>
          <w:rFonts w:ascii="Times New Roman" w:hAnsi="Times New Roman" w:hint="default"/>
          <w:b/>
          <w:i w:val="0"/>
          <w:sz w:val="28"/>
        </w:rPr>
      </w:lvl>
    </w:lvlOverride>
    <w:lvlOverride w:ilvl="1">
      <w:lvl w:ilvl="1">
        <w:start w:val="1"/>
        <w:numFmt w:val="decimal"/>
        <w:pStyle w:val="Heading2"/>
        <w:lvlText w:val="%1.%2."/>
        <w:lvlJc w:val="left"/>
        <w:pPr>
          <w:ind w:left="567" w:hanging="567"/>
        </w:pPr>
        <w:rPr>
          <w:rFonts w:ascii="Times New Roman" w:hAnsi="Times New Roman" w:hint="default"/>
          <w:b/>
          <w:i w:val="0"/>
          <w:sz w:val="28"/>
        </w:rPr>
      </w:lvl>
    </w:lvlOverride>
    <w:lvlOverride w:ilvl="2">
      <w:lvl w:ilvl="2">
        <w:start w:val="1"/>
        <w:numFmt w:val="decimal"/>
        <w:pStyle w:val="Heading3"/>
        <w:lvlText w:val="%1.%2.%3."/>
        <w:lvlJc w:val="left"/>
        <w:pPr>
          <w:ind w:left="0" w:firstLine="288"/>
        </w:pPr>
        <w:rPr>
          <w:rFonts w:ascii="Times New Roman" w:hAnsi="Times New Roman" w:hint="default"/>
          <w:b/>
          <w:i w:val="0"/>
          <w:color w:val="auto"/>
          <w:sz w:val="24"/>
          <w:szCs w:val="24"/>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14338"/>
  </w:hdrShapeDefaults>
  <w:footnotePr>
    <w:footnote w:id="0"/>
    <w:footnote w:id="1"/>
  </w:footnotePr>
  <w:endnotePr>
    <w:endnote w:id="0"/>
    <w:endnote w:id="1"/>
  </w:endnotePr>
  <w:compat/>
  <w:rsids>
    <w:rsidRoot w:val="00AF3563"/>
    <w:rsid w:val="00001034"/>
    <w:rsid w:val="000024A3"/>
    <w:rsid w:val="0000318A"/>
    <w:rsid w:val="00003A2A"/>
    <w:rsid w:val="00004850"/>
    <w:rsid w:val="000069EA"/>
    <w:rsid w:val="00007D80"/>
    <w:rsid w:val="000122B5"/>
    <w:rsid w:val="00012DD3"/>
    <w:rsid w:val="000147A7"/>
    <w:rsid w:val="00014C8F"/>
    <w:rsid w:val="00015886"/>
    <w:rsid w:val="000160FA"/>
    <w:rsid w:val="0001743A"/>
    <w:rsid w:val="00020FE8"/>
    <w:rsid w:val="000212D5"/>
    <w:rsid w:val="00022F57"/>
    <w:rsid w:val="00024332"/>
    <w:rsid w:val="0002537E"/>
    <w:rsid w:val="00032515"/>
    <w:rsid w:val="00033FA8"/>
    <w:rsid w:val="00034323"/>
    <w:rsid w:val="00035F43"/>
    <w:rsid w:val="0003763C"/>
    <w:rsid w:val="0004012C"/>
    <w:rsid w:val="00041100"/>
    <w:rsid w:val="000414FE"/>
    <w:rsid w:val="00042102"/>
    <w:rsid w:val="00045AE7"/>
    <w:rsid w:val="00046CCA"/>
    <w:rsid w:val="00056A05"/>
    <w:rsid w:val="0005796A"/>
    <w:rsid w:val="00057C36"/>
    <w:rsid w:val="00057F41"/>
    <w:rsid w:val="00063CE6"/>
    <w:rsid w:val="00064080"/>
    <w:rsid w:val="00065582"/>
    <w:rsid w:val="00065E7B"/>
    <w:rsid w:val="00066849"/>
    <w:rsid w:val="0007087E"/>
    <w:rsid w:val="00076D52"/>
    <w:rsid w:val="00082CFA"/>
    <w:rsid w:val="000836BA"/>
    <w:rsid w:val="000856F8"/>
    <w:rsid w:val="0009219D"/>
    <w:rsid w:val="0009498F"/>
    <w:rsid w:val="00094FEE"/>
    <w:rsid w:val="0009516B"/>
    <w:rsid w:val="00096088"/>
    <w:rsid w:val="000968E6"/>
    <w:rsid w:val="000974AF"/>
    <w:rsid w:val="00097995"/>
    <w:rsid w:val="000A077E"/>
    <w:rsid w:val="000A2F44"/>
    <w:rsid w:val="000A39B9"/>
    <w:rsid w:val="000A5485"/>
    <w:rsid w:val="000B0F17"/>
    <w:rsid w:val="000B1BB2"/>
    <w:rsid w:val="000C001E"/>
    <w:rsid w:val="000C0588"/>
    <w:rsid w:val="000C61DF"/>
    <w:rsid w:val="000C700E"/>
    <w:rsid w:val="000D0DDB"/>
    <w:rsid w:val="000E04A4"/>
    <w:rsid w:val="000E1A71"/>
    <w:rsid w:val="000E1DB1"/>
    <w:rsid w:val="000E31B0"/>
    <w:rsid w:val="000E4BBC"/>
    <w:rsid w:val="000E6489"/>
    <w:rsid w:val="000F0C79"/>
    <w:rsid w:val="000F2527"/>
    <w:rsid w:val="000F2AA8"/>
    <w:rsid w:val="000F2EED"/>
    <w:rsid w:val="000F3E52"/>
    <w:rsid w:val="000F62B6"/>
    <w:rsid w:val="000F790C"/>
    <w:rsid w:val="00101ADF"/>
    <w:rsid w:val="0010288B"/>
    <w:rsid w:val="00102DDA"/>
    <w:rsid w:val="00105359"/>
    <w:rsid w:val="00106318"/>
    <w:rsid w:val="0011101B"/>
    <w:rsid w:val="00111111"/>
    <w:rsid w:val="00111A8C"/>
    <w:rsid w:val="0011273C"/>
    <w:rsid w:val="00114A6A"/>
    <w:rsid w:val="00116F06"/>
    <w:rsid w:val="001207C5"/>
    <w:rsid w:val="00121A66"/>
    <w:rsid w:val="00121AF8"/>
    <w:rsid w:val="00124ADB"/>
    <w:rsid w:val="00125122"/>
    <w:rsid w:val="00125548"/>
    <w:rsid w:val="00125866"/>
    <w:rsid w:val="00127E24"/>
    <w:rsid w:val="00131F50"/>
    <w:rsid w:val="001320E8"/>
    <w:rsid w:val="001339D7"/>
    <w:rsid w:val="00137BE2"/>
    <w:rsid w:val="00140534"/>
    <w:rsid w:val="00142698"/>
    <w:rsid w:val="00144CCD"/>
    <w:rsid w:val="0014692C"/>
    <w:rsid w:val="00151590"/>
    <w:rsid w:val="0015349D"/>
    <w:rsid w:val="00156432"/>
    <w:rsid w:val="00156987"/>
    <w:rsid w:val="00156AB8"/>
    <w:rsid w:val="00157C17"/>
    <w:rsid w:val="00164C5D"/>
    <w:rsid w:val="00164E8E"/>
    <w:rsid w:val="0016673E"/>
    <w:rsid w:val="00174322"/>
    <w:rsid w:val="00174CD0"/>
    <w:rsid w:val="001751E3"/>
    <w:rsid w:val="00175993"/>
    <w:rsid w:val="00176BFB"/>
    <w:rsid w:val="00176D52"/>
    <w:rsid w:val="00177020"/>
    <w:rsid w:val="001774A9"/>
    <w:rsid w:val="00177DE0"/>
    <w:rsid w:val="001836AB"/>
    <w:rsid w:val="001854F5"/>
    <w:rsid w:val="0018782B"/>
    <w:rsid w:val="00190070"/>
    <w:rsid w:val="0019075A"/>
    <w:rsid w:val="001922B6"/>
    <w:rsid w:val="00193D88"/>
    <w:rsid w:val="0019739F"/>
    <w:rsid w:val="001A044D"/>
    <w:rsid w:val="001A082D"/>
    <w:rsid w:val="001A1D46"/>
    <w:rsid w:val="001B3116"/>
    <w:rsid w:val="001B3569"/>
    <w:rsid w:val="001B3CD0"/>
    <w:rsid w:val="001B5FD6"/>
    <w:rsid w:val="001B6535"/>
    <w:rsid w:val="001B7586"/>
    <w:rsid w:val="001C1A35"/>
    <w:rsid w:val="001C21A5"/>
    <w:rsid w:val="001C59A2"/>
    <w:rsid w:val="001C676E"/>
    <w:rsid w:val="001D2619"/>
    <w:rsid w:val="001D3CCE"/>
    <w:rsid w:val="001D468F"/>
    <w:rsid w:val="001D63C8"/>
    <w:rsid w:val="001D6D7B"/>
    <w:rsid w:val="001D7DA3"/>
    <w:rsid w:val="001E36D4"/>
    <w:rsid w:val="001E639B"/>
    <w:rsid w:val="001F04EE"/>
    <w:rsid w:val="001F06A9"/>
    <w:rsid w:val="001F0B0F"/>
    <w:rsid w:val="001F0D95"/>
    <w:rsid w:val="001F31EA"/>
    <w:rsid w:val="001F3BEF"/>
    <w:rsid w:val="001F4E52"/>
    <w:rsid w:val="001F725E"/>
    <w:rsid w:val="00203CA9"/>
    <w:rsid w:val="00206890"/>
    <w:rsid w:val="00207A31"/>
    <w:rsid w:val="0021033E"/>
    <w:rsid w:val="00211E8B"/>
    <w:rsid w:val="0021327B"/>
    <w:rsid w:val="00213D3B"/>
    <w:rsid w:val="0022010C"/>
    <w:rsid w:val="00220C1A"/>
    <w:rsid w:val="002217B7"/>
    <w:rsid w:val="00221C37"/>
    <w:rsid w:val="00221C9E"/>
    <w:rsid w:val="00224822"/>
    <w:rsid w:val="00225E30"/>
    <w:rsid w:val="002271CE"/>
    <w:rsid w:val="00233886"/>
    <w:rsid w:val="00235994"/>
    <w:rsid w:val="002370BC"/>
    <w:rsid w:val="00240393"/>
    <w:rsid w:val="00242D15"/>
    <w:rsid w:val="002430F6"/>
    <w:rsid w:val="002438E3"/>
    <w:rsid w:val="00244DFB"/>
    <w:rsid w:val="00245394"/>
    <w:rsid w:val="002509CE"/>
    <w:rsid w:val="002511F1"/>
    <w:rsid w:val="0025122F"/>
    <w:rsid w:val="002535DD"/>
    <w:rsid w:val="002536EB"/>
    <w:rsid w:val="002549EB"/>
    <w:rsid w:val="002557EB"/>
    <w:rsid w:val="00256A1C"/>
    <w:rsid w:val="00256FF8"/>
    <w:rsid w:val="00261E99"/>
    <w:rsid w:val="00262CC9"/>
    <w:rsid w:val="00266682"/>
    <w:rsid w:val="002723B9"/>
    <w:rsid w:val="00272A32"/>
    <w:rsid w:val="00272F3F"/>
    <w:rsid w:val="00272FE6"/>
    <w:rsid w:val="00275184"/>
    <w:rsid w:val="00275699"/>
    <w:rsid w:val="002762CB"/>
    <w:rsid w:val="00277A47"/>
    <w:rsid w:val="00280091"/>
    <w:rsid w:val="002808B8"/>
    <w:rsid w:val="00281E90"/>
    <w:rsid w:val="00282DBF"/>
    <w:rsid w:val="00283490"/>
    <w:rsid w:val="00283CD5"/>
    <w:rsid w:val="00285F6B"/>
    <w:rsid w:val="00286AD9"/>
    <w:rsid w:val="00287789"/>
    <w:rsid w:val="0029151C"/>
    <w:rsid w:val="00293F9A"/>
    <w:rsid w:val="00295EEA"/>
    <w:rsid w:val="0029610A"/>
    <w:rsid w:val="00296AB0"/>
    <w:rsid w:val="00297884"/>
    <w:rsid w:val="002A0D68"/>
    <w:rsid w:val="002A31FF"/>
    <w:rsid w:val="002A4336"/>
    <w:rsid w:val="002A50E6"/>
    <w:rsid w:val="002B0DBA"/>
    <w:rsid w:val="002B1053"/>
    <w:rsid w:val="002B3AD9"/>
    <w:rsid w:val="002B474E"/>
    <w:rsid w:val="002B69C9"/>
    <w:rsid w:val="002B7304"/>
    <w:rsid w:val="002B756F"/>
    <w:rsid w:val="002C0C69"/>
    <w:rsid w:val="002C2D90"/>
    <w:rsid w:val="002C58B3"/>
    <w:rsid w:val="002C5AFD"/>
    <w:rsid w:val="002C65C9"/>
    <w:rsid w:val="002C6737"/>
    <w:rsid w:val="002C7F40"/>
    <w:rsid w:val="002D2CD2"/>
    <w:rsid w:val="002D2FBA"/>
    <w:rsid w:val="002D400E"/>
    <w:rsid w:val="002D4319"/>
    <w:rsid w:val="002D484D"/>
    <w:rsid w:val="002D5FAA"/>
    <w:rsid w:val="002E138F"/>
    <w:rsid w:val="002E34F2"/>
    <w:rsid w:val="002E4D0E"/>
    <w:rsid w:val="002E6824"/>
    <w:rsid w:val="002F74C1"/>
    <w:rsid w:val="002F7AE4"/>
    <w:rsid w:val="00302325"/>
    <w:rsid w:val="0030381E"/>
    <w:rsid w:val="003070A6"/>
    <w:rsid w:val="00307DBB"/>
    <w:rsid w:val="0031192B"/>
    <w:rsid w:val="0031335E"/>
    <w:rsid w:val="00313626"/>
    <w:rsid w:val="00314F04"/>
    <w:rsid w:val="00320ACA"/>
    <w:rsid w:val="00321137"/>
    <w:rsid w:val="00322C74"/>
    <w:rsid w:val="003241D3"/>
    <w:rsid w:val="003248F1"/>
    <w:rsid w:val="003263D3"/>
    <w:rsid w:val="00327674"/>
    <w:rsid w:val="00330873"/>
    <w:rsid w:val="003437DF"/>
    <w:rsid w:val="00343A7E"/>
    <w:rsid w:val="00344740"/>
    <w:rsid w:val="00345221"/>
    <w:rsid w:val="00345528"/>
    <w:rsid w:val="003464FF"/>
    <w:rsid w:val="003509CD"/>
    <w:rsid w:val="0035289A"/>
    <w:rsid w:val="00354340"/>
    <w:rsid w:val="00356030"/>
    <w:rsid w:val="003560E7"/>
    <w:rsid w:val="00356860"/>
    <w:rsid w:val="0036308B"/>
    <w:rsid w:val="003654FC"/>
    <w:rsid w:val="003657AB"/>
    <w:rsid w:val="0036769E"/>
    <w:rsid w:val="003679D4"/>
    <w:rsid w:val="00367DC3"/>
    <w:rsid w:val="0037340F"/>
    <w:rsid w:val="003736AE"/>
    <w:rsid w:val="00374F41"/>
    <w:rsid w:val="003767E6"/>
    <w:rsid w:val="00376E35"/>
    <w:rsid w:val="003775EF"/>
    <w:rsid w:val="003808ED"/>
    <w:rsid w:val="003813E5"/>
    <w:rsid w:val="0038226D"/>
    <w:rsid w:val="0038289B"/>
    <w:rsid w:val="00383369"/>
    <w:rsid w:val="00384D8B"/>
    <w:rsid w:val="00385766"/>
    <w:rsid w:val="003867FF"/>
    <w:rsid w:val="00386EF4"/>
    <w:rsid w:val="00387816"/>
    <w:rsid w:val="0038784F"/>
    <w:rsid w:val="00392569"/>
    <w:rsid w:val="00392B74"/>
    <w:rsid w:val="00393B4D"/>
    <w:rsid w:val="003944F5"/>
    <w:rsid w:val="0039516B"/>
    <w:rsid w:val="00396167"/>
    <w:rsid w:val="00396F50"/>
    <w:rsid w:val="00397633"/>
    <w:rsid w:val="00397642"/>
    <w:rsid w:val="003A0630"/>
    <w:rsid w:val="003A06FB"/>
    <w:rsid w:val="003A505B"/>
    <w:rsid w:val="003A715A"/>
    <w:rsid w:val="003B20EB"/>
    <w:rsid w:val="003B45BC"/>
    <w:rsid w:val="003B5D42"/>
    <w:rsid w:val="003B5F84"/>
    <w:rsid w:val="003B7287"/>
    <w:rsid w:val="003C0C19"/>
    <w:rsid w:val="003C19B3"/>
    <w:rsid w:val="003C43F6"/>
    <w:rsid w:val="003C5300"/>
    <w:rsid w:val="003C785E"/>
    <w:rsid w:val="003D42AD"/>
    <w:rsid w:val="003D61C5"/>
    <w:rsid w:val="003D6DD5"/>
    <w:rsid w:val="003E0D3A"/>
    <w:rsid w:val="003E1B73"/>
    <w:rsid w:val="003E3994"/>
    <w:rsid w:val="003E64B6"/>
    <w:rsid w:val="003F027B"/>
    <w:rsid w:val="003F1035"/>
    <w:rsid w:val="003F19DF"/>
    <w:rsid w:val="003F5AFB"/>
    <w:rsid w:val="003F5C2A"/>
    <w:rsid w:val="003F6FA5"/>
    <w:rsid w:val="00402D44"/>
    <w:rsid w:val="00403E3D"/>
    <w:rsid w:val="00403FD2"/>
    <w:rsid w:val="00406B1D"/>
    <w:rsid w:val="00407AE6"/>
    <w:rsid w:val="00410BB3"/>
    <w:rsid w:val="004110D5"/>
    <w:rsid w:val="004116E3"/>
    <w:rsid w:val="00412E1F"/>
    <w:rsid w:val="00412F03"/>
    <w:rsid w:val="00414DE5"/>
    <w:rsid w:val="004206A1"/>
    <w:rsid w:val="00422118"/>
    <w:rsid w:val="004257C9"/>
    <w:rsid w:val="00426047"/>
    <w:rsid w:val="0043170A"/>
    <w:rsid w:val="00432498"/>
    <w:rsid w:val="00432E9F"/>
    <w:rsid w:val="004403C7"/>
    <w:rsid w:val="004405FC"/>
    <w:rsid w:val="0044113E"/>
    <w:rsid w:val="00441A71"/>
    <w:rsid w:val="0044330E"/>
    <w:rsid w:val="0044370D"/>
    <w:rsid w:val="00443964"/>
    <w:rsid w:val="00445137"/>
    <w:rsid w:val="004472AD"/>
    <w:rsid w:val="00447B4A"/>
    <w:rsid w:val="00451289"/>
    <w:rsid w:val="0045177D"/>
    <w:rsid w:val="004518C7"/>
    <w:rsid w:val="00451CCD"/>
    <w:rsid w:val="0045287D"/>
    <w:rsid w:val="00454C8B"/>
    <w:rsid w:val="0045557D"/>
    <w:rsid w:val="00461E32"/>
    <w:rsid w:val="0046259B"/>
    <w:rsid w:val="00463FAC"/>
    <w:rsid w:val="004641A6"/>
    <w:rsid w:val="00465462"/>
    <w:rsid w:val="00466BBA"/>
    <w:rsid w:val="00467CA0"/>
    <w:rsid w:val="0047025D"/>
    <w:rsid w:val="00471592"/>
    <w:rsid w:val="00471D23"/>
    <w:rsid w:val="004724C3"/>
    <w:rsid w:val="00473720"/>
    <w:rsid w:val="004745A5"/>
    <w:rsid w:val="00476555"/>
    <w:rsid w:val="0048075A"/>
    <w:rsid w:val="00482D9D"/>
    <w:rsid w:val="00483320"/>
    <w:rsid w:val="004906A8"/>
    <w:rsid w:val="0049127D"/>
    <w:rsid w:val="00493046"/>
    <w:rsid w:val="0049345F"/>
    <w:rsid w:val="00494E8D"/>
    <w:rsid w:val="00495BBC"/>
    <w:rsid w:val="004A7201"/>
    <w:rsid w:val="004B0E90"/>
    <w:rsid w:val="004B1A23"/>
    <w:rsid w:val="004B27BA"/>
    <w:rsid w:val="004B3E2F"/>
    <w:rsid w:val="004B48E4"/>
    <w:rsid w:val="004B61BD"/>
    <w:rsid w:val="004B61D7"/>
    <w:rsid w:val="004B62C6"/>
    <w:rsid w:val="004C091C"/>
    <w:rsid w:val="004C0958"/>
    <w:rsid w:val="004C0CCF"/>
    <w:rsid w:val="004C2D46"/>
    <w:rsid w:val="004C3DC7"/>
    <w:rsid w:val="004C46CD"/>
    <w:rsid w:val="004C5A72"/>
    <w:rsid w:val="004C6646"/>
    <w:rsid w:val="004D2396"/>
    <w:rsid w:val="004D580F"/>
    <w:rsid w:val="004E06C8"/>
    <w:rsid w:val="004E08A2"/>
    <w:rsid w:val="004E2634"/>
    <w:rsid w:val="004E2AB9"/>
    <w:rsid w:val="004E70DC"/>
    <w:rsid w:val="004F17EE"/>
    <w:rsid w:val="004F1A92"/>
    <w:rsid w:val="004F2B57"/>
    <w:rsid w:val="004F3783"/>
    <w:rsid w:val="004F4E71"/>
    <w:rsid w:val="004F612A"/>
    <w:rsid w:val="0050183B"/>
    <w:rsid w:val="00504280"/>
    <w:rsid w:val="0050436A"/>
    <w:rsid w:val="00504FAC"/>
    <w:rsid w:val="00505B94"/>
    <w:rsid w:val="00505BFA"/>
    <w:rsid w:val="00507601"/>
    <w:rsid w:val="00510CCD"/>
    <w:rsid w:val="00511394"/>
    <w:rsid w:val="005137B3"/>
    <w:rsid w:val="00517327"/>
    <w:rsid w:val="00522C4C"/>
    <w:rsid w:val="00522F73"/>
    <w:rsid w:val="00524A8B"/>
    <w:rsid w:val="005271C5"/>
    <w:rsid w:val="00527B5D"/>
    <w:rsid w:val="0053369F"/>
    <w:rsid w:val="00533A23"/>
    <w:rsid w:val="00534366"/>
    <w:rsid w:val="00536F01"/>
    <w:rsid w:val="0054211A"/>
    <w:rsid w:val="005441CA"/>
    <w:rsid w:val="005453B8"/>
    <w:rsid w:val="00552592"/>
    <w:rsid w:val="00553FDE"/>
    <w:rsid w:val="005547CE"/>
    <w:rsid w:val="00554857"/>
    <w:rsid w:val="00554D65"/>
    <w:rsid w:val="00556BE5"/>
    <w:rsid w:val="00560CF8"/>
    <w:rsid w:val="00562AEC"/>
    <w:rsid w:val="005661FC"/>
    <w:rsid w:val="00566788"/>
    <w:rsid w:val="00567D56"/>
    <w:rsid w:val="00567EC6"/>
    <w:rsid w:val="00572446"/>
    <w:rsid w:val="00573238"/>
    <w:rsid w:val="005740BD"/>
    <w:rsid w:val="00574704"/>
    <w:rsid w:val="00574AA1"/>
    <w:rsid w:val="005769E0"/>
    <w:rsid w:val="00576E0C"/>
    <w:rsid w:val="00580671"/>
    <w:rsid w:val="005855FB"/>
    <w:rsid w:val="00586301"/>
    <w:rsid w:val="00586A93"/>
    <w:rsid w:val="00586BEE"/>
    <w:rsid w:val="00590636"/>
    <w:rsid w:val="0059333F"/>
    <w:rsid w:val="005940E7"/>
    <w:rsid w:val="00596D61"/>
    <w:rsid w:val="00597DB3"/>
    <w:rsid w:val="005A07C8"/>
    <w:rsid w:val="005A1741"/>
    <w:rsid w:val="005A4621"/>
    <w:rsid w:val="005A7A51"/>
    <w:rsid w:val="005A7F3D"/>
    <w:rsid w:val="005B0D0D"/>
    <w:rsid w:val="005B3DBF"/>
    <w:rsid w:val="005B499E"/>
    <w:rsid w:val="005B5221"/>
    <w:rsid w:val="005B54BF"/>
    <w:rsid w:val="005B6274"/>
    <w:rsid w:val="005B6762"/>
    <w:rsid w:val="005B6BC0"/>
    <w:rsid w:val="005C4CF3"/>
    <w:rsid w:val="005D00DA"/>
    <w:rsid w:val="005D0934"/>
    <w:rsid w:val="005D4351"/>
    <w:rsid w:val="005D441A"/>
    <w:rsid w:val="005D567F"/>
    <w:rsid w:val="005D5CB1"/>
    <w:rsid w:val="005E2ECB"/>
    <w:rsid w:val="005E56DC"/>
    <w:rsid w:val="005E6CE2"/>
    <w:rsid w:val="005E753D"/>
    <w:rsid w:val="005F3C2A"/>
    <w:rsid w:val="005F5B69"/>
    <w:rsid w:val="005F7131"/>
    <w:rsid w:val="005F78DC"/>
    <w:rsid w:val="005F7D5E"/>
    <w:rsid w:val="00603AF9"/>
    <w:rsid w:val="00606099"/>
    <w:rsid w:val="00606A57"/>
    <w:rsid w:val="00606AFE"/>
    <w:rsid w:val="00606ED4"/>
    <w:rsid w:val="00610EE5"/>
    <w:rsid w:val="00611C2A"/>
    <w:rsid w:val="0061348D"/>
    <w:rsid w:val="006139E9"/>
    <w:rsid w:val="00616132"/>
    <w:rsid w:val="0061677F"/>
    <w:rsid w:val="00617873"/>
    <w:rsid w:val="00617878"/>
    <w:rsid w:val="00624D2B"/>
    <w:rsid w:val="0062557D"/>
    <w:rsid w:val="00631E76"/>
    <w:rsid w:val="00635211"/>
    <w:rsid w:val="006359EF"/>
    <w:rsid w:val="00636857"/>
    <w:rsid w:val="00640FEC"/>
    <w:rsid w:val="006420B4"/>
    <w:rsid w:val="00643FD0"/>
    <w:rsid w:val="006463FD"/>
    <w:rsid w:val="00646602"/>
    <w:rsid w:val="00646AB7"/>
    <w:rsid w:val="00650A31"/>
    <w:rsid w:val="00650A35"/>
    <w:rsid w:val="0065286B"/>
    <w:rsid w:val="00654664"/>
    <w:rsid w:val="006550A4"/>
    <w:rsid w:val="00655A6A"/>
    <w:rsid w:val="006563F4"/>
    <w:rsid w:val="00660991"/>
    <w:rsid w:val="00661C0C"/>
    <w:rsid w:val="00662069"/>
    <w:rsid w:val="0066382C"/>
    <w:rsid w:val="006659C3"/>
    <w:rsid w:val="00671F48"/>
    <w:rsid w:val="00673AD8"/>
    <w:rsid w:val="006745BF"/>
    <w:rsid w:val="00674ECF"/>
    <w:rsid w:val="00675588"/>
    <w:rsid w:val="006804FF"/>
    <w:rsid w:val="006823A4"/>
    <w:rsid w:val="00682A41"/>
    <w:rsid w:val="00684260"/>
    <w:rsid w:val="00687276"/>
    <w:rsid w:val="0069160D"/>
    <w:rsid w:val="006921DB"/>
    <w:rsid w:val="00692F80"/>
    <w:rsid w:val="006937FD"/>
    <w:rsid w:val="00695BE1"/>
    <w:rsid w:val="0069618D"/>
    <w:rsid w:val="00697120"/>
    <w:rsid w:val="006A003B"/>
    <w:rsid w:val="006A2638"/>
    <w:rsid w:val="006A62D8"/>
    <w:rsid w:val="006A778F"/>
    <w:rsid w:val="006B078A"/>
    <w:rsid w:val="006B32D8"/>
    <w:rsid w:val="006B3C98"/>
    <w:rsid w:val="006B427A"/>
    <w:rsid w:val="006B5382"/>
    <w:rsid w:val="006C07CD"/>
    <w:rsid w:val="006C1A70"/>
    <w:rsid w:val="006C2337"/>
    <w:rsid w:val="006C39D8"/>
    <w:rsid w:val="006C5D3B"/>
    <w:rsid w:val="006C62C0"/>
    <w:rsid w:val="006D04A4"/>
    <w:rsid w:val="006D0EFB"/>
    <w:rsid w:val="006D20D2"/>
    <w:rsid w:val="006D2599"/>
    <w:rsid w:val="006D2D0D"/>
    <w:rsid w:val="006D2F9C"/>
    <w:rsid w:val="006D67F0"/>
    <w:rsid w:val="006E0CA5"/>
    <w:rsid w:val="006E33C5"/>
    <w:rsid w:val="006F7315"/>
    <w:rsid w:val="006F743C"/>
    <w:rsid w:val="0070039D"/>
    <w:rsid w:val="00701256"/>
    <w:rsid w:val="0070244F"/>
    <w:rsid w:val="00703069"/>
    <w:rsid w:val="007041D5"/>
    <w:rsid w:val="00707BF3"/>
    <w:rsid w:val="00711AA8"/>
    <w:rsid w:val="00713EE3"/>
    <w:rsid w:val="0071494D"/>
    <w:rsid w:val="00716CE6"/>
    <w:rsid w:val="00722F76"/>
    <w:rsid w:val="00723DD4"/>
    <w:rsid w:val="007247AE"/>
    <w:rsid w:val="007252C1"/>
    <w:rsid w:val="00725AE6"/>
    <w:rsid w:val="00725C3B"/>
    <w:rsid w:val="00727047"/>
    <w:rsid w:val="00730EE1"/>
    <w:rsid w:val="007315E6"/>
    <w:rsid w:val="007322D4"/>
    <w:rsid w:val="0073646E"/>
    <w:rsid w:val="007374DC"/>
    <w:rsid w:val="007418F7"/>
    <w:rsid w:val="00742499"/>
    <w:rsid w:val="00742535"/>
    <w:rsid w:val="00745581"/>
    <w:rsid w:val="0075190A"/>
    <w:rsid w:val="00754971"/>
    <w:rsid w:val="007550BC"/>
    <w:rsid w:val="00756795"/>
    <w:rsid w:val="0075767F"/>
    <w:rsid w:val="007604EA"/>
    <w:rsid w:val="00761F3B"/>
    <w:rsid w:val="00762513"/>
    <w:rsid w:val="00762803"/>
    <w:rsid w:val="00762EE9"/>
    <w:rsid w:val="00765531"/>
    <w:rsid w:val="007670A2"/>
    <w:rsid w:val="00772341"/>
    <w:rsid w:val="007723B8"/>
    <w:rsid w:val="0077377B"/>
    <w:rsid w:val="00782E66"/>
    <w:rsid w:val="00783576"/>
    <w:rsid w:val="00783EC7"/>
    <w:rsid w:val="00785401"/>
    <w:rsid w:val="00785A47"/>
    <w:rsid w:val="007905EA"/>
    <w:rsid w:val="00792F90"/>
    <w:rsid w:val="0079423F"/>
    <w:rsid w:val="007967F6"/>
    <w:rsid w:val="00797A66"/>
    <w:rsid w:val="00797EC2"/>
    <w:rsid w:val="007A1385"/>
    <w:rsid w:val="007A2FF3"/>
    <w:rsid w:val="007A7596"/>
    <w:rsid w:val="007A770F"/>
    <w:rsid w:val="007A7CD6"/>
    <w:rsid w:val="007B242B"/>
    <w:rsid w:val="007B2AC1"/>
    <w:rsid w:val="007B2B4B"/>
    <w:rsid w:val="007B33A7"/>
    <w:rsid w:val="007B37EB"/>
    <w:rsid w:val="007B516A"/>
    <w:rsid w:val="007B704D"/>
    <w:rsid w:val="007C00CB"/>
    <w:rsid w:val="007C0EE9"/>
    <w:rsid w:val="007C2587"/>
    <w:rsid w:val="007C4991"/>
    <w:rsid w:val="007C58D0"/>
    <w:rsid w:val="007D1A84"/>
    <w:rsid w:val="007D470E"/>
    <w:rsid w:val="007D5BB8"/>
    <w:rsid w:val="007E185A"/>
    <w:rsid w:val="007E1A00"/>
    <w:rsid w:val="007E65A7"/>
    <w:rsid w:val="007E7710"/>
    <w:rsid w:val="007F0064"/>
    <w:rsid w:val="007F153C"/>
    <w:rsid w:val="007F2BEE"/>
    <w:rsid w:val="007F3C55"/>
    <w:rsid w:val="007F54E8"/>
    <w:rsid w:val="007F6157"/>
    <w:rsid w:val="007F693D"/>
    <w:rsid w:val="007F76BF"/>
    <w:rsid w:val="008034C6"/>
    <w:rsid w:val="00805350"/>
    <w:rsid w:val="008061EF"/>
    <w:rsid w:val="00806C71"/>
    <w:rsid w:val="00816432"/>
    <w:rsid w:val="008209FB"/>
    <w:rsid w:val="00820E8A"/>
    <w:rsid w:val="00821FE2"/>
    <w:rsid w:val="00822AFF"/>
    <w:rsid w:val="00824BC9"/>
    <w:rsid w:val="0082789F"/>
    <w:rsid w:val="00832326"/>
    <w:rsid w:val="00834232"/>
    <w:rsid w:val="00835B63"/>
    <w:rsid w:val="00837453"/>
    <w:rsid w:val="00840985"/>
    <w:rsid w:val="00842D5C"/>
    <w:rsid w:val="00844240"/>
    <w:rsid w:val="00845210"/>
    <w:rsid w:val="00847020"/>
    <w:rsid w:val="00851967"/>
    <w:rsid w:val="00853EA7"/>
    <w:rsid w:val="00855505"/>
    <w:rsid w:val="008568CA"/>
    <w:rsid w:val="008575A3"/>
    <w:rsid w:val="0085775F"/>
    <w:rsid w:val="00863412"/>
    <w:rsid w:val="0086488A"/>
    <w:rsid w:val="00865217"/>
    <w:rsid w:val="00872B2D"/>
    <w:rsid w:val="0087778A"/>
    <w:rsid w:val="008831DD"/>
    <w:rsid w:val="00884BE4"/>
    <w:rsid w:val="00885447"/>
    <w:rsid w:val="00885ED4"/>
    <w:rsid w:val="008932B2"/>
    <w:rsid w:val="00893E15"/>
    <w:rsid w:val="008954B3"/>
    <w:rsid w:val="008A1174"/>
    <w:rsid w:val="008A347E"/>
    <w:rsid w:val="008A365F"/>
    <w:rsid w:val="008A5115"/>
    <w:rsid w:val="008A6F0F"/>
    <w:rsid w:val="008B3245"/>
    <w:rsid w:val="008B7E99"/>
    <w:rsid w:val="008B7F81"/>
    <w:rsid w:val="008C1C5B"/>
    <w:rsid w:val="008C30A6"/>
    <w:rsid w:val="008C47B2"/>
    <w:rsid w:val="008C694E"/>
    <w:rsid w:val="008D6615"/>
    <w:rsid w:val="008E03E6"/>
    <w:rsid w:val="008E236B"/>
    <w:rsid w:val="008E23A3"/>
    <w:rsid w:val="008E3053"/>
    <w:rsid w:val="008E56D3"/>
    <w:rsid w:val="008E7167"/>
    <w:rsid w:val="008F60E3"/>
    <w:rsid w:val="00910CD0"/>
    <w:rsid w:val="009116BF"/>
    <w:rsid w:val="009116D6"/>
    <w:rsid w:val="00911FE7"/>
    <w:rsid w:val="009137EC"/>
    <w:rsid w:val="00913898"/>
    <w:rsid w:val="00913C25"/>
    <w:rsid w:val="0091493B"/>
    <w:rsid w:val="009162D7"/>
    <w:rsid w:val="00916691"/>
    <w:rsid w:val="009178A1"/>
    <w:rsid w:val="00920905"/>
    <w:rsid w:val="00921138"/>
    <w:rsid w:val="00923D0A"/>
    <w:rsid w:val="009266DE"/>
    <w:rsid w:val="0092706D"/>
    <w:rsid w:val="00931A75"/>
    <w:rsid w:val="00931DEA"/>
    <w:rsid w:val="00932858"/>
    <w:rsid w:val="00933C0B"/>
    <w:rsid w:val="00941F82"/>
    <w:rsid w:val="0094234D"/>
    <w:rsid w:val="00944BF1"/>
    <w:rsid w:val="009469E2"/>
    <w:rsid w:val="00950AC3"/>
    <w:rsid w:val="009518B5"/>
    <w:rsid w:val="009523AA"/>
    <w:rsid w:val="0095470B"/>
    <w:rsid w:val="009548A4"/>
    <w:rsid w:val="0095494B"/>
    <w:rsid w:val="0095545E"/>
    <w:rsid w:val="009567F2"/>
    <w:rsid w:val="009611D5"/>
    <w:rsid w:val="009616C0"/>
    <w:rsid w:val="009630F1"/>
    <w:rsid w:val="00963959"/>
    <w:rsid w:val="00963FCC"/>
    <w:rsid w:val="00965883"/>
    <w:rsid w:val="009666D6"/>
    <w:rsid w:val="00966C6A"/>
    <w:rsid w:val="00971811"/>
    <w:rsid w:val="00972AC6"/>
    <w:rsid w:val="0097301E"/>
    <w:rsid w:val="00975915"/>
    <w:rsid w:val="00977D53"/>
    <w:rsid w:val="00981221"/>
    <w:rsid w:val="009817ED"/>
    <w:rsid w:val="0098193A"/>
    <w:rsid w:val="00981A7F"/>
    <w:rsid w:val="00982281"/>
    <w:rsid w:val="00982E86"/>
    <w:rsid w:val="009840DD"/>
    <w:rsid w:val="009871A0"/>
    <w:rsid w:val="00987989"/>
    <w:rsid w:val="00990478"/>
    <w:rsid w:val="0099241A"/>
    <w:rsid w:val="009940BC"/>
    <w:rsid w:val="00994527"/>
    <w:rsid w:val="0099464D"/>
    <w:rsid w:val="00997F21"/>
    <w:rsid w:val="009A2C9C"/>
    <w:rsid w:val="009A2FE0"/>
    <w:rsid w:val="009A60CC"/>
    <w:rsid w:val="009A614D"/>
    <w:rsid w:val="009A7DDA"/>
    <w:rsid w:val="009A7FFE"/>
    <w:rsid w:val="009B1E2B"/>
    <w:rsid w:val="009B4DFA"/>
    <w:rsid w:val="009B5F0B"/>
    <w:rsid w:val="009B6C10"/>
    <w:rsid w:val="009C02ED"/>
    <w:rsid w:val="009C1053"/>
    <w:rsid w:val="009C3426"/>
    <w:rsid w:val="009C5D68"/>
    <w:rsid w:val="009C620E"/>
    <w:rsid w:val="009C7318"/>
    <w:rsid w:val="009D25C1"/>
    <w:rsid w:val="009D2E83"/>
    <w:rsid w:val="009D3245"/>
    <w:rsid w:val="009D33E8"/>
    <w:rsid w:val="009D4513"/>
    <w:rsid w:val="009D4B7C"/>
    <w:rsid w:val="009D71AC"/>
    <w:rsid w:val="009E03FA"/>
    <w:rsid w:val="009E1B3F"/>
    <w:rsid w:val="009E39D6"/>
    <w:rsid w:val="009E4B00"/>
    <w:rsid w:val="009E58CF"/>
    <w:rsid w:val="009E5D74"/>
    <w:rsid w:val="009F2C0A"/>
    <w:rsid w:val="009F4E55"/>
    <w:rsid w:val="00A00212"/>
    <w:rsid w:val="00A009B7"/>
    <w:rsid w:val="00A032A5"/>
    <w:rsid w:val="00A04EC8"/>
    <w:rsid w:val="00A05531"/>
    <w:rsid w:val="00A12CBB"/>
    <w:rsid w:val="00A13571"/>
    <w:rsid w:val="00A13CB2"/>
    <w:rsid w:val="00A16BB1"/>
    <w:rsid w:val="00A2046F"/>
    <w:rsid w:val="00A2085E"/>
    <w:rsid w:val="00A2278B"/>
    <w:rsid w:val="00A2345F"/>
    <w:rsid w:val="00A26D1E"/>
    <w:rsid w:val="00A27057"/>
    <w:rsid w:val="00A323E7"/>
    <w:rsid w:val="00A32C77"/>
    <w:rsid w:val="00A355BC"/>
    <w:rsid w:val="00A36B85"/>
    <w:rsid w:val="00A400DA"/>
    <w:rsid w:val="00A405B3"/>
    <w:rsid w:val="00A4158F"/>
    <w:rsid w:val="00A42D43"/>
    <w:rsid w:val="00A44DDF"/>
    <w:rsid w:val="00A46C23"/>
    <w:rsid w:val="00A5163A"/>
    <w:rsid w:val="00A530AC"/>
    <w:rsid w:val="00A540F7"/>
    <w:rsid w:val="00A54250"/>
    <w:rsid w:val="00A56427"/>
    <w:rsid w:val="00A56C77"/>
    <w:rsid w:val="00A61057"/>
    <w:rsid w:val="00A64803"/>
    <w:rsid w:val="00A64BD4"/>
    <w:rsid w:val="00A65D79"/>
    <w:rsid w:val="00A71E17"/>
    <w:rsid w:val="00A72101"/>
    <w:rsid w:val="00A72530"/>
    <w:rsid w:val="00A72C97"/>
    <w:rsid w:val="00A737A0"/>
    <w:rsid w:val="00A7442D"/>
    <w:rsid w:val="00A74979"/>
    <w:rsid w:val="00A773F4"/>
    <w:rsid w:val="00A823CD"/>
    <w:rsid w:val="00A83E45"/>
    <w:rsid w:val="00A84544"/>
    <w:rsid w:val="00A85806"/>
    <w:rsid w:val="00A87A3C"/>
    <w:rsid w:val="00A90880"/>
    <w:rsid w:val="00A91A8C"/>
    <w:rsid w:val="00AA1C16"/>
    <w:rsid w:val="00AA3255"/>
    <w:rsid w:val="00AA4E9E"/>
    <w:rsid w:val="00AA6C73"/>
    <w:rsid w:val="00AB0E69"/>
    <w:rsid w:val="00AB123F"/>
    <w:rsid w:val="00AB46FD"/>
    <w:rsid w:val="00AB5634"/>
    <w:rsid w:val="00AC26DF"/>
    <w:rsid w:val="00AC2F4F"/>
    <w:rsid w:val="00AC49C1"/>
    <w:rsid w:val="00AC4B0F"/>
    <w:rsid w:val="00AC4DB9"/>
    <w:rsid w:val="00AC5EE7"/>
    <w:rsid w:val="00AC7B53"/>
    <w:rsid w:val="00AD04CA"/>
    <w:rsid w:val="00AD0B9E"/>
    <w:rsid w:val="00AD332C"/>
    <w:rsid w:val="00AD74DB"/>
    <w:rsid w:val="00AD79FB"/>
    <w:rsid w:val="00AE1C16"/>
    <w:rsid w:val="00AE1F0C"/>
    <w:rsid w:val="00AE2E73"/>
    <w:rsid w:val="00AE3065"/>
    <w:rsid w:val="00AE3963"/>
    <w:rsid w:val="00AE46EC"/>
    <w:rsid w:val="00AE5120"/>
    <w:rsid w:val="00AF17DD"/>
    <w:rsid w:val="00AF183E"/>
    <w:rsid w:val="00AF2DBD"/>
    <w:rsid w:val="00AF3563"/>
    <w:rsid w:val="00AF3EA5"/>
    <w:rsid w:val="00AF423D"/>
    <w:rsid w:val="00AF5767"/>
    <w:rsid w:val="00AF5EA1"/>
    <w:rsid w:val="00AF698A"/>
    <w:rsid w:val="00B018CA"/>
    <w:rsid w:val="00B04018"/>
    <w:rsid w:val="00B05FA4"/>
    <w:rsid w:val="00B068CD"/>
    <w:rsid w:val="00B07156"/>
    <w:rsid w:val="00B1398F"/>
    <w:rsid w:val="00B13C03"/>
    <w:rsid w:val="00B15388"/>
    <w:rsid w:val="00B1698A"/>
    <w:rsid w:val="00B17DDE"/>
    <w:rsid w:val="00B20F86"/>
    <w:rsid w:val="00B21556"/>
    <w:rsid w:val="00B21724"/>
    <w:rsid w:val="00B24461"/>
    <w:rsid w:val="00B27A36"/>
    <w:rsid w:val="00B30C09"/>
    <w:rsid w:val="00B31051"/>
    <w:rsid w:val="00B31679"/>
    <w:rsid w:val="00B350F5"/>
    <w:rsid w:val="00B36651"/>
    <w:rsid w:val="00B376C8"/>
    <w:rsid w:val="00B401CA"/>
    <w:rsid w:val="00B42AEB"/>
    <w:rsid w:val="00B43E6E"/>
    <w:rsid w:val="00B445A7"/>
    <w:rsid w:val="00B4588F"/>
    <w:rsid w:val="00B475E1"/>
    <w:rsid w:val="00B50115"/>
    <w:rsid w:val="00B513BD"/>
    <w:rsid w:val="00B52F9A"/>
    <w:rsid w:val="00B635E3"/>
    <w:rsid w:val="00B67539"/>
    <w:rsid w:val="00B67E87"/>
    <w:rsid w:val="00B716E6"/>
    <w:rsid w:val="00B7296A"/>
    <w:rsid w:val="00B72EAA"/>
    <w:rsid w:val="00B75EE1"/>
    <w:rsid w:val="00B86BF1"/>
    <w:rsid w:val="00B90259"/>
    <w:rsid w:val="00B9711E"/>
    <w:rsid w:val="00B97417"/>
    <w:rsid w:val="00B97480"/>
    <w:rsid w:val="00BA062C"/>
    <w:rsid w:val="00BA26C0"/>
    <w:rsid w:val="00BA2957"/>
    <w:rsid w:val="00BA32DA"/>
    <w:rsid w:val="00BA559B"/>
    <w:rsid w:val="00BB1227"/>
    <w:rsid w:val="00BB3926"/>
    <w:rsid w:val="00BB5375"/>
    <w:rsid w:val="00BB5520"/>
    <w:rsid w:val="00BB5555"/>
    <w:rsid w:val="00BB6583"/>
    <w:rsid w:val="00BC439A"/>
    <w:rsid w:val="00BC6088"/>
    <w:rsid w:val="00BC6860"/>
    <w:rsid w:val="00BD02E0"/>
    <w:rsid w:val="00BD1C53"/>
    <w:rsid w:val="00BD7D00"/>
    <w:rsid w:val="00BE0080"/>
    <w:rsid w:val="00BE07BC"/>
    <w:rsid w:val="00BE20CA"/>
    <w:rsid w:val="00BE402E"/>
    <w:rsid w:val="00BE40E1"/>
    <w:rsid w:val="00BE45A6"/>
    <w:rsid w:val="00BE63D6"/>
    <w:rsid w:val="00BE66A7"/>
    <w:rsid w:val="00BE6F20"/>
    <w:rsid w:val="00BF1A59"/>
    <w:rsid w:val="00BF20DA"/>
    <w:rsid w:val="00BF21E6"/>
    <w:rsid w:val="00BF2255"/>
    <w:rsid w:val="00BF47E8"/>
    <w:rsid w:val="00C00018"/>
    <w:rsid w:val="00C02A63"/>
    <w:rsid w:val="00C06429"/>
    <w:rsid w:val="00C07821"/>
    <w:rsid w:val="00C1085A"/>
    <w:rsid w:val="00C13EDD"/>
    <w:rsid w:val="00C151CC"/>
    <w:rsid w:val="00C20908"/>
    <w:rsid w:val="00C21357"/>
    <w:rsid w:val="00C23011"/>
    <w:rsid w:val="00C2368F"/>
    <w:rsid w:val="00C237C5"/>
    <w:rsid w:val="00C238AA"/>
    <w:rsid w:val="00C273A1"/>
    <w:rsid w:val="00C27C76"/>
    <w:rsid w:val="00C341A4"/>
    <w:rsid w:val="00C344A3"/>
    <w:rsid w:val="00C344C7"/>
    <w:rsid w:val="00C34E2D"/>
    <w:rsid w:val="00C41562"/>
    <w:rsid w:val="00C41D73"/>
    <w:rsid w:val="00C42139"/>
    <w:rsid w:val="00C43DAE"/>
    <w:rsid w:val="00C44381"/>
    <w:rsid w:val="00C45572"/>
    <w:rsid w:val="00C46264"/>
    <w:rsid w:val="00C46840"/>
    <w:rsid w:val="00C46A0D"/>
    <w:rsid w:val="00C47CCB"/>
    <w:rsid w:val="00C56321"/>
    <w:rsid w:val="00C6056B"/>
    <w:rsid w:val="00C60A78"/>
    <w:rsid w:val="00C62DEF"/>
    <w:rsid w:val="00C66208"/>
    <w:rsid w:val="00C715AA"/>
    <w:rsid w:val="00C719DA"/>
    <w:rsid w:val="00C71F51"/>
    <w:rsid w:val="00C729E1"/>
    <w:rsid w:val="00C72BDE"/>
    <w:rsid w:val="00C72ED5"/>
    <w:rsid w:val="00C72F52"/>
    <w:rsid w:val="00C74BAA"/>
    <w:rsid w:val="00C75DE3"/>
    <w:rsid w:val="00C76127"/>
    <w:rsid w:val="00C76D22"/>
    <w:rsid w:val="00C77F90"/>
    <w:rsid w:val="00C801C0"/>
    <w:rsid w:val="00C82BAC"/>
    <w:rsid w:val="00C82BD1"/>
    <w:rsid w:val="00C8443A"/>
    <w:rsid w:val="00C86EF0"/>
    <w:rsid w:val="00C92335"/>
    <w:rsid w:val="00C97C22"/>
    <w:rsid w:val="00CA06C8"/>
    <w:rsid w:val="00CA1E90"/>
    <w:rsid w:val="00CA496D"/>
    <w:rsid w:val="00CA6BA1"/>
    <w:rsid w:val="00CA7882"/>
    <w:rsid w:val="00CB0DD5"/>
    <w:rsid w:val="00CB1EC8"/>
    <w:rsid w:val="00CB2C91"/>
    <w:rsid w:val="00CB331C"/>
    <w:rsid w:val="00CB3688"/>
    <w:rsid w:val="00CB38F7"/>
    <w:rsid w:val="00CB41FD"/>
    <w:rsid w:val="00CB46AC"/>
    <w:rsid w:val="00CC0A54"/>
    <w:rsid w:val="00CC1793"/>
    <w:rsid w:val="00CC3776"/>
    <w:rsid w:val="00CC567E"/>
    <w:rsid w:val="00CC760A"/>
    <w:rsid w:val="00CC7A56"/>
    <w:rsid w:val="00CD2116"/>
    <w:rsid w:val="00CD3283"/>
    <w:rsid w:val="00CD72E0"/>
    <w:rsid w:val="00CE18CD"/>
    <w:rsid w:val="00CE3CBB"/>
    <w:rsid w:val="00CE5456"/>
    <w:rsid w:val="00CE6E76"/>
    <w:rsid w:val="00CF2814"/>
    <w:rsid w:val="00CF4454"/>
    <w:rsid w:val="00CF5FBF"/>
    <w:rsid w:val="00CF6DD1"/>
    <w:rsid w:val="00CF7857"/>
    <w:rsid w:val="00D0123F"/>
    <w:rsid w:val="00D02866"/>
    <w:rsid w:val="00D02C6F"/>
    <w:rsid w:val="00D03087"/>
    <w:rsid w:val="00D041D3"/>
    <w:rsid w:val="00D10E09"/>
    <w:rsid w:val="00D115E6"/>
    <w:rsid w:val="00D116AB"/>
    <w:rsid w:val="00D20E28"/>
    <w:rsid w:val="00D24198"/>
    <w:rsid w:val="00D2748B"/>
    <w:rsid w:val="00D27C2D"/>
    <w:rsid w:val="00D31EBE"/>
    <w:rsid w:val="00D33DFA"/>
    <w:rsid w:val="00D343DE"/>
    <w:rsid w:val="00D36723"/>
    <w:rsid w:val="00D37512"/>
    <w:rsid w:val="00D42303"/>
    <w:rsid w:val="00D427AE"/>
    <w:rsid w:val="00D42D9E"/>
    <w:rsid w:val="00D437BD"/>
    <w:rsid w:val="00D505CE"/>
    <w:rsid w:val="00D52CD4"/>
    <w:rsid w:val="00D53606"/>
    <w:rsid w:val="00D55482"/>
    <w:rsid w:val="00D55FDC"/>
    <w:rsid w:val="00D56029"/>
    <w:rsid w:val="00D565A7"/>
    <w:rsid w:val="00D5677F"/>
    <w:rsid w:val="00D5692B"/>
    <w:rsid w:val="00D57B86"/>
    <w:rsid w:val="00D632B6"/>
    <w:rsid w:val="00D637B4"/>
    <w:rsid w:val="00D65591"/>
    <w:rsid w:val="00D6582E"/>
    <w:rsid w:val="00D65C9C"/>
    <w:rsid w:val="00D67281"/>
    <w:rsid w:val="00D674EB"/>
    <w:rsid w:val="00D707F1"/>
    <w:rsid w:val="00D70803"/>
    <w:rsid w:val="00D7460A"/>
    <w:rsid w:val="00D77338"/>
    <w:rsid w:val="00D82371"/>
    <w:rsid w:val="00D84272"/>
    <w:rsid w:val="00D86B06"/>
    <w:rsid w:val="00D922C3"/>
    <w:rsid w:val="00D96FF2"/>
    <w:rsid w:val="00DA0C42"/>
    <w:rsid w:val="00DA1D83"/>
    <w:rsid w:val="00DA2246"/>
    <w:rsid w:val="00DA4286"/>
    <w:rsid w:val="00DA6760"/>
    <w:rsid w:val="00DA7E61"/>
    <w:rsid w:val="00DB0978"/>
    <w:rsid w:val="00DB0D2B"/>
    <w:rsid w:val="00DB17AD"/>
    <w:rsid w:val="00DB2F1A"/>
    <w:rsid w:val="00DB7975"/>
    <w:rsid w:val="00DC49E3"/>
    <w:rsid w:val="00DD13BD"/>
    <w:rsid w:val="00DD1BD9"/>
    <w:rsid w:val="00DD29D7"/>
    <w:rsid w:val="00DD3EEE"/>
    <w:rsid w:val="00DD7DA5"/>
    <w:rsid w:val="00DE30B9"/>
    <w:rsid w:val="00DE3ACE"/>
    <w:rsid w:val="00DE6385"/>
    <w:rsid w:val="00DE699B"/>
    <w:rsid w:val="00DE6DFB"/>
    <w:rsid w:val="00DE70F4"/>
    <w:rsid w:val="00DE7C4C"/>
    <w:rsid w:val="00DF12F1"/>
    <w:rsid w:val="00DF20CC"/>
    <w:rsid w:val="00DF31EC"/>
    <w:rsid w:val="00DF3BFB"/>
    <w:rsid w:val="00DF46F2"/>
    <w:rsid w:val="00DF574D"/>
    <w:rsid w:val="00DF7F3F"/>
    <w:rsid w:val="00E0020E"/>
    <w:rsid w:val="00E00BF8"/>
    <w:rsid w:val="00E00C18"/>
    <w:rsid w:val="00E020A1"/>
    <w:rsid w:val="00E062E7"/>
    <w:rsid w:val="00E07CA9"/>
    <w:rsid w:val="00E1242E"/>
    <w:rsid w:val="00E13755"/>
    <w:rsid w:val="00E145DB"/>
    <w:rsid w:val="00E1467D"/>
    <w:rsid w:val="00E160D6"/>
    <w:rsid w:val="00E17416"/>
    <w:rsid w:val="00E21635"/>
    <w:rsid w:val="00E22511"/>
    <w:rsid w:val="00E225A7"/>
    <w:rsid w:val="00E235B6"/>
    <w:rsid w:val="00E23C7C"/>
    <w:rsid w:val="00E24813"/>
    <w:rsid w:val="00E2501D"/>
    <w:rsid w:val="00E25EE7"/>
    <w:rsid w:val="00E25F4A"/>
    <w:rsid w:val="00E26DC6"/>
    <w:rsid w:val="00E27309"/>
    <w:rsid w:val="00E33CB2"/>
    <w:rsid w:val="00E3520C"/>
    <w:rsid w:val="00E35680"/>
    <w:rsid w:val="00E3604E"/>
    <w:rsid w:val="00E3707D"/>
    <w:rsid w:val="00E37FFA"/>
    <w:rsid w:val="00E410A0"/>
    <w:rsid w:val="00E4113D"/>
    <w:rsid w:val="00E44772"/>
    <w:rsid w:val="00E45DFD"/>
    <w:rsid w:val="00E46A24"/>
    <w:rsid w:val="00E46D07"/>
    <w:rsid w:val="00E51EAA"/>
    <w:rsid w:val="00E53415"/>
    <w:rsid w:val="00E53FBC"/>
    <w:rsid w:val="00E546AB"/>
    <w:rsid w:val="00E55E7F"/>
    <w:rsid w:val="00E5616C"/>
    <w:rsid w:val="00E609C0"/>
    <w:rsid w:val="00E60CEA"/>
    <w:rsid w:val="00E638DA"/>
    <w:rsid w:val="00E65963"/>
    <w:rsid w:val="00E672D7"/>
    <w:rsid w:val="00E70F7A"/>
    <w:rsid w:val="00E71B70"/>
    <w:rsid w:val="00E73AB7"/>
    <w:rsid w:val="00E73E86"/>
    <w:rsid w:val="00E76A5F"/>
    <w:rsid w:val="00E8020A"/>
    <w:rsid w:val="00E80551"/>
    <w:rsid w:val="00E80676"/>
    <w:rsid w:val="00E81261"/>
    <w:rsid w:val="00E8218C"/>
    <w:rsid w:val="00E83AB4"/>
    <w:rsid w:val="00E83C13"/>
    <w:rsid w:val="00E84F9C"/>
    <w:rsid w:val="00E85C68"/>
    <w:rsid w:val="00E8622A"/>
    <w:rsid w:val="00E866D4"/>
    <w:rsid w:val="00E87B93"/>
    <w:rsid w:val="00E93CDC"/>
    <w:rsid w:val="00E96B7A"/>
    <w:rsid w:val="00E97B39"/>
    <w:rsid w:val="00EA0B2A"/>
    <w:rsid w:val="00EA1C02"/>
    <w:rsid w:val="00EA266E"/>
    <w:rsid w:val="00EA3BB6"/>
    <w:rsid w:val="00EA6E9B"/>
    <w:rsid w:val="00EA7966"/>
    <w:rsid w:val="00EB1235"/>
    <w:rsid w:val="00EB3D46"/>
    <w:rsid w:val="00EB4DD7"/>
    <w:rsid w:val="00EB5487"/>
    <w:rsid w:val="00EB6937"/>
    <w:rsid w:val="00EB7CEA"/>
    <w:rsid w:val="00EC0D3B"/>
    <w:rsid w:val="00EC1BD8"/>
    <w:rsid w:val="00EC1CF2"/>
    <w:rsid w:val="00EC1DFA"/>
    <w:rsid w:val="00EC731C"/>
    <w:rsid w:val="00ED0C39"/>
    <w:rsid w:val="00ED25CF"/>
    <w:rsid w:val="00ED30FA"/>
    <w:rsid w:val="00ED76BA"/>
    <w:rsid w:val="00ED7B5E"/>
    <w:rsid w:val="00EE0AE4"/>
    <w:rsid w:val="00EE1437"/>
    <w:rsid w:val="00EE317E"/>
    <w:rsid w:val="00EE49F9"/>
    <w:rsid w:val="00EE5D2B"/>
    <w:rsid w:val="00EF160E"/>
    <w:rsid w:val="00EF1AE8"/>
    <w:rsid w:val="00EF3850"/>
    <w:rsid w:val="00EF48CD"/>
    <w:rsid w:val="00EF5927"/>
    <w:rsid w:val="00EF67B2"/>
    <w:rsid w:val="00F00F33"/>
    <w:rsid w:val="00F01873"/>
    <w:rsid w:val="00F0203E"/>
    <w:rsid w:val="00F026AD"/>
    <w:rsid w:val="00F04590"/>
    <w:rsid w:val="00F048C5"/>
    <w:rsid w:val="00F07A89"/>
    <w:rsid w:val="00F102E7"/>
    <w:rsid w:val="00F11D3D"/>
    <w:rsid w:val="00F13256"/>
    <w:rsid w:val="00F14AFB"/>
    <w:rsid w:val="00F212CD"/>
    <w:rsid w:val="00F22BA8"/>
    <w:rsid w:val="00F24433"/>
    <w:rsid w:val="00F249C2"/>
    <w:rsid w:val="00F314BA"/>
    <w:rsid w:val="00F32384"/>
    <w:rsid w:val="00F32C5E"/>
    <w:rsid w:val="00F34C74"/>
    <w:rsid w:val="00F430D7"/>
    <w:rsid w:val="00F466EE"/>
    <w:rsid w:val="00F46DA2"/>
    <w:rsid w:val="00F47210"/>
    <w:rsid w:val="00F47AFD"/>
    <w:rsid w:val="00F50008"/>
    <w:rsid w:val="00F52931"/>
    <w:rsid w:val="00F559D4"/>
    <w:rsid w:val="00F55B91"/>
    <w:rsid w:val="00F56A4F"/>
    <w:rsid w:val="00F6027D"/>
    <w:rsid w:val="00F628C4"/>
    <w:rsid w:val="00F647E5"/>
    <w:rsid w:val="00F6599A"/>
    <w:rsid w:val="00F65B15"/>
    <w:rsid w:val="00F67654"/>
    <w:rsid w:val="00F70159"/>
    <w:rsid w:val="00F728C0"/>
    <w:rsid w:val="00F73FA8"/>
    <w:rsid w:val="00F75380"/>
    <w:rsid w:val="00F80F91"/>
    <w:rsid w:val="00F82141"/>
    <w:rsid w:val="00F863D9"/>
    <w:rsid w:val="00FA0B7B"/>
    <w:rsid w:val="00FA1647"/>
    <w:rsid w:val="00FA506C"/>
    <w:rsid w:val="00FA61AA"/>
    <w:rsid w:val="00FA7CBE"/>
    <w:rsid w:val="00FB01DC"/>
    <w:rsid w:val="00FB1164"/>
    <w:rsid w:val="00FB3628"/>
    <w:rsid w:val="00FB3A52"/>
    <w:rsid w:val="00FB541D"/>
    <w:rsid w:val="00FB5BC7"/>
    <w:rsid w:val="00FB6210"/>
    <w:rsid w:val="00FB6E3D"/>
    <w:rsid w:val="00FB7287"/>
    <w:rsid w:val="00FC0D8B"/>
    <w:rsid w:val="00FC2B99"/>
    <w:rsid w:val="00FC319A"/>
    <w:rsid w:val="00FC3299"/>
    <w:rsid w:val="00FC4CD1"/>
    <w:rsid w:val="00FC5996"/>
    <w:rsid w:val="00FC5A36"/>
    <w:rsid w:val="00FC6017"/>
    <w:rsid w:val="00FC73D2"/>
    <w:rsid w:val="00FC7E14"/>
    <w:rsid w:val="00FD09FD"/>
    <w:rsid w:val="00FD1A07"/>
    <w:rsid w:val="00FD4096"/>
    <w:rsid w:val="00FD5AD9"/>
    <w:rsid w:val="00FD7454"/>
    <w:rsid w:val="00FD77CF"/>
    <w:rsid w:val="00FE00C1"/>
    <w:rsid w:val="00FE0135"/>
    <w:rsid w:val="00FE1615"/>
    <w:rsid w:val="00FF0723"/>
    <w:rsid w:val="00FF0E1B"/>
    <w:rsid w:val="00FF1A52"/>
    <w:rsid w:val="00FF3118"/>
    <w:rsid w:val="00FF3583"/>
    <w:rsid w:val="00FF4DE1"/>
    <w:rsid w:val="00FF698A"/>
    <w:rsid w:val="00FF7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D1"/>
  </w:style>
  <w:style w:type="paragraph" w:styleId="Heading1">
    <w:name w:val="heading 1"/>
    <w:basedOn w:val="Normal"/>
    <w:next w:val="Normal"/>
    <w:link w:val="Heading1Char"/>
    <w:autoRedefine/>
    <w:uiPriority w:val="9"/>
    <w:qFormat/>
    <w:rsid w:val="003D6DD5"/>
    <w:pPr>
      <w:keepNext/>
      <w:keepLines/>
      <w:numPr>
        <w:numId w:val="43"/>
      </w:numPr>
      <w:spacing w:before="120" w:after="120"/>
      <w:jc w:val="center"/>
      <w:outlineLvl w:val="0"/>
    </w:pPr>
    <w:rPr>
      <w:rFonts w:ascii="Times New Roman" w:eastAsiaTheme="majorEastAsia" w:hAnsi="Times New Roman" w:cstheme="majorBidi"/>
      <w:b/>
      <w:bCs/>
      <w:sz w:val="28"/>
      <w:szCs w:val="28"/>
      <w:lang w:eastAsia="lt-LT"/>
    </w:rPr>
  </w:style>
  <w:style w:type="paragraph" w:styleId="Heading2">
    <w:name w:val="heading 2"/>
    <w:basedOn w:val="Normal"/>
    <w:next w:val="Normal"/>
    <w:link w:val="Heading2Char"/>
    <w:uiPriority w:val="9"/>
    <w:unhideWhenUsed/>
    <w:qFormat/>
    <w:rsid w:val="00D53606"/>
    <w:pPr>
      <w:keepNext/>
      <w:keepLines/>
      <w:numPr>
        <w:ilvl w:val="1"/>
        <w:numId w:val="43"/>
      </w:numPr>
      <w:spacing w:before="120" w:after="120" w:line="360" w:lineRule="auto"/>
      <w:jc w:val="both"/>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53606"/>
    <w:pPr>
      <w:keepNext/>
      <w:keepLines/>
      <w:numPr>
        <w:ilvl w:val="2"/>
        <w:numId w:val="43"/>
      </w:numPr>
      <w:spacing w:after="0" w:line="360" w:lineRule="auto"/>
      <w:mirrorIndents/>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7A1385"/>
    <w:pPr>
      <w:keepNext/>
      <w:keepLines/>
      <w:numPr>
        <w:ilvl w:val="3"/>
        <w:numId w:val="4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1385"/>
    <w:pPr>
      <w:keepNext/>
      <w:keepLines/>
      <w:numPr>
        <w:ilvl w:val="4"/>
        <w:numId w:val="4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A1385"/>
    <w:pPr>
      <w:keepNext/>
      <w:keepLines/>
      <w:numPr>
        <w:ilvl w:val="5"/>
        <w:numId w:val="4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A1385"/>
    <w:pPr>
      <w:keepNext/>
      <w:keepLines/>
      <w:numPr>
        <w:ilvl w:val="6"/>
        <w:numId w:val="4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A1385"/>
    <w:pPr>
      <w:keepNext/>
      <w:keepLines/>
      <w:numPr>
        <w:ilvl w:val="7"/>
        <w:numId w:val="4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1385"/>
    <w:pPr>
      <w:keepNext/>
      <w:keepLines/>
      <w:numPr>
        <w:ilvl w:val="8"/>
        <w:numId w:val="4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68F"/>
    <w:pPr>
      <w:ind w:left="720"/>
      <w:contextualSpacing/>
    </w:pPr>
  </w:style>
  <w:style w:type="paragraph" w:styleId="BalloonText">
    <w:name w:val="Balloon Text"/>
    <w:basedOn w:val="Normal"/>
    <w:link w:val="BalloonTextChar"/>
    <w:uiPriority w:val="99"/>
    <w:semiHidden/>
    <w:unhideWhenUsed/>
    <w:rsid w:val="00190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5A"/>
    <w:rPr>
      <w:rFonts w:ascii="Tahoma" w:hAnsi="Tahoma" w:cs="Tahoma"/>
      <w:sz w:val="16"/>
      <w:szCs w:val="16"/>
    </w:rPr>
  </w:style>
  <w:style w:type="character" w:customStyle="1" w:styleId="Heading1Char">
    <w:name w:val="Heading 1 Char"/>
    <w:basedOn w:val="DefaultParagraphFont"/>
    <w:link w:val="Heading1"/>
    <w:uiPriority w:val="9"/>
    <w:rsid w:val="003D6DD5"/>
    <w:rPr>
      <w:rFonts w:ascii="Times New Roman" w:eastAsiaTheme="majorEastAsia" w:hAnsi="Times New Roman" w:cstheme="majorBidi"/>
      <w:b/>
      <w:bCs/>
      <w:sz w:val="28"/>
      <w:szCs w:val="28"/>
      <w:lang w:eastAsia="lt-LT"/>
    </w:rPr>
  </w:style>
  <w:style w:type="character" w:customStyle="1" w:styleId="Heading2Char">
    <w:name w:val="Heading 2 Char"/>
    <w:basedOn w:val="DefaultParagraphFont"/>
    <w:link w:val="Heading2"/>
    <w:uiPriority w:val="9"/>
    <w:rsid w:val="00D53606"/>
    <w:rPr>
      <w:rFonts w:ascii="Times New Roman" w:eastAsiaTheme="majorEastAsia" w:hAnsi="Times New Roman" w:cstheme="majorBidi"/>
      <w:b/>
      <w:bCs/>
      <w:sz w:val="28"/>
      <w:szCs w:val="26"/>
    </w:rPr>
  </w:style>
  <w:style w:type="paragraph" w:styleId="BodyTextIndent">
    <w:name w:val="Body Text Indent"/>
    <w:basedOn w:val="Normal"/>
    <w:link w:val="BodyTextIndentChar"/>
    <w:uiPriority w:val="99"/>
    <w:semiHidden/>
    <w:unhideWhenUsed/>
    <w:rsid w:val="009116D6"/>
    <w:pPr>
      <w:spacing w:after="120"/>
      <w:ind w:left="283"/>
    </w:pPr>
  </w:style>
  <w:style w:type="character" w:customStyle="1" w:styleId="BodyTextIndentChar">
    <w:name w:val="Body Text Indent Char"/>
    <w:basedOn w:val="DefaultParagraphFont"/>
    <w:link w:val="BodyTextIndent"/>
    <w:uiPriority w:val="99"/>
    <w:semiHidden/>
    <w:rsid w:val="009116D6"/>
  </w:style>
  <w:style w:type="character" w:styleId="Hyperlink">
    <w:name w:val="Hyperlink"/>
    <w:basedOn w:val="DefaultParagraphFont"/>
    <w:uiPriority w:val="99"/>
    <w:unhideWhenUsed/>
    <w:rsid w:val="009116D6"/>
    <w:rPr>
      <w:color w:val="0000FF"/>
      <w:u w:val="single"/>
    </w:rPr>
  </w:style>
  <w:style w:type="paragraph" w:styleId="Header">
    <w:name w:val="header"/>
    <w:basedOn w:val="Normal"/>
    <w:link w:val="HeaderChar"/>
    <w:uiPriority w:val="99"/>
    <w:unhideWhenUsed/>
    <w:rsid w:val="009116D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116D6"/>
    <w:rPr>
      <w:rFonts w:ascii="Times New Roman" w:eastAsia="Times New Roman" w:hAnsi="Times New Roman" w:cs="Times New Roman"/>
      <w:sz w:val="24"/>
      <w:szCs w:val="20"/>
    </w:rPr>
  </w:style>
  <w:style w:type="character" w:customStyle="1" w:styleId="apple-converted-space">
    <w:name w:val="apple-converted-space"/>
    <w:basedOn w:val="DefaultParagraphFont"/>
    <w:rsid w:val="007B33A7"/>
  </w:style>
  <w:style w:type="table" w:styleId="TableGrid">
    <w:name w:val="Table Grid"/>
    <w:basedOn w:val="TableNormal"/>
    <w:uiPriority w:val="39"/>
    <w:rsid w:val="009C7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A22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2246"/>
  </w:style>
  <w:style w:type="table" w:customStyle="1" w:styleId="GridTableLight">
    <w:name w:val="Grid Table Light"/>
    <w:basedOn w:val="TableNormal"/>
    <w:uiPriority w:val="40"/>
    <w:rsid w:val="001F04E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rsid w:val="00A91A8C"/>
    <w:pPr>
      <w:widowControl w:val="0"/>
      <w:adjustRightInd w:val="0"/>
      <w:spacing w:before="100" w:beforeAutospacing="1" w:after="100" w:afterAutospacing="1" w:line="360" w:lineRule="atLeast"/>
      <w:jc w:val="both"/>
    </w:pPr>
    <w:rPr>
      <w:rFonts w:ascii="Times New Roman" w:eastAsia="Times New Roman" w:hAnsi="Times New Roman" w:cs="Times New Roman"/>
      <w:sz w:val="24"/>
      <w:szCs w:val="24"/>
      <w:lang w:eastAsia="lt-LT"/>
    </w:rPr>
  </w:style>
  <w:style w:type="character" w:customStyle="1" w:styleId="textexposedshow">
    <w:name w:val="text_exposed_show"/>
    <w:basedOn w:val="DefaultParagraphFont"/>
    <w:rsid w:val="00EC1BD8"/>
  </w:style>
  <w:style w:type="paragraph" w:customStyle="1" w:styleId="NormalWeb1">
    <w:name w:val="Normal (Web)1"/>
    <w:basedOn w:val="Normal"/>
    <w:rsid w:val="00B018CA"/>
    <w:pPr>
      <w:suppressAutoHyphens/>
      <w:spacing w:before="280" w:after="280" w:line="240" w:lineRule="auto"/>
    </w:pPr>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4B3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C1A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A35"/>
    <w:rPr>
      <w:sz w:val="20"/>
      <w:szCs w:val="20"/>
    </w:rPr>
  </w:style>
  <w:style w:type="character" w:styleId="FootnoteReference">
    <w:name w:val="footnote reference"/>
    <w:basedOn w:val="DefaultParagraphFont"/>
    <w:uiPriority w:val="99"/>
    <w:semiHidden/>
    <w:unhideWhenUsed/>
    <w:rsid w:val="001C1A35"/>
    <w:rPr>
      <w:vertAlign w:val="superscript"/>
    </w:rPr>
  </w:style>
  <w:style w:type="paragraph" w:customStyle="1" w:styleId="Default">
    <w:name w:val="Default"/>
    <w:rsid w:val="00CD32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53606"/>
    <w:rPr>
      <w:rFonts w:ascii="Times New Roman" w:eastAsiaTheme="majorEastAsia" w:hAnsi="Times New Roman" w:cstheme="majorBidi"/>
      <w:b/>
      <w:sz w:val="24"/>
      <w:szCs w:val="24"/>
    </w:rPr>
  </w:style>
  <w:style w:type="paragraph" w:styleId="TOC2">
    <w:name w:val="toc 2"/>
    <w:basedOn w:val="Normal"/>
    <w:next w:val="Normal"/>
    <w:autoRedefine/>
    <w:uiPriority w:val="39"/>
    <w:unhideWhenUsed/>
    <w:qFormat/>
    <w:rsid w:val="00F14AFB"/>
    <w:pPr>
      <w:spacing w:after="0" w:line="360" w:lineRule="auto"/>
      <w:ind w:left="170"/>
    </w:pPr>
    <w:rPr>
      <w:rFonts w:ascii="Times New Roman" w:hAnsi="Times New Roman"/>
      <w:b/>
      <w:sz w:val="24"/>
    </w:rPr>
  </w:style>
  <w:style w:type="paragraph" w:styleId="TOC1">
    <w:name w:val="toc 1"/>
    <w:basedOn w:val="Normal"/>
    <w:next w:val="Normal"/>
    <w:autoRedefine/>
    <w:uiPriority w:val="39"/>
    <w:unhideWhenUsed/>
    <w:qFormat/>
    <w:rsid w:val="003D6DD5"/>
    <w:pPr>
      <w:tabs>
        <w:tab w:val="left" w:pos="660"/>
        <w:tab w:val="right" w:leader="dot" w:pos="9628"/>
      </w:tabs>
      <w:spacing w:after="0" w:line="360" w:lineRule="auto"/>
    </w:pPr>
    <w:rPr>
      <w:rFonts w:ascii="Times New Roman" w:hAnsi="Times New Roman"/>
      <w:b/>
      <w:sz w:val="24"/>
    </w:rPr>
  </w:style>
  <w:style w:type="paragraph" w:styleId="TOC3">
    <w:name w:val="toc 3"/>
    <w:basedOn w:val="Normal"/>
    <w:next w:val="Normal"/>
    <w:autoRedefine/>
    <w:uiPriority w:val="39"/>
    <w:unhideWhenUsed/>
    <w:qFormat/>
    <w:rsid w:val="00F14AFB"/>
    <w:pPr>
      <w:spacing w:after="0" w:line="360" w:lineRule="auto"/>
      <w:ind w:left="340"/>
    </w:pPr>
    <w:rPr>
      <w:rFonts w:ascii="Times New Roman" w:hAnsi="Times New Roman"/>
      <w:i/>
      <w:sz w:val="24"/>
    </w:rPr>
  </w:style>
  <w:style w:type="character" w:customStyle="1" w:styleId="Heading4Char">
    <w:name w:val="Heading 4 Char"/>
    <w:basedOn w:val="DefaultParagraphFont"/>
    <w:link w:val="Heading4"/>
    <w:uiPriority w:val="9"/>
    <w:semiHidden/>
    <w:rsid w:val="007A13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A13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A13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A13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A13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1385"/>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14AF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4A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96021975">
      <w:bodyDiv w:val="1"/>
      <w:marLeft w:val="0"/>
      <w:marRight w:val="0"/>
      <w:marTop w:val="0"/>
      <w:marBottom w:val="0"/>
      <w:divBdr>
        <w:top w:val="none" w:sz="0" w:space="0" w:color="auto"/>
        <w:left w:val="none" w:sz="0" w:space="0" w:color="auto"/>
        <w:bottom w:val="none" w:sz="0" w:space="0" w:color="auto"/>
        <w:right w:val="none" w:sz="0" w:space="0" w:color="auto"/>
      </w:divBdr>
    </w:div>
    <w:div w:id="136922544">
      <w:bodyDiv w:val="1"/>
      <w:marLeft w:val="0"/>
      <w:marRight w:val="0"/>
      <w:marTop w:val="0"/>
      <w:marBottom w:val="0"/>
      <w:divBdr>
        <w:top w:val="none" w:sz="0" w:space="0" w:color="auto"/>
        <w:left w:val="none" w:sz="0" w:space="0" w:color="auto"/>
        <w:bottom w:val="none" w:sz="0" w:space="0" w:color="auto"/>
        <w:right w:val="none" w:sz="0" w:space="0" w:color="auto"/>
      </w:divBdr>
    </w:div>
    <w:div w:id="141242622">
      <w:bodyDiv w:val="1"/>
      <w:marLeft w:val="0"/>
      <w:marRight w:val="0"/>
      <w:marTop w:val="0"/>
      <w:marBottom w:val="0"/>
      <w:divBdr>
        <w:top w:val="none" w:sz="0" w:space="0" w:color="auto"/>
        <w:left w:val="none" w:sz="0" w:space="0" w:color="auto"/>
        <w:bottom w:val="none" w:sz="0" w:space="0" w:color="auto"/>
        <w:right w:val="none" w:sz="0" w:space="0" w:color="auto"/>
      </w:divBdr>
      <w:divsChild>
        <w:div w:id="1093893815">
          <w:marLeft w:val="0"/>
          <w:marRight w:val="0"/>
          <w:marTop w:val="0"/>
          <w:marBottom w:val="0"/>
          <w:divBdr>
            <w:top w:val="none" w:sz="0" w:space="0" w:color="auto"/>
            <w:left w:val="none" w:sz="0" w:space="0" w:color="auto"/>
            <w:bottom w:val="none" w:sz="0" w:space="0" w:color="auto"/>
            <w:right w:val="none" w:sz="0" w:space="0" w:color="auto"/>
          </w:divBdr>
        </w:div>
        <w:div w:id="1544100190">
          <w:marLeft w:val="0"/>
          <w:marRight w:val="0"/>
          <w:marTop w:val="0"/>
          <w:marBottom w:val="0"/>
          <w:divBdr>
            <w:top w:val="none" w:sz="0" w:space="0" w:color="auto"/>
            <w:left w:val="none" w:sz="0" w:space="0" w:color="auto"/>
            <w:bottom w:val="none" w:sz="0" w:space="0" w:color="auto"/>
            <w:right w:val="none" w:sz="0" w:space="0" w:color="auto"/>
          </w:divBdr>
        </w:div>
        <w:div w:id="1210721510">
          <w:marLeft w:val="0"/>
          <w:marRight w:val="0"/>
          <w:marTop w:val="0"/>
          <w:marBottom w:val="0"/>
          <w:divBdr>
            <w:top w:val="none" w:sz="0" w:space="0" w:color="auto"/>
            <w:left w:val="none" w:sz="0" w:space="0" w:color="auto"/>
            <w:bottom w:val="none" w:sz="0" w:space="0" w:color="auto"/>
            <w:right w:val="none" w:sz="0" w:space="0" w:color="auto"/>
          </w:divBdr>
        </w:div>
        <w:div w:id="355497410">
          <w:marLeft w:val="0"/>
          <w:marRight w:val="0"/>
          <w:marTop w:val="0"/>
          <w:marBottom w:val="0"/>
          <w:divBdr>
            <w:top w:val="none" w:sz="0" w:space="0" w:color="auto"/>
            <w:left w:val="none" w:sz="0" w:space="0" w:color="auto"/>
            <w:bottom w:val="none" w:sz="0" w:space="0" w:color="auto"/>
            <w:right w:val="none" w:sz="0" w:space="0" w:color="auto"/>
          </w:divBdr>
        </w:div>
        <w:div w:id="992221653">
          <w:marLeft w:val="0"/>
          <w:marRight w:val="0"/>
          <w:marTop w:val="0"/>
          <w:marBottom w:val="0"/>
          <w:divBdr>
            <w:top w:val="none" w:sz="0" w:space="0" w:color="auto"/>
            <w:left w:val="none" w:sz="0" w:space="0" w:color="auto"/>
            <w:bottom w:val="none" w:sz="0" w:space="0" w:color="auto"/>
            <w:right w:val="none" w:sz="0" w:space="0" w:color="auto"/>
          </w:divBdr>
        </w:div>
        <w:div w:id="510603930">
          <w:marLeft w:val="0"/>
          <w:marRight w:val="0"/>
          <w:marTop w:val="0"/>
          <w:marBottom w:val="0"/>
          <w:divBdr>
            <w:top w:val="none" w:sz="0" w:space="0" w:color="auto"/>
            <w:left w:val="none" w:sz="0" w:space="0" w:color="auto"/>
            <w:bottom w:val="none" w:sz="0" w:space="0" w:color="auto"/>
            <w:right w:val="none" w:sz="0" w:space="0" w:color="auto"/>
          </w:divBdr>
        </w:div>
        <w:div w:id="1340160337">
          <w:marLeft w:val="0"/>
          <w:marRight w:val="0"/>
          <w:marTop w:val="0"/>
          <w:marBottom w:val="0"/>
          <w:divBdr>
            <w:top w:val="none" w:sz="0" w:space="0" w:color="auto"/>
            <w:left w:val="none" w:sz="0" w:space="0" w:color="auto"/>
            <w:bottom w:val="none" w:sz="0" w:space="0" w:color="auto"/>
            <w:right w:val="none" w:sz="0" w:space="0" w:color="auto"/>
          </w:divBdr>
        </w:div>
        <w:div w:id="1707370906">
          <w:marLeft w:val="0"/>
          <w:marRight w:val="0"/>
          <w:marTop w:val="0"/>
          <w:marBottom w:val="0"/>
          <w:divBdr>
            <w:top w:val="none" w:sz="0" w:space="0" w:color="auto"/>
            <w:left w:val="none" w:sz="0" w:space="0" w:color="auto"/>
            <w:bottom w:val="none" w:sz="0" w:space="0" w:color="auto"/>
            <w:right w:val="none" w:sz="0" w:space="0" w:color="auto"/>
          </w:divBdr>
        </w:div>
        <w:div w:id="1844396457">
          <w:marLeft w:val="0"/>
          <w:marRight w:val="0"/>
          <w:marTop w:val="0"/>
          <w:marBottom w:val="0"/>
          <w:divBdr>
            <w:top w:val="none" w:sz="0" w:space="0" w:color="auto"/>
            <w:left w:val="none" w:sz="0" w:space="0" w:color="auto"/>
            <w:bottom w:val="none" w:sz="0" w:space="0" w:color="auto"/>
            <w:right w:val="none" w:sz="0" w:space="0" w:color="auto"/>
          </w:divBdr>
        </w:div>
        <w:div w:id="2110466530">
          <w:marLeft w:val="0"/>
          <w:marRight w:val="0"/>
          <w:marTop w:val="0"/>
          <w:marBottom w:val="0"/>
          <w:divBdr>
            <w:top w:val="none" w:sz="0" w:space="0" w:color="auto"/>
            <w:left w:val="none" w:sz="0" w:space="0" w:color="auto"/>
            <w:bottom w:val="none" w:sz="0" w:space="0" w:color="auto"/>
            <w:right w:val="none" w:sz="0" w:space="0" w:color="auto"/>
          </w:divBdr>
        </w:div>
        <w:div w:id="1163351171">
          <w:marLeft w:val="0"/>
          <w:marRight w:val="0"/>
          <w:marTop w:val="0"/>
          <w:marBottom w:val="0"/>
          <w:divBdr>
            <w:top w:val="none" w:sz="0" w:space="0" w:color="auto"/>
            <w:left w:val="none" w:sz="0" w:space="0" w:color="auto"/>
            <w:bottom w:val="none" w:sz="0" w:space="0" w:color="auto"/>
            <w:right w:val="none" w:sz="0" w:space="0" w:color="auto"/>
          </w:divBdr>
        </w:div>
        <w:div w:id="1243367708">
          <w:marLeft w:val="0"/>
          <w:marRight w:val="0"/>
          <w:marTop w:val="0"/>
          <w:marBottom w:val="0"/>
          <w:divBdr>
            <w:top w:val="none" w:sz="0" w:space="0" w:color="auto"/>
            <w:left w:val="none" w:sz="0" w:space="0" w:color="auto"/>
            <w:bottom w:val="none" w:sz="0" w:space="0" w:color="auto"/>
            <w:right w:val="none" w:sz="0" w:space="0" w:color="auto"/>
          </w:divBdr>
        </w:div>
        <w:div w:id="1305744170">
          <w:marLeft w:val="0"/>
          <w:marRight w:val="0"/>
          <w:marTop w:val="0"/>
          <w:marBottom w:val="0"/>
          <w:divBdr>
            <w:top w:val="none" w:sz="0" w:space="0" w:color="auto"/>
            <w:left w:val="none" w:sz="0" w:space="0" w:color="auto"/>
            <w:bottom w:val="none" w:sz="0" w:space="0" w:color="auto"/>
            <w:right w:val="none" w:sz="0" w:space="0" w:color="auto"/>
          </w:divBdr>
        </w:div>
        <w:div w:id="1132093154">
          <w:marLeft w:val="0"/>
          <w:marRight w:val="0"/>
          <w:marTop w:val="0"/>
          <w:marBottom w:val="0"/>
          <w:divBdr>
            <w:top w:val="none" w:sz="0" w:space="0" w:color="auto"/>
            <w:left w:val="none" w:sz="0" w:space="0" w:color="auto"/>
            <w:bottom w:val="none" w:sz="0" w:space="0" w:color="auto"/>
            <w:right w:val="none" w:sz="0" w:space="0" w:color="auto"/>
          </w:divBdr>
        </w:div>
        <w:div w:id="555050217">
          <w:marLeft w:val="0"/>
          <w:marRight w:val="0"/>
          <w:marTop w:val="0"/>
          <w:marBottom w:val="0"/>
          <w:divBdr>
            <w:top w:val="none" w:sz="0" w:space="0" w:color="auto"/>
            <w:left w:val="none" w:sz="0" w:space="0" w:color="auto"/>
            <w:bottom w:val="none" w:sz="0" w:space="0" w:color="auto"/>
            <w:right w:val="none" w:sz="0" w:space="0" w:color="auto"/>
          </w:divBdr>
        </w:div>
        <w:div w:id="1959216401">
          <w:marLeft w:val="0"/>
          <w:marRight w:val="0"/>
          <w:marTop w:val="0"/>
          <w:marBottom w:val="0"/>
          <w:divBdr>
            <w:top w:val="none" w:sz="0" w:space="0" w:color="auto"/>
            <w:left w:val="none" w:sz="0" w:space="0" w:color="auto"/>
            <w:bottom w:val="none" w:sz="0" w:space="0" w:color="auto"/>
            <w:right w:val="none" w:sz="0" w:space="0" w:color="auto"/>
          </w:divBdr>
        </w:div>
        <w:div w:id="1078599878">
          <w:marLeft w:val="0"/>
          <w:marRight w:val="0"/>
          <w:marTop w:val="0"/>
          <w:marBottom w:val="0"/>
          <w:divBdr>
            <w:top w:val="none" w:sz="0" w:space="0" w:color="auto"/>
            <w:left w:val="none" w:sz="0" w:space="0" w:color="auto"/>
            <w:bottom w:val="none" w:sz="0" w:space="0" w:color="auto"/>
            <w:right w:val="none" w:sz="0" w:space="0" w:color="auto"/>
          </w:divBdr>
        </w:div>
        <w:div w:id="1760566523">
          <w:marLeft w:val="0"/>
          <w:marRight w:val="0"/>
          <w:marTop w:val="0"/>
          <w:marBottom w:val="0"/>
          <w:divBdr>
            <w:top w:val="none" w:sz="0" w:space="0" w:color="auto"/>
            <w:left w:val="none" w:sz="0" w:space="0" w:color="auto"/>
            <w:bottom w:val="none" w:sz="0" w:space="0" w:color="auto"/>
            <w:right w:val="none" w:sz="0" w:space="0" w:color="auto"/>
          </w:divBdr>
        </w:div>
        <w:div w:id="1447655905">
          <w:marLeft w:val="0"/>
          <w:marRight w:val="0"/>
          <w:marTop w:val="0"/>
          <w:marBottom w:val="0"/>
          <w:divBdr>
            <w:top w:val="none" w:sz="0" w:space="0" w:color="auto"/>
            <w:left w:val="none" w:sz="0" w:space="0" w:color="auto"/>
            <w:bottom w:val="none" w:sz="0" w:space="0" w:color="auto"/>
            <w:right w:val="none" w:sz="0" w:space="0" w:color="auto"/>
          </w:divBdr>
        </w:div>
        <w:div w:id="1505977385">
          <w:marLeft w:val="0"/>
          <w:marRight w:val="0"/>
          <w:marTop w:val="0"/>
          <w:marBottom w:val="0"/>
          <w:divBdr>
            <w:top w:val="none" w:sz="0" w:space="0" w:color="auto"/>
            <w:left w:val="none" w:sz="0" w:space="0" w:color="auto"/>
            <w:bottom w:val="none" w:sz="0" w:space="0" w:color="auto"/>
            <w:right w:val="none" w:sz="0" w:space="0" w:color="auto"/>
          </w:divBdr>
        </w:div>
        <w:div w:id="265163801">
          <w:marLeft w:val="0"/>
          <w:marRight w:val="0"/>
          <w:marTop w:val="0"/>
          <w:marBottom w:val="0"/>
          <w:divBdr>
            <w:top w:val="none" w:sz="0" w:space="0" w:color="auto"/>
            <w:left w:val="none" w:sz="0" w:space="0" w:color="auto"/>
            <w:bottom w:val="none" w:sz="0" w:space="0" w:color="auto"/>
            <w:right w:val="none" w:sz="0" w:space="0" w:color="auto"/>
          </w:divBdr>
        </w:div>
        <w:div w:id="363141780">
          <w:marLeft w:val="0"/>
          <w:marRight w:val="0"/>
          <w:marTop w:val="0"/>
          <w:marBottom w:val="0"/>
          <w:divBdr>
            <w:top w:val="none" w:sz="0" w:space="0" w:color="auto"/>
            <w:left w:val="none" w:sz="0" w:space="0" w:color="auto"/>
            <w:bottom w:val="none" w:sz="0" w:space="0" w:color="auto"/>
            <w:right w:val="none" w:sz="0" w:space="0" w:color="auto"/>
          </w:divBdr>
        </w:div>
        <w:div w:id="780609694">
          <w:marLeft w:val="0"/>
          <w:marRight w:val="0"/>
          <w:marTop w:val="0"/>
          <w:marBottom w:val="0"/>
          <w:divBdr>
            <w:top w:val="none" w:sz="0" w:space="0" w:color="auto"/>
            <w:left w:val="none" w:sz="0" w:space="0" w:color="auto"/>
            <w:bottom w:val="none" w:sz="0" w:space="0" w:color="auto"/>
            <w:right w:val="none" w:sz="0" w:space="0" w:color="auto"/>
          </w:divBdr>
        </w:div>
        <w:div w:id="1469277867">
          <w:marLeft w:val="0"/>
          <w:marRight w:val="0"/>
          <w:marTop w:val="0"/>
          <w:marBottom w:val="0"/>
          <w:divBdr>
            <w:top w:val="none" w:sz="0" w:space="0" w:color="auto"/>
            <w:left w:val="none" w:sz="0" w:space="0" w:color="auto"/>
            <w:bottom w:val="none" w:sz="0" w:space="0" w:color="auto"/>
            <w:right w:val="none" w:sz="0" w:space="0" w:color="auto"/>
          </w:divBdr>
        </w:div>
        <w:div w:id="1335764352">
          <w:marLeft w:val="0"/>
          <w:marRight w:val="0"/>
          <w:marTop w:val="0"/>
          <w:marBottom w:val="0"/>
          <w:divBdr>
            <w:top w:val="none" w:sz="0" w:space="0" w:color="auto"/>
            <w:left w:val="none" w:sz="0" w:space="0" w:color="auto"/>
            <w:bottom w:val="none" w:sz="0" w:space="0" w:color="auto"/>
            <w:right w:val="none" w:sz="0" w:space="0" w:color="auto"/>
          </w:divBdr>
        </w:div>
        <w:div w:id="1113330948">
          <w:marLeft w:val="0"/>
          <w:marRight w:val="0"/>
          <w:marTop w:val="0"/>
          <w:marBottom w:val="0"/>
          <w:divBdr>
            <w:top w:val="none" w:sz="0" w:space="0" w:color="auto"/>
            <w:left w:val="none" w:sz="0" w:space="0" w:color="auto"/>
            <w:bottom w:val="none" w:sz="0" w:space="0" w:color="auto"/>
            <w:right w:val="none" w:sz="0" w:space="0" w:color="auto"/>
          </w:divBdr>
        </w:div>
        <w:div w:id="1446920349">
          <w:marLeft w:val="0"/>
          <w:marRight w:val="0"/>
          <w:marTop w:val="0"/>
          <w:marBottom w:val="0"/>
          <w:divBdr>
            <w:top w:val="none" w:sz="0" w:space="0" w:color="auto"/>
            <w:left w:val="none" w:sz="0" w:space="0" w:color="auto"/>
            <w:bottom w:val="none" w:sz="0" w:space="0" w:color="auto"/>
            <w:right w:val="none" w:sz="0" w:space="0" w:color="auto"/>
          </w:divBdr>
        </w:div>
        <w:div w:id="1625118572">
          <w:marLeft w:val="0"/>
          <w:marRight w:val="0"/>
          <w:marTop w:val="0"/>
          <w:marBottom w:val="0"/>
          <w:divBdr>
            <w:top w:val="none" w:sz="0" w:space="0" w:color="auto"/>
            <w:left w:val="none" w:sz="0" w:space="0" w:color="auto"/>
            <w:bottom w:val="none" w:sz="0" w:space="0" w:color="auto"/>
            <w:right w:val="none" w:sz="0" w:space="0" w:color="auto"/>
          </w:divBdr>
        </w:div>
        <w:div w:id="2137522831">
          <w:marLeft w:val="0"/>
          <w:marRight w:val="0"/>
          <w:marTop w:val="0"/>
          <w:marBottom w:val="0"/>
          <w:divBdr>
            <w:top w:val="none" w:sz="0" w:space="0" w:color="auto"/>
            <w:left w:val="none" w:sz="0" w:space="0" w:color="auto"/>
            <w:bottom w:val="none" w:sz="0" w:space="0" w:color="auto"/>
            <w:right w:val="none" w:sz="0" w:space="0" w:color="auto"/>
          </w:divBdr>
        </w:div>
        <w:div w:id="580220879">
          <w:marLeft w:val="0"/>
          <w:marRight w:val="0"/>
          <w:marTop w:val="0"/>
          <w:marBottom w:val="0"/>
          <w:divBdr>
            <w:top w:val="none" w:sz="0" w:space="0" w:color="auto"/>
            <w:left w:val="none" w:sz="0" w:space="0" w:color="auto"/>
            <w:bottom w:val="none" w:sz="0" w:space="0" w:color="auto"/>
            <w:right w:val="none" w:sz="0" w:space="0" w:color="auto"/>
          </w:divBdr>
        </w:div>
        <w:div w:id="1884900955">
          <w:marLeft w:val="0"/>
          <w:marRight w:val="0"/>
          <w:marTop w:val="0"/>
          <w:marBottom w:val="0"/>
          <w:divBdr>
            <w:top w:val="none" w:sz="0" w:space="0" w:color="auto"/>
            <w:left w:val="none" w:sz="0" w:space="0" w:color="auto"/>
            <w:bottom w:val="none" w:sz="0" w:space="0" w:color="auto"/>
            <w:right w:val="none" w:sz="0" w:space="0" w:color="auto"/>
          </w:divBdr>
        </w:div>
        <w:div w:id="249705507">
          <w:marLeft w:val="0"/>
          <w:marRight w:val="0"/>
          <w:marTop w:val="0"/>
          <w:marBottom w:val="0"/>
          <w:divBdr>
            <w:top w:val="none" w:sz="0" w:space="0" w:color="auto"/>
            <w:left w:val="none" w:sz="0" w:space="0" w:color="auto"/>
            <w:bottom w:val="none" w:sz="0" w:space="0" w:color="auto"/>
            <w:right w:val="none" w:sz="0" w:space="0" w:color="auto"/>
          </w:divBdr>
        </w:div>
        <w:div w:id="1248999082">
          <w:marLeft w:val="0"/>
          <w:marRight w:val="0"/>
          <w:marTop w:val="0"/>
          <w:marBottom w:val="0"/>
          <w:divBdr>
            <w:top w:val="none" w:sz="0" w:space="0" w:color="auto"/>
            <w:left w:val="none" w:sz="0" w:space="0" w:color="auto"/>
            <w:bottom w:val="none" w:sz="0" w:space="0" w:color="auto"/>
            <w:right w:val="none" w:sz="0" w:space="0" w:color="auto"/>
          </w:divBdr>
        </w:div>
        <w:div w:id="951131345">
          <w:marLeft w:val="0"/>
          <w:marRight w:val="0"/>
          <w:marTop w:val="0"/>
          <w:marBottom w:val="0"/>
          <w:divBdr>
            <w:top w:val="none" w:sz="0" w:space="0" w:color="auto"/>
            <w:left w:val="none" w:sz="0" w:space="0" w:color="auto"/>
            <w:bottom w:val="none" w:sz="0" w:space="0" w:color="auto"/>
            <w:right w:val="none" w:sz="0" w:space="0" w:color="auto"/>
          </w:divBdr>
        </w:div>
        <w:div w:id="527304087">
          <w:marLeft w:val="0"/>
          <w:marRight w:val="0"/>
          <w:marTop w:val="0"/>
          <w:marBottom w:val="0"/>
          <w:divBdr>
            <w:top w:val="none" w:sz="0" w:space="0" w:color="auto"/>
            <w:left w:val="none" w:sz="0" w:space="0" w:color="auto"/>
            <w:bottom w:val="none" w:sz="0" w:space="0" w:color="auto"/>
            <w:right w:val="none" w:sz="0" w:space="0" w:color="auto"/>
          </w:divBdr>
        </w:div>
        <w:div w:id="2079546493">
          <w:marLeft w:val="0"/>
          <w:marRight w:val="0"/>
          <w:marTop w:val="0"/>
          <w:marBottom w:val="0"/>
          <w:divBdr>
            <w:top w:val="none" w:sz="0" w:space="0" w:color="auto"/>
            <w:left w:val="none" w:sz="0" w:space="0" w:color="auto"/>
            <w:bottom w:val="none" w:sz="0" w:space="0" w:color="auto"/>
            <w:right w:val="none" w:sz="0" w:space="0" w:color="auto"/>
          </w:divBdr>
        </w:div>
        <w:div w:id="1341346348">
          <w:marLeft w:val="0"/>
          <w:marRight w:val="0"/>
          <w:marTop w:val="0"/>
          <w:marBottom w:val="0"/>
          <w:divBdr>
            <w:top w:val="none" w:sz="0" w:space="0" w:color="auto"/>
            <w:left w:val="none" w:sz="0" w:space="0" w:color="auto"/>
            <w:bottom w:val="none" w:sz="0" w:space="0" w:color="auto"/>
            <w:right w:val="none" w:sz="0" w:space="0" w:color="auto"/>
          </w:divBdr>
        </w:div>
        <w:div w:id="7100838">
          <w:marLeft w:val="0"/>
          <w:marRight w:val="0"/>
          <w:marTop w:val="0"/>
          <w:marBottom w:val="0"/>
          <w:divBdr>
            <w:top w:val="none" w:sz="0" w:space="0" w:color="auto"/>
            <w:left w:val="none" w:sz="0" w:space="0" w:color="auto"/>
            <w:bottom w:val="none" w:sz="0" w:space="0" w:color="auto"/>
            <w:right w:val="none" w:sz="0" w:space="0" w:color="auto"/>
          </w:divBdr>
        </w:div>
        <w:div w:id="1176765811">
          <w:marLeft w:val="0"/>
          <w:marRight w:val="0"/>
          <w:marTop w:val="0"/>
          <w:marBottom w:val="0"/>
          <w:divBdr>
            <w:top w:val="none" w:sz="0" w:space="0" w:color="auto"/>
            <w:left w:val="none" w:sz="0" w:space="0" w:color="auto"/>
            <w:bottom w:val="none" w:sz="0" w:space="0" w:color="auto"/>
            <w:right w:val="none" w:sz="0" w:space="0" w:color="auto"/>
          </w:divBdr>
        </w:div>
        <w:div w:id="80180336">
          <w:marLeft w:val="0"/>
          <w:marRight w:val="0"/>
          <w:marTop w:val="0"/>
          <w:marBottom w:val="0"/>
          <w:divBdr>
            <w:top w:val="none" w:sz="0" w:space="0" w:color="auto"/>
            <w:left w:val="none" w:sz="0" w:space="0" w:color="auto"/>
            <w:bottom w:val="none" w:sz="0" w:space="0" w:color="auto"/>
            <w:right w:val="none" w:sz="0" w:space="0" w:color="auto"/>
          </w:divBdr>
        </w:div>
        <w:div w:id="280887931">
          <w:marLeft w:val="0"/>
          <w:marRight w:val="0"/>
          <w:marTop w:val="0"/>
          <w:marBottom w:val="0"/>
          <w:divBdr>
            <w:top w:val="none" w:sz="0" w:space="0" w:color="auto"/>
            <w:left w:val="none" w:sz="0" w:space="0" w:color="auto"/>
            <w:bottom w:val="none" w:sz="0" w:space="0" w:color="auto"/>
            <w:right w:val="none" w:sz="0" w:space="0" w:color="auto"/>
          </w:divBdr>
        </w:div>
        <w:div w:id="943730680">
          <w:marLeft w:val="0"/>
          <w:marRight w:val="0"/>
          <w:marTop w:val="0"/>
          <w:marBottom w:val="0"/>
          <w:divBdr>
            <w:top w:val="none" w:sz="0" w:space="0" w:color="auto"/>
            <w:left w:val="none" w:sz="0" w:space="0" w:color="auto"/>
            <w:bottom w:val="none" w:sz="0" w:space="0" w:color="auto"/>
            <w:right w:val="none" w:sz="0" w:space="0" w:color="auto"/>
          </w:divBdr>
        </w:div>
        <w:div w:id="1459101505">
          <w:marLeft w:val="0"/>
          <w:marRight w:val="0"/>
          <w:marTop w:val="0"/>
          <w:marBottom w:val="0"/>
          <w:divBdr>
            <w:top w:val="none" w:sz="0" w:space="0" w:color="auto"/>
            <w:left w:val="none" w:sz="0" w:space="0" w:color="auto"/>
            <w:bottom w:val="none" w:sz="0" w:space="0" w:color="auto"/>
            <w:right w:val="none" w:sz="0" w:space="0" w:color="auto"/>
          </w:divBdr>
        </w:div>
        <w:div w:id="382287758">
          <w:marLeft w:val="0"/>
          <w:marRight w:val="0"/>
          <w:marTop w:val="0"/>
          <w:marBottom w:val="0"/>
          <w:divBdr>
            <w:top w:val="none" w:sz="0" w:space="0" w:color="auto"/>
            <w:left w:val="none" w:sz="0" w:space="0" w:color="auto"/>
            <w:bottom w:val="none" w:sz="0" w:space="0" w:color="auto"/>
            <w:right w:val="none" w:sz="0" w:space="0" w:color="auto"/>
          </w:divBdr>
        </w:div>
        <w:div w:id="1035890770">
          <w:marLeft w:val="0"/>
          <w:marRight w:val="0"/>
          <w:marTop w:val="0"/>
          <w:marBottom w:val="0"/>
          <w:divBdr>
            <w:top w:val="none" w:sz="0" w:space="0" w:color="auto"/>
            <w:left w:val="none" w:sz="0" w:space="0" w:color="auto"/>
            <w:bottom w:val="none" w:sz="0" w:space="0" w:color="auto"/>
            <w:right w:val="none" w:sz="0" w:space="0" w:color="auto"/>
          </w:divBdr>
        </w:div>
        <w:div w:id="377820164">
          <w:marLeft w:val="0"/>
          <w:marRight w:val="0"/>
          <w:marTop w:val="0"/>
          <w:marBottom w:val="0"/>
          <w:divBdr>
            <w:top w:val="none" w:sz="0" w:space="0" w:color="auto"/>
            <w:left w:val="none" w:sz="0" w:space="0" w:color="auto"/>
            <w:bottom w:val="none" w:sz="0" w:space="0" w:color="auto"/>
            <w:right w:val="none" w:sz="0" w:space="0" w:color="auto"/>
          </w:divBdr>
        </w:div>
        <w:div w:id="2096393472">
          <w:marLeft w:val="0"/>
          <w:marRight w:val="0"/>
          <w:marTop w:val="0"/>
          <w:marBottom w:val="0"/>
          <w:divBdr>
            <w:top w:val="none" w:sz="0" w:space="0" w:color="auto"/>
            <w:left w:val="none" w:sz="0" w:space="0" w:color="auto"/>
            <w:bottom w:val="none" w:sz="0" w:space="0" w:color="auto"/>
            <w:right w:val="none" w:sz="0" w:space="0" w:color="auto"/>
          </w:divBdr>
        </w:div>
        <w:div w:id="1311328015">
          <w:marLeft w:val="0"/>
          <w:marRight w:val="0"/>
          <w:marTop w:val="0"/>
          <w:marBottom w:val="0"/>
          <w:divBdr>
            <w:top w:val="none" w:sz="0" w:space="0" w:color="auto"/>
            <w:left w:val="none" w:sz="0" w:space="0" w:color="auto"/>
            <w:bottom w:val="none" w:sz="0" w:space="0" w:color="auto"/>
            <w:right w:val="none" w:sz="0" w:space="0" w:color="auto"/>
          </w:divBdr>
        </w:div>
        <w:div w:id="533151971">
          <w:marLeft w:val="0"/>
          <w:marRight w:val="0"/>
          <w:marTop w:val="0"/>
          <w:marBottom w:val="0"/>
          <w:divBdr>
            <w:top w:val="none" w:sz="0" w:space="0" w:color="auto"/>
            <w:left w:val="none" w:sz="0" w:space="0" w:color="auto"/>
            <w:bottom w:val="none" w:sz="0" w:space="0" w:color="auto"/>
            <w:right w:val="none" w:sz="0" w:space="0" w:color="auto"/>
          </w:divBdr>
        </w:div>
        <w:div w:id="1330059348">
          <w:marLeft w:val="0"/>
          <w:marRight w:val="0"/>
          <w:marTop w:val="0"/>
          <w:marBottom w:val="0"/>
          <w:divBdr>
            <w:top w:val="none" w:sz="0" w:space="0" w:color="auto"/>
            <w:left w:val="none" w:sz="0" w:space="0" w:color="auto"/>
            <w:bottom w:val="none" w:sz="0" w:space="0" w:color="auto"/>
            <w:right w:val="none" w:sz="0" w:space="0" w:color="auto"/>
          </w:divBdr>
        </w:div>
        <w:div w:id="1590195912">
          <w:marLeft w:val="0"/>
          <w:marRight w:val="0"/>
          <w:marTop w:val="0"/>
          <w:marBottom w:val="0"/>
          <w:divBdr>
            <w:top w:val="none" w:sz="0" w:space="0" w:color="auto"/>
            <w:left w:val="none" w:sz="0" w:space="0" w:color="auto"/>
            <w:bottom w:val="none" w:sz="0" w:space="0" w:color="auto"/>
            <w:right w:val="none" w:sz="0" w:space="0" w:color="auto"/>
          </w:divBdr>
        </w:div>
        <w:div w:id="1883904789">
          <w:marLeft w:val="0"/>
          <w:marRight w:val="0"/>
          <w:marTop w:val="0"/>
          <w:marBottom w:val="0"/>
          <w:divBdr>
            <w:top w:val="none" w:sz="0" w:space="0" w:color="auto"/>
            <w:left w:val="none" w:sz="0" w:space="0" w:color="auto"/>
            <w:bottom w:val="none" w:sz="0" w:space="0" w:color="auto"/>
            <w:right w:val="none" w:sz="0" w:space="0" w:color="auto"/>
          </w:divBdr>
        </w:div>
        <w:div w:id="232785739">
          <w:marLeft w:val="0"/>
          <w:marRight w:val="0"/>
          <w:marTop w:val="0"/>
          <w:marBottom w:val="0"/>
          <w:divBdr>
            <w:top w:val="none" w:sz="0" w:space="0" w:color="auto"/>
            <w:left w:val="none" w:sz="0" w:space="0" w:color="auto"/>
            <w:bottom w:val="none" w:sz="0" w:space="0" w:color="auto"/>
            <w:right w:val="none" w:sz="0" w:space="0" w:color="auto"/>
          </w:divBdr>
        </w:div>
        <w:div w:id="1343505934">
          <w:marLeft w:val="0"/>
          <w:marRight w:val="0"/>
          <w:marTop w:val="0"/>
          <w:marBottom w:val="0"/>
          <w:divBdr>
            <w:top w:val="none" w:sz="0" w:space="0" w:color="auto"/>
            <w:left w:val="none" w:sz="0" w:space="0" w:color="auto"/>
            <w:bottom w:val="none" w:sz="0" w:space="0" w:color="auto"/>
            <w:right w:val="none" w:sz="0" w:space="0" w:color="auto"/>
          </w:divBdr>
        </w:div>
        <w:div w:id="580333514">
          <w:marLeft w:val="0"/>
          <w:marRight w:val="0"/>
          <w:marTop w:val="0"/>
          <w:marBottom w:val="0"/>
          <w:divBdr>
            <w:top w:val="none" w:sz="0" w:space="0" w:color="auto"/>
            <w:left w:val="none" w:sz="0" w:space="0" w:color="auto"/>
            <w:bottom w:val="none" w:sz="0" w:space="0" w:color="auto"/>
            <w:right w:val="none" w:sz="0" w:space="0" w:color="auto"/>
          </w:divBdr>
        </w:div>
        <w:div w:id="1764691560">
          <w:marLeft w:val="0"/>
          <w:marRight w:val="0"/>
          <w:marTop w:val="0"/>
          <w:marBottom w:val="0"/>
          <w:divBdr>
            <w:top w:val="none" w:sz="0" w:space="0" w:color="auto"/>
            <w:left w:val="none" w:sz="0" w:space="0" w:color="auto"/>
            <w:bottom w:val="none" w:sz="0" w:space="0" w:color="auto"/>
            <w:right w:val="none" w:sz="0" w:space="0" w:color="auto"/>
          </w:divBdr>
        </w:div>
        <w:div w:id="1090201232">
          <w:marLeft w:val="0"/>
          <w:marRight w:val="0"/>
          <w:marTop w:val="0"/>
          <w:marBottom w:val="0"/>
          <w:divBdr>
            <w:top w:val="none" w:sz="0" w:space="0" w:color="auto"/>
            <w:left w:val="none" w:sz="0" w:space="0" w:color="auto"/>
            <w:bottom w:val="none" w:sz="0" w:space="0" w:color="auto"/>
            <w:right w:val="none" w:sz="0" w:space="0" w:color="auto"/>
          </w:divBdr>
        </w:div>
        <w:div w:id="476877">
          <w:marLeft w:val="0"/>
          <w:marRight w:val="0"/>
          <w:marTop w:val="0"/>
          <w:marBottom w:val="0"/>
          <w:divBdr>
            <w:top w:val="none" w:sz="0" w:space="0" w:color="auto"/>
            <w:left w:val="none" w:sz="0" w:space="0" w:color="auto"/>
            <w:bottom w:val="none" w:sz="0" w:space="0" w:color="auto"/>
            <w:right w:val="none" w:sz="0" w:space="0" w:color="auto"/>
          </w:divBdr>
        </w:div>
        <w:div w:id="989871129">
          <w:marLeft w:val="0"/>
          <w:marRight w:val="0"/>
          <w:marTop w:val="0"/>
          <w:marBottom w:val="0"/>
          <w:divBdr>
            <w:top w:val="none" w:sz="0" w:space="0" w:color="auto"/>
            <w:left w:val="none" w:sz="0" w:space="0" w:color="auto"/>
            <w:bottom w:val="none" w:sz="0" w:space="0" w:color="auto"/>
            <w:right w:val="none" w:sz="0" w:space="0" w:color="auto"/>
          </w:divBdr>
        </w:div>
        <w:div w:id="849952189">
          <w:marLeft w:val="0"/>
          <w:marRight w:val="0"/>
          <w:marTop w:val="0"/>
          <w:marBottom w:val="0"/>
          <w:divBdr>
            <w:top w:val="none" w:sz="0" w:space="0" w:color="auto"/>
            <w:left w:val="none" w:sz="0" w:space="0" w:color="auto"/>
            <w:bottom w:val="none" w:sz="0" w:space="0" w:color="auto"/>
            <w:right w:val="none" w:sz="0" w:space="0" w:color="auto"/>
          </w:divBdr>
        </w:div>
        <w:div w:id="489173196">
          <w:marLeft w:val="0"/>
          <w:marRight w:val="0"/>
          <w:marTop w:val="0"/>
          <w:marBottom w:val="0"/>
          <w:divBdr>
            <w:top w:val="none" w:sz="0" w:space="0" w:color="auto"/>
            <w:left w:val="none" w:sz="0" w:space="0" w:color="auto"/>
            <w:bottom w:val="none" w:sz="0" w:space="0" w:color="auto"/>
            <w:right w:val="none" w:sz="0" w:space="0" w:color="auto"/>
          </w:divBdr>
        </w:div>
        <w:div w:id="702249145">
          <w:marLeft w:val="0"/>
          <w:marRight w:val="0"/>
          <w:marTop w:val="0"/>
          <w:marBottom w:val="0"/>
          <w:divBdr>
            <w:top w:val="none" w:sz="0" w:space="0" w:color="auto"/>
            <w:left w:val="none" w:sz="0" w:space="0" w:color="auto"/>
            <w:bottom w:val="none" w:sz="0" w:space="0" w:color="auto"/>
            <w:right w:val="none" w:sz="0" w:space="0" w:color="auto"/>
          </w:divBdr>
        </w:div>
        <w:div w:id="2053262109">
          <w:marLeft w:val="0"/>
          <w:marRight w:val="0"/>
          <w:marTop w:val="0"/>
          <w:marBottom w:val="0"/>
          <w:divBdr>
            <w:top w:val="none" w:sz="0" w:space="0" w:color="auto"/>
            <w:left w:val="none" w:sz="0" w:space="0" w:color="auto"/>
            <w:bottom w:val="none" w:sz="0" w:space="0" w:color="auto"/>
            <w:right w:val="none" w:sz="0" w:space="0" w:color="auto"/>
          </w:divBdr>
        </w:div>
        <w:div w:id="896162620">
          <w:marLeft w:val="0"/>
          <w:marRight w:val="0"/>
          <w:marTop w:val="0"/>
          <w:marBottom w:val="0"/>
          <w:divBdr>
            <w:top w:val="none" w:sz="0" w:space="0" w:color="auto"/>
            <w:left w:val="none" w:sz="0" w:space="0" w:color="auto"/>
            <w:bottom w:val="none" w:sz="0" w:space="0" w:color="auto"/>
            <w:right w:val="none" w:sz="0" w:space="0" w:color="auto"/>
          </w:divBdr>
        </w:div>
        <w:div w:id="959454061">
          <w:marLeft w:val="0"/>
          <w:marRight w:val="0"/>
          <w:marTop w:val="0"/>
          <w:marBottom w:val="0"/>
          <w:divBdr>
            <w:top w:val="none" w:sz="0" w:space="0" w:color="auto"/>
            <w:left w:val="none" w:sz="0" w:space="0" w:color="auto"/>
            <w:bottom w:val="none" w:sz="0" w:space="0" w:color="auto"/>
            <w:right w:val="none" w:sz="0" w:space="0" w:color="auto"/>
          </w:divBdr>
        </w:div>
        <w:div w:id="586959015">
          <w:marLeft w:val="0"/>
          <w:marRight w:val="0"/>
          <w:marTop w:val="0"/>
          <w:marBottom w:val="0"/>
          <w:divBdr>
            <w:top w:val="none" w:sz="0" w:space="0" w:color="auto"/>
            <w:left w:val="none" w:sz="0" w:space="0" w:color="auto"/>
            <w:bottom w:val="none" w:sz="0" w:space="0" w:color="auto"/>
            <w:right w:val="none" w:sz="0" w:space="0" w:color="auto"/>
          </w:divBdr>
        </w:div>
        <w:div w:id="1554803713">
          <w:marLeft w:val="0"/>
          <w:marRight w:val="0"/>
          <w:marTop w:val="0"/>
          <w:marBottom w:val="0"/>
          <w:divBdr>
            <w:top w:val="none" w:sz="0" w:space="0" w:color="auto"/>
            <w:left w:val="none" w:sz="0" w:space="0" w:color="auto"/>
            <w:bottom w:val="none" w:sz="0" w:space="0" w:color="auto"/>
            <w:right w:val="none" w:sz="0" w:space="0" w:color="auto"/>
          </w:divBdr>
        </w:div>
        <w:div w:id="415320202">
          <w:marLeft w:val="0"/>
          <w:marRight w:val="0"/>
          <w:marTop w:val="0"/>
          <w:marBottom w:val="0"/>
          <w:divBdr>
            <w:top w:val="none" w:sz="0" w:space="0" w:color="auto"/>
            <w:left w:val="none" w:sz="0" w:space="0" w:color="auto"/>
            <w:bottom w:val="none" w:sz="0" w:space="0" w:color="auto"/>
            <w:right w:val="none" w:sz="0" w:space="0" w:color="auto"/>
          </w:divBdr>
        </w:div>
        <w:div w:id="1705903437">
          <w:marLeft w:val="0"/>
          <w:marRight w:val="0"/>
          <w:marTop w:val="0"/>
          <w:marBottom w:val="0"/>
          <w:divBdr>
            <w:top w:val="none" w:sz="0" w:space="0" w:color="auto"/>
            <w:left w:val="none" w:sz="0" w:space="0" w:color="auto"/>
            <w:bottom w:val="none" w:sz="0" w:space="0" w:color="auto"/>
            <w:right w:val="none" w:sz="0" w:space="0" w:color="auto"/>
          </w:divBdr>
        </w:div>
        <w:div w:id="1872375416">
          <w:marLeft w:val="0"/>
          <w:marRight w:val="0"/>
          <w:marTop w:val="0"/>
          <w:marBottom w:val="0"/>
          <w:divBdr>
            <w:top w:val="none" w:sz="0" w:space="0" w:color="auto"/>
            <w:left w:val="none" w:sz="0" w:space="0" w:color="auto"/>
            <w:bottom w:val="none" w:sz="0" w:space="0" w:color="auto"/>
            <w:right w:val="none" w:sz="0" w:space="0" w:color="auto"/>
          </w:divBdr>
        </w:div>
        <w:div w:id="1139959743">
          <w:marLeft w:val="0"/>
          <w:marRight w:val="0"/>
          <w:marTop w:val="0"/>
          <w:marBottom w:val="0"/>
          <w:divBdr>
            <w:top w:val="none" w:sz="0" w:space="0" w:color="auto"/>
            <w:left w:val="none" w:sz="0" w:space="0" w:color="auto"/>
            <w:bottom w:val="none" w:sz="0" w:space="0" w:color="auto"/>
            <w:right w:val="none" w:sz="0" w:space="0" w:color="auto"/>
          </w:divBdr>
        </w:div>
        <w:div w:id="894969448">
          <w:marLeft w:val="0"/>
          <w:marRight w:val="0"/>
          <w:marTop w:val="0"/>
          <w:marBottom w:val="0"/>
          <w:divBdr>
            <w:top w:val="none" w:sz="0" w:space="0" w:color="auto"/>
            <w:left w:val="none" w:sz="0" w:space="0" w:color="auto"/>
            <w:bottom w:val="none" w:sz="0" w:space="0" w:color="auto"/>
            <w:right w:val="none" w:sz="0" w:space="0" w:color="auto"/>
          </w:divBdr>
        </w:div>
        <w:div w:id="91559125">
          <w:marLeft w:val="0"/>
          <w:marRight w:val="0"/>
          <w:marTop w:val="0"/>
          <w:marBottom w:val="0"/>
          <w:divBdr>
            <w:top w:val="none" w:sz="0" w:space="0" w:color="auto"/>
            <w:left w:val="none" w:sz="0" w:space="0" w:color="auto"/>
            <w:bottom w:val="none" w:sz="0" w:space="0" w:color="auto"/>
            <w:right w:val="none" w:sz="0" w:space="0" w:color="auto"/>
          </w:divBdr>
        </w:div>
        <w:div w:id="1005860626">
          <w:marLeft w:val="0"/>
          <w:marRight w:val="0"/>
          <w:marTop w:val="0"/>
          <w:marBottom w:val="0"/>
          <w:divBdr>
            <w:top w:val="none" w:sz="0" w:space="0" w:color="auto"/>
            <w:left w:val="none" w:sz="0" w:space="0" w:color="auto"/>
            <w:bottom w:val="none" w:sz="0" w:space="0" w:color="auto"/>
            <w:right w:val="none" w:sz="0" w:space="0" w:color="auto"/>
          </w:divBdr>
        </w:div>
        <w:div w:id="1458983584">
          <w:marLeft w:val="0"/>
          <w:marRight w:val="0"/>
          <w:marTop w:val="0"/>
          <w:marBottom w:val="0"/>
          <w:divBdr>
            <w:top w:val="none" w:sz="0" w:space="0" w:color="auto"/>
            <w:left w:val="none" w:sz="0" w:space="0" w:color="auto"/>
            <w:bottom w:val="none" w:sz="0" w:space="0" w:color="auto"/>
            <w:right w:val="none" w:sz="0" w:space="0" w:color="auto"/>
          </w:divBdr>
        </w:div>
        <w:div w:id="1376075386">
          <w:marLeft w:val="0"/>
          <w:marRight w:val="0"/>
          <w:marTop w:val="0"/>
          <w:marBottom w:val="0"/>
          <w:divBdr>
            <w:top w:val="none" w:sz="0" w:space="0" w:color="auto"/>
            <w:left w:val="none" w:sz="0" w:space="0" w:color="auto"/>
            <w:bottom w:val="none" w:sz="0" w:space="0" w:color="auto"/>
            <w:right w:val="none" w:sz="0" w:space="0" w:color="auto"/>
          </w:divBdr>
        </w:div>
        <w:div w:id="1518693502">
          <w:marLeft w:val="0"/>
          <w:marRight w:val="0"/>
          <w:marTop w:val="0"/>
          <w:marBottom w:val="0"/>
          <w:divBdr>
            <w:top w:val="none" w:sz="0" w:space="0" w:color="auto"/>
            <w:left w:val="none" w:sz="0" w:space="0" w:color="auto"/>
            <w:bottom w:val="none" w:sz="0" w:space="0" w:color="auto"/>
            <w:right w:val="none" w:sz="0" w:space="0" w:color="auto"/>
          </w:divBdr>
        </w:div>
        <w:div w:id="1202284441">
          <w:marLeft w:val="0"/>
          <w:marRight w:val="0"/>
          <w:marTop w:val="0"/>
          <w:marBottom w:val="0"/>
          <w:divBdr>
            <w:top w:val="none" w:sz="0" w:space="0" w:color="auto"/>
            <w:left w:val="none" w:sz="0" w:space="0" w:color="auto"/>
            <w:bottom w:val="none" w:sz="0" w:space="0" w:color="auto"/>
            <w:right w:val="none" w:sz="0" w:space="0" w:color="auto"/>
          </w:divBdr>
        </w:div>
        <w:div w:id="247157786">
          <w:marLeft w:val="0"/>
          <w:marRight w:val="0"/>
          <w:marTop w:val="0"/>
          <w:marBottom w:val="0"/>
          <w:divBdr>
            <w:top w:val="none" w:sz="0" w:space="0" w:color="auto"/>
            <w:left w:val="none" w:sz="0" w:space="0" w:color="auto"/>
            <w:bottom w:val="none" w:sz="0" w:space="0" w:color="auto"/>
            <w:right w:val="none" w:sz="0" w:space="0" w:color="auto"/>
          </w:divBdr>
        </w:div>
        <w:div w:id="2028749621">
          <w:marLeft w:val="0"/>
          <w:marRight w:val="0"/>
          <w:marTop w:val="0"/>
          <w:marBottom w:val="0"/>
          <w:divBdr>
            <w:top w:val="none" w:sz="0" w:space="0" w:color="auto"/>
            <w:left w:val="none" w:sz="0" w:space="0" w:color="auto"/>
            <w:bottom w:val="none" w:sz="0" w:space="0" w:color="auto"/>
            <w:right w:val="none" w:sz="0" w:space="0" w:color="auto"/>
          </w:divBdr>
        </w:div>
        <w:div w:id="1565292305">
          <w:marLeft w:val="0"/>
          <w:marRight w:val="0"/>
          <w:marTop w:val="0"/>
          <w:marBottom w:val="0"/>
          <w:divBdr>
            <w:top w:val="none" w:sz="0" w:space="0" w:color="auto"/>
            <w:left w:val="none" w:sz="0" w:space="0" w:color="auto"/>
            <w:bottom w:val="none" w:sz="0" w:space="0" w:color="auto"/>
            <w:right w:val="none" w:sz="0" w:space="0" w:color="auto"/>
          </w:divBdr>
        </w:div>
        <w:div w:id="1687055976">
          <w:marLeft w:val="0"/>
          <w:marRight w:val="0"/>
          <w:marTop w:val="0"/>
          <w:marBottom w:val="0"/>
          <w:divBdr>
            <w:top w:val="none" w:sz="0" w:space="0" w:color="auto"/>
            <w:left w:val="none" w:sz="0" w:space="0" w:color="auto"/>
            <w:bottom w:val="none" w:sz="0" w:space="0" w:color="auto"/>
            <w:right w:val="none" w:sz="0" w:space="0" w:color="auto"/>
          </w:divBdr>
        </w:div>
        <w:div w:id="754977065">
          <w:marLeft w:val="0"/>
          <w:marRight w:val="0"/>
          <w:marTop w:val="0"/>
          <w:marBottom w:val="0"/>
          <w:divBdr>
            <w:top w:val="none" w:sz="0" w:space="0" w:color="auto"/>
            <w:left w:val="none" w:sz="0" w:space="0" w:color="auto"/>
            <w:bottom w:val="none" w:sz="0" w:space="0" w:color="auto"/>
            <w:right w:val="none" w:sz="0" w:space="0" w:color="auto"/>
          </w:divBdr>
        </w:div>
        <w:div w:id="1710110939">
          <w:marLeft w:val="0"/>
          <w:marRight w:val="0"/>
          <w:marTop w:val="0"/>
          <w:marBottom w:val="0"/>
          <w:divBdr>
            <w:top w:val="none" w:sz="0" w:space="0" w:color="auto"/>
            <w:left w:val="none" w:sz="0" w:space="0" w:color="auto"/>
            <w:bottom w:val="none" w:sz="0" w:space="0" w:color="auto"/>
            <w:right w:val="none" w:sz="0" w:space="0" w:color="auto"/>
          </w:divBdr>
        </w:div>
        <w:div w:id="929580252">
          <w:marLeft w:val="0"/>
          <w:marRight w:val="0"/>
          <w:marTop w:val="0"/>
          <w:marBottom w:val="0"/>
          <w:divBdr>
            <w:top w:val="none" w:sz="0" w:space="0" w:color="auto"/>
            <w:left w:val="none" w:sz="0" w:space="0" w:color="auto"/>
            <w:bottom w:val="none" w:sz="0" w:space="0" w:color="auto"/>
            <w:right w:val="none" w:sz="0" w:space="0" w:color="auto"/>
          </w:divBdr>
        </w:div>
        <w:div w:id="1014382952">
          <w:marLeft w:val="0"/>
          <w:marRight w:val="0"/>
          <w:marTop w:val="0"/>
          <w:marBottom w:val="0"/>
          <w:divBdr>
            <w:top w:val="none" w:sz="0" w:space="0" w:color="auto"/>
            <w:left w:val="none" w:sz="0" w:space="0" w:color="auto"/>
            <w:bottom w:val="none" w:sz="0" w:space="0" w:color="auto"/>
            <w:right w:val="none" w:sz="0" w:space="0" w:color="auto"/>
          </w:divBdr>
        </w:div>
        <w:div w:id="1585458482">
          <w:marLeft w:val="0"/>
          <w:marRight w:val="0"/>
          <w:marTop w:val="0"/>
          <w:marBottom w:val="0"/>
          <w:divBdr>
            <w:top w:val="none" w:sz="0" w:space="0" w:color="auto"/>
            <w:left w:val="none" w:sz="0" w:space="0" w:color="auto"/>
            <w:bottom w:val="none" w:sz="0" w:space="0" w:color="auto"/>
            <w:right w:val="none" w:sz="0" w:space="0" w:color="auto"/>
          </w:divBdr>
        </w:div>
        <w:div w:id="1846967880">
          <w:marLeft w:val="0"/>
          <w:marRight w:val="0"/>
          <w:marTop w:val="0"/>
          <w:marBottom w:val="0"/>
          <w:divBdr>
            <w:top w:val="none" w:sz="0" w:space="0" w:color="auto"/>
            <w:left w:val="none" w:sz="0" w:space="0" w:color="auto"/>
            <w:bottom w:val="none" w:sz="0" w:space="0" w:color="auto"/>
            <w:right w:val="none" w:sz="0" w:space="0" w:color="auto"/>
          </w:divBdr>
        </w:div>
        <w:div w:id="801770717">
          <w:marLeft w:val="0"/>
          <w:marRight w:val="0"/>
          <w:marTop w:val="0"/>
          <w:marBottom w:val="0"/>
          <w:divBdr>
            <w:top w:val="none" w:sz="0" w:space="0" w:color="auto"/>
            <w:left w:val="none" w:sz="0" w:space="0" w:color="auto"/>
            <w:bottom w:val="none" w:sz="0" w:space="0" w:color="auto"/>
            <w:right w:val="none" w:sz="0" w:space="0" w:color="auto"/>
          </w:divBdr>
        </w:div>
        <w:div w:id="1943299585">
          <w:marLeft w:val="0"/>
          <w:marRight w:val="0"/>
          <w:marTop w:val="0"/>
          <w:marBottom w:val="0"/>
          <w:divBdr>
            <w:top w:val="none" w:sz="0" w:space="0" w:color="auto"/>
            <w:left w:val="none" w:sz="0" w:space="0" w:color="auto"/>
            <w:bottom w:val="none" w:sz="0" w:space="0" w:color="auto"/>
            <w:right w:val="none" w:sz="0" w:space="0" w:color="auto"/>
          </w:divBdr>
        </w:div>
        <w:div w:id="1811095917">
          <w:marLeft w:val="0"/>
          <w:marRight w:val="0"/>
          <w:marTop w:val="0"/>
          <w:marBottom w:val="0"/>
          <w:divBdr>
            <w:top w:val="none" w:sz="0" w:space="0" w:color="auto"/>
            <w:left w:val="none" w:sz="0" w:space="0" w:color="auto"/>
            <w:bottom w:val="none" w:sz="0" w:space="0" w:color="auto"/>
            <w:right w:val="none" w:sz="0" w:space="0" w:color="auto"/>
          </w:divBdr>
        </w:div>
        <w:div w:id="1497376876">
          <w:marLeft w:val="0"/>
          <w:marRight w:val="0"/>
          <w:marTop w:val="0"/>
          <w:marBottom w:val="0"/>
          <w:divBdr>
            <w:top w:val="none" w:sz="0" w:space="0" w:color="auto"/>
            <w:left w:val="none" w:sz="0" w:space="0" w:color="auto"/>
            <w:bottom w:val="none" w:sz="0" w:space="0" w:color="auto"/>
            <w:right w:val="none" w:sz="0" w:space="0" w:color="auto"/>
          </w:divBdr>
        </w:div>
        <w:div w:id="1232622111">
          <w:marLeft w:val="0"/>
          <w:marRight w:val="0"/>
          <w:marTop w:val="0"/>
          <w:marBottom w:val="0"/>
          <w:divBdr>
            <w:top w:val="none" w:sz="0" w:space="0" w:color="auto"/>
            <w:left w:val="none" w:sz="0" w:space="0" w:color="auto"/>
            <w:bottom w:val="none" w:sz="0" w:space="0" w:color="auto"/>
            <w:right w:val="none" w:sz="0" w:space="0" w:color="auto"/>
          </w:divBdr>
        </w:div>
        <w:div w:id="162284719">
          <w:marLeft w:val="0"/>
          <w:marRight w:val="0"/>
          <w:marTop w:val="0"/>
          <w:marBottom w:val="0"/>
          <w:divBdr>
            <w:top w:val="none" w:sz="0" w:space="0" w:color="auto"/>
            <w:left w:val="none" w:sz="0" w:space="0" w:color="auto"/>
            <w:bottom w:val="none" w:sz="0" w:space="0" w:color="auto"/>
            <w:right w:val="none" w:sz="0" w:space="0" w:color="auto"/>
          </w:divBdr>
        </w:div>
        <w:div w:id="350450929">
          <w:marLeft w:val="0"/>
          <w:marRight w:val="0"/>
          <w:marTop w:val="0"/>
          <w:marBottom w:val="0"/>
          <w:divBdr>
            <w:top w:val="none" w:sz="0" w:space="0" w:color="auto"/>
            <w:left w:val="none" w:sz="0" w:space="0" w:color="auto"/>
            <w:bottom w:val="none" w:sz="0" w:space="0" w:color="auto"/>
            <w:right w:val="none" w:sz="0" w:space="0" w:color="auto"/>
          </w:divBdr>
        </w:div>
        <w:div w:id="1990860526">
          <w:marLeft w:val="0"/>
          <w:marRight w:val="0"/>
          <w:marTop w:val="0"/>
          <w:marBottom w:val="0"/>
          <w:divBdr>
            <w:top w:val="none" w:sz="0" w:space="0" w:color="auto"/>
            <w:left w:val="none" w:sz="0" w:space="0" w:color="auto"/>
            <w:bottom w:val="none" w:sz="0" w:space="0" w:color="auto"/>
            <w:right w:val="none" w:sz="0" w:space="0" w:color="auto"/>
          </w:divBdr>
        </w:div>
        <w:div w:id="271402302">
          <w:marLeft w:val="0"/>
          <w:marRight w:val="0"/>
          <w:marTop w:val="0"/>
          <w:marBottom w:val="0"/>
          <w:divBdr>
            <w:top w:val="none" w:sz="0" w:space="0" w:color="auto"/>
            <w:left w:val="none" w:sz="0" w:space="0" w:color="auto"/>
            <w:bottom w:val="none" w:sz="0" w:space="0" w:color="auto"/>
            <w:right w:val="none" w:sz="0" w:space="0" w:color="auto"/>
          </w:divBdr>
        </w:div>
        <w:div w:id="83453697">
          <w:marLeft w:val="0"/>
          <w:marRight w:val="0"/>
          <w:marTop w:val="0"/>
          <w:marBottom w:val="0"/>
          <w:divBdr>
            <w:top w:val="none" w:sz="0" w:space="0" w:color="auto"/>
            <w:left w:val="none" w:sz="0" w:space="0" w:color="auto"/>
            <w:bottom w:val="none" w:sz="0" w:space="0" w:color="auto"/>
            <w:right w:val="none" w:sz="0" w:space="0" w:color="auto"/>
          </w:divBdr>
        </w:div>
        <w:div w:id="1071276040">
          <w:marLeft w:val="0"/>
          <w:marRight w:val="0"/>
          <w:marTop w:val="0"/>
          <w:marBottom w:val="0"/>
          <w:divBdr>
            <w:top w:val="none" w:sz="0" w:space="0" w:color="auto"/>
            <w:left w:val="none" w:sz="0" w:space="0" w:color="auto"/>
            <w:bottom w:val="none" w:sz="0" w:space="0" w:color="auto"/>
            <w:right w:val="none" w:sz="0" w:space="0" w:color="auto"/>
          </w:divBdr>
        </w:div>
        <w:div w:id="1154105251">
          <w:marLeft w:val="0"/>
          <w:marRight w:val="0"/>
          <w:marTop w:val="0"/>
          <w:marBottom w:val="0"/>
          <w:divBdr>
            <w:top w:val="none" w:sz="0" w:space="0" w:color="auto"/>
            <w:left w:val="none" w:sz="0" w:space="0" w:color="auto"/>
            <w:bottom w:val="none" w:sz="0" w:space="0" w:color="auto"/>
            <w:right w:val="none" w:sz="0" w:space="0" w:color="auto"/>
          </w:divBdr>
        </w:div>
        <w:div w:id="1784422603">
          <w:marLeft w:val="0"/>
          <w:marRight w:val="0"/>
          <w:marTop w:val="0"/>
          <w:marBottom w:val="0"/>
          <w:divBdr>
            <w:top w:val="none" w:sz="0" w:space="0" w:color="auto"/>
            <w:left w:val="none" w:sz="0" w:space="0" w:color="auto"/>
            <w:bottom w:val="none" w:sz="0" w:space="0" w:color="auto"/>
            <w:right w:val="none" w:sz="0" w:space="0" w:color="auto"/>
          </w:divBdr>
        </w:div>
        <w:div w:id="599337125">
          <w:marLeft w:val="0"/>
          <w:marRight w:val="0"/>
          <w:marTop w:val="0"/>
          <w:marBottom w:val="0"/>
          <w:divBdr>
            <w:top w:val="none" w:sz="0" w:space="0" w:color="auto"/>
            <w:left w:val="none" w:sz="0" w:space="0" w:color="auto"/>
            <w:bottom w:val="none" w:sz="0" w:space="0" w:color="auto"/>
            <w:right w:val="none" w:sz="0" w:space="0" w:color="auto"/>
          </w:divBdr>
        </w:div>
        <w:div w:id="1495143753">
          <w:marLeft w:val="0"/>
          <w:marRight w:val="0"/>
          <w:marTop w:val="0"/>
          <w:marBottom w:val="0"/>
          <w:divBdr>
            <w:top w:val="none" w:sz="0" w:space="0" w:color="auto"/>
            <w:left w:val="none" w:sz="0" w:space="0" w:color="auto"/>
            <w:bottom w:val="none" w:sz="0" w:space="0" w:color="auto"/>
            <w:right w:val="none" w:sz="0" w:space="0" w:color="auto"/>
          </w:divBdr>
        </w:div>
        <w:div w:id="796265102">
          <w:marLeft w:val="0"/>
          <w:marRight w:val="0"/>
          <w:marTop w:val="0"/>
          <w:marBottom w:val="0"/>
          <w:divBdr>
            <w:top w:val="none" w:sz="0" w:space="0" w:color="auto"/>
            <w:left w:val="none" w:sz="0" w:space="0" w:color="auto"/>
            <w:bottom w:val="none" w:sz="0" w:space="0" w:color="auto"/>
            <w:right w:val="none" w:sz="0" w:space="0" w:color="auto"/>
          </w:divBdr>
        </w:div>
        <w:div w:id="124852056">
          <w:marLeft w:val="0"/>
          <w:marRight w:val="0"/>
          <w:marTop w:val="0"/>
          <w:marBottom w:val="0"/>
          <w:divBdr>
            <w:top w:val="none" w:sz="0" w:space="0" w:color="auto"/>
            <w:left w:val="none" w:sz="0" w:space="0" w:color="auto"/>
            <w:bottom w:val="none" w:sz="0" w:space="0" w:color="auto"/>
            <w:right w:val="none" w:sz="0" w:space="0" w:color="auto"/>
          </w:divBdr>
        </w:div>
        <w:div w:id="475295469">
          <w:marLeft w:val="0"/>
          <w:marRight w:val="0"/>
          <w:marTop w:val="0"/>
          <w:marBottom w:val="0"/>
          <w:divBdr>
            <w:top w:val="none" w:sz="0" w:space="0" w:color="auto"/>
            <w:left w:val="none" w:sz="0" w:space="0" w:color="auto"/>
            <w:bottom w:val="none" w:sz="0" w:space="0" w:color="auto"/>
            <w:right w:val="none" w:sz="0" w:space="0" w:color="auto"/>
          </w:divBdr>
        </w:div>
        <w:div w:id="532574583">
          <w:marLeft w:val="0"/>
          <w:marRight w:val="0"/>
          <w:marTop w:val="0"/>
          <w:marBottom w:val="0"/>
          <w:divBdr>
            <w:top w:val="none" w:sz="0" w:space="0" w:color="auto"/>
            <w:left w:val="none" w:sz="0" w:space="0" w:color="auto"/>
            <w:bottom w:val="none" w:sz="0" w:space="0" w:color="auto"/>
            <w:right w:val="none" w:sz="0" w:space="0" w:color="auto"/>
          </w:divBdr>
        </w:div>
        <w:div w:id="293215986">
          <w:marLeft w:val="0"/>
          <w:marRight w:val="0"/>
          <w:marTop w:val="0"/>
          <w:marBottom w:val="0"/>
          <w:divBdr>
            <w:top w:val="none" w:sz="0" w:space="0" w:color="auto"/>
            <w:left w:val="none" w:sz="0" w:space="0" w:color="auto"/>
            <w:bottom w:val="none" w:sz="0" w:space="0" w:color="auto"/>
            <w:right w:val="none" w:sz="0" w:space="0" w:color="auto"/>
          </w:divBdr>
        </w:div>
        <w:div w:id="955595744">
          <w:marLeft w:val="0"/>
          <w:marRight w:val="0"/>
          <w:marTop w:val="0"/>
          <w:marBottom w:val="0"/>
          <w:divBdr>
            <w:top w:val="none" w:sz="0" w:space="0" w:color="auto"/>
            <w:left w:val="none" w:sz="0" w:space="0" w:color="auto"/>
            <w:bottom w:val="none" w:sz="0" w:space="0" w:color="auto"/>
            <w:right w:val="none" w:sz="0" w:space="0" w:color="auto"/>
          </w:divBdr>
        </w:div>
        <w:div w:id="553858595">
          <w:marLeft w:val="0"/>
          <w:marRight w:val="0"/>
          <w:marTop w:val="0"/>
          <w:marBottom w:val="0"/>
          <w:divBdr>
            <w:top w:val="none" w:sz="0" w:space="0" w:color="auto"/>
            <w:left w:val="none" w:sz="0" w:space="0" w:color="auto"/>
            <w:bottom w:val="none" w:sz="0" w:space="0" w:color="auto"/>
            <w:right w:val="none" w:sz="0" w:space="0" w:color="auto"/>
          </w:divBdr>
        </w:div>
        <w:div w:id="1932156612">
          <w:marLeft w:val="0"/>
          <w:marRight w:val="0"/>
          <w:marTop w:val="0"/>
          <w:marBottom w:val="0"/>
          <w:divBdr>
            <w:top w:val="none" w:sz="0" w:space="0" w:color="auto"/>
            <w:left w:val="none" w:sz="0" w:space="0" w:color="auto"/>
            <w:bottom w:val="none" w:sz="0" w:space="0" w:color="auto"/>
            <w:right w:val="none" w:sz="0" w:space="0" w:color="auto"/>
          </w:divBdr>
        </w:div>
        <w:div w:id="1014261412">
          <w:marLeft w:val="0"/>
          <w:marRight w:val="0"/>
          <w:marTop w:val="0"/>
          <w:marBottom w:val="0"/>
          <w:divBdr>
            <w:top w:val="none" w:sz="0" w:space="0" w:color="auto"/>
            <w:left w:val="none" w:sz="0" w:space="0" w:color="auto"/>
            <w:bottom w:val="none" w:sz="0" w:space="0" w:color="auto"/>
            <w:right w:val="none" w:sz="0" w:space="0" w:color="auto"/>
          </w:divBdr>
        </w:div>
        <w:div w:id="1067218120">
          <w:marLeft w:val="0"/>
          <w:marRight w:val="0"/>
          <w:marTop w:val="0"/>
          <w:marBottom w:val="0"/>
          <w:divBdr>
            <w:top w:val="none" w:sz="0" w:space="0" w:color="auto"/>
            <w:left w:val="none" w:sz="0" w:space="0" w:color="auto"/>
            <w:bottom w:val="none" w:sz="0" w:space="0" w:color="auto"/>
            <w:right w:val="none" w:sz="0" w:space="0" w:color="auto"/>
          </w:divBdr>
        </w:div>
        <w:div w:id="1054307540">
          <w:marLeft w:val="0"/>
          <w:marRight w:val="0"/>
          <w:marTop w:val="0"/>
          <w:marBottom w:val="0"/>
          <w:divBdr>
            <w:top w:val="none" w:sz="0" w:space="0" w:color="auto"/>
            <w:left w:val="none" w:sz="0" w:space="0" w:color="auto"/>
            <w:bottom w:val="none" w:sz="0" w:space="0" w:color="auto"/>
            <w:right w:val="none" w:sz="0" w:space="0" w:color="auto"/>
          </w:divBdr>
        </w:div>
        <w:div w:id="36513400">
          <w:marLeft w:val="0"/>
          <w:marRight w:val="0"/>
          <w:marTop w:val="0"/>
          <w:marBottom w:val="0"/>
          <w:divBdr>
            <w:top w:val="none" w:sz="0" w:space="0" w:color="auto"/>
            <w:left w:val="none" w:sz="0" w:space="0" w:color="auto"/>
            <w:bottom w:val="none" w:sz="0" w:space="0" w:color="auto"/>
            <w:right w:val="none" w:sz="0" w:space="0" w:color="auto"/>
          </w:divBdr>
        </w:div>
        <w:div w:id="1374227328">
          <w:marLeft w:val="0"/>
          <w:marRight w:val="0"/>
          <w:marTop w:val="0"/>
          <w:marBottom w:val="0"/>
          <w:divBdr>
            <w:top w:val="none" w:sz="0" w:space="0" w:color="auto"/>
            <w:left w:val="none" w:sz="0" w:space="0" w:color="auto"/>
            <w:bottom w:val="none" w:sz="0" w:space="0" w:color="auto"/>
            <w:right w:val="none" w:sz="0" w:space="0" w:color="auto"/>
          </w:divBdr>
        </w:div>
        <w:div w:id="950284827">
          <w:marLeft w:val="0"/>
          <w:marRight w:val="0"/>
          <w:marTop w:val="0"/>
          <w:marBottom w:val="0"/>
          <w:divBdr>
            <w:top w:val="none" w:sz="0" w:space="0" w:color="auto"/>
            <w:left w:val="none" w:sz="0" w:space="0" w:color="auto"/>
            <w:bottom w:val="none" w:sz="0" w:space="0" w:color="auto"/>
            <w:right w:val="none" w:sz="0" w:space="0" w:color="auto"/>
          </w:divBdr>
        </w:div>
        <w:div w:id="1122184749">
          <w:marLeft w:val="0"/>
          <w:marRight w:val="0"/>
          <w:marTop w:val="0"/>
          <w:marBottom w:val="0"/>
          <w:divBdr>
            <w:top w:val="none" w:sz="0" w:space="0" w:color="auto"/>
            <w:left w:val="none" w:sz="0" w:space="0" w:color="auto"/>
            <w:bottom w:val="none" w:sz="0" w:space="0" w:color="auto"/>
            <w:right w:val="none" w:sz="0" w:space="0" w:color="auto"/>
          </w:divBdr>
        </w:div>
        <w:div w:id="463351895">
          <w:marLeft w:val="0"/>
          <w:marRight w:val="0"/>
          <w:marTop w:val="0"/>
          <w:marBottom w:val="0"/>
          <w:divBdr>
            <w:top w:val="none" w:sz="0" w:space="0" w:color="auto"/>
            <w:left w:val="none" w:sz="0" w:space="0" w:color="auto"/>
            <w:bottom w:val="none" w:sz="0" w:space="0" w:color="auto"/>
            <w:right w:val="none" w:sz="0" w:space="0" w:color="auto"/>
          </w:divBdr>
        </w:div>
        <w:div w:id="397824405">
          <w:marLeft w:val="0"/>
          <w:marRight w:val="0"/>
          <w:marTop w:val="0"/>
          <w:marBottom w:val="0"/>
          <w:divBdr>
            <w:top w:val="none" w:sz="0" w:space="0" w:color="auto"/>
            <w:left w:val="none" w:sz="0" w:space="0" w:color="auto"/>
            <w:bottom w:val="none" w:sz="0" w:space="0" w:color="auto"/>
            <w:right w:val="none" w:sz="0" w:space="0" w:color="auto"/>
          </w:divBdr>
        </w:div>
        <w:div w:id="1656568079">
          <w:marLeft w:val="0"/>
          <w:marRight w:val="0"/>
          <w:marTop w:val="0"/>
          <w:marBottom w:val="0"/>
          <w:divBdr>
            <w:top w:val="none" w:sz="0" w:space="0" w:color="auto"/>
            <w:left w:val="none" w:sz="0" w:space="0" w:color="auto"/>
            <w:bottom w:val="none" w:sz="0" w:space="0" w:color="auto"/>
            <w:right w:val="none" w:sz="0" w:space="0" w:color="auto"/>
          </w:divBdr>
        </w:div>
        <w:div w:id="2051301055">
          <w:marLeft w:val="0"/>
          <w:marRight w:val="0"/>
          <w:marTop w:val="0"/>
          <w:marBottom w:val="0"/>
          <w:divBdr>
            <w:top w:val="none" w:sz="0" w:space="0" w:color="auto"/>
            <w:left w:val="none" w:sz="0" w:space="0" w:color="auto"/>
            <w:bottom w:val="none" w:sz="0" w:space="0" w:color="auto"/>
            <w:right w:val="none" w:sz="0" w:space="0" w:color="auto"/>
          </w:divBdr>
        </w:div>
        <w:div w:id="1585334234">
          <w:marLeft w:val="0"/>
          <w:marRight w:val="0"/>
          <w:marTop w:val="0"/>
          <w:marBottom w:val="0"/>
          <w:divBdr>
            <w:top w:val="none" w:sz="0" w:space="0" w:color="auto"/>
            <w:left w:val="none" w:sz="0" w:space="0" w:color="auto"/>
            <w:bottom w:val="none" w:sz="0" w:space="0" w:color="auto"/>
            <w:right w:val="none" w:sz="0" w:space="0" w:color="auto"/>
          </w:divBdr>
        </w:div>
        <w:div w:id="284586074">
          <w:marLeft w:val="0"/>
          <w:marRight w:val="0"/>
          <w:marTop w:val="0"/>
          <w:marBottom w:val="0"/>
          <w:divBdr>
            <w:top w:val="none" w:sz="0" w:space="0" w:color="auto"/>
            <w:left w:val="none" w:sz="0" w:space="0" w:color="auto"/>
            <w:bottom w:val="none" w:sz="0" w:space="0" w:color="auto"/>
            <w:right w:val="none" w:sz="0" w:space="0" w:color="auto"/>
          </w:divBdr>
        </w:div>
        <w:div w:id="1244729204">
          <w:marLeft w:val="0"/>
          <w:marRight w:val="0"/>
          <w:marTop w:val="0"/>
          <w:marBottom w:val="0"/>
          <w:divBdr>
            <w:top w:val="none" w:sz="0" w:space="0" w:color="auto"/>
            <w:left w:val="none" w:sz="0" w:space="0" w:color="auto"/>
            <w:bottom w:val="none" w:sz="0" w:space="0" w:color="auto"/>
            <w:right w:val="none" w:sz="0" w:space="0" w:color="auto"/>
          </w:divBdr>
        </w:div>
        <w:div w:id="1562717288">
          <w:marLeft w:val="0"/>
          <w:marRight w:val="0"/>
          <w:marTop w:val="0"/>
          <w:marBottom w:val="0"/>
          <w:divBdr>
            <w:top w:val="none" w:sz="0" w:space="0" w:color="auto"/>
            <w:left w:val="none" w:sz="0" w:space="0" w:color="auto"/>
            <w:bottom w:val="none" w:sz="0" w:space="0" w:color="auto"/>
            <w:right w:val="none" w:sz="0" w:space="0" w:color="auto"/>
          </w:divBdr>
        </w:div>
        <w:div w:id="720250198">
          <w:marLeft w:val="0"/>
          <w:marRight w:val="0"/>
          <w:marTop w:val="0"/>
          <w:marBottom w:val="0"/>
          <w:divBdr>
            <w:top w:val="none" w:sz="0" w:space="0" w:color="auto"/>
            <w:left w:val="none" w:sz="0" w:space="0" w:color="auto"/>
            <w:bottom w:val="none" w:sz="0" w:space="0" w:color="auto"/>
            <w:right w:val="none" w:sz="0" w:space="0" w:color="auto"/>
          </w:divBdr>
        </w:div>
        <w:div w:id="1677803876">
          <w:marLeft w:val="0"/>
          <w:marRight w:val="0"/>
          <w:marTop w:val="0"/>
          <w:marBottom w:val="0"/>
          <w:divBdr>
            <w:top w:val="none" w:sz="0" w:space="0" w:color="auto"/>
            <w:left w:val="none" w:sz="0" w:space="0" w:color="auto"/>
            <w:bottom w:val="none" w:sz="0" w:space="0" w:color="auto"/>
            <w:right w:val="none" w:sz="0" w:space="0" w:color="auto"/>
          </w:divBdr>
        </w:div>
        <w:div w:id="1126973785">
          <w:marLeft w:val="0"/>
          <w:marRight w:val="0"/>
          <w:marTop w:val="0"/>
          <w:marBottom w:val="0"/>
          <w:divBdr>
            <w:top w:val="none" w:sz="0" w:space="0" w:color="auto"/>
            <w:left w:val="none" w:sz="0" w:space="0" w:color="auto"/>
            <w:bottom w:val="none" w:sz="0" w:space="0" w:color="auto"/>
            <w:right w:val="none" w:sz="0" w:space="0" w:color="auto"/>
          </w:divBdr>
        </w:div>
        <w:div w:id="341054055">
          <w:marLeft w:val="0"/>
          <w:marRight w:val="0"/>
          <w:marTop w:val="0"/>
          <w:marBottom w:val="0"/>
          <w:divBdr>
            <w:top w:val="none" w:sz="0" w:space="0" w:color="auto"/>
            <w:left w:val="none" w:sz="0" w:space="0" w:color="auto"/>
            <w:bottom w:val="none" w:sz="0" w:space="0" w:color="auto"/>
            <w:right w:val="none" w:sz="0" w:space="0" w:color="auto"/>
          </w:divBdr>
        </w:div>
        <w:div w:id="5984295">
          <w:marLeft w:val="0"/>
          <w:marRight w:val="0"/>
          <w:marTop w:val="0"/>
          <w:marBottom w:val="0"/>
          <w:divBdr>
            <w:top w:val="none" w:sz="0" w:space="0" w:color="auto"/>
            <w:left w:val="none" w:sz="0" w:space="0" w:color="auto"/>
            <w:bottom w:val="none" w:sz="0" w:space="0" w:color="auto"/>
            <w:right w:val="none" w:sz="0" w:space="0" w:color="auto"/>
          </w:divBdr>
        </w:div>
        <w:div w:id="2089422923">
          <w:marLeft w:val="0"/>
          <w:marRight w:val="0"/>
          <w:marTop w:val="0"/>
          <w:marBottom w:val="0"/>
          <w:divBdr>
            <w:top w:val="none" w:sz="0" w:space="0" w:color="auto"/>
            <w:left w:val="none" w:sz="0" w:space="0" w:color="auto"/>
            <w:bottom w:val="none" w:sz="0" w:space="0" w:color="auto"/>
            <w:right w:val="none" w:sz="0" w:space="0" w:color="auto"/>
          </w:divBdr>
        </w:div>
        <w:div w:id="731848492">
          <w:marLeft w:val="0"/>
          <w:marRight w:val="0"/>
          <w:marTop w:val="0"/>
          <w:marBottom w:val="0"/>
          <w:divBdr>
            <w:top w:val="none" w:sz="0" w:space="0" w:color="auto"/>
            <w:left w:val="none" w:sz="0" w:space="0" w:color="auto"/>
            <w:bottom w:val="none" w:sz="0" w:space="0" w:color="auto"/>
            <w:right w:val="none" w:sz="0" w:space="0" w:color="auto"/>
          </w:divBdr>
        </w:div>
        <w:div w:id="1503935218">
          <w:marLeft w:val="0"/>
          <w:marRight w:val="0"/>
          <w:marTop w:val="0"/>
          <w:marBottom w:val="0"/>
          <w:divBdr>
            <w:top w:val="none" w:sz="0" w:space="0" w:color="auto"/>
            <w:left w:val="none" w:sz="0" w:space="0" w:color="auto"/>
            <w:bottom w:val="none" w:sz="0" w:space="0" w:color="auto"/>
            <w:right w:val="none" w:sz="0" w:space="0" w:color="auto"/>
          </w:divBdr>
        </w:div>
        <w:div w:id="2142308274">
          <w:marLeft w:val="0"/>
          <w:marRight w:val="0"/>
          <w:marTop w:val="0"/>
          <w:marBottom w:val="0"/>
          <w:divBdr>
            <w:top w:val="none" w:sz="0" w:space="0" w:color="auto"/>
            <w:left w:val="none" w:sz="0" w:space="0" w:color="auto"/>
            <w:bottom w:val="none" w:sz="0" w:space="0" w:color="auto"/>
            <w:right w:val="none" w:sz="0" w:space="0" w:color="auto"/>
          </w:divBdr>
        </w:div>
        <w:div w:id="956986731">
          <w:marLeft w:val="0"/>
          <w:marRight w:val="0"/>
          <w:marTop w:val="0"/>
          <w:marBottom w:val="0"/>
          <w:divBdr>
            <w:top w:val="none" w:sz="0" w:space="0" w:color="auto"/>
            <w:left w:val="none" w:sz="0" w:space="0" w:color="auto"/>
            <w:bottom w:val="none" w:sz="0" w:space="0" w:color="auto"/>
            <w:right w:val="none" w:sz="0" w:space="0" w:color="auto"/>
          </w:divBdr>
        </w:div>
        <w:div w:id="865485183">
          <w:marLeft w:val="0"/>
          <w:marRight w:val="0"/>
          <w:marTop w:val="0"/>
          <w:marBottom w:val="0"/>
          <w:divBdr>
            <w:top w:val="none" w:sz="0" w:space="0" w:color="auto"/>
            <w:left w:val="none" w:sz="0" w:space="0" w:color="auto"/>
            <w:bottom w:val="none" w:sz="0" w:space="0" w:color="auto"/>
            <w:right w:val="none" w:sz="0" w:space="0" w:color="auto"/>
          </w:divBdr>
        </w:div>
        <w:div w:id="957295861">
          <w:marLeft w:val="0"/>
          <w:marRight w:val="0"/>
          <w:marTop w:val="0"/>
          <w:marBottom w:val="0"/>
          <w:divBdr>
            <w:top w:val="none" w:sz="0" w:space="0" w:color="auto"/>
            <w:left w:val="none" w:sz="0" w:space="0" w:color="auto"/>
            <w:bottom w:val="none" w:sz="0" w:space="0" w:color="auto"/>
            <w:right w:val="none" w:sz="0" w:space="0" w:color="auto"/>
          </w:divBdr>
        </w:div>
        <w:div w:id="1054697526">
          <w:marLeft w:val="0"/>
          <w:marRight w:val="0"/>
          <w:marTop w:val="0"/>
          <w:marBottom w:val="0"/>
          <w:divBdr>
            <w:top w:val="none" w:sz="0" w:space="0" w:color="auto"/>
            <w:left w:val="none" w:sz="0" w:space="0" w:color="auto"/>
            <w:bottom w:val="none" w:sz="0" w:space="0" w:color="auto"/>
            <w:right w:val="none" w:sz="0" w:space="0" w:color="auto"/>
          </w:divBdr>
        </w:div>
        <w:div w:id="100149974">
          <w:marLeft w:val="0"/>
          <w:marRight w:val="0"/>
          <w:marTop w:val="0"/>
          <w:marBottom w:val="0"/>
          <w:divBdr>
            <w:top w:val="none" w:sz="0" w:space="0" w:color="auto"/>
            <w:left w:val="none" w:sz="0" w:space="0" w:color="auto"/>
            <w:bottom w:val="none" w:sz="0" w:space="0" w:color="auto"/>
            <w:right w:val="none" w:sz="0" w:space="0" w:color="auto"/>
          </w:divBdr>
        </w:div>
        <w:div w:id="2021200287">
          <w:marLeft w:val="0"/>
          <w:marRight w:val="0"/>
          <w:marTop w:val="0"/>
          <w:marBottom w:val="0"/>
          <w:divBdr>
            <w:top w:val="none" w:sz="0" w:space="0" w:color="auto"/>
            <w:left w:val="none" w:sz="0" w:space="0" w:color="auto"/>
            <w:bottom w:val="none" w:sz="0" w:space="0" w:color="auto"/>
            <w:right w:val="none" w:sz="0" w:space="0" w:color="auto"/>
          </w:divBdr>
        </w:div>
      </w:divsChild>
    </w:div>
    <w:div w:id="156700610">
      <w:bodyDiv w:val="1"/>
      <w:marLeft w:val="0"/>
      <w:marRight w:val="0"/>
      <w:marTop w:val="0"/>
      <w:marBottom w:val="0"/>
      <w:divBdr>
        <w:top w:val="none" w:sz="0" w:space="0" w:color="auto"/>
        <w:left w:val="none" w:sz="0" w:space="0" w:color="auto"/>
        <w:bottom w:val="none" w:sz="0" w:space="0" w:color="auto"/>
        <w:right w:val="none" w:sz="0" w:space="0" w:color="auto"/>
      </w:divBdr>
    </w:div>
    <w:div w:id="264845233">
      <w:bodyDiv w:val="1"/>
      <w:marLeft w:val="0"/>
      <w:marRight w:val="0"/>
      <w:marTop w:val="0"/>
      <w:marBottom w:val="0"/>
      <w:divBdr>
        <w:top w:val="none" w:sz="0" w:space="0" w:color="auto"/>
        <w:left w:val="none" w:sz="0" w:space="0" w:color="auto"/>
        <w:bottom w:val="none" w:sz="0" w:space="0" w:color="auto"/>
        <w:right w:val="none" w:sz="0" w:space="0" w:color="auto"/>
      </w:divBdr>
    </w:div>
    <w:div w:id="266305106">
      <w:bodyDiv w:val="1"/>
      <w:marLeft w:val="0"/>
      <w:marRight w:val="0"/>
      <w:marTop w:val="0"/>
      <w:marBottom w:val="0"/>
      <w:divBdr>
        <w:top w:val="none" w:sz="0" w:space="0" w:color="auto"/>
        <w:left w:val="none" w:sz="0" w:space="0" w:color="auto"/>
        <w:bottom w:val="none" w:sz="0" w:space="0" w:color="auto"/>
        <w:right w:val="none" w:sz="0" w:space="0" w:color="auto"/>
      </w:divBdr>
      <w:divsChild>
        <w:div w:id="1315992824">
          <w:marLeft w:val="0"/>
          <w:marRight w:val="0"/>
          <w:marTop w:val="0"/>
          <w:marBottom w:val="0"/>
          <w:divBdr>
            <w:top w:val="none" w:sz="0" w:space="0" w:color="auto"/>
            <w:left w:val="none" w:sz="0" w:space="0" w:color="auto"/>
            <w:bottom w:val="none" w:sz="0" w:space="0" w:color="auto"/>
            <w:right w:val="none" w:sz="0" w:space="0" w:color="auto"/>
          </w:divBdr>
          <w:divsChild>
            <w:div w:id="1582063254">
              <w:marLeft w:val="0"/>
              <w:marRight w:val="0"/>
              <w:marTop w:val="0"/>
              <w:marBottom w:val="0"/>
              <w:divBdr>
                <w:top w:val="none" w:sz="0" w:space="0" w:color="auto"/>
                <w:left w:val="none" w:sz="0" w:space="0" w:color="auto"/>
                <w:bottom w:val="none" w:sz="0" w:space="0" w:color="auto"/>
                <w:right w:val="none" w:sz="0" w:space="0" w:color="auto"/>
              </w:divBdr>
            </w:div>
            <w:div w:id="1034188947">
              <w:marLeft w:val="0"/>
              <w:marRight w:val="0"/>
              <w:marTop w:val="0"/>
              <w:marBottom w:val="0"/>
              <w:divBdr>
                <w:top w:val="none" w:sz="0" w:space="0" w:color="auto"/>
                <w:left w:val="none" w:sz="0" w:space="0" w:color="auto"/>
                <w:bottom w:val="none" w:sz="0" w:space="0" w:color="auto"/>
                <w:right w:val="none" w:sz="0" w:space="0" w:color="auto"/>
              </w:divBdr>
            </w:div>
          </w:divsChild>
        </w:div>
        <w:div w:id="89353971">
          <w:marLeft w:val="0"/>
          <w:marRight w:val="0"/>
          <w:marTop w:val="0"/>
          <w:marBottom w:val="0"/>
          <w:divBdr>
            <w:top w:val="none" w:sz="0" w:space="0" w:color="auto"/>
            <w:left w:val="none" w:sz="0" w:space="0" w:color="auto"/>
            <w:bottom w:val="none" w:sz="0" w:space="0" w:color="auto"/>
            <w:right w:val="none" w:sz="0" w:space="0" w:color="auto"/>
          </w:divBdr>
          <w:divsChild>
            <w:div w:id="103233015">
              <w:marLeft w:val="0"/>
              <w:marRight w:val="0"/>
              <w:marTop w:val="0"/>
              <w:marBottom w:val="0"/>
              <w:divBdr>
                <w:top w:val="none" w:sz="0" w:space="0" w:color="auto"/>
                <w:left w:val="none" w:sz="0" w:space="0" w:color="auto"/>
                <w:bottom w:val="none" w:sz="0" w:space="0" w:color="auto"/>
                <w:right w:val="none" w:sz="0" w:space="0" w:color="auto"/>
              </w:divBdr>
            </w:div>
            <w:div w:id="13262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7756">
      <w:bodyDiv w:val="1"/>
      <w:marLeft w:val="0"/>
      <w:marRight w:val="0"/>
      <w:marTop w:val="0"/>
      <w:marBottom w:val="0"/>
      <w:divBdr>
        <w:top w:val="none" w:sz="0" w:space="0" w:color="auto"/>
        <w:left w:val="none" w:sz="0" w:space="0" w:color="auto"/>
        <w:bottom w:val="none" w:sz="0" w:space="0" w:color="auto"/>
        <w:right w:val="none" w:sz="0" w:space="0" w:color="auto"/>
      </w:divBdr>
    </w:div>
    <w:div w:id="314844187">
      <w:bodyDiv w:val="1"/>
      <w:marLeft w:val="0"/>
      <w:marRight w:val="0"/>
      <w:marTop w:val="0"/>
      <w:marBottom w:val="0"/>
      <w:divBdr>
        <w:top w:val="none" w:sz="0" w:space="0" w:color="auto"/>
        <w:left w:val="none" w:sz="0" w:space="0" w:color="auto"/>
        <w:bottom w:val="none" w:sz="0" w:space="0" w:color="auto"/>
        <w:right w:val="none" w:sz="0" w:space="0" w:color="auto"/>
      </w:divBdr>
    </w:div>
    <w:div w:id="368458283">
      <w:bodyDiv w:val="1"/>
      <w:marLeft w:val="0"/>
      <w:marRight w:val="0"/>
      <w:marTop w:val="0"/>
      <w:marBottom w:val="0"/>
      <w:divBdr>
        <w:top w:val="none" w:sz="0" w:space="0" w:color="auto"/>
        <w:left w:val="none" w:sz="0" w:space="0" w:color="auto"/>
        <w:bottom w:val="none" w:sz="0" w:space="0" w:color="auto"/>
        <w:right w:val="none" w:sz="0" w:space="0" w:color="auto"/>
      </w:divBdr>
    </w:div>
    <w:div w:id="388922508">
      <w:bodyDiv w:val="1"/>
      <w:marLeft w:val="0"/>
      <w:marRight w:val="0"/>
      <w:marTop w:val="0"/>
      <w:marBottom w:val="0"/>
      <w:divBdr>
        <w:top w:val="none" w:sz="0" w:space="0" w:color="auto"/>
        <w:left w:val="none" w:sz="0" w:space="0" w:color="auto"/>
        <w:bottom w:val="none" w:sz="0" w:space="0" w:color="auto"/>
        <w:right w:val="none" w:sz="0" w:space="0" w:color="auto"/>
      </w:divBdr>
    </w:div>
    <w:div w:id="389813717">
      <w:bodyDiv w:val="1"/>
      <w:marLeft w:val="0"/>
      <w:marRight w:val="0"/>
      <w:marTop w:val="0"/>
      <w:marBottom w:val="0"/>
      <w:divBdr>
        <w:top w:val="none" w:sz="0" w:space="0" w:color="auto"/>
        <w:left w:val="none" w:sz="0" w:space="0" w:color="auto"/>
        <w:bottom w:val="none" w:sz="0" w:space="0" w:color="auto"/>
        <w:right w:val="none" w:sz="0" w:space="0" w:color="auto"/>
      </w:divBdr>
    </w:div>
    <w:div w:id="436294045">
      <w:bodyDiv w:val="1"/>
      <w:marLeft w:val="0"/>
      <w:marRight w:val="0"/>
      <w:marTop w:val="0"/>
      <w:marBottom w:val="0"/>
      <w:divBdr>
        <w:top w:val="none" w:sz="0" w:space="0" w:color="auto"/>
        <w:left w:val="none" w:sz="0" w:space="0" w:color="auto"/>
        <w:bottom w:val="none" w:sz="0" w:space="0" w:color="auto"/>
        <w:right w:val="none" w:sz="0" w:space="0" w:color="auto"/>
      </w:divBdr>
    </w:div>
    <w:div w:id="454174893">
      <w:bodyDiv w:val="1"/>
      <w:marLeft w:val="0"/>
      <w:marRight w:val="0"/>
      <w:marTop w:val="0"/>
      <w:marBottom w:val="0"/>
      <w:divBdr>
        <w:top w:val="none" w:sz="0" w:space="0" w:color="auto"/>
        <w:left w:val="none" w:sz="0" w:space="0" w:color="auto"/>
        <w:bottom w:val="none" w:sz="0" w:space="0" w:color="auto"/>
        <w:right w:val="none" w:sz="0" w:space="0" w:color="auto"/>
      </w:divBdr>
    </w:div>
    <w:div w:id="510487327">
      <w:bodyDiv w:val="1"/>
      <w:marLeft w:val="0"/>
      <w:marRight w:val="0"/>
      <w:marTop w:val="0"/>
      <w:marBottom w:val="0"/>
      <w:divBdr>
        <w:top w:val="none" w:sz="0" w:space="0" w:color="auto"/>
        <w:left w:val="none" w:sz="0" w:space="0" w:color="auto"/>
        <w:bottom w:val="none" w:sz="0" w:space="0" w:color="auto"/>
        <w:right w:val="none" w:sz="0" w:space="0" w:color="auto"/>
      </w:divBdr>
    </w:div>
    <w:div w:id="534658514">
      <w:bodyDiv w:val="1"/>
      <w:marLeft w:val="0"/>
      <w:marRight w:val="0"/>
      <w:marTop w:val="0"/>
      <w:marBottom w:val="0"/>
      <w:divBdr>
        <w:top w:val="none" w:sz="0" w:space="0" w:color="auto"/>
        <w:left w:val="none" w:sz="0" w:space="0" w:color="auto"/>
        <w:bottom w:val="none" w:sz="0" w:space="0" w:color="auto"/>
        <w:right w:val="none" w:sz="0" w:space="0" w:color="auto"/>
      </w:divBdr>
    </w:div>
    <w:div w:id="629211187">
      <w:bodyDiv w:val="1"/>
      <w:marLeft w:val="0"/>
      <w:marRight w:val="0"/>
      <w:marTop w:val="0"/>
      <w:marBottom w:val="0"/>
      <w:divBdr>
        <w:top w:val="none" w:sz="0" w:space="0" w:color="auto"/>
        <w:left w:val="none" w:sz="0" w:space="0" w:color="auto"/>
        <w:bottom w:val="none" w:sz="0" w:space="0" w:color="auto"/>
        <w:right w:val="none" w:sz="0" w:space="0" w:color="auto"/>
      </w:divBdr>
    </w:div>
    <w:div w:id="678772304">
      <w:bodyDiv w:val="1"/>
      <w:marLeft w:val="0"/>
      <w:marRight w:val="0"/>
      <w:marTop w:val="0"/>
      <w:marBottom w:val="0"/>
      <w:divBdr>
        <w:top w:val="none" w:sz="0" w:space="0" w:color="auto"/>
        <w:left w:val="none" w:sz="0" w:space="0" w:color="auto"/>
        <w:bottom w:val="none" w:sz="0" w:space="0" w:color="auto"/>
        <w:right w:val="none" w:sz="0" w:space="0" w:color="auto"/>
      </w:divBdr>
    </w:div>
    <w:div w:id="771440435">
      <w:bodyDiv w:val="1"/>
      <w:marLeft w:val="0"/>
      <w:marRight w:val="0"/>
      <w:marTop w:val="0"/>
      <w:marBottom w:val="0"/>
      <w:divBdr>
        <w:top w:val="none" w:sz="0" w:space="0" w:color="auto"/>
        <w:left w:val="none" w:sz="0" w:space="0" w:color="auto"/>
        <w:bottom w:val="none" w:sz="0" w:space="0" w:color="auto"/>
        <w:right w:val="none" w:sz="0" w:space="0" w:color="auto"/>
      </w:divBdr>
    </w:div>
    <w:div w:id="777335025">
      <w:bodyDiv w:val="1"/>
      <w:marLeft w:val="0"/>
      <w:marRight w:val="0"/>
      <w:marTop w:val="0"/>
      <w:marBottom w:val="0"/>
      <w:divBdr>
        <w:top w:val="none" w:sz="0" w:space="0" w:color="auto"/>
        <w:left w:val="none" w:sz="0" w:space="0" w:color="auto"/>
        <w:bottom w:val="none" w:sz="0" w:space="0" w:color="auto"/>
        <w:right w:val="none" w:sz="0" w:space="0" w:color="auto"/>
      </w:divBdr>
    </w:div>
    <w:div w:id="815411904">
      <w:bodyDiv w:val="1"/>
      <w:marLeft w:val="0"/>
      <w:marRight w:val="0"/>
      <w:marTop w:val="0"/>
      <w:marBottom w:val="0"/>
      <w:divBdr>
        <w:top w:val="none" w:sz="0" w:space="0" w:color="auto"/>
        <w:left w:val="none" w:sz="0" w:space="0" w:color="auto"/>
        <w:bottom w:val="none" w:sz="0" w:space="0" w:color="auto"/>
        <w:right w:val="none" w:sz="0" w:space="0" w:color="auto"/>
      </w:divBdr>
      <w:divsChild>
        <w:div w:id="2132431231">
          <w:marLeft w:val="0"/>
          <w:marRight w:val="0"/>
          <w:marTop w:val="0"/>
          <w:marBottom w:val="0"/>
          <w:divBdr>
            <w:top w:val="none" w:sz="0" w:space="0" w:color="auto"/>
            <w:left w:val="none" w:sz="0" w:space="0" w:color="auto"/>
            <w:bottom w:val="none" w:sz="0" w:space="0" w:color="auto"/>
            <w:right w:val="none" w:sz="0" w:space="0" w:color="auto"/>
          </w:divBdr>
          <w:divsChild>
            <w:div w:id="693533278">
              <w:marLeft w:val="0"/>
              <w:marRight w:val="0"/>
              <w:marTop w:val="0"/>
              <w:marBottom w:val="0"/>
              <w:divBdr>
                <w:top w:val="none" w:sz="0" w:space="0" w:color="auto"/>
                <w:left w:val="none" w:sz="0" w:space="0" w:color="auto"/>
                <w:bottom w:val="none" w:sz="0" w:space="0" w:color="auto"/>
                <w:right w:val="none" w:sz="0" w:space="0" w:color="auto"/>
              </w:divBdr>
            </w:div>
            <w:div w:id="436364198">
              <w:marLeft w:val="0"/>
              <w:marRight w:val="0"/>
              <w:marTop w:val="0"/>
              <w:marBottom w:val="0"/>
              <w:divBdr>
                <w:top w:val="none" w:sz="0" w:space="0" w:color="auto"/>
                <w:left w:val="none" w:sz="0" w:space="0" w:color="auto"/>
                <w:bottom w:val="none" w:sz="0" w:space="0" w:color="auto"/>
                <w:right w:val="none" w:sz="0" w:space="0" w:color="auto"/>
              </w:divBdr>
            </w:div>
          </w:divsChild>
        </w:div>
        <w:div w:id="268706609">
          <w:marLeft w:val="0"/>
          <w:marRight w:val="0"/>
          <w:marTop w:val="0"/>
          <w:marBottom w:val="0"/>
          <w:divBdr>
            <w:top w:val="none" w:sz="0" w:space="0" w:color="auto"/>
            <w:left w:val="none" w:sz="0" w:space="0" w:color="auto"/>
            <w:bottom w:val="none" w:sz="0" w:space="0" w:color="auto"/>
            <w:right w:val="none" w:sz="0" w:space="0" w:color="auto"/>
          </w:divBdr>
        </w:div>
      </w:divsChild>
    </w:div>
    <w:div w:id="853148985">
      <w:bodyDiv w:val="1"/>
      <w:marLeft w:val="0"/>
      <w:marRight w:val="0"/>
      <w:marTop w:val="0"/>
      <w:marBottom w:val="0"/>
      <w:divBdr>
        <w:top w:val="none" w:sz="0" w:space="0" w:color="auto"/>
        <w:left w:val="none" w:sz="0" w:space="0" w:color="auto"/>
        <w:bottom w:val="none" w:sz="0" w:space="0" w:color="auto"/>
        <w:right w:val="none" w:sz="0" w:space="0" w:color="auto"/>
      </w:divBdr>
    </w:div>
    <w:div w:id="904797278">
      <w:bodyDiv w:val="1"/>
      <w:marLeft w:val="0"/>
      <w:marRight w:val="0"/>
      <w:marTop w:val="0"/>
      <w:marBottom w:val="0"/>
      <w:divBdr>
        <w:top w:val="none" w:sz="0" w:space="0" w:color="auto"/>
        <w:left w:val="none" w:sz="0" w:space="0" w:color="auto"/>
        <w:bottom w:val="none" w:sz="0" w:space="0" w:color="auto"/>
        <w:right w:val="none" w:sz="0" w:space="0" w:color="auto"/>
      </w:divBdr>
    </w:div>
    <w:div w:id="1254320403">
      <w:bodyDiv w:val="1"/>
      <w:marLeft w:val="0"/>
      <w:marRight w:val="0"/>
      <w:marTop w:val="0"/>
      <w:marBottom w:val="0"/>
      <w:divBdr>
        <w:top w:val="none" w:sz="0" w:space="0" w:color="auto"/>
        <w:left w:val="none" w:sz="0" w:space="0" w:color="auto"/>
        <w:bottom w:val="none" w:sz="0" w:space="0" w:color="auto"/>
        <w:right w:val="none" w:sz="0" w:space="0" w:color="auto"/>
      </w:divBdr>
    </w:div>
    <w:div w:id="1527214460">
      <w:bodyDiv w:val="1"/>
      <w:marLeft w:val="0"/>
      <w:marRight w:val="0"/>
      <w:marTop w:val="0"/>
      <w:marBottom w:val="0"/>
      <w:divBdr>
        <w:top w:val="none" w:sz="0" w:space="0" w:color="auto"/>
        <w:left w:val="none" w:sz="0" w:space="0" w:color="auto"/>
        <w:bottom w:val="none" w:sz="0" w:space="0" w:color="auto"/>
        <w:right w:val="none" w:sz="0" w:space="0" w:color="auto"/>
      </w:divBdr>
    </w:div>
    <w:div w:id="1529756352">
      <w:bodyDiv w:val="1"/>
      <w:marLeft w:val="0"/>
      <w:marRight w:val="0"/>
      <w:marTop w:val="0"/>
      <w:marBottom w:val="0"/>
      <w:divBdr>
        <w:top w:val="none" w:sz="0" w:space="0" w:color="auto"/>
        <w:left w:val="none" w:sz="0" w:space="0" w:color="auto"/>
        <w:bottom w:val="none" w:sz="0" w:space="0" w:color="auto"/>
        <w:right w:val="none" w:sz="0" w:space="0" w:color="auto"/>
      </w:divBdr>
    </w:div>
    <w:div w:id="1550412359">
      <w:bodyDiv w:val="1"/>
      <w:marLeft w:val="0"/>
      <w:marRight w:val="0"/>
      <w:marTop w:val="0"/>
      <w:marBottom w:val="0"/>
      <w:divBdr>
        <w:top w:val="none" w:sz="0" w:space="0" w:color="auto"/>
        <w:left w:val="none" w:sz="0" w:space="0" w:color="auto"/>
        <w:bottom w:val="none" w:sz="0" w:space="0" w:color="auto"/>
        <w:right w:val="none" w:sz="0" w:space="0" w:color="auto"/>
      </w:divBdr>
    </w:div>
    <w:div w:id="1730612180">
      <w:bodyDiv w:val="1"/>
      <w:marLeft w:val="0"/>
      <w:marRight w:val="0"/>
      <w:marTop w:val="0"/>
      <w:marBottom w:val="0"/>
      <w:divBdr>
        <w:top w:val="none" w:sz="0" w:space="0" w:color="auto"/>
        <w:left w:val="none" w:sz="0" w:space="0" w:color="auto"/>
        <w:bottom w:val="none" w:sz="0" w:space="0" w:color="auto"/>
        <w:right w:val="none" w:sz="0" w:space="0" w:color="auto"/>
      </w:divBdr>
    </w:div>
    <w:div w:id="1854765384">
      <w:bodyDiv w:val="1"/>
      <w:marLeft w:val="0"/>
      <w:marRight w:val="0"/>
      <w:marTop w:val="0"/>
      <w:marBottom w:val="0"/>
      <w:divBdr>
        <w:top w:val="none" w:sz="0" w:space="0" w:color="auto"/>
        <w:left w:val="none" w:sz="0" w:space="0" w:color="auto"/>
        <w:bottom w:val="none" w:sz="0" w:space="0" w:color="auto"/>
        <w:right w:val="none" w:sz="0" w:space="0" w:color="auto"/>
      </w:divBdr>
    </w:div>
    <w:div w:id="21328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gn.lt/out_data/Paslaugos/koliazas_religija2.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gn.lt/out_data/Paslaugos/kult.rengin.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gn.lt/out_data/Paslaugos/i&#353;vykos.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sgn.lt/out_data/Paslaugos/i&#353;vykos.jpg" TargetMode="External"/><Relationship Id="rId4" Type="http://schemas.openxmlformats.org/officeDocument/2006/relationships/settings" Target="settings.xml"/><Relationship Id="rId9" Type="http://schemas.openxmlformats.org/officeDocument/2006/relationships/hyperlink" Target="http://www.msgn.lt/out_data/Paslaugos/koliazas_valstsventes.jpg" TargetMode="External"/><Relationship Id="rId14" Type="http://schemas.openxmlformats.org/officeDocument/2006/relationships/hyperlink" Target="http://www.pg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A627-8DD8-4B06-B14B-C320BB02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10646</Words>
  <Characters>60685</Characters>
  <Application>Microsoft Office Word</Application>
  <DocSecurity>0</DocSecurity>
  <Lines>505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BiruteZvi</cp:lastModifiedBy>
  <cp:revision>5</cp:revision>
  <cp:lastPrinted>2022-02-14T12:28:00Z</cp:lastPrinted>
  <dcterms:created xsi:type="dcterms:W3CDTF">2022-04-06T05:57:00Z</dcterms:created>
  <dcterms:modified xsi:type="dcterms:W3CDTF">2022-04-15T06:41:00Z</dcterms:modified>
</cp:coreProperties>
</file>