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6C8" w:rsidRDefault="005556C8" w:rsidP="005556C8">
      <w:pPr>
        <w:tabs>
          <w:tab w:val="left" w:pos="5529"/>
          <w:tab w:val="left" w:pos="5954"/>
        </w:tabs>
        <w:spacing w:line="276" w:lineRule="auto"/>
        <w:ind w:left="9639" w:right="360" w:hanging="2619"/>
        <w:jc w:val="both"/>
      </w:pPr>
      <w:r>
        <w:t>PA</w:t>
      </w:r>
      <w:r w:rsidR="00836015" w:rsidRPr="000B5E6E">
        <w:t>TVIRTINTA</w:t>
      </w:r>
    </w:p>
    <w:p w:rsidR="005556C8" w:rsidRDefault="00836015" w:rsidP="005556C8">
      <w:pPr>
        <w:tabs>
          <w:tab w:val="left" w:pos="5529"/>
          <w:tab w:val="left" w:pos="5954"/>
        </w:tabs>
        <w:spacing w:line="276" w:lineRule="auto"/>
        <w:ind w:left="9639" w:right="360" w:hanging="2619"/>
        <w:jc w:val="both"/>
      </w:pPr>
      <w:r w:rsidRPr="000B5E6E">
        <w:t>Prienų rajono savivaldybės tarybos</w:t>
      </w:r>
    </w:p>
    <w:p w:rsidR="005556C8" w:rsidRDefault="00836015" w:rsidP="005556C8">
      <w:pPr>
        <w:tabs>
          <w:tab w:val="left" w:pos="5529"/>
          <w:tab w:val="left" w:pos="5954"/>
        </w:tabs>
        <w:spacing w:line="276" w:lineRule="auto"/>
        <w:ind w:left="9639" w:right="360" w:hanging="2619"/>
        <w:jc w:val="both"/>
      </w:pPr>
      <w:r w:rsidRPr="000B5E6E">
        <w:t xml:space="preserve">2022 m. </w:t>
      </w:r>
      <w:r w:rsidR="003031D9">
        <w:t>balandžio 28</w:t>
      </w:r>
      <w:r w:rsidRPr="000B5E6E">
        <w:t xml:space="preserve"> d. </w:t>
      </w:r>
    </w:p>
    <w:p w:rsidR="00836015" w:rsidRPr="000B5E6E" w:rsidRDefault="00836015" w:rsidP="005556C8">
      <w:pPr>
        <w:tabs>
          <w:tab w:val="left" w:pos="5529"/>
          <w:tab w:val="left" w:pos="5954"/>
        </w:tabs>
        <w:spacing w:line="276" w:lineRule="auto"/>
        <w:ind w:left="9639" w:right="360" w:hanging="2619"/>
        <w:jc w:val="both"/>
      </w:pPr>
      <w:r w:rsidRPr="000B5E6E">
        <w:t>sprendimu Nr. T</w:t>
      </w:r>
      <w:r w:rsidR="005556C8">
        <w:t>3</w:t>
      </w:r>
      <w:r w:rsidRPr="000B5E6E">
        <w:t>-</w:t>
      </w:r>
      <w:r w:rsidR="003031D9">
        <w:t>155</w:t>
      </w:r>
    </w:p>
    <w:p w:rsidR="006D4F14" w:rsidRPr="000B5E6E" w:rsidRDefault="006D4F14" w:rsidP="00836015">
      <w:pPr>
        <w:ind w:right="4301"/>
        <w:jc w:val="center"/>
      </w:pPr>
    </w:p>
    <w:p w:rsidR="00FA305D" w:rsidRPr="000B5E6E" w:rsidRDefault="00FA305D" w:rsidP="00AF63A2">
      <w:pPr>
        <w:ind w:right="360"/>
        <w:rPr>
          <w:b/>
        </w:rPr>
      </w:pPr>
    </w:p>
    <w:p w:rsidR="009028E8" w:rsidRPr="000B5E6E" w:rsidRDefault="009028E8" w:rsidP="009028E8">
      <w:pPr>
        <w:spacing w:line="276" w:lineRule="auto"/>
        <w:ind w:right="360"/>
        <w:jc w:val="center"/>
        <w:rPr>
          <w:b/>
        </w:rPr>
      </w:pPr>
    </w:p>
    <w:p w:rsidR="0016739D" w:rsidRPr="000B5E6E" w:rsidRDefault="007F256D" w:rsidP="00383DF5">
      <w:pPr>
        <w:ind w:right="360"/>
        <w:jc w:val="center"/>
        <w:rPr>
          <w:b/>
        </w:rPr>
      </w:pPr>
      <w:r w:rsidRPr="000B5E6E">
        <w:rPr>
          <w:b/>
        </w:rPr>
        <w:t xml:space="preserve">PRIENŲ RAJONO SAVIVALDYBĖS </w:t>
      </w:r>
      <w:r w:rsidR="00882A0A" w:rsidRPr="000B5E6E">
        <w:rPr>
          <w:b/>
        </w:rPr>
        <w:t xml:space="preserve">PRIORITETINIS </w:t>
      </w:r>
      <w:r w:rsidRPr="000B5E6E">
        <w:rPr>
          <w:b/>
        </w:rPr>
        <w:t xml:space="preserve">TREJŲ METŲ </w:t>
      </w:r>
      <w:r w:rsidR="00882A0A" w:rsidRPr="000B5E6E">
        <w:rPr>
          <w:b/>
        </w:rPr>
        <w:t xml:space="preserve">SUSISIEKIMO KOMUNIKACIJŲ </w:t>
      </w:r>
      <w:r w:rsidRPr="000B5E6E">
        <w:rPr>
          <w:b/>
        </w:rPr>
        <w:t>OBJEKTŲ</w:t>
      </w:r>
      <w:r w:rsidR="00882A0A" w:rsidRPr="000B5E6E">
        <w:rPr>
          <w:b/>
        </w:rPr>
        <w:t>, KURIUOSE ATLIEKAMI STATYBOS, REKONSTRAVIMO, KAPITALINIO REMONTO DARBAI IR SU ŠIAIS DARBAIS SUSIJUSIOS INŽINERINĖS PASLAUGOS,</w:t>
      </w:r>
      <w:r w:rsidRPr="000B5E6E">
        <w:rPr>
          <w:b/>
        </w:rPr>
        <w:t xml:space="preserve"> SĄRAŠAS</w:t>
      </w:r>
      <w:r w:rsidR="00535FD7" w:rsidRPr="000B5E6E">
        <w:rPr>
          <w:b/>
        </w:rPr>
        <w:t xml:space="preserve"> </w:t>
      </w:r>
    </w:p>
    <w:p w:rsidR="0016739D" w:rsidRPr="000B5E6E" w:rsidRDefault="0016739D" w:rsidP="0096406B">
      <w:pPr>
        <w:spacing w:line="360" w:lineRule="auto"/>
        <w:ind w:right="360" w:firstLine="1298"/>
        <w:jc w:val="both"/>
      </w:pPr>
    </w:p>
    <w:tbl>
      <w:tblPr>
        <w:tblStyle w:val="TableGrid"/>
        <w:tblW w:w="9640" w:type="dxa"/>
        <w:tblInd w:w="675" w:type="dxa"/>
        <w:tblLayout w:type="fixed"/>
        <w:tblLook w:val="04A0"/>
      </w:tblPr>
      <w:tblGrid>
        <w:gridCol w:w="924"/>
        <w:gridCol w:w="778"/>
        <w:gridCol w:w="6378"/>
        <w:gridCol w:w="1560"/>
      </w:tblGrid>
      <w:tr w:rsidR="00524EA4" w:rsidRPr="000B5E6E" w:rsidTr="00524EA4">
        <w:trPr>
          <w:trHeight w:val="1824"/>
        </w:trPr>
        <w:tc>
          <w:tcPr>
            <w:tcW w:w="924" w:type="dxa"/>
            <w:tcBorders>
              <w:top w:val="single" w:sz="4" w:space="0" w:color="auto"/>
              <w:left w:val="single" w:sz="4" w:space="0" w:color="auto"/>
              <w:bottom w:val="single" w:sz="4" w:space="0" w:color="auto"/>
              <w:right w:val="single" w:sz="4" w:space="0" w:color="auto"/>
            </w:tcBorders>
            <w:vAlign w:val="center"/>
            <w:hideMark/>
          </w:tcPr>
          <w:p w:rsidR="00524EA4" w:rsidRPr="000B5E6E" w:rsidRDefault="00524EA4" w:rsidP="00F40A83">
            <w:pPr>
              <w:spacing w:line="276" w:lineRule="auto"/>
              <w:ind w:right="-108" w:firstLine="34"/>
              <w:jc w:val="center"/>
              <w:rPr>
                <w:rFonts w:ascii="Times New Roman" w:hAnsi="Times New Roman" w:cs="Times New Roman"/>
                <w:sz w:val="24"/>
                <w:szCs w:val="24"/>
              </w:rPr>
            </w:pPr>
            <w:r w:rsidRPr="000B5E6E">
              <w:rPr>
                <w:rFonts w:ascii="Times New Roman" w:hAnsi="Times New Roman" w:cs="Times New Roman"/>
                <w:sz w:val="24"/>
                <w:szCs w:val="24"/>
              </w:rPr>
              <w:t>Metai</w:t>
            </w:r>
          </w:p>
        </w:tc>
        <w:tc>
          <w:tcPr>
            <w:tcW w:w="778" w:type="dxa"/>
            <w:tcBorders>
              <w:top w:val="single" w:sz="4" w:space="0" w:color="auto"/>
              <w:left w:val="single" w:sz="4" w:space="0" w:color="auto"/>
              <w:bottom w:val="single" w:sz="4" w:space="0" w:color="auto"/>
              <w:right w:val="single" w:sz="4" w:space="0" w:color="auto"/>
            </w:tcBorders>
            <w:vAlign w:val="center"/>
          </w:tcPr>
          <w:p w:rsidR="00524EA4" w:rsidRPr="000B5E6E" w:rsidRDefault="00524EA4" w:rsidP="00F40A83">
            <w:pPr>
              <w:spacing w:line="276" w:lineRule="auto"/>
              <w:ind w:right="72"/>
              <w:jc w:val="center"/>
              <w:rPr>
                <w:rFonts w:ascii="Times New Roman" w:hAnsi="Times New Roman" w:cs="Times New Roman"/>
                <w:sz w:val="24"/>
                <w:szCs w:val="24"/>
              </w:rPr>
            </w:pPr>
            <w:r w:rsidRPr="000B5E6E">
              <w:rPr>
                <w:rFonts w:ascii="Times New Roman" w:hAnsi="Times New Roman" w:cs="Times New Roman"/>
                <w:sz w:val="24"/>
                <w:szCs w:val="24"/>
              </w:rPr>
              <w:t>Eil. Nr.</w:t>
            </w:r>
          </w:p>
        </w:tc>
        <w:tc>
          <w:tcPr>
            <w:tcW w:w="6378" w:type="dxa"/>
            <w:tcBorders>
              <w:top w:val="single" w:sz="4" w:space="0" w:color="auto"/>
              <w:left w:val="single" w:sz="4" w:space="0" w:color="auto"/>
              <w:bottom w:val="single" w:sz="4" w:space="0" w:color="auto"/>
              <w:right w:val="single" w:sz="4" w:space="0" w:color="auto"/>
            </w:tcBorders>
            <w:vAlign w:val="center"/>
            <w:hideMark/>
          </w:tcPr>
          <w:p w:rsidR="00524EA4" w:rsidRPr="000B5E6E" w:rsidRDefault="00524EA4" w:rsidP="004F4863">
            <w:pPr>
              <w:tabs>
                <w:tab w:val="left" w:pos="5703"/>
              </w:tabs>
              <w:spacing w:line="276" w:lineRule="auto"/>
              <w:ind w:right="360"/>
              <w:jc w:val="center"/>
              <w:rPr>
                <w:rFonts w:ascii="Times New Roman" w:hAnsi="Times New Roman" w:cs="Times New Roman"/>
                <w:sz w:val="24"/>
                <w:szCs w:val="24"/>
              </w:rPr>
            </w:pPr>
            <w:r w:rsidRPr="000B5E6E">
              <w:rPr>
                <w:rFonts w:ascii="Times New Roman" w:hAnsi="Times New Roman" w:cs="Times New Roman"/>
                <w:sz w:val="24"/>
                <w:szCs w:val="24"/>
              </w:rPr>
              <w:t>Numatomi įgyvendinti projektai</w:t>
            </w:r>
          </w:p>
        </w:tc>
        <w:tc>
          <w:tcPr>
            <w:tcW w:w="1560" w:type="dxa"/>
            <w:tcBorders>
              <w:top w:val="single" w:sz="4" w:space="0" w:color="auto"/>
              <w:left w:val="single" w:sz="4" w:space="0" w:color="auto"/>
              <w:bottom w:val="single" w:sz="4" w:space="0" w:color="auto"/>
              <w:right w:val="single" w:sz="4" w:space="0" w:color="auto"/>
            </w:tcBorders>
            <w:vAlign w:val="center"/>
          </w:tcPr>
          <w:p w:rsidR="00524EA4" w:rsidRPr="000B5E6E" w:rsidRDefault="00524EA4" w:rsidP="00F40A83">
            <w:pPr>
              <w:spacing w:line="276" w:lineRule="auto"/>
              <w:ind w:right="-18"/>
              <w:jc w:val="center"/>
              <w:rPr>
                <w:rFonts w:ascii="Times New Roman" w:hAnsi="Times New Roman" w:cs="Times New Roman"/>
                <w:sz w:val="24"/>
                <w:szCs w:val="24"/>
              </w:rPr>
            </w:pPr>
            <w:r w:rsidRPr="000B5E6E">
              <w:rPr>
                <w:rFonts w:ascii="Times New Roman" w:hAnsi="Times New Roman" w:cs="Times New Roman"/>
                <w:sz w:val="24"/>
                <w:szCs w:val="24"/>
              </w:rPr>
              <w:t>Preliminarus remontuo-jamo ruožo ilgis, m</w:t>
            </w:r>
          </w:p>
        </w:tc>
      </w:tr>
      <w:tr w:rsidR="00524EA4" w:rsidRPr="000B5E6E" w:rsidTr="00524EA4">
        <w:tc>
          <w:tcPr>
            <w:tcW w:w="924" w:type="dxa"/>
            <w:tcBorders>
              <w:top w:val="single" w:sz="4" w:space="0" w:color="auto"/>
              <w:left w:val="single" w:sz="4" w:space="0" w:color="auto"/>
              <w:bottom w:val="single" w:sz="4" w:space="0" w:color="auto"/>
              <w:right w:val="single" w:sz="4" w:space="0" w:color="auto"/>
            </w:tcBorders>
          </w:tcPr>
          <w:p w:rsidR="00524EA4" w:rsidRPr="000B5E6E" w:rsidRDefault="00524EA4" w:rsidP="008D26B2">
            <w:pPr>
              <w:spacing w:line="276" w:lineRule="auto"/>
              <w:ind w:right="162" w:firstLine="34"/>
              <w:jc w:val="both"/>
              <w:rPr>
                <w:rFonts w:ascii="Times New Roman" w:hAnsi="Times New Roman" w:cs="Times New Roman"/>
                <w:b/>
                <w:sz w:val="24"/>
                <w:szCs w:val="24"/>
              </w:rPr>
            </w:pPr>
            <w:r w:rsidRPr="000B5E6E">
              <w:rPr>
                <w:rFonts w:ascii="Times New Roman" w:hAnsi="Times New Roman" w:cs="Times New Roman"/>
                <w:b/>
                <w:sz w:val="24"/>
                <w:szCs w:val="24"/>
              </w:rPr>
              <w:t>2022</w:t>
            </w:r>
          </w:p>
        </w:tc>
        <w:tc>
          <w:tcPr>
            <w:tcW w:w="778" w:type="dxa"/>
            <w:tcBorders>
              <w:top w:val="single" w:sz="4" w:space="0" w:color="auto"/>
              <w:left w:val="single" w:sz="4" w:space="0" w:color="auto"/>
              <w:bottom w:val="single" w:sz="4" w:space="0" w:color="auto"/>
              <w:right w:val="single" w:sz="4" w:space="0" w:color="auto"/>
            </w:tcBorders>
          </w:tcPr>
          <w:p w:rsidR="00524EA4" w:rsidRPr="000B5E6E" w:rsidRDefault="00524EA4" w:rsidP="00695384">
            <w:pPr>
              <w:pStyle w:val="ListParagraph"/>
              <w:spacing w:after="0"/>
              <w:ind w:left="5" w:right="173"/>
              <w:jc w:val="center"/>
              <w:rPr>
                <w:rFonts w:ascii="Times New Roman" w:hAnsi="Times New Roman" w:cs="Times New Roman"/>
                <w:sz w:val="24"/>
                <w:szCs w:val="24"/>
              </w:rPr>
            </w:pPr>
            <w:r w:rsidRPr="000B5E6E">
              <w:rPr>
                <w:rFonts w:ascii="Times New Roman" w:hAnsi="Times New Roman" w:cs="Times New Roman"/>
                <w:sz w:val="24"/>
                <w:szCs w:val="24"/>
              </w:rPr>
              <w:t>1.</w:t>
            </w:r>
          </w:p>
        </w:tc>
        <w:tc>
          <w:tcPr>
            <w:tcW w:w="6378" w:type="dxa"/>
            <w:tcBorders>
              <w:top w:val="single" w:sz="4" w:space="0" w:color="auto"/>
              <w:left w:val="single" w:sz="4" w:space="0" w:color="auto"/>
              <w:bottom w:val="single" w:sz="4" w:space="0" w:color="auto"/>
              <w:right w:val="single" w:sz="4" w:space="0" w:color="auto"/>
            </w:tcBorders>
            <w:hideMark/>
          </w:tcPr>
          <w:p w:rsidR="00524EA4" w:rsidRPr="000B5E6E" w:rsidRDefault="00524EA4" w:rsidP="00695384">
            <w:pPr>
              <w:spacing w:line="276" w:lineRule="auto"/>
              <w:ind w:left="150" w:right="201"/>
              <w:rPr>
                <w:rFonts w:ascii="Times New Roman" w:hAnsi="Times New Roman" w:cs="Times New Roman"/>
                <w:sz w:val="24"/>
                <w:szCs w:val="24"/>
              </w:rPr>
            </w:pPr>
            <w:r w:rsidRPr="000B5E6E">
              <w:rPr>
                <w:rFonts w:ascii="Times New Roman" w:hAnsi="Times New Roman" w:cs="Times New Roman"/>
                <w:sz w:val="24"/>
                <w:szCs w:val="24"/>
              </w:rPr>
              <w:t>Žemaitės g. (PR-20) atkarpos ir F. Vaitkaus g. (PR-2) atkarpos Prienų m. kapitalinis remontas (I etapas) (Prienų sen.)</w:t>
            </w:r>
          </w:p>
        </w:tc>
        <w:tc>
          <w:tcPr>
            <w:tcW w:w="1560" w:type="dxa"/>
            <w:tcBorders>
              <w:top w:val="single" w:sz="4" w:space="0" w:color="auto"/>
              <w:left w:val="single" w:sz="4" w:space="0" w:color="auto"/>
              <w:bottom w:val="single" w:sz="4" w:space="0" w:color="auto"/>
              <w:right w:val="single" w:sz="4" w:space="0" w:color="auto"/>
            </w:tcBorders>
          </w:tcPr>
          <w:p w:rsidR="00524EA4" w:rsidRPr="000B5E6E" w:rsidRDefault="00524EA4" w:rsidP="00695384">
            <w:pPr>
              <w:spacing w:line="276" w:lineRule="auto"/>
              <w:ind w:right="34"/>
              <w:jc w:val="center"/>
              <w:rPr>
                <w:rFonts w:ascii="Times New Roman" w:hAnsi="Times New Roman" w:cs="Times New Roman"/>
                <w:sz w:val="24"/>
                <w:szCs w:val="24"/>
              </w:rPr>
            </w:pPr>
            <w:r w:rsidRPr="000B5E6E">
              <w:rPr>
                <w:rFonts w:ascii="Times New Roman" w:hAnsi="Times New Roman" w:cs="Times New Roman"/>
                <w:sz w:val="24"/>
                <w:szCs w:val="24"/>
              </w:rPr>
              <w:t>2200</w:t>
            </w:r>
          </w:p>
        </w:tc>
      </w:tr>
      <w:tr w:rsidR="00524EA4" w:rsidRPr="000B5E6E" w:rsidTr="00524EA4">
        <w:tc>
          <w:tcPr>
            <w:tcW w:w="924" w:type="dxa"/>
            <w:tcBorders>
              <w:top w:val="single" w:sz="4" w:space="0" w:color="auto"/>
              <w:left w:val="single" w:sz="4" w:space="0" w:color="auto"/>
              <w:bottom w:val="single" w:sz="4" w:space="0" w:color="auto"/>
              <w:right w:val="single" w:sz="4" w:space="0" w:color="auto"/>
            </w:tcBorders>
          </w:tcPr>
          <w:p w:rsidR="00524EA4" w:rsidRPr="000B5E6E" w:rsidRDefault="00524EA4" w:rsidP="008D26B2">
            <w:pPr>
              <w:spacing w:line="276" w:lineRule="auto"/>
              <w:ind w:right="162" w:firstLine="34"/>
              <w:jc w:val="both"/>
              <w:rPr>
                <w:rFonts w:ascii="Times New Roman" w:hAnsi="Times New Roman" w:cs="Times New Roman"/>
                <w:b/>
                <w:sz w:val="24"/>
                <w:szCs w:val="24"/>
              </w:rPr>
            </w:pPr>
          </w:p>
        </w:tc>
        <w:tc>
          <w:tcPr>
            <w:tcW w:w="778" w:type="dxa"/>
            <w:tcBorders>
              <w:top w:val="single" w:sz="4" w:space="0" w:color="auto"/>
              <w:left w:val="single" w:sz="4" w:space="0" w:color="auto"/>
              <w:bottom w:val="single" w:sz="4" w:space="0" w:color="auto"/>
              <w:right w:val="single" w:sz="4" w:space="0" w:color="auto"/>
            </w:tcBorders>
          </w:tcPr>
          <w:p w:rsidR="00524EA4" w:rsidRPr="000B5E6E" w:rsidRDefault="00524EA4" w:rsidP="00A55522">
            <w:pPr>
              <w:pStyle w:val="ListParagraph"/>
              <w:spacing w:after="0"/>
              <w:ind w:left="5" w:right="173"/>
              <w:jc w:val="center"/>
              <w:rPr>
                <w:rFonts w:ascii="Times New Roman" w:hAnsi="Times New Roman" w:cs="Times New Roman"/>
                <w:sz w:val="24"/>
                <w:szCs w:val="24"/>
              </w:rPr>
            </w:pPr>
            <w:r w:rsidRPr="000B5E6E">
              <w:rPr>
                <w:rFonts w:ascii="Times New Roman" w:hAnsi="Times New Roman" w:cs="Times New Roman"/>
                <w:sz w:val="24"/>
                <w:szCs w:val="24"/>
              </w:rPr>
              <w:t>2.</w:t>
            </w:r>
          </w:p>
        </w:tc>
        <w:tc>
          <w:tcPr>
            <w:tcW w:w="6378" w:type="dxa"/>
            <w:tcBorders>
              <w:top w:val="single" w:sz="4" w:space="0" w:color="auto"/>
              <w:left w:val="single" w:sz="4" w:space="0" w:color="auto"/>
              <w:bottom w:val="single" w:sz="4" w:space="0" w:color="auto"/>
              <w:right w:val="single" w:sz="4" w:space="0" w:color="auto"/>
            </w:tcBorders>
            <w:hideMark/>
          </w:tcPr>
          <w:p w:rsidR="00524EA4" w:rsidRPr="000B5E6E" w:rsidRDefault="00524EA4" w:rsidP="00E33AA9">
            <w:pPr>
              <w:spacing w:line="276" w:lineRule="auto"/>
              <w:ind w:left="150"/>
              <w:rPr>
                <w:rFonts w:ascii="Times New Roman" w:hAnsi="Times New Roman" w:cs="Times New Roman"/>
                <w:sz w:val="24"/>
                <w:szCs w:val="24"/>
              </w:rPr>
            </w:pPr>
            <w:r w:rsidRPr="000B5E6E">
              <w:rPr>
                <w:rFonts w:ascii="Times New Roman" w:hAnsi="Times New Roman" w:cs="Times New Roman"/>
                <w:sz w:val="24"/>
                <w:szCs w:val="24"/>
              </w:rPr>
              <w:t>Bokšto g. (BA-73) Paprūdžių k. kapitalinis remontas įrengiant asfaltbetonio dangą (Balbieriškio sen.)</w:t>
            </w:r>
          </w:p>
        </w:tc>
        <w:tc>
          <w:tcPr>
            <w:tcW w:w="1560" w:type="dxa"/>
            <w:tcBorders>
              <w:top w:val="single" w:sz="4" w:space="0" w:color="auto"/>
              <w:left w:val="single" w:sz="4" w:space="0" w:color="auto"/>
              <w:bottom w:val="single" w:sz="4" w:space="0" w:color="auto"/>
              <w:right w:val="single" w:sz="4" w:space="0" w:color="auto"/>
            </w:tcBorders>
          </w:tcPr>
          <w:p w:rsidR="00524EA4" w:rsidRPr="000B5E6E" w:rsidRDefault="00524EA4" w:rsidP="00E33AA9">
            <w:pPr>
              <w:spacing w:line="276" w:lineRule="auto"/>
              <w:ind w:right="34"/>
              <w:jc w:val="center"/>
              <w:rPr>
                <w:rFonts w:ascii="Times New Roman" w:hAnsi="Times New Roman" w:cs="Times New Roman"/>
                <w:sz w:val="24"/>
                <w:szCs w:val="24"/>
              </w:rPr>
            </w:pPr>
            <w:r w:rsidRPr="000B5E6E">
              <w:rPr>
                <w:rFonts w:ascii="Times New Roman" w:hAnsi="Times New Roman" w:cs="Times New Roman"/>
                <w:sz w:val="24"/>
                <w:szCs w:val="24"/>
              </w:rPr>
              <w:t xml:space="preserve">640 </w:t>
            </w:r>
          </w:p>
        </w:tc>
      </w:tr>
      <w:tr w:rsidR="00524EA4" w:rsidRPr="000B5E6E" w:rsidTr="00524EA4">
        <w:tc>
          <w:tcPr>
            <w:tcW w:w="924" w:type="dxa"/>
            <w:tcBorders>
              <w:top w:val="single" w:sz="4" w:space="0" w:color="auto"/>
              <w:left w:val="single" w:sz="4" w:space="0" w:color="auto"/>
              <w:bottom w:val="single" w:sz="4" w:space="0" w:color="auto"/>
              <w:right w:val="single" w:sz="4" w:space="0" w:color="auto"/>
            </w:tcBorders>
          </w:tcPr>
          <w:p w:rsidR="00524EA4" w:rsidRPr="000B5E6E" w:rsidRDefault="00524EA4" w:rsidP="008D26B2">
            <w:pPr>
              <w:spacing w:line="276" w:lineRule="auto"/>
              <w:ind w:right="162" w:firstLine="34"/>
              <w:jc w:val="both"/>
              <w:rPr>
                <w:rFonts w:ascii="Times New Roman" w:hAnsi="Times New Roman" w:cs="Times New Roman"/>
                <w:b/>
                <w:sz w:val="24"/>
                <w:szCs w:val="24"/>
              </w:rPr>
            </w:pPr>
          </w:p>
        </w:tc>
        <w:tc>
          <w:tcPr>
            <w:tcW w:w="778" w:type="dxa"/>
            <w:tcBorders>
              <w:top w:val="single" w:sz="4" w:space="0" w:color="auto"/>
              <w:left w:val="single" w:sz="4" w:space="0" w:color="auto"/>
              <w:bottom w:val="single" w:sz="4" w:space="0" w:color="auto"/>
              <w:right w:val="single" w:sz="4" w:space="0" w:color="auto"/>
            </w:tcBorders>
          </w:tcPr>
          <w:p w:rsidR="00524EA4" w:rsidRPr="000B5E6E" w:rsidRDefault="00524EA4" w:rsidP="00695384">
            <w:pPr>
              <w:pStyle w:val="ListParagraph"/>
              <w:spacing w:after="0"/>
              <w:ind w:left="5" w:right="173"/>
              <w:jc w:val="center"/>
              <w:rPr>
                <w:rFonts w:ascii="Times New Roman" w:hAnsi="Times New Roman" w:cs="Times New Roman"/>
                <w:sz w:val="24"/>
                <w:szCs w:val="24"/>
              </w:rPr>
            </w:pPr>
            <w:r w:rsidRPr="000B5E6E">
              <w:rPr>
                <w:rFonts w:ascii="Times New Roman" w:hAnsi="Times New Roman" w:cs="Times New Roman"/>
                <w:sz w:val="24"/>
                <w:szCs w:val="24"/>
              </w:rPr>
              <w:t>3.</w:t>
            </w:r>
          </w:p>
        </w:tc>
        <w:tc>
          <w:tcPr>
            <w:tcW w:w="6378" w:type="dxa"/>
            <w:tcBorders>
              <w:top w:val="single" w:sz="4" w:space="0" w:color="auto"/>
              <w:left w:val="single" w:sz="4" w:space="0" w:color="auto"/>
              <w:bottom w:val="single" w:sz="4" w:space="0" w:color="auto"/>
              <w:right w:val="single" w:sz="4" w:space="0" w:color="auto"/>
            </w:tcBorders>
            <w:hideMark/>
          </w:tcPr>
          <w:p w:rsidR="00524EA4" w:rsidRPr="000B5E6E" w:rsidRDefault="00524EA4" w:rsidP="00695384">
            <w:pPr>
              <w:spacing w:line="276" w:lineRule="auto"/>
              <w:ind w:left="150" w:right="201"/>
              <w:rPr>
                <w:rFonts w:ascii="Times New Roman" w:hAnsi="Times New Roman" w:cs="Times New Roman"/>
                <w:sz w:val="24"/>
                <w:szCs w:val="24"/>
              </w:rPr>
            </w:pPr>
            <w:r w:rsidRPr="000B5E6E">
              <w:rPr>
                <w:rFonts w:ascii="Times New Roman" w:hAnsi="Times New Roman" w:cs="Times New Roman"/>
                <w:sz w:val="24"/>
                <w:szCs w:val="24"/>
              </w:rPr>
              <w:t>Ąžuolų g. (NA-49) Dūmiškių k. kapitalinis remontas įrengiant asfaltbetonio dangą (Naujosios Ūtos sen.)</w:t>
            </w:r>
          </w:p>
        </w:tc>
        <w:tc>
          <w:tcPr>
            <w:tcW w:w="1560" w:type="dxa"/>
            <w:tcBorders>
              <w:top w:val="single" w:sz="4" w:space="0" w:color="auto"/>
              <w:left w:val="single" w:sz="4" w:space="0" w:color="auto"/>
              <w:bottom w:val="single" w:sz="4" w:space="0" w:color="auto"/>
              <w:right w:val="single" w:sz="4" w:space="0" w:color="auto"/>
            </w:tcBorders>
          </w:tcPr>
          <w:p w:rsidR="00524EA4" w:rsidRPr="000B5E6E" w:rsidRDefault="00524EA4" w:rsidP="00695384">
            <w:pPr>
              <w:spacing w:line="276" w:lineRule="auto"/>
              <w:ind w:right="34"/>
              <w:jc w:val="center"/>
              <w:rPr>
                <w:rFonts w:ascii="Times New Roman" w:hAnsi="Times New Roman" w:cs="Times New Roman"/>
                <w:sz w:val="24"/>
                <w:szCs w:val="24"/>
              </w:rPr>
            </w:pPr>
            <w:r w:rsidRPr="000B5E6E">
              <w:rPr>
                <w:rFonts w:ascii="Times New Roman" w:hAnsi="Times New Roman" w:cs="Times New Roman"/>
                <w:sz w:val="24"/>
                <w:szCs w:val="24"/>
              </w:rPr>
              <w:t xml:space="preserve">280 </w:t>
            </w:r>
          </w:p>
        </w:tc>
      </w:tr>
      <w:tr w:rsidR="00524EA4" w:rsidRPr="000B5E6E" w:rsidTr="00524EA4">
        <w:tc>
          <w:tcPr>
            <w:tcW w:w="924" w:type="dxa"/>
            <w:tcBorders>
              <w:top w:val="single" w:sz="4" w:space="0" w:color="auto"/>
              <w:left w:val="single" w:sz="4" w:space="0" w:color="auto"/>
              <w:bottom w:val="single" w:sz="4" w:space="0" w:color="auto"/>
              <w:right w:val="single" w:sz="4" w:space="0" w:color="auto"/>
            </w:tcBorders>
          </w:tcPr>
          <w:p w:rsidR="00524EA4" w:rsidRPr="000B5E6E" w:rsidRDefault="00524EA4" w:rsidP="008D26B2">
            <w:pPr>
              <w:spacing w:line="276" w:lineRule="auto"/>
              <w:ind w:right="162" w:firstLine="34"/>
              <w:jc w:val="both"/>
              <w:rPr>
                <w:rFonts w:ascii="Times New Roman" w:hAnsi="Times New Roman" w:cs="Times New Roman"/>
                <w:b/>
                <w:sz w:val="24"/>
                <w:szCs w:val="24"/>
              </w:rPr>
            </w:pPr>
          </w:p>
        </w:tc>
        <w:tc>
          <w:tcPr>
            <w:tcW w:w="778" w:type="dxa"/>
            <w:tcBorders>
              <w:top w:val="single" w:sz="4" w:space="0" w:color="auto"/>
              <w:left w:val="single" w:sz="4" w:space="0" w:color="auto"/>
              <w:bottom w:val="single" w:sz="4" w:space="0" w:color="auto"/>
              <w:right w:val="single" w:sz="4" w:space="0" w:color="auto"/>
            </w:tcBorders>
          </w:tcPr>
          <w:p w:rsidR="00524EA4" w:rsidRPr="000B5E6E" w:rsidRDefault="00524EA4" w:rsidP="00A55522">
            <w:pPr>
              <w:pStyle w:val="ListParagraph"/>
              <w:spacing w:after="0"/>
              <w:ind w:left="5" w:right="173"/>
              <w:jc w:val="center"/>
              <w:rPr>
                <w:rFonts w:ascii="Times New Roman" w:hAnsi="Times New Roman" w:cs="Times New Roman"/>
                <w:sz w:val="24"/>
                <w:szCs w:val="24"/>
              </w:rPr>
            </w:pPr>
            <w:r w:rsidRPr="000B5E6E">
              <w:rPr>
                <w:rFonts w:ascii="Times New Roman" w:hAnsi="Times New Roman" w:cs="Times New Roman"/>
                <w:sz w:val="24"/>
                <w:szCs w:val="24"/>
              </w:rPr>
              <w:t>4.</w:t>
            </w:r>
          </w:p>
        </w:tc>
        <w:tc>
          <w:tcPr>
            <w:tcW w:w="6378" w:type="dxa"/>
            <w:tcBorders>
              <w:top w:val="single" w:sz="4" w:space="0" w:color="auto"/>
              <w:left w:val="single" w:sz="4" w:space="0" w:color="auto"/>
              <w:bottom w:val="single" w:sz="4" w:space="0" w:color="auto"/>
              <w:right w:val="single" w:sz="4" w:space="0" w:color="auto"/>
            </w:tcBorders>
            <w:hideMark/>
          </w:tcPr>
          <w:p w:rsidR="00524EA4" w:rsidRPr="000B5E6E" w:rsidRDefault="00524EA4" w:rsidP="005E22D0">
            <w:pPr>
              <w:spacing w:line="276" w:lineRule="auto"/>
              <w:ind w:left="150" w:right="201"/>
              <w:rPr>
                <w:rFonts w:ascii="Times New Roman" w:hAnsi="Times New Roman" w:cs="Times New Roman"/>
                <w:sz w:val="24"/>
                <w:szCs w:val="24"/>
              </w:rPr>
            </w:pPr>
            <w:r w:rsidRPr="000B5E6E">
              <w:rPr>
                <w:rFonts w:ascii="Times New Roman" w:hAnsi="Times New Roman" w:cs="Times New Roman"/>
                <w:sz w:val="24"/>
                <w:szCs w:val="24"/>
              </w:rPr>
              <w:t>Jūrės kelio (VE-207) Papilvio k. (sodininkų bendrijų „Dobilas“, „Žaldynė“, „Kedras“,  „Au</w:t>
            </w:r>
            <w:r w:rsidR="00BA0332">
              <w:rPr>
                <w:rFonts w:ascii="Times New Roman" w:hAnsi="Times New Roman" w:cs="Times New Roman"/>
                <w:sz w:val="24"/>
                <w:szCs w:val="24"/>
              </w:rPr>
              <w:t>šrinė“, „Aronija“ teritorijose)</w:t>
            </w:r>
            <w:r w:rsidRPr="000B5E6E">
              <w:rPr>
                <w:rFonts w:ascii="Times New Roman" w:hAnsi="Times New Roman" w:cs="Times New Roman"/>
                <w:sz w:val="24"/>
                <w:szCs w:val="24"/>
              </w:rPr>
              <w:t xml:space="preserve"> kapitalinis remontas (Veiverių sen.)</w:t>
            </w:r>
          </w:p>
        </w:tc>
        <w:tc>
          <w:tcPr>
            <w:tcW w:w="1560" w:type="dxa"/>
            <w:tcBorders>
              <w:top w:val="single" w:sz="4" w:space="0" w:color="auto"/>
              <w:left w:val="single" w:sz="4" w:space="0" w:color="auto"/>
              <w:bottom w:val="single" w:sz="4" w:space="0" w:color="auto"/>
              <w:right w:val="single" w:sz="4" w:space="0" w:color="auto"/>
            </w:tcBorders>
          </w:tcPr>
          <w:p w:rsidR="00524EA4" w:rsidRPr="000B5E6E" w:rsidRDefault="00524EA4" w:rsidP="00E33AA9">
            <w:pPr>
              <w:spacing w:line="276" w:lineRule="auto"/>
              <w:ind w:right="34"/>
              <w:jc w:val="center"/>
              <w:rPr>
                <w:rFonts w:ascii="Times New Roman" w:hAnsi="Times New Roman" w:cs="Times New Roman"/>
                <w:sz w:val="24"/>
                <w:szCs w:val="24"/>
              </w:rPr>
            </w:pPr>
            <w:r w:rsidRPr="000B5E6E">
              <w:rPr>
                <w:rFonts w:ascii="Times New Roman" w:hAnsi="Times New Roman" w:cs="Times New Roman"/>
                <w:sz w:val="24"/>
                <w:szCs w:val="24"/>
              </w:rPr>
              <w:t xml:space="preserve">1250 </w:t>
            </w:r>
          </w:p>
        </w:tc>
      </w:tr>
      <w:tr w:rsidR="00524EA4" w:rsidRPr="000B5E6E" w:rsidTr="00524EA4">
        <w:tc>
          <w:tcPr>
            <w:tcW w:w="924" w:type="dxa"/>
            <w:tcBorders>
              <w:top w:val="single" w:sz="4" w:space="0" w:color="auto"/>
              <w:left w:val="single" w:sz="4" w:space="0" w:color="auto"/>
              <w:bottom w:val="single" w:sz="4" w:space="0" w:color="auto"/>
              <w:right w:val="single" w:sz="4" w:space="0" w:color="auto"/>
            </w:tcBorders>
          </w:tcPr>
          <w:p w:rsidR="00524EA4" w:rsidRPr="000B5E6E" w:rsidRDefault="00524EA4" w:rsidP="008D26B2">
            <w:pPr>
              <w:spacing w:line="276" w:lineRule="auto"/>
              <w:ind w:right="162" w:firstLine="34"/>
              <w:jc w:val="both"/>
              <w:rPr>
                <w:rFonts w:ascii="Times New Roman" w:hAnsi="Times New Roman" w:cs="Times New Roman"/>
                <w:b/>
                <w:sz w:val="24"/>
                <w:szCs w:val="24"/>
              </w:rPr>
            </w:pPr>
          </w:p>
        </w:tc>
        <w:tc>
          <w:tcPr>
            <w:tcW w:w="778" w:type="dxa"/>
            <w:tcBorders>
              <w:top w:val="single" w:sz="4" w:space="0" w:color="auto"/>
              <w:left w:val="single" w:sz="4" w:space="0" w:color="auto"/>
              <w:bottom w:val="single" w:sz="4" w:space="0" w:color="auto"/>
              <w:right w:val="single" w:sz="4" w:space="0" w:color="auto"/>
            </w:tcBorders>
          </w:tcPr>
          <w:p w:rsidR="00524EA4" w:rsidRPr="000B5E6E" w:rsidRDefault="00524EA4" w:rsidP="00A55522">
            <w:pPr>
              <w:pStyle w:val="ListParagraph"/>
              <w:spacing w:after="0"/>
              <w:ind w:left="5" w:right="173"/>
              <w:jc w:val="center"/>
              <w:rPr>
                <w:rFonts w:ascii="Times New Roman" w:hAnsi="Times New Roman" w:cs="Times New Roman"/>
                <w:sz w:val="24"/>
                <w:szCs w:val="24"/>
              </w:rPr>
            </w:pPr>
            <w:r w:rsidRPr="000B5E6E">
              <w:rPr>
                <w:rFonts w:ascii="Times New Roman" w:hAnsi="Times New Roman" w:cs="Times New Roman"/>
                <w:sz w:val="24"/>
                <w:szCs w:val="24"/>
              </w:rPr>
              <w:t>5.</w:t>
            </w:r>
          </w:p>
        </w:tc>
        <w:tc>
          <w:tcPr>
            <w:tcW w:w="6378" w:type="dxa"/>
            <w:tcBorders>
              <w:top w:val="single" w:sz="4" w:space="0" w:color="auto"/>
              <w:left w:val="single" w:sz="4" w:space="0" w:color="auto"/>
              <w:bottom w:val="single" w:sz="4" w:space="0" w:color="auto"/>
              <w:right w:val="single" w:sz="4" w:space="0" w:color="auto"/>
            </w:tcBorders>
            <w:hideMark/>
          </w:tcPr>
          <w:p w:rsidR="00524EA4" w:rsidRPr="000B5E6E" w:rsidRDefault="00524EA4" w:rsidP="005E22D0">
            <w:pPr>
              <w:pStyle w:val="ListParagraph"/>
              <w:autoSpaceDE w:val="0"/>
              <w:autoSpaceDN w:val="0"/>
              <w:adjustRightInd w:val="0"/>
              <w:spacing w:after="0"/>
              <w:ind w:left="150"/>
              <w:rPr>
                <w:rFonts w:ascii="Times New Roman" w:hAnsi="Times New Roman" w:cs="Times New Roman"/>
                <w:sz w:val="24"/>
                <w:szCs w:val="24"/>
              </w:rPr>
            </w:pPr>
            <w:r w:rsidRPr="000B5E6E">
              <w:rPr>
                <w:rFonts w:ascii="Times New Roman" w:hAnsi="Times New Roman" w:cs="Times New Roman"/>
                <w:sz w:val="24"/>
                <w:szCs w:val="24"/>
              </w:rPr>
              <w:t>F. Vaitkaus g. Prienų m. ruožo nuo 0,014 iki 0,117 km kapitalinis remontas, įrengiant automobilių stovėjimo vietas ir šaligatvį kairėje gatvės pusėje (Prienų sen.)</w:t>
            </w:r>
          </w:p>
        </w:tc>
        <w:tc>
          <w:tcPr>
            <w:tcW w:w="1560" w:type="dxa"/>
            <w:tcBorders>
              <w:top w:val="single" w:sz="4" w:space="0" w:color="auto"/>
              <w:left w:val="single" w:sz="4" w:space="0" w:color="auto"/>
              <w:bottom w:val="single" w:sz="4" w:space="0" w:color="auto"/>
              <w:right w:val="single" w:sz="4" w:space="0" w:color="auto"/>
            </w:tcBorders>
          </w:tcPr>
          <w:p w:rsidR="00524EA4" w:rsidRPr="000B5E6E" w:rsidRDefault="00524EA4" w:rsidP="00E33AA9">
            <w:pPr>
              <w:spacing w:line="276" w:lineRule="auto"/>
              <w:ind w:right="34"/>
              <w:jc w:val="center"/>
              <w:rPr>
                <w:rFonts w:ascii="Times New Roman" w:hAnsi="Times New Roman" w:cs="Times New Roman"/>
                <w:sz w:val="24"/>
                <w:szCs w:val="24"/>
              </w:rPr>
            </w:pPr>
            <w:r w:rsidRPr="000B5E6E">
              <w:rPr>
                <w:rFonts w:ascii="Times New Roman" w:hAnsi="Times New Roman" w:cs="Times New Roman"/>
                <w:sz w:val="24"/>
                <w:szCs w:val="24"/>
              </w:rPr>
              <w:t>103</w:t>
            </w:r>
          </w:p>
        </w:tc>
      </w:tr>
      <w:tr w:rsidR="00524EA4" w:rsidRPr="000B5E6E" w:rsidTr="00524EA4">
        <w:tc>
          <w:tcPr>
            <w:tcW w:w="924" w:type="dxa"/>
            <w:tcBorders>
              <w:top w:val="single" w:sz="4" w:space="0" w:color="auto"/>
              <w:left w:val="single" w:sz="4" w:space="0" w:color="auto"/>
              <w:bottom w:val="single" w:sz="4" w:space="0" w:color="auto"/>
              <w:right w:val="single" w:sz="4" w:space="0" w:color="auto"/>
            </w:tcBorders>
          </w:tcPr>
          <w:p w:rsidR="00524EA4" w:rsidRPr="000B5E6E" w:rsidRDefault="00524EA4" w:rsidP="008D26B2">
            <w:pPr>
              <w:spacing w:line="276" w:lineRule="auto"/>
              <w:ind w:right="162" w:firstLine="34"/>
              <w:jc w:val="both"/>
              <w:rPr>
                <w:rFonts w:ascii="Times New Roman" w:hAnsi="Times New Roman" w:cs="Times New Roman"/>
                <w:b/>
                <w:sz w:val="24"/>
                <w:szCs w:val="24"/>
              </w:rPr>
            </w:pPr>
          </w:p>
        </w:tc>
        <w:tc>
          <w:tcPr>
            <w:tcW w:w="778" w:type="dxa"/>
            <w:tcBorders>
              <w:top w:val="single" w:sz="4" w:space="0" w:color="auto"/>
              <w:left w:val="single" w:sz="4" w:space="0" w:color="auto"/>
              <w:bottom w:val="single" w:sz="4" w:space="0" w:color="auto"/>
              <w:right w:val="single" w:sz="4" w:space="0" w:color="auto"/>
            </w:tcBorders>
          </w:tcPr>
          <w:p w:rsidR="00524EA4" w:rsidRPr="000B5E6E" w:rsidRDefault="00524EA4" w:rsidP="00695384">
            <w:pPr>
              <w:pStyle w:val="ListParagraph"/>
              <w:spacing w:after="0"/>
              <w:ind w:left="5" w:right="173"/>
              <w:jc w:val="center"/>
              <w:rPr>
                <w:rFonts w:ascii="Times New Roman" w:hAnsi="Times New Roman" w:cs="Times New Roman"/>
                <w:sz w:val="24"/>
                <w:szCs w:val="24"/>
              </w:rPr>
            </w:pPr>
            <w:r w:rsidRPr="000B5E6E">
              <w:rPr>
                <w:rFonts w:ascii="Times New Roman" w:hAnsi="Times New Roman" w:cs="Times New Roman"/>
                <w:sz w:val="24"/>
                <w:szCs w:val="24"/>
              </w:rPr>
              <w:t>6.</w:t>
            </w:r>
          </w:p>
        </w:tc>
        <w:tc>
          <w:tcPr>
            <w:tcW w:w="6378" w:type="dxa"/>
            <w:tcBorders>
              <w:top w:val="single" w:sz="4" w:space="0" w:color="auto"/>
              <w:left w:val="single" w:sz="4" w:space="0" w:color="auto"/>
              <w:bottom w:val="single" w:sz="4" w:space="0" w:color="auto"/>
              <w:right w:val="single" w:sz="4" w:space="0" w:color="auto"/>
            </w:tcBorders>
            <w:hideMark/>
          </w:tcPr>
          <w:p w:rsidR="00524EA4" w:rsidRPr="000B5E6E" w:rsidRDefault="00524EA4" w:rsidP="00695384">
            <w:pPr>
              <w:spacing w:line="276" w:lineRule="auto"/>
              <w:ind w:left="150" w:right="201"/>
              <w:rPr>
                <w:rFonts w:ascii="Times New Roman" w:hAnsi="Times New Roman" w:cs="Times New Roman"/>
                <w:sz w:val="24"/>
                <w:szCs w:val="24"/>
              </w:rPr>
            </w:pPr>
            <w:r w:rsidRPr="000B5E6E">
              <w:rPr>
                <w:rFonts w:ascii="Times New Roman" w:hAnsi="Times New Roman" w:cs="Times New Roman"/>
                <w:sz w:val="24"/>
                <w:szCs w:val="24"/>
              </w:rPr>
              <w:t>Volungių g. (PR-93, PR-98) Prienų m. kapitalinis remontas įrengiant asfaltbetonio dangą (Prienų sen.)</w:t>
            </w:r>
          </w:p>
        </w:tc>
        <w:tc>
          <w:tcPr>
            <w:tcW w:w="1560" w:type="dxa"/>
            <w:tcBorders>
              <w:top w:val="single" w:sz="4" w:space="0" w:color="auto"/>
              <w:left w:val="single" w:sz="4" w:space="0" w:color="auto"/>
              <w:bottom w:val="single" w:sz="4" w:space="0" w:color="auto"/>
              <w:right w:val="single" w:sz="4" w:space="0" w:color="auto"/>
            </w:tcBorders>
          </w:tcPr>
          <w:p w:rsidR="00524EA4" w:rsidRPr="000B5E6E" w:rsidRDefault="00524EA4" w:rsidP="00695384">
            <w:pPr>
              <w:spacing w:line="276" w:lineRule="auto"/>
              <w:ind w:right="34"/>
              <w:jc w:val="center"/>
              <w:rPr>
                <w:rFonts w:ascii="Times New Roman" w:hAnsi="Times New Roman" w:cs="Times New Roman"/>
                <w:sz w:val="24"/>
                <w:szCs w:val="24"/>
              </w:rPr>
            </w:pPr>
            <w:r w:rsidRPr="000B5E6E">
              <w:rPr>
                <w:rFonts w:ascii="Times New Roman" w:hAnsi="Times New Roman" w:cs="Times New Roman"/>
                <w:sz w:val="24"/>
                <w:szCs w:val="24"/>
              </w:rPr>
              <w:t xml:space="preserve">997 </w:t>
            </w:r>
          </w:p>
        </w:tc>
      </w:tr>
      <w:tr w:rsidR="00524EA4" w:rsidRPr="000B5E6E" w:rsidTr="00524EA4">
        <w:tc>
          <w:tcPr>
            <w:tcW w:w="924" w:type="dxa"/>
            <w:tcBorders>
              <w:top w:val="single" w:sz="4" w:space="0" w:color="auto"/>
              <w:left w:val="single" w:sz="4" w:space="0" w:color="auto"/>
              <w:bottom w:val="single" w:sz="4" w:space="0" w:color="auto"/>
              <w:right w:val="single" w:sz="4" w:space="0" w:color="auto"/>
            </w:tcBorders>
          </w:tcPr>
          <w:p w:rsidR="00524EA4" w:rsidRPr="000B5E6E" w:rsidRDefault="00524EA4" w:rsidP="008D26B2">
            <w:pPr>
              <w:spacing w:line="276" w:lineRule="auto"/>
              <w:ind w:right="162" w:firstLine="34"/>
              <w:jc w:val="both"/>
              <w:rPr>
                <w:rFonts w:ascii="Times New Roman" w:hAnsi="Times New Roman" w:cs="Times New Roman"/>
                <w:b/>
                <w:sz w:val="24"/>
                <w:szCs w:val="24"/>
              </w:rPr>
            </w:pPr>
          </w:p>
        </w:tc>
        <w:tc>
          <w:tcPr>
            <w:tcW w:w="778" w:type="dxa"/>
            <w:tcBorders>
              <w:top w:val="single" w:sz="4" w:space="0" w:color="auto"/>
              <w:left w:val="single" w:sz="4" w:space="0" w:color="auto"/>
              <w:bottom w:val="single" w:sz="4" w:space="0" w:color="auto"/>
              <w:right w:val="single" w:sz="4" w:space="0" w:color="auto"/>
            </w:tcBorders>
          </w:tcPr>
          <w:p w:rsidR="00524EA4" w:rsidRPr="000B5E6E" w:rsidRDefault="00524EA4" w:rsidP="00A55522">
            <w:pPr>
              <w:pStyle w:val="ListParagraph"/>
              <w:spacing w:after="0"/>
              <w:ind w:left="5" w:right="173"/>
              <w:jc w:val="center"/>
              <w:rPr>
                <w:rFonts w:ascii="Times New Roman" w:hAnsi="Times New Roman" w:cs="Times New Roman"/>
                <w:sz w:val="24"/>
                <w:szCs w:val="24"/>
              </w:rPr>
            </w:pPr>
            <w:r w:rsidRPr="000B5E6E">
              <w:rPr>
                <w:rFonts w:ascii="Times New Roman" w:hAnsi="Times New Roman" w:cs="Times New Roman"/>
                <w:sz w:val="24"/>
                <w:szCs w:val="24"/>
              </w:rPr>
              <w:t>7.</w:t>
            </w:r>
          </w:p>
        </w:tc>
        <w:tc>
          <w:tcPr>
            <w:tcW w:w="6378" w:type="dxa"/>
            <w:tcBorders>
              <w:top w:val="single" w:sz="4" w:space="0" w:color="auto"/>
              <w:left w:val="single" w:sz="4" w:space="0" w:color="auto"/>
              <w:bottom w:val="single" w:sz="4" w:space="0" w:color="auto"/>
              <w:right w:val="single" w:sz="4" w:space="0" w:color="auto"/>
            </w:tcBorders>
            <w:hideMark/>
          </w:tcPr>
          <w:p w:rsidR="00524EA4" w:rsidRPr="000B5E6E" w:rsidRDefault="00524EA4" w:rsidP="00E33AA9">
            <w:pPr>
              <w:spacing w:line="276" w:lineRule="auto"/>
              <w:ind w:left="150" w:right="201"/>
              <w:rPr>
                <w:rFonts w:ascii="Times New Roman" w:hAnsi="Times New Roman" w:cs="Times New Roman"/>
                <w:sz w:val="24"/>
                <w:szCs w:val="24"/>
              </w:rPr>
            </w:pPr>
            <w:r w:rsidRPr="000B5E6E">
              <w:rPr>
                <w:rFonts w:ascii="Times New Roman" w:hAnsi="Times New Roman" w:cs="Times New Roman"/>
                <w:sz w:val="24"/>
                <w:szCs w:val="24"/>
              </w:rPr>
              <w:t>Kaštonų g. (SI-74, SI-52) Jiestrakio k. kapitalinis remontas įrengiant asfaltbetonio dangą (Šilavoto sen.)</w:t>
            </w:r>
          </w:p>
        </w:tc>
        <w:tc>
          <w:tcPr>
            <w:tcW w:w="1560" w:type="dxa"/>
            <w:tcBorders>
              <w:top w:val="single" w:sz="4" w:space="0" w:color="auto"/>
              <w:left w:val="single" w:sz="4" w:space="0" w:color="auto"/>
              <w:bottom w:val="single" w:sz="4" w:space="0" w:color="auto"/>
              <w:right w:val="single" w:sz="4" w:space="0" w:color="auto"/>
            </w:tcBorders>
          </w:tcPr>
          <w:p w:rsidR="00524EA4" w:rsidRPr="000B5E6E" w:rsidRDefault="00524EA4" w:rsidP="00E33AA9">
            <w:pPr>
              <w:spacing w:line="276" w:lineRule="auto"/>
              <w:ind w:right="34"/>
              <w:jc w:val="center"/>
              <w:rPr>
                <w:rFonts w:ascii="Times New Roman" w:hAnsi="Times New Roman" w:cs="Times New Roman"/>
                <w:sz w:val="24"/>
                <w:szCs w:val="24"/>
              </w:rPr>
            </w:pPr>
            <w:r w:rsidRPr="000B5E6E">
              <w:rPr>
                <w:rFonts w:ascii="Times New Roman" w:hAnsi="Times New Roman" w:cs="Times New Roman"/>
                <w:sz w:val="24"/>
                <w:szCs w:val="24"/>
              </w:rPr>
              <w:t xml:space="preserve">439 </w:t>
            </w:r>
          </w:p>
        </w:tc>
      </w:tr>
      <w:tr w:rsidR="00524EA4" w:rsidRPr="000B5E6E" w:rsidTr="00524EA4">
        <w:tc>
          <w:tcPr>
            <w:tcW w:w="924" w:type="dxa"/>
            <w:tcBorders>
              <w:top w:val="single" w:sz="4" w:space="0" w:color="auto"/>
              <w:left w:val="single" w:sz="4" w:space="0" w:color="auto"/>
              <w:bottom w:val="single" w:sz="4" w:space="0" w:color="auto"/>
              <w:right w:val="single" w:sz="4" w:space="0" w:color="auto"/>
            </w:tcBorders>
          </w:tcPr>
          <w:p w:rsidR="00524EA4" w:rsidRPr="000B5E6E" w:rsidRDefault="00524EA4" w:rsidP="008D26B2">
            <w:pPr>
              <w:spacing w:line="276" w:lineRule="auto"/>
              <w:ind w:right="162" w:firstLine="34"/>
              <w:jc w:val="both"/>
              <w:rPr>
                <w:rFonts w:ascii="Times New Roman" w:hAnsi="Times New Roman" w:cs="Times New Roman"/>
                <w:b/>
                <w:sz w:val="24"/>
                <w:szCs w:val="24"/>
              </w:rPr>
            </w:pPr>
          </w:p>
        </w:tc>
        <w:tc>
          <w:tcPr>
            <w:tcW w:w="778" w:type="dxa"/>
            <w:tcBorders>
              <w:top w:val="single" w:sz="4" w:space="0" w:color="auto"/>
              <w:left w:val="single" w:sz="4" w:space="0" w:color="auto"/>
              <w:bottom w:val="single" w:sz="4" w:space="0" w:color="auto"/>
              <w:right w:val="single" w:sz="4" w:space="0" w:color="auto"/>
            </w:tcBorders>
          </w:tcPr>
          <w:p w:rsidR="00524EA4" w:rsidRPr="000B5E6E" w:rsidRDefault="00524EA4" w:rsidP="00A55522">
            <w:pPr>
              <w:pStyle w:val="ListParagraph"/>
              <w:spacing w:after="0"/>
              <w:ind w:left="5" w:right="173"/>
              <w:jc w:val="center"/>
              <w:rPr>
                <w:rFonts w:ascii="Times New Roman" w:hAnsi="Times New Roman" w:cs="Times New Roman"/>
                <w:sz w:val="24"/>
                <w:szCs w:val="24"/>
              </w:rPr>
            </w:pPr>
            <w:r w:rsidRPr="000B5E6E">
              <w:rPr>
                <w:rFonts w:ascii="Times New Roman" w:hAnsi="Times New Roman" w:cs="Times New Roman"/>
                <w:sz w:val="24"/>
                <w:szCs w:val="24"/>
              </w:rPr>
              <w:t>8.</w:t>
            </w:r>
          </w:p>
        </w:tc>
        <w:tc>
          <w:tcPr>
            <w:tcW w:w="6378" w:type="dxa"/>
            <w:tcBorders>
              <w:top w:val="single" w:sz="4" w:space="0" w:color="auto"/>
              <w:left w:val="single" w:sz="4" w:space="0" w:color="auto"/>
              <w:bottom w:val="single" w:sz="4" w:space="0" w:color="auto"/>
              <w:right w:val="single" w:sz="4" w:space="0" w:color="auto"/>
            </w:tcBorders>
            <w:hideMark/>
          </w:tcPr>
          <w:p w:rsidR="00524EA4" w:rsidRPr="000B5E6E" w:rsidRDefault="00524EA4" w:rsidP="00E33AA9">
            <w:pPr>
              <w:spacing w:line="276" w:lineRule="auto"/>
              <w:ind w:left="150" w:right="201"/>
              <w:rPr>
                <w:rFonts w:ascii="Times New Roman" w:hAnsi="Times New Roman" w:cs="Times New Roman"/>
                <w:sz w:val="24"/>
                <w:szCs w:val="24"/>
              </w:rPr>
            </w:pPr>
            <w:r w:rsidRPr="000B5E6E">
              <w:rPr>
                <w:rFonts w:ascii="Times New Roman" w:hAnsi="Times New Roman" w:cs="Times New Roman"/>
                <w:sz w:val="24"/>
                <w:szCs w:val="24"/>
              </w:rPr>
              <w:t>Ryto g. (PA-42) Dvylikių k. kapitalinis remontas įrengiant asfaltbetonio dangą (Pakuonio sen.)</w:t>
            </w:r>
          </w:p>
        </w:tc>
        <w:tc>
          <w:tcPr>
            <w:tcW w:w="1560" w:type="dxa"/>
            <w:tcBorders>
              <w:top w:val="single" w:sz="4" w:space="0" w:color="auto"/>
              <w:left w:val="single" w:sz="4" w:space="0" w:color="auto"/>
              <w:bottom w:val="single" w:sz="4" w:space="0" w:color="auto"/>
              <w:right w:val="single" w:sz="4" w:space="0" w:color="auto"/>
            </w:tcBorders>
          </w:tcPr>
          <w:p w:rsidR="00524EA4" w:rsidRPr="000B5E6E" w:rsidRDefault="00524EA4" w:rsidP="00E33AA9">
            <w:pPr>
              <w:spacing w:line="276" w:lineRule="auto"/>
              <w:ind w:right="34"/>
              <w:jc w:val="center"/>
              <w:rPr>
                <w:rFonts w:ascii="Times New Roman" w:hAnsi="Times New Roman" w:cs="Times New Roman"/>
                <w:sz w:val="24"/>
                <w:szCs w:val="24"/>
              </w:rPr>
            </w:pPr>
            <w:r w:rsidRPr="000B5E6E">
              <w:rPr>
                <w:rFonts w:ascii="Times New Roman" w:hAnsi="Times New Roman" w:cs="Times New Roman"/>
                <w:sz w:val="24"/>
                <w:szCs w:val="24"/>
              </w:rPr>
              <w:t xml:space="preserve">401 </w:t>
            </w:r>
          </w:p>
        </w:tc>
      </w:tr>
      <w:tr w:rsidR="00524EA4" w:rsidRPr="000B5E6E" w:rsidTr="00524EA4">
        <w:tc>
          <w:tcPr>
            <w:tcW w:w="924" w:type="dxa"/>
            <w:tcBorders>
              <w:top w:val="single" w:sz="4" w:space="0" w:color="auto"/>
              <w:left w:val="single" w:sz="4" w:space="0" w:color="auto"/>
              <w:bottom w:val="single" w:sz="4" w:space="0" w:color="auto"/>
              <w:right w:val="single" w:sz="4" w:space="0" w:color="auto"/>
            </w:tcBorders>
          </w:tcPr>
          <w:p w:rsidR="00524EA4" w:rsidRPr="000B5E6E" w:rsidRDefault="00524EA4" w:rsidP="008D26B2">
            <w:pPr>
              <w:spacing w:line="276" w:lineRule="auto"/>
              <w:ind w:right="162" w:firstLine="34"/>
              <w:jc w:val="both"/>
              <w:rPr>
                <w:rFonts w:ascii="Times New Roman" w:hAnsi="Times New Roman" w:cs="Times New Roman"/>
                <w:b/>
                <w:sz w:val="24"/>
                <w:szCs w:val="24"/>
              </w:rPr>
            </w:pPr>
          </w:p>
        </w:tc>
        <w:tc>
          <w:tcPr>
            <w:tcW w:w="778" w:type="dxa"/>
            <w:tcBorders>
              <w:top w:val="single" w:sz="4" w:space="0" w:color="auto"/>
              <w:left w:val="single" w:sz="4" w:space="0" w:color="auto"/>
              <w:bottom w:val="single" w:sz="4" w:space="0" w:color="auto"/>
              <w:right w:val="single" w:sz="4" w:space="0" w:color="auto"/>
            </w:tcBorders>
          </w:tcPr>
          <w:p w:rsidR="00524EA4" w:rsidRPr="000B5E6E" w:rsidRDefault="00524EA4" w:rsidP="00A55522">
            <w:pPr>
              <w:pStyle w:val="ListParagraph"/>
              <w:spacing w:after="0"/>
              <w:ind w:left="5" w:right="173"/>
              <w:jc w:val="center"/>
              <w:rPr>
                <w:rFonts w:ascii="Times New Roman" w:hAnsi="Times New Roman" w:cs="Times New Roman"/>
                <w:sz w:val="24"/>
                <w:szCs w:val="24"/>
              </w:rPr>
            </w:pPr>
            <w:r w:rsidRPr="000B5E6E">
              <w:rPr>
                <w:rFonts w:ascii="Times New Roman" w:hAnsi="Times New Roman" w:cs="Times New Roman"/>
                <w:sz w:val="24"/>
                <w:szCs w:val="24"/>
              </w:rPr>
              <w:t>9.</w:t>
            </w:r>
          </w:p>
        </w:tc>
        <w:tc>
          <w:tcPr>
            <w:tcW w:w="6378" w:type="dxa"/>
            <w:tcBorders>
              <w:top w:val="single" w:sz="4" w:space="0" w:color="auto"/>
              <w:left w:val="single" w:sz="4" w:space="0" w:color="auto"/>
              <w:bottom w:val="single" w:sz="4" w:space="0" w:color="auto"/>
              <w:right w:val="single" w:sz="4" w:space="0" w:color="auto"/>
            </w:tcBorders>
            <w:hideMark/>
          </w:tcPr>
          <w:p w:rsidR="00524EA4" w:rsidRPr="000B5E6E" w:rsidRDefault="00524EA4" w:rsidP="00E33AA9">
            <w:pPr>
              <w:spacing w:line="276" w:lineRule="auto"/>
              <w:ind w:left="150" w:right="201"/>
              <w:rPr>
                <w:rFonts w:ascii="Times New Roman" w:hAnsi="Times New Roman" w:cs="Times New Roman"/>
                <w:sz w:val="24"/>
                <w:szCs w:val="24"/>
              </w:rPr>
            </w:pPr>
            <w:r w:rsidRPr="000B5E6E">
              <w:rPr>
                <w:rFonts w:ascii="Times New Roman" w:hAnsi="Times New Roman" w:cs="Times New Roman"/>
                <w:sz w:val="24"/>
                <w:szCs w:val="24"/>
              </w:rPr>
              <w:t>Seniūnų g. (PA-8) Pakuonio k. kapitalinis remontas įrengiant asfaltbetonio dangą (Pakuonio sen.)</w:t>
            </w:r>
          </w:p>
        </w:tc>
        <w:tc>
          <w:tcPr>
            <w:tcW w:w="1560" w:type="dxa"/>
            <w:tcBorders>
              <w:top w:val="single" w:sz="4" w:space="0" w:color="auto"/>
              <w:left w:val="single" w:sz="4" w:space="0" w:color="auto"/>
              <w:bottom w:val="single" w:sz="4" w:space="0" w:color="auto"/>
              <w:right w:val="single" w:sz="4" w:space="0" w:color="auto"/>
            </w:tcBorders>
          </w:tcPr>
          <w:p w:rsidR="00524EA4" w:rsidRPr="000B5E6E" w:rsidRDefault="00524EA4" w:rsidP="00E33AA9">
            <w:pPr>
              <w:spacing w:line="276" w:lineRule="auto"/>
              <w:ind w:right="34"/>
              <w:jc w:val="center"/>
              <w:rPr>
                <w:rFonts w:ascii="Times New Roman" w:hAnsi="Times New Roman" w:cs="Times New Roman"/>
                <w:sz w:val="24"/>
                <w:szCs w:val="24"/>
              </w:rPr>
            </w:pPr>
            <w:r w:rsidRPr="000B5E6E">
              <w:rPr>
                <w:rFonts w:ascii="Times New Roman" w:hAnsi="Times New Roman" w:cs="Times New Roman"/>
                <w:sz w:val="24"/>
                <w:szCs w:val="24"/>
              </w:rPr>
              <w:t>197</w:t>
            </w:r>
          </w:p>
        </w:tc>
      </w:tr>
      <w:tr w:rsidR="00524EA4" w:rsidRPr="000B5E6E" w:rsidTr="00524EA4">
        <w:tc>
          <w:tcPr>
            <w:tcW w:w="924" w:type="dxa"/>
            <w:tcBorders>
              <w:top w:val="single" w:sz="4" w:space="0" w:color="auto"/>
              <w:left w:val="single" w:sz="4" w:space="0" w:color="auto"/>
              <w:bottom w:val="single" w:sz="4" w:space="0" w:color="auto"/>
              <w:right w:val="single" w:sz="4" w:space="0" w:color="auto"/>
            </w:tcBorders>
          </w:tcPr>
          <w:p w:rsidR="00524EA4" w:rsidRPr="000B5E6E" w:rsidRDefault="00524EA4" w:rsidP="00A5429E">
            <w:pPr>
              <w:spacing w:line="276" w:lineRule="auto"/>
              <w:ind w:right="-108" w:firstLine="34"/>
              <w:jc w:val="both"/>
              <w:rPr>
                <w:rFonts w:ascii="Times New Roman" w:hAnsi="Times New Roman" w:cs="Times New Roman"/>
                <w:b/>
                <w:sz w:val="24"/>
                <w:szCs w:val="24"/>
              </w:rPr>
            </w:pPr>
          </w:p>
        </w:tc>
        <w:tc>
          <w:tcPr>
            <w:tcW w:w="778" w:type="dxa"/>
            <w:tcBorders>
              <w:top w:val="single" w:sz="4" w:space="0" w:color="auto"/>
              <w:left w:val="single" w:sz="4" w:space="0" w:color="auto"/>
              <w:bottom w:val="single" w:sz="4" w:space="0" w:color="auto"/>
              <w:right w:val="single" w:sz="4" w:space="0" w:color="auto"/>
            </w:tcBorders>
          </w:tcPr>
          <w:p w:rsidR="00524EA4" w:rsidRPr="000B5E6E" w:rsidRDefault="00524EA4" w:rsidP="00695384">
            <w:pPr>
              <w:pStyle w:val="ListParagraph"/>
              <w:spacing w:after="0"/>
              <w:ind w:left="5" w:right="173"/>
              <w:jc w:val="center"/>
              <w:rPr>
                <w:rFonts w:ascii="Times New Roman" w:hAnsi="Times New Roman" w:cs="Times New Roman"/>
                <w:sz w:val="24"/>
                <w:szCs w:val="24"/>
              </w:rPr>
            </w:pPr>
            <w:r w:rsidRPr="000B5E6E">
              <w:rPr>
                <w:rFonts w:ascii="Times New Roman" w:hAnsi="Times New Roman" w:cs="Times New Roman"/>
                <w:sz w:val="24"/>
                <w:szCs w:val="24"/>
              </w:rPr>
              <w:t>10.</w:t>
            </w:r>
          </w:p>
        </w:tc>
        <w:tc>
          <w:tcPr>
            <w:tcW w:w="6378" w:type="dxa"/>
            <w:tcBorders>
              <w:top w:val="single" w:sz="4" w:space="0" w:color="auto"/>
              <w:left w:val="single" w:sz="4" w:space="0" w:color="auto"/>
              <w:bottom w:val="single" w:sz="4" w:space="0" w:color="auto"/>
              <w:right w:val="single" w:sz="4" w:space="0" w:color="auto"/>
            </w:tcBorders>
            <w:hideMark/>
          </w:tcPr>
          <w:p w:rsidR="00524EA4" w:rsidRPr="000B5E6E" w:rsidRDefault="00524EA4" w:rsidP="00AD55D7">
            <w:pPr>
              <w:spacing w:line="276" w:lineRule="auto"/>
              <w:ind w:left="150" w:right="201"/>
              <w:rPr>
                <w:rFonts w:ascii="Times New Roman" w:hAnsi="Times New Roman" w:cs="Times New Roman"/>
                <w:sz w:val="24"/>
                <w:szCs w:val="24"/>
              </w:rPr>
            </w:pPr>
            <w:r w:rsidRPr="000B5E6E">
              <w:rPr>
                <w:rFonts w:ascii="Times New Roman" w:hAnsi="Times New Roman" w:cs="Times New Roman"/>
                <w:sz w:val="24"/>
                <w:szCs w:val="24"/>
              </w:rPr>
              <w:t xml:space="preserve">Ilgosios g. (JI-105) </w:t>
            </w:r>
            <w:r w:rsidR="00AD55D7">
              <w:rPr>
                <w:rFonts w:ascii="Times New Roman" w:hAnsi="Times New Roman" w:cs="Times New Roman"/>
                <w:sz w:val="24"/>
                <w:szCs w:val="24"/>
              </w:rPr>
              <w:t>Liciškėnų k.</w:t>
            </w:r>
            <w:r w:rsidRPr="000B5E6E">
              <w:rPr>
                <w:rFonts w:ascii="Times New Roman" w:hAnsi="Times New Roman" w:cs="Times New Roman"/>
                <w:sz w:val="24"/>
                <w:szCs w:val="24"/>
              </w:rPr>
              <w:t xml:space="preserve"> kapitalinis remontas įrengiant asfaltbetonio dangą (Jiezno sen.)</w:t>
            </w:r>
          </w:p>
        </w:tc>
        <w:tc>
          <w:tcPr>
            <w:tcW w:w="1560" w:type="dxa"/>
            <w:tcBorders>
              <w:top w:val="single" w:sz="4" w:space="0" w:color="auto"/>
              <w:left w:val="single" w:sz="4" w:space="0" w:color="auto"/>
              <w:bottom w:val="single" w:sz="4" w:space="0" w:color="auto"/>
              <w:right w:val="single" w:sz="4" w:space="0" w:color="auto"/>
            </w:tcBorders>
          </w:tcPr>
          <w:p w:rsidR="00524EA4" w:rsidRPr="000B5E6E" w:rsidRDefault="00524EA4" w:rsidP="0075593F">
            <w:pPr>
              <w:spacing w:line="276" w:lineRule="auto"/>
              <w:ind w:right="34"/>
              <w:jc w:val="center"/>
              <w:rPr>
                <w:rFonts w:ascii="Times New Roman" w:hAnsi="Times New Roman" w:cs="Times New Roman"/>
                <w:sz w:val="24"/>
                <w:szCs w:val="24"/>
              </w:rPr>
            </w:pPr>
            <w:r w:rsidRPr="000B5E6E">
              <w:rPr>
                <w:rFonts w:ascii="Times New Roman" w:hAnsi="Times New Roman" w:cs="Times New Roman"/>
                <w:sz w:val="24"/>
                <w:szCs w:val="24"/>
              </w:rPr>
              <w:t>666</w:t>
            </w:r>
          </w:p>
        </w:tc>
      </w:tr>
      <w:tr w:rsidR="00524EA4" w:rsidRPr="000B5E6E" w:rsidTr="00524EA4">
        <w:tc>
          <w:tcPr>
            <w:tcW w:w="924" w:type="dxa"/>
            <w:tcBorders>
              <w:top w:val="single" w:sz="4" w:space="0" w:color="auto"/>
              <w:left w:val="single" w:sz="4" w:space="0" w:color="auto"/>
              <w:bottom w:val="single" w:sz="4" w:space="0" w:color="auto"/>
              <w:right w:val="single" w:sz="4" w:space="0" w:color="auto"/>
            </w:tcBorders>
          </w:tcPr>
          <w:p w:rsidR="00524EA4" w:rsidRPr="000B5E6E" w:rsidRDefault="00524EA4" w:rsidP="00A5429E">
            <w:pPr>
              <w:spacing w:line="276" w:lineRule="auto"/>
              <w:ind w:right="-108" w:firstLine="34"/>
              <w:jc w:val="both"/>
              <w:rPr>
                <w:rFonts w:ascii="Times New Roman" w:hAnsi="Times New Roman" w:cs="Times New Roman"/>
                <w:b/>
                <w:sz w:val="24"/>
                <w:szCs w:val="24"/>
              </w:rPr>
            </w:pPr>
          </w:p>
        </w:tc>
        <w:tc>
          <w:tcPr>
            <w:tcW w:w="778" w:type="dxa"/>
            <w:tcBorders>
              <w:top w:val="single" w:sz="4" w:space="0" w:color="auto"/>
              <w:left w:val="single" w:sz="4" w:space="0" w:color="auto"/>
              <w:bottom w:val="single" w:sz="4" w:space="0" w:color="auto"/>
              <w:right w:val="single" w:sz="4" w:space="0" w:color="auto"/>
            </w:tcBorders>
          </w:tcPr>
          <w:p w:rsidR="00524EA4" w:rsidRPr="000B5E6E" w:rsidRDefault="00524EA4" w:rsidP="00695384">
            <w:pPr>
              <w:pStyle w:val="ListParagraph"/>
              <w:spacing w:after="0"/>
              <w:ind w:left="5" w:right="173"/>
              <w:jc w:val="center"/>
              <w:rPr>
                <w:rFonts w:ascii="Times New Roman" w:hAnsi="Times New Roman" w:cs="Times New Roman"/>
                <w:sz w:val="24"/>
                <w:szCs w:val="24"/>
              </w:rPr>
            </w:pPr>
            <w:r w:rsidRPr="000B5E6E">
              <w:rPr>
                <w:rFonts w:ascii="Times New Roman" w:hAnsi="Times New Roman" w:cs="Times New Roman"/>
                <w:sz w:val="24"/>
                <w:szCs w:val="24"/>
              </w:rPr>
              <w:t>11.</w:t>
            </w:r>
          </w:p>
        </w:tc>
        <w:tc>
          <w:tcPr>
            <w:tcW w:w="6378" w:type="dxa"/>
            <w:tcBorders>
              <w:top w:val="single" w:sz="4" w:space="0" w:color="auto"/>
              <w:left w:val="single" w:sz="4" w:space="0" w:color="auto"/>
              <w:bottom w:val="single" w:sz="4" w:space="0" w:color="auto"/>
              <w:right w:val="single" w:sz="4" w:space="0" w:color="auto"/>
            </w:tcBorders>
            <w:hideMark/>
          </w:tcPr>
          <w:p w:rsidR="00524EA4" w:rsidRPr="000B5E6E" w:rsidRDefault="00524EA4" w:rsidP="0075593F">
            <w:pPr>
              <w:spacing w:line="276" w:lineRule="auto"/>
              <w:ind w:left="150" w:right="201"/>
              <w:rPr>
                <w:rFonts w:ascii="Times New Roman" w:hAnsi="Times New Roman" w:cs="Times New Roman"/>
                <w:sz w:val="24"/>
                <w:szCs w:val="24"/>
              </w:rPr>
            </w:pPr>
            <w:r w:rsidRPr="000B5E6E">
              <w:rPr>
                <w:rFonts w:ascii="Times New Roman" w:hAnsi="Times New Roman" w:cs="Times New Roman"/>
                <w:sz w:val="24"/>
                <w:szCs w:val="24"/>
              </w:rPr>
              <w:t>Maironio g. (IS-7) Išlaužo k. šaligatvio su lietaus vandens surinkimo sistema kapitalinis remontas (Išlaužo sen.)</w:t>
            </w:r>
          </w:p>
        </w:tc>
        <w:tc>
          <w:tcPr>
            <w:tcW w:w="1560" w:type="dxa"/>
            <w:tcBorders>
              <w:top w:val="single" w:sz="4" w:space="0" w:color="auto"/>
              <w:left w:val="single" w:sz="4" w:space="0" w:color="auto"/>
              <w:bottom w:val="single" w:sz="4" w:space="0" w:color="auto"/>
              <w:right w:val="single" w:sz="4" w:space="0" w:color="auto"/>
            </w:tcBorders>
          </w:tcPr>
          <w:p w:rsidR="00524EA4" w:rsidRPr="000B5E6E" w:rsidRDefault="00524EA4" w:rsidP="0075593F">
            <w:pPr>
              <w:spacing w:line="276" w:lineRule="auto"/>
              <w:ind w:right="34"/>
              <w:jc w:val="center"/>
              <w:rPr>
                <w:rFonts w:ascii="Times New Roman" w:hAnsi="Times New Roman" w:cs="Times New Roman"/>
                <w:sz w:val="24"/>
                <w:szCs w:val="24"/>
              </w:rPr>
            </w:pPr>
            <w:r w:rsidRPr="000B5E6E">
              <w:rPr>
                <w:rFonts w:ascii="Times New Roman" w:hAnsi="Times New Roman" w:cs="Times New Roman"/>
                <w:sz w:val="24"/>
                <w:szCs w:val="24"/>
              </w:rPr>
              <w:t xml:space="preserve">530 </w:t>
            </w:r>
          </w:p>
        </w:tc>
      </w:tr>
      <w:tr w:rsidR="00524EA4" w:rsidRPr="000B5E6E" w:rsidTr="00524EA4">
        <w:tc>
          <w:tcPr>
            <w:tcW w:w="924" w:type="dxa"/>
            <w:tcBorders>
              <w:top w:val="single" w:sz="4" w:space="0" w:color="auto"/>
              <w:left w:val="single" w:sz="4" w:space="0" w:color="auto"/>
              <w:bottom w:val="single" w:sz="4" w:space="0" w:color="auto"/>
              <w:right w:val="single" w:sz="4" w:space="0" w:color="auto"/>
            </w:tcBorders>
          </w:tcPr>
          <w:p w:rsidR="00524EA4" w:rsidRPr="000B5E6E" w:rsidRDefault="00524EA4" w:rsidP="00A5429E">
            <w:pPr>
              <w:spacing w:line="276" w:lineRule="auto"/>
              <w:ind w:right="-108" w:firstLine="34"/>
              <w:jc w:val="both"/>
              <w:rPr>
                <w:rFonts w:ascii="Times New Roman" w:hAnsi="Times New Roman" w:cs="Times New Roman"/>
                <w:b/>
                <w:sz w:val="24"/>
                <w:szCs w:val="24"/>
              </w:rPr>
            </w:pPr>
          </w:p>
        </w:tc>
        <w:tc>
          <w:tcPr>
            <w:tcW w:w="778" w:type="dxa"/>
            <w:tcBorders>
              <w:top w:val="single" w:sz="4" w:space="0" w:color="auto"/>
              <w:left w:val="single" w:sz="4" w:space="0" w:color="auto"/>
              <w:bottom w:val="single" w:sz="4" w:space="0" w:color="auto"/>
              <w:right w:val="single" w:sz="4" w:space="0" w:color="auto"/>
            </w:tcBorders>
          </w:tcPr>
          <w:p w:rsidR="00524EA4" w:rsidRPr="000B5E6E" w:rsidRDefault="00524EA4" w:rsidP="00695384">
            <w:pPr>
              <w:pStyle w:val="ListParagraph"/>
              <w:spacing w:after="0"/>
              <w:ind w:left="5" w:right="173"/>
              <w:jc w:val="center"/>
              <w:rPr>
                <w:rFonts w:ascii="Times New Roman" w:hAnsi="Times New Roman" w:cs="Times New Roman"/>
                <w:sz w:val="24"/>
                <w:szCs w:val="24"/>
              </w:rPr>
            </w:pPr>
            <w:r w:rsidRPr="000B5E6E">
              <w:rPr>
                <w:rFonts w:ascii="Times New Roman" w:hAnsi="Times New Roman" w:cs="Times New Roman"/>
                <w:sz w:val="24"/>
                <w:szCs w:val="24"/>
              </w:rPr>
              <w:t>12.</w:t>
            </w:r>
          </w:p>
        </w:tc>
        <w:tc>
          <w:tcPr>
            <w:tcW w:w="6378" w:type="dxa"/>
            <w:tcBorders>
              <w:top w:val="single" w:sz="4" w:space="0" w:color="auto"/>
              <w:left w:val="single" w:sz="4" w:space="0" w:color="auto"/>
              <w:bottom w:val="single" w:sz="4" w:space="0" w:color="auto"/>
              <w:right w:val="single" w:sz="4" w:space="0" w:color="auto"/>
            </w:tcBorders>
            <w:hideMark/>
          </w:tcPr>
          <w:p w:rsidR="00524EA4" w:rsidRPr="000B5E6E" w:rsidRDefault="00524EA4" w:rsidP="005E22D0">
            <w:pPr>
              <w:spacing w:line="276" w:lineRule="auto"/>
              <w:ind w:left="150" w:right="201"/>
              <w:rPr>
                <w:rFonts w:ascii="Times New Roman" w:hAnsi="Times New Roman" w:cs="Times New Roman"/>
                <w:sz w:val="24"/>
                <w:szCs w:val="24"/>
              </w:rPr>
            </w:pPr>
            <w:r w:rsidRPr="000B5E6E">
              <w:rPr>
                <w:rFonts w:ascii="Times New Roman" w:hAnsi="Times New Roman" w:cs="Times New Roman"/>
                <w:sz w:val="24"/>
                <w:szCs w:val="24"/>
              </w:rPr>
              <w:t>Kauno g.–Miškininkų g. (PR-140) Prienų m. ir Miškininkų g. (PR-165) dalies Ignacavos k. kapitalinis remontas (Prienų sen.)</w:t>
            </w:r>
          </w:p>
        </w:tc>
        <w:tc>
          <w:tcPr>
            <w:tcW w:w="1560" w:type="dxa"/>
            <w:tcBorders>
              <w:top w:val="single" w:sz="4" w:space="0" w:color="auto"/>
              <w:left w:val="single" w:sz="4" w:space="0" w:color="auto"/>
              <w:bottom w:val="single" w:sz="4" w:space="0" w:color="auto"/>
              <w:right w:val="single" w:sz="4" w:space="0" w:color="auto"/>
            </w:tcBorders>
          </w:tcPr>
          <w:p w:rsidR="00524EA4" w:rsidRPr="000B5E6E" w:rsidRDefault="00524EA4" w:rsidP="0075593F">
            <w:pPr>
              <w:spacing w:line="276" w:lineRule="auto"/>
              <w:ind w:right="34"/>
              <w:jc w:val="center"/>
              <w:rPr>
                <w:rFonts w:ascii="Times New Roman" w:hAnsi="Times New Roman" w:cs="Times New Roman"/>
                <w:sz w:val="24"/>
                <w:szCs w:val="24"/>
              </w:rPr>
            </w:pPr>
            <w:r w:rsidRPr="000B5E6E">
              <w:rPr>
                <w:rFonts w:ascii="Times New Roman" w:hAnsi="Times New Roman" w:cs="Times New Roman"/>
                <w:sz w:val="24"/>
                <w:szCs w:val="24"/>
              </w:rPr>
              <w:t xml:space="preserve">400 </w:t>
            </w:r>
          </w:p>
        </w:tc>
      </w:tr>
      <w:tr w:rsidR="00524EA4" w:rsidRPr="000B5E6E" w:rsidTr="00524EA4">
        <w:tc>
          <w:tcPr>
            <w:tcW w:w="924" w:type="dxa"/>
            <w:tcBorders>
              <w:top w:val="single" w:sz="4" w:space="0" w:color="auto"/>
              <w:left w:val="single" w:sz="4" w:space="0" w:color="auto"/>
              <w:bottom w:val="single" w:sz="4" w:space="0" w:color="auto"/>
              <w:right w:val="single" w:sz="4" w:space="0" w:color="auto"/>
            </w:tcBorders>
          </w:tcPr>
          <w:p w:rsidR="00524EA4" w:rsidRPr="000B5E6E" w:rsidRDefault="00524EA4" w:rsidP="00A5429E">
            <w:pPr>
              <w:spacing w:line="276" w:lineRule="auto"/>
              <w:ind w:right="-108" w:firstLine="34"/>
              <w:jc w:val="both"/>
              <w:rPr>
                <w:rFonts w:ascii="Times New Roman" w:hAnsi="Times New Roman" w:cs="Times New Roman"/>
                <w:b/>
                <w:sz w:val="24"/>
                <w:szCs w:val="24"/>
              </w:rPr>
            </w:pPr>
            <w:r w:rsidRPr="000B5E6E">
              <w:rPr>
                <w:rFonts w:ascii="Times New Roman" w:hAnsi="Times New Roman" w:cs="Times New Roman"/>
                <w:b/>
                <w:sz w:val="24"/>
                <w:szCs w:val="24"/>
              </w:rPr>
              <w:t>2023</w:t>
            </w:r>
          </w:p>
        </w:tc>
        <w:tc>
          <w:tcPr>
            <w:tcW w:w="778" w:type="dxa"/>
            <w:tcBorders>
              <w:top w:val="single" w:sz="4" w:space="0" w:color="auto"/>
              <w:left w:val="single" w:sz="4" w:space="0" w:color="auto"/>
              <w:bottom w:val="single" w:sz="4" w:space="0" w:color="auto"/>
              <w:right w:val="single" w:sz="4" w:space="0" w:color="auto"/>
            </w:tcBorders>
          </w:tcPr>
          <w:p w:rsidR="00524EA4" w:rsidRPr="000B5E6E" w:rsidRDefault="00524EA4" w:rsidP="00695384">
            <w:pPr>
              <w:pStyle w:val="ListParagraph"/>
              <w:spacing w:after="0"/>
              <w:ind w:left="5" w:right="173"/>
              <w:jc w:val="center"/>
              <w:rPr>
                <w:rFonts w:ascii="Times New Roman" w:hAnsi="Times New Roman" w:cs="Times New Roman"/>
                <w:sz w:val="24"/>
                <w:szCs w:val="24"/>
              </w:rPr>
            </w:pPr>
            <w:r w:rsidRPr="000B5E6E">
              <w:rPr>
                <w:rFonts w:ascii="Times New Roman" w:hAnsi="Times New Roman" w:cs="Times New Roman"/>
                <w:sz w:val="24"/>
                <w:szCs w:val="24"/>
              </w:rPr>
              <w:t>13.</w:t>
            </w:r>
          </w:p>
        </w:tc>
        <w:tc>
          <w:tcPr>
            <w:tcW w:w="6378" w:type="dxa"/>
            <w:tcBorders>
              <w:top w:val="single" w:sz="4" w:space="0" w:color="auto"/>
              <w:left w:val="single" w:sz="4" w:space="0" w:color="auto"/>
              <w:bottom w:val="single" w:sz="4" w:space="0" w:color="auto"/>
              <w:right w:val="single" w:sz="4" w:space="0" w:color="auto"/>
            </w:tcBorders>
            <w:hideMark/>
          </w:tcPr>
          <w:p w:rsidR="00524EA4" w:rsidRPr="000B5E6E" w:rsidRDefault="00524EA4" w:rsidP="00695384">
            <w:pPr>
              <w:spacing w:line="276" w:lineRule="auto"/>
              <w:ind w:left="150" w:right="201"/>
              <w:rPr>
                <w:rFonts w:ascii="Times New Roman" w:hAnsi="Times New Roman" w:cs="Times New Roman"/>
                <w:sz w:val="24"/>
                <w:szCs w:val="24"/>
              </w:rPr>
            </w:pPr>
            <w:r w:rsidRPr="000B5E6E">
              <w:rPr>
                <w:rFonts w:ascii="Times New Roman" w:hAnsi="Times New Roman" w:cs="Times New Roman"/>
                <w:sz w:val="24"/>
                <w:szCs w:val="24"/>
              </w:rPr>
              <w:t>Žemaitės g. (PR-20) atkarpos ir F. Vaitkaus g. (PR-2) atkarpos Prienų m. kapitalinis remontas (I etapas) (Prienų sen.)</w:t>
            </w:r>
          </w:p>
        </w:tc>
        <w:tc>
          <w:tcPr>
            <w:tcW w:w="1560" w:type="dxa"/>
            <w:tcBorders>
              <w:top w:val="single" w:sz="4" w:space="0" w:color="auto"/>
              <w:left w:val="single" w:sz="4" w:space="0" w:color="auto"/>
              <w:bottom w:val="single" w:sz="4" w:space="0" w:color="auto"/>
              <w:right w:val="single" w:sz="4" w:space="0" w:color="auto"/>
            </w:tcBorders>
          </w:tcPr>
          <w:p w:rsidR="00524EA4" w:rsidRPr="000B5E6E" w:rsidRDefault="00524EA4" w:rsidP="00695384">
            <w:pPr>
              <w:spacing w:line="276" w:lineRule="auto"/>
              <w:ind w:right="34"/>
              <w:jc w:val="center"/>
              <w:rPr>
                <w:rFonts w:ascii="Times New Roman" w:hAnsi="Times New Roman" w:cs="Times New Roman"/>
                <w:sz w:val="24"/>
                <w:szCs w:val="24"/>
              </w:rPr>
            </w:pPr>
            <w:r w:rsidRPr="000B5E6E">
              <w:rPr>
                <w:rFonts w:ascii="Times New Roman" w:hAnsi="Times New Roman" w:cs="Times New Roman"/>
                <w:sz w:val="24"/>
                <w:szCs w:val="24"/>
              </w:rPr>
              <w:t>2200</w:t>
            </w:r>
          </w:p>
        </w:tc>
      </w:tr>
      <w:tr w:rsidR="00524EA4" w:rsidRPr="000B5E6E" w:rsidTr="00411737">
        <w:trPr>
          <w:trHeight w:val="949"/>
        </w:trPr>
        <w:tc>
          <w:tcPr>
            <w:tcW w:w="924" w:type="dxa"/>
            <w:tcBorders>
              <w:top w:val="single" w:sz="4" w:space="0" w:color="auto"/>
              <w:left w:val="single" w:sz="4" w:space="0" w:color="auto"/>
              <w:bottom w:val="single" w:sz="4" w:space="0" w:color="auto"/>
              <w:right w:val="single" w:sz="4" w:space="0" w:color="auto"/>
            </w:tcBorders>
          </w:tcPr>
          <w:p w:rsidR="00524EA4" w:rsidRPr="000B5E6E" w:rsidRDefault="00524EA4" w:rsidP="00A5429E">
            <w:pPr>
              <w:spacing w:line="276" w:lineRule="auto"/>
              <w:ind w:right="-108" w:firstLine="34"/>
              <w:jc w:val="both"/>
              <w:rPr>
                <w:rFonts w:ascii="Times New Roman" w:hAnsi="Times New Roman" w:cs="Times New Roman"/>
                <w:b/>
                <w:sz w:val="24"/>
                <w:szCs w:val="24"/>
              </w:rPr>
            </w:pPr>
          </w:p>
        </w:tc>
        <w:tc>
          <w:tcPr>
            <w:tcW w:w="778" w:type="dxa"/>
            <w:tcBorders>
              <w:top w:val="single" w:sz="4" w:space="0" w:color="auto"/>
              <w:left w:val="single" w:sz="4" w:space="0" w:color="auto"/>
              <w:bottom w:val="single" w:sz="4" w:space="0" w:color="auto"/>
              <w:right w:val="single" w:sz="4" w:space="0" w:color="auto"/>
            </w:tcBorders>
          </w:tcPr>
          <w:p w:rsidR="00524EA4" w:rsidRPr="000B5E6E" w:rsidRDefault="00524EA4" w:rsidP="00A5429E">
            <w:pPr>
              <w:pStyle w:val="ListParagraph"/>
              <w:spacing w:after="0"/>
              <w:ind w:left="5" w:right="173"/>
              <w:jc w:val="center"/>
              <w:rPr>
                <w:rFonts w:ascii="Times New Roman" w:hAnsi="Times New Roman" w:cs="Times New Roman"/>
                <w:sz w:val="24"/>
                <w:szCs w:val="24"/>
              </w:rPr>
            </w:pPr>
            <w:r w:rsidRPr="000B5E6E">
              <w:rPr>
                <w:rFonts w:ascii="Times New Roman" w:hAnsi="Times New Roman" w:cs="Times New Roman"/>
                <w:sz w:val="24"/>
                <w:szCs w:val="24"/>
              </w:rPr>
              <w:t>14.</w:t>
            </w:r>
          </w:p>
        </w:tc>
        <w:tc>
          <w:tcPr>
            <w:tcW w:w="6378" w:type="dxa"/>
            <w:tcBorders>
              <w:top w:val="single" w:sz="4" w:space="0" w:color="auto"/>
              <w:left w:val="single" w:sz="4" w:space="0" w:color="auto"/>
              <w:bottom w:val="single" w:sz="4" w:space="0" w:color="auto"/>
              <w:right w:val="single" w:sz="4" w:space="0" w:color="auto"/>
            </w:tcBorders>
            <w:hideMark/>
          </w:tcPr>
          <w:p w:rsidR="00524EA4" w:rsidRPr="000B5E6E" w:rsidRDefault="00524EA4" w:rsidP="005E22D0">
            <w:pPr>
              <w:spacing w:line="276" w:lineRule="auto"/>
              <w:ind w:left="150" w:right="201"/>
              <w:rPr>
                <w:rFonts w:ascii="Times New Roman" w:hAnsi="Times New Roman" w:cs="Times New Roman"/>
                <w:sz w:val="24"/>
                <w:szCs w:val="24"/>
              </w:rPr>
            </w:pPr>
            <w:r w:rsidRPr="000B5E6E">
              <w:rPr>
                <w:rFonts w:ascii="Times New Roman" w:hAnsi="Times New Roman" w:cs="Times New Roman"/>
                <w:sz w:val="24"/>
                <w:szCs w:val="24"/>
              </w:rPr>
              <w:t>Jūrės kelio (VE-207) Papilvio k. (sodininkų bendrijų „Dobilas“, „Žaldynė“, „Kedras“,  „Aušrinė“, „Aronija“ teritorijose) kapitalinis remontas (Veiverių sen.)</w:t>
            </w:r>
          </w:p>
        </w:tc>
        <w:tc>
          <w:tcPr>
            <w:tcW w:w="1560" w:type="dxa"/>
            <w:tcBorders>
              <w:top w:val="single" w:sz="4" w:space="0" w:color="auto"/>
              <w:left w:val="single" w:sz="4" w:space="0" w:color="auto"/>
              <w:bottom w:val="single" w:sz="4" w:space="0" w:color="auto"/>
              <w:right w:val="single" w:sz="4" w:space="0" w:color="auto"/>
            </w:tcBorders>
          </w:tcPr>
          <w:p w:rsidR="00524EA4" w:rsidRPr="000B5E6E" w:rsidRDefault="00524EA4" w:rsidP="00AD45EC">
            <w:pPr>
              <w:spacing w:line="276" w:lineRule="auto"/>
              <w:ind w:right="34"/>
              <w:jc w:val="center"/>
              <w:rPr>
                <w:rFonts w:ascii="Times New Roman" w:hAnsi="Times New Roman" w:cs="Times New Roman"/>
                <w:sz w:val="24"/>
                <w:szCs w:val="24"/>
              </w:rPr>
            </w:pPr>
            <w:r w:rsidRPr="000B5E6E">
              <w:rPr>
                <w:rFonts w:ascii="Times New Roman" w:hAnsi="Times New Roman" w:cs="Times New Roman"/>
                <w:sz w:val="24"/>
                <w:szCs w:val="24"/>
              </w:rPr>
              <w:t>1250</w:t>
            </w:r>
          </w:p>
        </w:tc>
      </w:tr>
      <w:tr w:rsidR="00524EA4" w:rsidRPr="000B5E6E" w:rsidTr="00524EA4">
        <w:tc>
          <w:tcPr>
            <w:tcW w:w="924" w:type="dxa"/>
            <w:tcBorders>
              <w:top w:val="single" w:sz="4" w:space="0" w:color="auto"/>
              <w:left w:val="single" w:sz="4" w:space="0" w:color="auto"/>
              <w:bottom w:val="single" w:sz="4" w:space="0" w:color="auto"/>
              <w:right w:val="single" w:sz="4" w:space="0" w:color="auto"/>
            </w:tcBorders>
          </w:tcPr>
          <w:p w:rsidR="00524EA4" w:rsidRPr="000B5E6E" w:rsidRDefault="00524EA4" w:rsidP="00A5429E">
            <w:pPr>
              <w:spacing w:line="276" w:lineRule="auto"/>
              <w:ind w:right="-108" w:firstLine="34"/>
              <w:jc w:val="both"/>
              <w:rPr>
                <w:rFonts w:ascii="Times New Roman" w:hAnsi="Times New Roman" w:cs="Times New Roman"/>
                <w:b/>
                <w:sz w:val="24"/>
                <w:szCs w:val="24"/>
              </w:rPr>
            </w:pPr>
          </w:p>
        </w:tc>
        <w:tc>
          <w:tcPr>
            <w:tcW w:w="778" w:type="dxa"/>
            <w:tcBorders>
              <w:top w:val="single" w:sz="4" w:space="0" w:color="auto"/>
              <w:left w:val="single" w:sz="4" w:space="0" w:color="auto"/>
              <w:bottom w:val="single" w:sz="4" w:space="0" w:color="auto"/>
              <w:right w:val="single" w:sz="4" w:space="0" w:color="auto"/>
            </w:tcBorders>
          </w:tcPr>
          <w:p w:rsidR="00524EA4" w:rsidRPr="000B5E6E" w:rsidRDefault="00524EA4" w:rsidP="00A5429E">
            <w:pPr>
              <w:pStyle w:val="ListParagraph"/>
              <w:spacing w:after="0"/>
              <w:ind w:left="5" w:right="173"/>
              <w:jc w:val="center"/>
              <w:rPr>
                <w:rFonts w:ascii="Times New Roman" w:hAnsi="Times New Roman" w:cs="Times New Roman"/>
                <w:sz w:val="24"/>
                <w:szCs w:val="24"/>
              </w:rPr>
            </w:pPr>
            <w:r w:rsidRPr="000B5E6E">
              <w:rPr>
                <w:rFonts w:ascii="Times New Roman" w:hAnsi="Times New Roman" w:cs="Times New Roman"/>
                <w:sz w:val="24"/>
                <w:szCs w:val="24"/>
              </w:rPr>
              <w:t>15.</w:t>
            </w:r>
          </w:p>
        </w:tc>
        <w:tc>
          <w:tcPr>
            <w:tcW w:w="6378" w:type="dxa"/>
            <w:tcBorders>
              <w:top w:val="single" w:sz="4" w:space="0" w:color="auto"/>
              <w:left w:val="single" w:sz="4" w:space="0" w:color="auto"/>
              <w:bottom w:val="single" w:sz="4" w:space="0" w:color="auto"/>
              <w:right w:val="single" w:sz="4" w:space="0" w:color="auto"/>
            </w:tcBorders>
            <w:hideMark/>
          </w:tcPr>
          <w:p w:rsidR="00524EA4" w:rsidRPr="000B5E6E" w:rsidRDefault="00524EA4" w:rsidP="006E4EB4">
            <w:pPr>
              <w:spacing w:line="276" w:lineRule="auto"/>
              <w:ind w:left="150" w:right="201"/>
              <w:rPr>
                <w:rFonts w:ascii="Times New Roman" w:hAnsi="Times New Roman" w:cs="Times New Roman"/>
                <w:sz w:val="24"/>
                <w:szCs w:val="24"/>
              </w:rPr>
            </w:pPr>
            <w:r w:rsidRPr="000B5E6E">
              <w:rPr>
                <w:rFonts w:ascii="Times New Roman" w:hAnsi="Times New Roman" w:cs="Times New Roman"/>
                <w:sz w:val="24"/>
                <w:szCs w:val="24"/>
              </w:rPr>
              <w:t>Grafų Pacų g. (JI-27) Jiezno m. kapitalinis remontas įrengiant asfaltbetonio dangą (Jiezno sen.)</w:t>
            </w:r>
          </w:p>
        </w:tc>
        <w:tc>
          <w:tcPr>
            <w:tcW w:w="1560" w:type="dxa"/>
            <w:tcBorders>
              <w:top w:val="single" w:sz="4" w:space="0" w:color="auto"/>
              <w:left w:val="single" w:sz="4" w:space="0" w:color="auto"/>
              <w:bottom w:val="single" w:sz="4" w:space="0" w:color="auto"/>
              <w:right w:val="single" w:sz="4" w:space="0" w:color="auto"/>
            </w:tcBorders>
          </w:tcPr>
          <w:p w:rsidR="00524EA4" w:rsidRPr="000B5E6E" w:rsidRDefault="00524EA4" w:rsidP="00695384">
            <w:pPr>
              <w:spacing w:line="276" w:lineRule="auto"/>
              <w:ind w:right="34"/>
              <w:jc w:val="center"/>
              <w:rPr>
                <w:rFonts w:ascii="Times New Roman" w:hAnsi="Times New Roman" w:cs="Times New Roman"/>
                <w:sz w:val="24"/>
                <w:szCs w:val="24"/>
              </w:rPr>
            </w:pPr>
            <w:r w:rsidRPr="000B5E6E">
              <w:rPr>
                <w:rFonts w:ascii="Times New Roman" w:hAnsi="Times New Roman" w:cs="Times New Roman"/>
                <w:sz w:val="24"/>
                <w:szCs w:val="24"/>
              </w:rPr>
              <w:t>307</w:t>
            </w:r>
          </w:p>
        </w:tc>
      </w:tr>
      <w:tr w:rsidR="00524EA4" w:rsidRPr="000B5E6E" w:rsidTr="00524EA4">
        <w:tc>
          <w:tcPr>
            <w:tcW w:w="924" w:type="dxa"/>
            <w:tcBorders>
              <w:top w:val="single" w:sz="4" w:space="0" w:color="auto"/>
              <w:left w:val="single" w:sz="4" w:space="0" w:color="auto"/>
              <w:bottom w:val="single" w:sz="4" w:space="0" w:color="auto"/>
              <w:right w:val="single" w:sz="4" w:space="0" w:color="auto"/>
            </w:tcBorders>
          </w:tcPr>
          <w:p w:rsidR="00524EA4" w:rsidRPr="000B5E6E" w:rsidRDefault="00524EA4" w:rsidP="00A5429E">
            <w:pPr>
              <w:spacing w:line="276" w:lineRule="auto"/>
              <w:ind w:right="-108" w:firstLine="34"/>
              <w:jc w:val="both"/>
              <w:rPr>
                <w:rFonts w:ascii="Times New Roman" w:hAnsi="Times New Roman" w:cs="Times New Roman"/>
                <w:b/>
                <w:sz w:val="24"/>
                <w:szCs w:val="24"/>
              </w:rPr>
            </w:pPr>
          </w:p>
        </w:tc>
        <w:tc>
          <w:tcPr>
            <w:tcW w:w="778" w:type="dxa"/>
            <w:tcBorders>
              <w:top w:val="single" w:sz="4" w:space="0" w:color="auto"/>
              <w:left w:val="single" w:sz="4" w:space="0" w:color="auto"/>
              <w:bottom w:val="single" w:sz="4" w:space="0" w:color="auto"/>
              <w:right w:val="single" w:sz="4" w:space="0" w:color="auto"/>
            </w:tcBorders>
          </w:tcPr>
          <w:p w:rsidR="00524EA4" w:rsidRPr="000B5E6E" w:rsidRDefault="00524EA4" w:rsidP="00A5429E">
            <w:pPr>
              <w:pStyle w:val="ListParagraph"/>
              <w:spacing w:after="0"/>
              <w:ind w:left="5" w:right="173"/>
              <w:jc w:val="center"/>
              <w:rPr>
                <w:rFonts w:ascii="Times New Roman" w:hAnsi="Times New Roman" w:cs="Times New Roman"/>
                <w:sz w:val="24"/>
                <w:szCs w:val="24"/>
              </w:rPr>
            </w:pPr>
            <w:r w:rsidRPr="000B5E6E">
              <w:rPr>
                <w:rFonts w:ascii="Times New Roman" w:hAnsi="Times New Roman" w:cs="Times New Roman"/>
                <w:sz w:val="24"/>
                <w:szCs w:val="24"/>
              </w:rPr>
              <w:t>16.</w:t>
            </w:r>
          </w:p>
        </w:tc>
        <w:tc>
          <w:tcPr>
            <w:tcW w:w="6378" w:type="dxa"/>
            <w:tcBorders>
              <w:top w:val="single" w:sz="4" w:space="0" w:color="auto"/>
              <w:left w:val="single" w:sz="4" w:space="0" w:color="auto"/>
              <w:bottom w:val="single" w:sz="4" w:space="0" w:color="auto"/>
              <w:right w:val="single" w:sz="4" w:space="0" w:color="auto"/>
            </w:tcBorders>
            <w:hideMark/>
          </w:tcPr>
          <w:p w:rsidR="00524EA4" w:rsidRPr="000B5E6E" w:rsidRDefault="00524EA4" w:rsidP="006E4EB4">
            <w:pPr>
              <w:spacing w:line="276" w:lineRule="auto"/>
              <w:ind w:left="150" w:right="201"/>
              <w:rPr>
                <w:rFonts w:ascii="Times New Roman" w:hAnsi="Times New Roman" w:cs="Times New Roman"/>
                <w:sz w:val="24"/>
                <w:szCs w:val="24"/>
              </w:rPr>
            </w:pPr>
            <w:r w:rsidRPr="000B5E6E">
              <w:rPr>
                <w:rFonts w:ascii="Times New Roman" w:hAnsi="Times New Roman" w:cs="Times New Roman"/>
                <w:sz w:val="24"/>
                <w:szCs w:val="24"/>
              </w:rPr>
              <w:t>Naujosios g. (JI-28) Jiezno m. kapitalinis remontas įrengiant asfaltbetonio dangą (Jiezno sen.)</w:t>
            </w:r>
          </w:p>
        </w:tc>
        <w:tc>
          <w:tcPr>
            <w:tcW w:w="1560" w:type="dxa"/>
            <w:tcBorders>
              <w:top w:val="single" w:sz="4" w:space="0" w:color="auto"/>
              <w:left w:val="single" w:sz="4" w:space="0" w:color="auto"/>
              <w:bottom w:val="single" w:sz="4" w:space="0" w:color="auto"/>
              <w:right w:val="single" w:sz="4" w:space="0" w:color="auto"/>
            </w:tcBorders>
          </w:tcPr>
          <w:p w:rsidR="00524EA4" w:rsidRPr="000B5E6E" w:rsidRDefault="00524EA4" w:rsidP="00695384">
            <w:pPr>
              <w:spacing w:line="276" w:lineRule="auto"/>
              <w:ind w:right="34"/>
              <w:jc w:val="center"/>
              <w:rPr>
                <w:rFonts w:ascii="Times New Roman" w:hAnsi="Times New Roman" w:cs="Times New Roman"/>
                <w:sz w:val="24"/>
                <w:szCs w:val="24"/>
              </w:rPr>
            </w:pPr>
            <w:r w:rsidRPr="000B5E6E">
              <w:rPr>
                <w:rFonts w:ascii="Times New Roman" w:hAnsi="Times New Roman" w:cs="Times New Roman"/>
                <w:sz w:val="24"/>
                <w:szCs w:val="24"/>
              </w:rPr>
              <w:t>279</w:t>
            </w:r>
          </w:p>
        </w:tc>
      </w:tr>
      <w:tr w:rsidR="00524EA4" w:rsidRPr="000B5E6E" w:rsidTr="00524EA4">
        <w:tc>
          <w:tcPr>
            <w:tcW w:w="924" w:type="dxa"/>
            <w:tcBorders>
              <w:top w:val="single" w:sz="4" w:space="0" w:color="auto"/>
              <w:left w:val="single" w:sz="4" w:space="0" w:color="auto"/>
              <w:bottom w:val="single" w:sz="4" w:space="0" w:color="auto"/>
              <w:right w:val="single" w:sz="4" w:space="0" w:color="auto"/>
            </w:tcBorders>
          </w:tcPr>
          <w:p w:rsidR="00524EA4" w:rsidRPr="000B5E6E" w:rsidRDefault="00524EA4" w:rsidP="00A5429E">
            <w:pPr>
              <w:spacing w:line="276" w:lineRule="auto"/>
              <w:ind w:right="-108" w:firstLine="34"/>
              <w:jc w:val="both"/>
              <w:rPr>
                <w:rFonts w:ascii="Times New Roman" w:hAnsi="Times New Roman" w:cs="Times New Roman"/>
                <w:b/>
                <w:sz w:val="24"/>
                <w:szCs w:val="24"/>
              </w:rPr>
            </w:pPr>
          </w:p>
        </w:tc>
        <w:tc>
          <w:tcPr>
            <w:tcW w:w="778" w:type="dxa"/>
            <w:tcBorders>
              <w:top w:val="single" w:sz="4" w:space="0" w:color="auto"/>
              <w:left w:val="single" w:sz="4" w:space="0" w:color="auto"/>
              <w:bottom w:val="single" w:sz="4" w:space="0" w:color="auto"/>
              <w:right w:val="single" w:sz="4" w:space="0" w:color="auto"/>
            </w:tcBorders>
          </w:tcPr>
          <w:p w:rsidR="00524EA4" w:rsidRPr="000B5E6E" w:rsidRDefault="00524EA4" w:rsidP="00A5429E">
            <w:pPr>
              <w:pStyle w:val="ListParagraph"/>
              <w:spacing w:after="0"/>
              <w:ind w:left="5" w:right="173"/>
              <w:jc w:val="center"/>
              <w:rPr>
                <w:rFonts w:ascii="Times New Roman" w:hAnsi="Times New Roman" w:cs="Times New Roman"/>
                <w:sz w:val="24"/>
                <w:szCs w:val="24"/>
              </w:rPr>
            </w:pPr>
            <w:r w:rsidRPr="000B5E6E">
              <w:rPr>
                <w:rFonts w:ascii="Times New Roman" w:hAnsi="Times New Roman" w:cs="Times New Roman"/>
                <w:sz w:val="24"/>
                <w:szCs w:val="24"/>
              </w:rPr>
              <w:t>17.</w:t>
            </w:r>
          </w:p>
        </w:tc>
        <w:tc>
          <w:tcPr>
            <w:tcW w:w="6378" w:type="dxa"/>
            <w:tcBorders>
              <w:top w:val="single" w:sz="4" w:space="0" w:color="auto"/>
              <w:left w:val="single" w:sz="4" w:space="0" w:color="auto"/>
              <w:bottom w:val="single" w:sz="4" w:space="0" w:color="auto"/>
              <w:right w:val="single" w:sz="4" w:space="0" w:color="auto"/>
            </w:tcBorders>
            <w:hideMark/>
          </w:tcPr>
          <w:p w:rsidR="00524EA4" w:rsidRPr="000B5E6E" w:rsidRDefault="00524EA4" w:rsidP="00695384">
            <w:pPr>
              <w:spacing w:line="276" w:lineRule="auto"/>
              <w:ind w:left="150" w:right="201"/>
              <w:rPr>
                <w:rFonts w:ascii="Times New Roman" w:hAnsi="Times New Roman" w:cs="Times New Roman"/>
                <w:sz w:val="24"/>
                <w:szCs w:val="24"/>
              </w:rPr>
            </w:pPr>
            <w:r w:rsidRPr="000B5E6E">
              <w:rPr>
                <w:rFonts w:ascii="Times New Roman" w:hAnsi="Times New Roman" w:cs="Times New Roman"/>
                <w:sz w:val="24"/>
                <w:szCs w:val="24"/>
              </w:rPr>
              <w:t>Parko g. (BA-20) dalies Balbieriškio mstl. kapitalinis remontas įrengiant šaligatvį  ir atnaujinant asfaltbetonio dangą (Balbieriškio sen.)</w:t>
            </w:r>
          </w:p>
        </w:tc>
        <w:tc>
          <w:tcPr>
            <w:tcW w:w="1560" w:type="dxa"/>
            <w:tcBorders>
              <w:top w:val="single" w:sz="4" w:space="0" w:color="auto"/>
              <w:left w:val="single" w:sz="4" w:space="0" w:color="auto"/>
              <w:bottom w:val="single" w:sz="4" w:space="0" w:color="auto"/>
              <w:right w:val="single" w:sz="4" w:space="0" w:color="auto"/>
            </w:tcBorders>
          </w:tcPr>
          <w:p w:rsidR="00524EA4" w:rsidRPr="000B5E6E" w:rsidRDefault="00524EA4" w:rsidP="00695384">
            <w:pPr>
              <w:spacing w:line="276" w:lineRule="auto"/>
              <w:ind w:right="34"/>
              <w:jc w:val="center"/>
              <w:rPr>
                <w:rFonts w:ascii="Times New Roman" w:hAnsi="Times New Roman" w:cs="Times New Roman"/>
                <w:sz w:val="24"/>
                <w:szCs w:val="24"/>
              </w:rPr>
            </w:pPr>
            <w:r w:rsidRPr="000B5E6E">
              <w:rPr>
                <w:rFonts w:ascii="Times New Roman" w:hAnsi="Times New Roman" w:cs="Times New Roman"/>
                <w:sz w:val="24"/>
                <w:szCs w:val="24"/>
              </w:rPr>
              <w:t>440</w:t>
            </w:r>
          </w:p>
        </w:tc>
      </w:tr>
      <w:tr w:rsidR="00524EA4" w:rsidRPr="000B5E6E" w:rsidTr="00524EA4">
        <w:tc>
          <w:tcPr>
            <w:tcW w:w="924" w:type="dxa"/>
            <w:tcBorders>
              <w:top w:val="single" w:sz="4" w:space="0" w:color="auto"/>
              <w:left w:val="single" w:sz="4" w:space="0" w:color="auto"/>
              <w:bottom w:val="single" w:sz="4" w:space="0" w:color="auto"/>
              <w:right w:val="single" w:sz="4" w:space="0" w:color="auto"/>
            </w:tcBorders>
          </w:tcPr>
          <w:p w:rsidR="00524EA4" w:rsidRPr="000B5E6E" w:rsidRDefault="00524EA4" w:rsidP="00A5429E">
            <w:pPr>
              <w:spacing w:line="276" w:lineRule="auto"/>
              <w:ind w:right="-108" w:firstLine="34"/>
              <w:jc w:val="both"/>
              <w:rPr>
                <w:rFonts w:ascii="Times New Roman" w:hAnsi="Times New Roman" w:cs="Times New Roman"/>
                <w:b/>
                <w:sz w:val="24"/>
                <w:szCs w:val="24"/>
              </w:rPr>
            </w:pPr>
          </w:p>
        </w:tc>
        <w:tc>
          <w:tcPr>
            <w:tcW w:w="778" w:type="dxa"/>
            <w:tcBorders>
              <w:top w:val="single" w:sz="4" w:space="0" w:color="auto"/>
              <w:left w:val="single" w:sz="4" w:space="0" w:color="auto"/>
              <w:bottom w:val="single" w:sz="4" w:space="0" w:color="auto"/>
              <w:right w:val="single" w:sz="4" w:space="0" w:color="auto"/>
            </w:tcBorders>
          </w:tcPr>
          <w:p w:rsidR="00524EA4" w:rsidRPr="000B5E6E" w:rsidRDefault="00524EA4" w:rsidP="00A5429E">
            <w:pPr>
              <w:pStyle w:val="ListParagraph"/>
              <w:spacing w:after="0"/>
              <w:ind w:left="5" w:right="173"/>
              <w:jc w:val="center"/>
              <w:rPr>
                <w:rFonts w:ascii="Times New Roman" w:hAnsi="Times New Roman" w:cs="Times New Roman"/>
                <w:sz w:val="24"/>
                <w:szCs w:val="24"/>
              </w:rPr>
            </w:pPr>
            <w:r w:rsidRPr="000B5E6E">
              <w:rPr>
                <w:rFonts w:ascii="Times New Roman" w:hAnsi="Times New Roman" w:cs="Times New Roman"/>
                <w:sz w:val="24"/>
                <w:szCs w:val="24"/>
              </w:rPr>
              <w:t>18.</w:t>
            </w:r>
          </w:p>
        </w:tc>
        <w:tc>
          <w:tcPr>
            <w:tcW w:w="6378" w:type="dxa"/>
            <w:tcBorders>
              <w:top w:val="single" w:sz="4" w:space="0" w:color="auto"/>
              <w:left w:val="single" w:sz="4" w:space="0" w:color="auto"/>
              <w:bottom w:val="single" w:sz="4" w:space="0" w:color="auto"/>
              <w:right w:val="single" w:sz="4" w:space="0" w:color="auto"/>
            </w:tcBorders>
            <w:hideMark/>
          </w:tcPr>
          <w:p w:rsidR="00524EA4" w:rsidRPr="000B5E6E" w:rsidRDefault="00524EA4" w:rsidP="00695384">
            <w:pPr>
              <w:spacing w:line="276" w:lineRule="auto"/>
              <w:ind w:left="150" w:right="201"/>
              <w:rPr>
                <w:rFonts w:ascii="Times New Roman" w:hAnsi="Times New Roman" w:cs="Times New Roman"/>
                <w:sz w:val="24"/>
                <w:szCs w:val="24"/>
              </w:rPr>
            </w:pPr>
            <w:r w:rsidRPr="000B5E6E">
              <w:rPr>
                <w:rFonts w:ascii="Times New Roman" w:hAnsi="Times New Roman" w:cs="Times New Roman"/>
                <w:sz w:val="24"/>
                <w:szCs w:val="24"/>
              </w:rPr>
              <w:t>Ežero g. (ST-142) Gripišlių k. kapitalinis remontas įrengiant asfaltbetonio dangą (Stakliškių sen.)</w:t>
            </w:r>
          </w:p>
        </w:tc>
        <w:tc>
          <w:tcPr>
            <w:tcW w:w="1560" w:type="dxa"/>
            <w:tcBorders>
              <w:top w:val="single" w:sz="4" w:space="0" w:color="auto"/>
              <w:left w:val="single" w:sz="4" w:space="0" w:color="auto"/>
              <w:bottom w:val="single" w:sz="4" w:space="0" w:color="auto"/>
              <w:right w:val="single" w:sz="4" w:space="0" w:color="auto"/>
            </w:tcBorders>
          </w:tcPr>
          <w:p w:rsidR="00524EA4" w:rsidRPr="000B5E6E" w:rsidRDefault="00524EA4" w:rsidP="00695384">
            <w:pPr>
              <w:spacing w:line="276" w:lineRule="auto"/>
              <w:ind w:right="34"/>
              <w:jc w:val="center"/>
              <w:rPr>
                <w:rFonts w:ascii="Times New Roman" w:hAnsi="Times New Roman" w:cs="Times New Roman"/>
                <w:sz w:val="24"/>
                <w:szCs w:val="24"/>
              </w:rPr>
            </w:pPr>
            <w:r w:rsidRPr="000B5E6E">
              <w:rPr>
                <w:rFonts w:ascii="Times New Roman" w:hAnsi="Times New Roman" w:cs="Times New Roman"/>
                <w:sz w:val="24"/>
                <w:szCs w:val="24"/>
              </w:rPr>
              <w:t>890</w:t>
            </w:r>
          </w:p>
        </w:tc>
      </w:tr>
      <w:tr w:rsidR="00524EA4" w:rsidRPr="000B5E6E" w:rsidTr="00524EA4">
        <w:tc>
          <w:tcPr>
            <w:tcW w:w="924" w:type="dxa"/>
            <w:tcBorders>
              <w:top w:val="single" w:sz="4" w:space="0" w:color="auto"/>
              <w:left w:val="single" w:sz="4" w:space="0" w:color="auto"/>
              <w:bottom w:val="single" w:sz="4" w:space="0" w:color="auto"/>
              <w:right w:val="single" w:sz="4" w:space="0" w:color="auto"/>
            </w:tcBorders>
          </w:tcPr>
          <w:p w:rsidR="00524EA4" w:rsidRPr="000B5E6E" w:rsidRDefault="00524EA4" w:rsidP="00A5429E">
            <w:pPr>
              <w:spacing w:line="276" w:lineRule="auto"/>
              <w:ind w:right="-108" w:firstLine="34"/>
              <w:jc w:val="both"/>
              <w:rPr>
                <w:rFonts w:ascii="Times New Roman" w:hAnsi="Times New Roman" w:cs="Times New Roman"/>
                <w:b/>
                <w:sz w:val="24"/>
                <w:szCs w:val="24"/>
              </w:rPr>
            </w:pPr>
          </w:p>
        </w:tc>
        <w:tc>
          <w:tcPr>
            <w:tcW w:w="778" w:type="dxa"/>
            <w:tcBorders>
              <w:top w:val="single" w:sz="4" w:space="0" w:color="auto"/>
              <w:left w:val="single" w:sz="4" w:space="0" w:color="auto"/>
              <w:bottom w:val="single" w:sz="4" w:space="0" w:color="auto"/>
              <w:right w:val="single" w:sz="4" w:space="0" w:color="auto"/>
            </w:tcBorders>
          </w:tcPr>
          <w:p w:rsidR="00524EA4" w:rsidRPr="000B5E6E" w:rsidRDefault="00524EA4" w:rsidP="00A5429E">
            <w:pPr>
              <w:pStyle w:val="ListParagraph"/>
              <w:spacing w:after="0"/>
              <w:ind w:left="5" w:right="173"/>
              <w:jc w:val="center"/>
              <w:rPr>
                <w:rFonts w:ascii="Times New Roman" w:hAnsi="Times New Roman" w:cs="Times New Roman"/>
                <w:sz w:val="24"/>
                <w:szCs w:val="24"/>
              </w:rPr>
            </w:pPr>
            <w:r w:rsidRPr="000B5E6E">
              <w:rPr>
                <w:rFonts w:ascii="Times New Roman" w:hAnsi="Times New Roman" w:cs="Times New Roman"/>
                <w:sz w:val="24"/>
                <w:szCs w:val="24"/>
              </w:rPr>
              <w:t>19.</w:t>
            </w:r>
          </w:p>
        </w:tc>
        <w:tc>
          <w:tcPr>
            <w:tcW w:w="6378" w:type="dxa"/>
            <w:tcBorders>
              <w:top w:val="single" w:sz="4" w:space="0" w:color="auto"/>
              <w:left w:val="single" w:sz="4" w:space="0" w:color="auto"/>
              <w:bottom w:val="single" w:sz="4" w:space="0" w:color="auto"/>
              <w:right w:val="single" w:sz="4" w:space="0" w:color="auto"/>
            </w:tcBorders>
            <w:hideMark/>
          </w:tcPr>
          <w:p w:rsidR="00524EA4" w:rsidRPr="000B5E6E" w:rsidRDefault="00524EA4" w:rsidP="00695384">
            <w:pPr>
              <w:spacing w:line="276" w:lineRule="auto"/>
              <w:ind w:left="150" w:right="201"/>
              <w:rPr>
                <w:rFonts w:ascii="Times New Roman" w:hAnsi="Times New Roman" w:cs="Times New Roman"/>
                <w:sz w:val="24"/>
                <w:szCs w:val="24"/>
              </w:rPr>
            </w:pPr>
            <w:r w:rsidRPr="000B5E6E">
              <w:rPr>
                <w:rFonts w:ascii="Times New Roman" w:hAnsi="Times New Roman" w:cs="Times New Roman"/>
                <w:sz w:val="24"/>
                <w:szCs w:val="24"/>
              </w:rPr>
              <w:t>Žaliosios g. (ST-9) (gatvės dalis nuo Prienų g.) Stakliškių k. kapitalinis remontas įrengiant asfaltbetonio dangą (Stakliškių sen.)</w:t>
            </w:r>
          </w:p>
        </w:tc>
        <w:tc>
          <w:tcPr>
            <w:tcW w:w="1560" w:type="dxa"/>
            <w:tcBorders>
              <w:top w:val="single" w:sz="4" w:space="0" w:color="auto"/>
              <w:left w:val="single" w:sz="4" w:space="0" w:color="auto"/>
              <w:bottom w:val="single" w:sz="4" w:space="0" w:color="auto"/>
              <w:right w:val="single" w:sz="4" w:space="0" w:color="auto"/>
            </w:tcBorders>
          </w:tcPr>
          <w:p w:rsidR="00524EA4" w:rsidRPr="000B5E6E" w:rsidRDefault="00524EA4" w:rsidP="00695384">
            <w:pPr>
              <w:spacing w:line="276" w:lineRule="auto"/>
              <w:ind w:right="34"/>
              <w:jc w:val="center"/>
              <w:rPr>
                <w:rFonts w:ascii="Times New Roman" w:hAnsi="Times New Roman" w:cs="Times New Roman"/>
                <w:sz w:val="24"/>
                <w:szCs w:val="24"/>
              </w:rPr>
            </w:pPr>
            <w:r w:rsidRPr="000B5E6E">
              <w:rPr>
                <w:rFonts w:ascii="Times New Roman" w:hAnsi="Times New Roman" w:cs="Times New Roman"/>
                <w:sz w:val="24"/>
                <w:szCs w:val="24"/>
              </w:rPr>
              <w:t xml:space="preserve">430 </w:t>
            </w:r>
          </w:p>
        </w:tc>
      </w:tr>
      <w:tr w:rsidR="00524EA4" w:rsidRPr="000B5E6E" w:rsidTr="00524EA4">
        <w:tc>
          <w:tcPr>
            <w:tcW w:w="924" w:type="dxa"/>
            <w:tcBorders>
              <w:top w:val="single" w:sz="4" w:space="0" w:color="auto"/>
              <w:left w:val="single" w:sz="4" w:space="0" w:color="auto"/>
              <w:bottom w:val="single" w:sz="4" w:space="0" w:color="auto"/>
              <w:right w:val="single" w:sz="4" w:space="0" w:color="auto"/>
            </w:tcBorders>
          </w:tcPr>
          <w:p w:rsidR="00524EA4" w:rsidRPr="000B5E6E" w:rsidRDefault="00524EA4" w:rsidP="00A5429E">
            <w:pPr>
              <w:spacing w:line="276" w:lineRule="auto"/>
              <w:ind w:right="-108" w:firstLine="34"/>
              <w:jc w:val="both"/>
              <w:rPr>
                <w:rFonts w:ascii="Times New Roman" w:hAnsi="Times New Roman" w:cs="Times New Roman"/>
                <w:b/>
                <w:sz w:val="24"/>
                <w:szCs w:val="24"/>
              </w:rPr>
            </w:pPr>
          </w:p>
        </w:tc>
        <w:tc>
          <w:tcPr>
            <w:tcW w:w="778" w:type="dxa"/>
            <w:tcBorders>
              <w:top w:val="single" w:sz="4" w:space="0" w:color="auto"/>
              <w:left w:val="single" w:sz="4" w:space="0" w:color="auto"/>
              <w:bottom w:val="single" w:sz="4" w:space="0" w:color="auto"/>
              <w:right w:val="single" w:sz="4" w:space="0" w:color="auto"/>
            </w:tcBorders>
          </w:tcPr>
          <w:p w:rsidR="00524EA4" w:rsidRPr="000B5E6E" w:rsidRDefault="00524EA4" w:rsidP="00A5429E">
            <w:pPr>
              <w:pStyle w:val="ListParagraph"/>
              <w:spacing w:after="0"/>
              <w:ind w:left="5" w:right="173"/>
              <w:jc w:val="center"/>
              <w:rPr>
                <w:rFonts w:ascii="Times New Roman" w:hAnsi="Times New Roman" w:cs="Times New Roman"/>
                <w:sz w:val="24"/>
                <w:szCs w:val="24"/>
              </w:rPr>
            </w:pPr>
            <w:r w:rsidRPr="000B5E6E">
              <w:rPr>
                <w:rFonts w:ascii="Times New Roman" w:hAnsi="Times New Roman" w:cs="Times New Roman"/>
                <w:sz w:val="24"/>
                <w:szCs w:val="24"/>
              </w:rPr>
              <w:t>20.</w:t>
            </w:r>
          </w:p>
        </w:tc>
        <w:tc>
          <w:tcPr>
            <w:tcW w:w="6378" w:type="dxa"/>
            <w:tcBorders>
              <w:top w:val="single" w:sz="4" w:space="0" w:color="auto"/>
              <w:left w:val="single" w:sz="4" w:space="0" w:color="auto"/>
              <w:bottom w:val="single" w:sz="4" w:space="0" w:color="auto"/>
              <w:right w:val="single" w:sz="4" w:space="0" w:color="auto"/>
            </w:tcBorders>
            <w:hideMark/>
          </w:tcPr>
          <w:p w:rsidR="00524EA4" w:rsidRPr="000B5E6E" w:rsidRDefault="00524EA4" w:rsidP="00695384">
            <w:pPr>
              <w:spacing w:line="276" w:lineRule="auto"/>
              <w:ind w:left="150" w:right="201"/>
              <w:rPr>
                <w:rFonts w:ascii="Times New Roman" w:hAnsi="Times New Roman" w:cs="Times New Roman"/>
                <w:sz w:val="24"/>
                <w:szCs w:val="24"/>
              </w:rPr>
            </w:pPr>
            <w:r w:rsidRPr="000B5E6E">
              <w:rPr>
                <w:rFonts w:ascii="Times New Roman" w:hAnsi="Times New Roman" w:cs="Times New Roman"/>
                <w:sz w:val="24"/>
                <w:szCs w:val="24"/>
              </w:rPr>
              <w:t>Mėlynių g. (PR-18) Prienų m. kapitalinis remontas įrengiant asfaltbetonio dangą (Prienų sen.)</w:t>
            </w:r>
          </w:p>
        </w:tc>
        <w:tc>
          <w:tcPr>
            <w:tcW w:w="1560" w:type="dxa"/>
            <w:tcBorders>
              <w:top w:val="single" w:sz="4" w:space="0" w:color="auto"/>
              <w:left w:val="single" w:sz="4" w:space="0" w:color="auto"/>
              <w:bottom w:val="single" w:sz="4" w:space="0" w:color="auto"/>
              <w:right w:val="single" w:sz="4" w:space="0" w:color="auto"/>
            </w:tcBorders>
          </w:tcPr>
          <w:p w:rsidR="00524EA4" w:rsidRPr="000B5E6E" w:rsidRDefault="00524EA4" w:rsidP="00695384">
            <w:pPr>
              <w:spacing w:line="276" w:lineRule="auto"/>
              <w:ind w:right="34"/>
              <w:jc w:val="center"/>
              <w:rPr>
                <w:rFonts w:ascii="Times New Roman" w:hAnsi="Times New Roman" w:cs="Times New Roman"/>
                <w:sz w:val="24"/>
                <w:szCs w:val="24"/>
              </w:rPr>
            </w:pPr>
            <w:r w:rsidRPr="000B5E6E">
              <w:rPr>
                <w:rFonts w:ascii="Times New Roman" w:hAnsi="Times New Roman" w:cs="Times New Roman"/>
                <w:sz w:val="24"/>
                <w:szCs w:val="24"/>
              </w:rPr>
              <w:t xml:space="preserve">349 </w:t>
            </w:r>
          </w:p>
        </w:tc>
      </w:tr>
      <w:tr w:rsidR="00524EA4" w:rsidRPr="000B5E6E" w:rsidTr="00524EA4">
        <w:tc>
          <w:tcPr>
            <w:tcW w:w="924" w:type="dxa"/>
            <w:tcBorders>
              <w:top w:val="single" w:sz="4" w:space="0" w:color="auto"/>
              <w:left w:val="single" w:sz="4" w:space="0" w:color="auto"/>
              <w:bottom w:val="single" w:sz="4" w:space="0" w:color="auto"/>
              <w:right w:val="single" w:sz="4" w:space="0" w:color="auto"/>
            </w:tcBorders>
          </w:tcPr>
          <w:p w:rsidR="00524EA4" w:rsidRPr="000B5E6E" w:rsidRDefault="00524EA4" w:rsidP="00A5429E">
            <w:pPr>
              <w:spacing w:line="276" w:lineRule="auto"/>
              <w:ind w:right="-108" w:firstLine="34"/>
              <w:jc w:val="both"/>
              <w:rPr>
                <w:rFonts w:ascii="Times New Roman" w:hAnsi="Times New Roman" w:cs="Times New Roman"/>
                <w:b/>
                <w:sz w:val="24"/>
                <w:szCs w:val="24"/>
              </w:rPr>
            </w:pPr>
          </w:p>
        </w:tc>
        <w:tc>
          <w:tcPr>
            <w:tcW w:w="778" w:type="dxa"/>
            <w:tcBorders>
              <w:top w:val="single" w:sz="4" w:space="0" w:color="auto"/>
              <w:left w:val="single" w:sz="4" w:space="0" w:color="auto"/>
              <w:bottom w:val="single" w:sz="4" w:space="0" w:color="auto"/>
              <w:right w:val="single" w:sz="4" w:space="0" w:color="auto"/>
            </w:tcBorders>
          </w:tcPr>
          <w:p w:rsidR="00524EA4" w:rsidRPr="000B5E6E" w:rsidRDefault="00524EA4" w:rsidP="00A5429E">
            <w:pPr>
              <w:pStyle w:val="ListParagraph"/>
              <w:spacing w:after="0"/>
              <w:ind w:left="5" w:right="173"/>
              <w:jc w:val="center"/>
              <w:rPr>
                <w:rFonts w:ascii="Times New Roman" w:hAnsi="Times New Roman" w:cs="Times New Roman"/>
                <w:sz w:val="24"/>
                <w:szCs w:val="24"/>
              </w:rPr>
            </w:pPr>
            <w:r w:rsidRPr="000B5E6E">
              <w:rPr>
                <w:rFonts w:ascii="Times New Roman" w:hAnsi="Times New Roman" w:cs="Times New Roman"/>
                <w:sz w:val="24"/>
                <w:szCs w:val="24"/>
              </w:rPr>
              <w:t>21.</w:t>
            </w:r>
          </w:p>
        </w:tc>
        <w:tc>
          <w:tcPr>
            <w:tcW w:w="6378" w:type="dxa"/>
            <w:tcBorders>
              <w:top w:val="single" w:sz="4" w:space="0" w:color="auto"/>
              <w:left w:val="single" w:sz="4" w:space="0" w:color="auto"/>
              <w:bottom w:val="single" w:sz="4" w:space="0" w:color="auto"/>
              <w:right w:val="single" w:sz="4" w:space="0" w:color="auto"/>
            </w:tcBorders>
            <w:hideMark/>
          </w:tcPr>
          <w:p w:rsidR="00524EA4" w:rsidRPr="000B5E6E" w:rsidRDefault="00524EA4" w:rsidP="00695384">
            <w:pPr>
              <w:spacing w:line="276" w:lineRule="auto"/>
              <w:ind w:left="150" w:right="201"/>
              <w:rPr>
                <w:rFonts w:ascii="Times New Roman" w:hAnsi="Times New Roman" w:cs="Times New Roman"/>
                <w:sz w:val="24"/>
                <w:szCs w:val="24"/>
              </w:rPr>
            </w:pPr>
            <w:r w:rsidRPr="000B5E6E">
              <w:rPr>
                <w:rFonts w:ascii="Times New Roman" w:hAnsi="Times New Roman" w:cs="Times New Roman"/>
                <w:sz w:val="24"/>
                <w:szCs w:val="24"/>
              </w:rPr>
              <w:t>Bruknių g. (PR-19) Prienų m. kapitalinis remontas įrengiant asfaltbetonio dangą (Prienų sen.)</w:t>
            </w:r>
          </w:p>
        </w:tc>
        <w:tc>
          <w:tcPr>
            <w:tcW w:w="1560" w:type="dxa"/>
            <w:tcBorders>
              <w:top w:val="single" w:sz="4" w:space="0" w:color="auto"/>
              <w:left w:val="single" w:sz="4" w:space="0" w:color="auto"/>
              <w:bottom w:val="single" w:sz="4" w:space="0" w:color="auto"/>
              <w:right w:val="single" w:sz="4" w:space="0" w:color="auto"/>
            </w:tcBorders>
          </w:tcPr>
          <w:p w:rsidR="00524EA4" w:rsidRPr="000B5E6E" w:rsidRDefault="00524EA4" w:rsidP="00695384">
            <w:pPr>
              <w:spacing w:line="276" w:lineRule="auto"/>
              <w:ind w:right="34"/>
              <w:jc w:val="center"/>
              <w:rPr>
                <w:rFonts w:ascii="Times New Roman" w:hAnsi="Times New Roman" w:cs="Times New Roman"/>
                <w:sz w:val="24"/>
                <w:szCs w:val="24"/>
              </w:rPr>
            </w:pPr>
            <w:r w:rsidRPr="000B5E6E">
              <w:rPr>
                <w:rFonts w:ascii="Times New Roman" w:hAnsi="Times New Roman" w:cs="Times New Roman"/>
                <w:sz w:val="24"/>
                <w:szCs w:val="24"/>
              </w:rPr>
              <w:t xml:space="preserve">200 </w:t>
            </w:r>
          </w:p>
        </w:tc>
      </w:tr>
      <w:tr w:rsidR="00524EA4" w:rsidRPr="000B5E6E" w:rsidTr="00524EA4">
        <w:tc>
          <w:tcPr>
            <w:tcW w:w="924" w:type="dxa"/>
            <w:tcBorders>
              <w:top w:val="single" w:sz="4" w:space="0" w:color="auto"/>
              <w:left w:val="single" w:sz="4" w:space="0" w:color="auto"/>
              <w:bottom w:val="single" w:sz="4" w:space="0" w:color="auto"/>
              <w:right w:val="single" w:sz="4" w:space="0" w:color="auto"/>
            </w:tcBorders>
          </w:tcPr>
          <w:p w:rsidR="00524EA4" w:rsidRPr="000B5E6E" w:rsidRDefault="00524EA4" w:rsidP="00A5429E">
            <w:pPr>
              <w:spacing w:line="276" w:lineRule="auto"/>
              <w:ind w:right="-108" w:firstLine="34"/>
              <w:jc w:val="both"/>
              <w:rPr>
                <w:rFonts w:ascii="Times New Roman" w:hAnsi="Times New Roman" w:cs="Times New Roman"/>
                <w:b/>
                <w:sz w:val="24"/>
                <w:szCs w:val="24"/>
              </w:rPr>
            </w:pPr>
          </w:p>
        </w:tc>
        <w:tc>
          <w:tcPr>
            <w:tcW w:w="778" w:type="dxa"/>
            <w:tcBorders>
              <w:top w:val="single" w:sz="4" w:space="0" w:color="auto"/>
              <w:left w:val="single" w:sz="4" w:space="0" w:color="auto"/>
              <w:bottom w:val="single" w:sz="4" w:space="0" w:color="auto"/>
              <w:right w:val="single" w:sz="4" w:space="0" w:color="auto"/>
            </w:tcBorders>
          </w:tcPr>
          <w:p w:rsidR="00524EA4" w:rsidRPr="000B5E6E" w:rsidRDefault="00524EA4" w:rsidP="00A5429E">
            <w:pPr>
              <w:pStyle w:val="ListParagraph"/>
              <w:spacing w:after="0"/>
              <w:ind w:left="5" w:right="173"/>
              <w:jc w:val="center"/>
              <w:rPr>
                <w:rFonts w:ascii="Times New Roman" w:hAnsi="Times New Roman" w:cs="Times New Roman"/>
                <w:sz w:val="24"/>
                <w:szCs w:val="24"/>
              </w:rPr>
            </w:pPr>
            <w:r w:rsidRPr="000B5E6E">
              <w:rPr>
                <w:rFonts w:ascii="Times New Roman" w:hAnsi="Times New Roman" w:cs="Times New Roman"/>
                <w:sz w:val="24"/>
                <w:szCs w:val="24"/>
              </w:rPr>
              <w:t>22.</w:t>
            </w:r>
          </w:p>
        </w:tc>
        <w:tc>
          <w:tcPr>
            <w:tcW w:w="6378" w:type="dxa"/>
            <w:tcBorders>
              <w:top w:val="single" w:sz="4" w:space="0" w:color="auto"/>
              <w:left w:val="single" w:sz="4" w:space="0" w:color="auto"/>
              <w:bottom w:val="single" w:sz="4" w:space="0" w:color="auto"/>
              <w:right w:val="single" w:sz="4" w:space="0" w:color="auto"/>
            </w:tcBorders>
            <w:hideMark/>
          </w:tcPr>
          <w:p w:rsidR="00524EA4" w:rsidRPr="000B5E6E" w:rsidRDefault="00524EA4" w:rsidP="00695384">
            <w:pPr>
              <w:spacing w:line="276" w:lineRule="auto"/>
              <w:ind w:left="150" w:right="201"/>
              <w:rPr>
                <w:rFonts w:ascii="Times New Roman" w:hAnsi="Times New Roman" w:cs="Times New Roman"/>
                <w:sz w:val="24"/>
                <w:szCs w:val="24"/>
              </w:rPr>
            </w:pPr>
            <w:r w:rsidRPr="000B5E6E">
              <w:rPr>
                <w:rFonts w:ascii="Times New Roman" w:hAnsi="Times New Roman" w:cs="Times New Roman"/>
                <w:sz w:val="24"/>
                <w:szCs w:val="24"/>
              </w:rPr>
              <w:t>Kalnelio g. (PA-77) ir Parko g. (PA-78) dalies Ašmintos k. kapitalinis remontas įrengiant asfaltbetonio dangą (Pakuonio sen.)</w:t>
            </w:r>
          </w:p>
        </w:tc>
        <w:tc>
          <w:tcPr>
            <w:tcW w:w="1560" w:type="dxa"/>
            <w:tcBorders>
              <w:top w:val="single" w:sz="4" w:space="0" w:color="auto"/>
              <w:left w:val="single" w:sz="4" w:space="0" w:color="auto"/>
              <w:bottom w:val="single" w:sz="4" w:space="0" w:color="auto"/>
              <w:right w:val="single" w:sz="4" w:space="0" w:color="auto"/>
            </w:tcBorders>
          </w:tcPr>
          <w:p w:rsidR="00524EA4" w:rsidRPr="000B5E6E" w:rsidRDefault="00524EA4" w:rsidP="00695384">
            <w:pPr>
              <w:spacing w:line="276" w:lineRule="auto"/>
              <w:ind w:right="34"/>
              <w:jc w:val="center"/>
              <w:rPr>
                <w:rFonts w:ascii="Times New Roman" w:hAnsi="Times New Roman" w:cs="Times New Roman"/>
                <w:sz w:val="24"/>
                <w:szCs w:val="24"/>
              </w:rPr>
            </w:pPr>
            <w:r w:rsidRPr="000B5E6E">
              <w:rPr>
                <w:rFonts w:ascii="Times New Roman" w:hAnsi="Times New Roman" w:cs="Times New Roman"/>
                <w:sz w:val="24"/>
                <w:szCs w:val="24"/>
              </w:rPr>
              <w:t>320</w:t>
            </w:r>
          </w:p>
        </w:tc>
      </w:tr>
      <w:tr w:rsidR="00524EA4" w:rsidRPr="000B5E6E" w:rsidTr="00524EA4">
        <w:tc>
          <w:tcPr>
            <w:tcW w:w="924" w:type="dxa"/>
            <w:tcBorders>
              <w:top w:val="single" w:sz="4" w:space="0" w:color="auto"/>
              <w:left w:val="single" w:sz="4" w:space="0" w:color="auto"/>
              <w:bottom w:val="single" w:sz="4" w:space="0" w:color="auto"/>
              <w:right w:val="single" w:sz="4" w:space="0" w:color="auto"/>
            </w:tcBorders>
          </w:tcPr>
          <w:p w:rsidR="00524EA4" w:rsidRPr="000B5E6E" w:rsidRDefault="00524EA4" w:rsidP="00A5429E">
            <w:pPr>
              <w:spacing w:line="276" w:lineRule="auto"/>
              <w:ind w:right="-108" w:firstLine="34"/>
              <w:jc w:val="both"/>
              <w:rPr>
                <w:rFonts w:ascii="Times New Roman" w:hAnsi="Times New Roman" w:cs="Times New Roman"/>
                <w:b/>
                <w:sz w:val="24"/>
                <w:szCs w:val="24"/>
              </w:rPr>
            </w:pPr>
          </w:p>
        </w:tc>
        <w:tc>
          <w:tcPr>
            <w:tcW w:w="778" w:type="dxa"/>
            <w:tcBorders>
              <w:top w:val="single" w:sz="4" w:space="0" w:color="auto"/>
              <w:left w:val="single" w:sz="4" w:space="0" w:color="auto"/>
              <w:bottom w:val="single" w:sz="4" w:space="0" w:color="auto"/>
              <w:right w:val="single" w:sz="4" w:space="0" w:color="auto"/>
            </w:tcBorders>
          </w:tcPr>
          <w:p w:rsidR="00524EA4" w:rsidRPr="000B5E6E" w:rsidRDefault="00524EA4" w:rsidP="00A5429E">
            <w:pPr>
              <w:pStyle w:val="ListParagraph"/>
              <w:spacing w:after="0"/>
              <w:ind w:left="5" w:right="173"/>
              <w:jc w:val="center"/>
              <w:rPr>
                <w:rFonts w:ascii="Times New Roman" w:hAnsi="Times New Roman" w:cs="Times New Roman"/>
                <w:sz w:val="24"/>
                <w:szCs w:val="24"/>
              </w:rPr>
            </w:pPr>
            <w:r w:rsidRPr="000B5E6E">
              <w:rPr>
                <w:rFonts w:ascii="Times New Roman" w:hAnsi="Times New Roman" w:cs="Times New Roman"/>
                <w:sz w:val="24"/>
                <w:szCs w:val="24"/>
              </w:rPr>
              <w:t>23.</w:t>
            </w:r>
          </w:p>
        </w:tc>
        <w:tc>
          <w:tcPr>
            <w:tcW w:w="6378" w:type="dxa"/>
            <w:tcBorders>
              <w:top w:val="single" w:sz="4" w:space="0" w:color="auto"/>
              <w:left w:val="single" w:sz="4" w:space="0" w:color="auto"/>
              <w:bottom w:val="single" w:sz="4" w:space="0" w:color="auto"/>
              <w:right w:val="single" w:sz="4" w:space="0" w:color="auto"/>
            </w:tcBorders>
            <w:hideMark/>
          </w:tcPr>
          <w:p w:rsidR="00524EA4" w:rsidRPr="000B5E6E" w:rsidRDefault="00524EA4" w:rsidP="00AD45EC">
            <w:pPr>
              <w:spacing w:line="276" w:lineRule="auto"/>
              <w:ind w:left="150" w:right="201"/>
              <w:rPr>
                <w:rFonts w:ascii="Times New Roman" w:hAnsi="Times New Roman" w:cs="Times New Roman"/>
                <w:sz w:val="24"/>
                <w:szCs w:val="24"/>
              </w:rPr>
            </w:pPr>
            <w:r w:rsidRPr="000B5E6E">
              <w:rPr>
                <w:rFonts w:ascii="Times New Roman" w:hAnsi="Times New Roman" w:cs="Times New Roman"/>
                <w:sz w:val="24"/>
                <w:szCs w:val="24"/>
              </w:rPr>
              <w:t>Vytauto Gurevičiaus g. (IS-70) Išlaužo k. kapitalinis remontas įrengiant šaligatvį ir automobilių stovėjimo aikšteles (Išlaužo sen.)</w:t>
            </w:r>
          </w:p>
        </w:tc>
        <w:tc>
          <w:tcPr>
            <w:tcW w:w="1560" w:type="dxa"/>
            <w:tcBorders>
              <w:top w:val="single" w:sz="4" w:space="0" w:color="auto"/>
              <w:left w:val="single" w:sz="4" w:space="0" w:color="auto"/>
              <w:bottom w:val="single" w:sz="4" w:space="0" w:color="auto"/>
              <w:right w:val="single" w:sz="4" w:space="0" w:color="auto"/>
            </w:tcBorders>
          </w:tcPr>
          <w:p w:rsidR="00524EA4" w:rsidRPr="000B5E6E" w:rsidRDefault="00524EA4" w:rsidP="00695384">
            <w:pPr>
              <w:spacing w:line="276" w:lineRule="auto"/>
              <w:ind w:right="34"/>
              <w:jc w:val="center"/>
              <w:rPr>
                <w:rFonts w:ascii="Times New Roman" w:hAnsi="Times New Roman" w:cs="Times New Roman"/>
                <w:sz w:val="24"/>
                <w:szCs w:val="24"/>
              </w:rPr>
            </w:pPr>
            <w:r w:rsidRPr="000B5E6E">
              <w:rPr>
                <w:rFonts w:ascii="Times New Roman" w:hAnsi="Times New Roman" w:cs="Times New Roman"/>
                <w:sz w:val="24"/>
                <w:szCs w:val="24"/>
              </w:rPr>
              <w:t xml:space="preserve">220 </w:t>
            </w:r>
          </w:p>
        </w:tc>
      </w:tr>
      <w:tr w:rsidR="00524EA4" w:rsidRPr="000B5E6E" w:rsidTr="00524EA4">
        <w:tc>
          <w:tcPr>
            <w:tcW w:w="924" w:type="dxa"/>
            <w:tcBorders>
              <w:top w:val="single" w:sz="4" w:space="0" w:color="auto"/>
              <w:left w:val="single" w:sz="4" w:space="0" w:color="auto"/>
              <w:bottom w:val="single" w:sz="4" w:space="0" w:color="auto"/>
              <w:right w:val="single" w:sz="4" w:space="0" w:color="auto"/>
            </w:tcBorders>
          </w:tcPr>
          <w:p w:rsidR="00524EA4" w:rsidRPr="000B5E6E" w:rsidRDefault="00524EA4" w:rsidP="00A5429E">
            <w:pPr>
              <w:spacing w:line="276" w:lineRule="auto"/>
              <w:ind w:right="-108" w:firstLine="34"/>
              <w:jc w:val="both"/>
              <w:rPr>
                <w:rFonts w:ascii="Times New Roman" w:hAnsi="Times New Roman" w:cs="Times New Roman"/>
                <w:b/>
                <w:sz w:val="24"/>
                <w:szCs w:val="24"/>
              </w:rPr>
            </w:pPr>
          </w:p>
        </w:tc>
        <w:tc>
          <w:tcPr>
            <w:tcW w:w="778" w:type="dxa"/>
            <w:tcBorders>
              <w:top w:val="single" w:sz="4" w:space="0" w:color="auto"/>
              <w:left w:val="single" w:sz="4" w:space="0" w:color="auto"/>
              <w:bottom w:val="single" w:sz="4" w:space="0" w:color="auto"/>
              <w:right w:val="single" w:sz="4" w:space="0" w:color="auto"/>
            </w:tcBorders>
          </w:tcPr>
          <w:p w:rsidR="00524EA4" w:rsidRPr="000B5E6E" w:rsidRDefault="00524EA4" w:rsidP="00A5429E">
            <w:pPr>
              <w:pStyle w:val="ListParagraph"/>
              <w:spacing w:after="0"/>
              <w:ind w:left="5" w:right="173"/>
              <w:jc w:val="center"/>
              <w:rPr>
                <w:rFonts w:ascii="Times New Roman" w:hAnsi="Times New Roman" w:cs="Times New Roman"/>
                <w:sz w:val="24"/>
                <w:szCs w:val="24"/>
              </w:rPr>
            </w:pPr>
            <w:r w:rsidRPr="000B5E6E">
              <w:rPr>
                <w:rFonts w:ascii="Times New Roman" w:hAnsi="Times New Roman" w:cs="Times New Roman"/>
                <w:sz w:val="24"/>
                <w:szCs w:val="24"/>
              </w:rPr>
              <w:t>24.</w:t>
            </w:r>
          </w:p>
        </w:tc>
        <w:tc>
          <w:tcPr>
            <w:tcW w:w="6378" w:type="dxa"/>
            <w:tcBorders>
              <w:top w:val="single" w:sz="4" w:space="0" w:color="auto"/>
              <w:left w:val="single" w:sz="4" w:space="0" w:color="auto"/>
              <w:bottom w:val="single" w:sz="4" w:space="0" w:color="auto"/>
              <w:right w:val="single" w:sz="4" w:space="0" w:color="auto"/>
            </w:tcBorders>
            <w:hideMark/>
          </w:tcPr>
          <w:p w:rsidR="00524EA4" w:rsidRPr="000B5E6E" w:rsidRDefault="00524EA4" w:rsidP="00695384">
            <w:pPr>
              <w:spacing w:line="276" w:lineRule="auto"/>
              <w:ind w:left="150" w:right="201"/>
              <w:rPr>
                <w:rFonts w:ascii="Times New Roman" w:hAnsi="Times New Roman" w:cs="Times New Roman"/>
                <w:sz w:val="24"/>
                <w:szCs w:val="24"/>
              </w:rPr>
            </w:pPr>
            <w:r w:rsidRPr="000B5E6E">
              <w:rPr>
                <w:rFonts w:ascii="Times New Roman" w:hAnsi="Times New Roman" w:cs="Times New Roman"/>
                <w:sz w:val="24"/>
                <w:szCs w:val="24"/>
              </w:rPr>
              <w:t>Ramybės g. (ST-4) Stakliškių k. kapitalinis remontas įrengiant asfaltbetonio dangą (Stakliškių sen.)</w:t>
            </w:r>
          </w:p>
        </w:tc>
        <w:tc>
          <w:tcPr>
            <w:tcW w:w="1560" w:type="dxa"/>
            <w:tcBorders>
              <w:top w:val="single" w:sz="4" w:space="0" w:color="auto"/>
              <w:left w:val="single" w:sz="4" w:space="0" w:color="auto"/>
              <w:bottom w:val="single" w:sz="4" w:space="0" w:color="auto"/>
              <w:right w:val="single" w:sz="4" w:space="0" w:color="auto"/>
            </w:tcBorders>
          </w:tcPr>
          <w:p w:rsidR="00524EA4" w:rsidRPr="000B5E6E" w:rsidRDefault="00524EA4" w:rsidP="00695384">
            <w:pPr>
              <w:spacing w:line="276" w:lineRule="auto"/>
              <w:ind w:right="34"/>
              <w:jc w:val="center"/>
              <w:rPr>
                <w:rFonts w:ascii="Times New Roman" w:hAnsi="Times New Roman" w:cs="Times New Roman"/>
                <w:sz w:val="24"/>
                <w:szCs w:val="24"/>
              </w:rPr>
            </w:pPr>
            <w:r w:rsidRPr="000B5E6E">
              <w:rPr>
                <w:rFonts w:ascii="Times New Roman" w:hAnsi="Times New Roman" w:cs="Times New Roman"/>
                <w:sz w:val="24"/>
                <w:szCs w:val="24"/>
              </w:rPr>
              <w:t>343</w:t>
            </w:r>
          </w:p>
        </w:tc>
      </w:tr>
      <w:tr w:rsidR="00524EA4" w:rsidRPr="000B5E6E" w:rsidTr="00524EA4">
        <w:tc>
          <w:tcPr>
            <w:tcW w:w="924" w:type="dxa"/>
            <w:tcBorders>
              <w:top w:val="single" w:sz="4" w:space="0" w:color="auto"/>
              <w:left w:val="single" w:sz="4" w:space="0" w:color="auto"/>
              <w:bottom w:val="single" w:sz="4" w:space="0" w:color="auto"/>
              <w:right w:val="single" w:sz="4" w:space="0" w:color="auto"/>
            </w:tcBorders>
          </w:tcPr>
          <w:p w:rsidR="00524EA4" w:rsidRPr="000B5E6E" w:rsidRDefault="00524EA4" w:rsidP="00A5429E">
            <w:pPr>
              <w:spacing w:line="276" w:lineRule="auto"/>
              <w:ind w:right="-108" w:firstLine="34"/>
              <w:jc w:val="both"/>
              <w:rPr>
                <w:rFonts w:ascii="Times New Roman" w:hAnsi="Times New Roman" w:cs="Times New Roman"/>
                <w:b/>
                <w:sz w:val="24"/>
                <w:szCs w:val="24"/>
              </w:rPr>
            </w:pPr>
            <w:r w:rsidRPr="000B5E6E">
              <w:rPr>
                <w:rFonts w:ascii="Times New Roman" w:hAnsi="Times New Roman" w:cs="Times New Roman"/>
                <w:b/>
                <w:sz w:val="24"/>
                <w:szCs w:val="24"/>
              </w:rPr>
              <w:t>2024</w:t>
            </w:r>
          </w:p>
        </w:tc>
        <w:tc>
          <w:tcPr>
            <w:tcW w:w="778" w:type="dxa"/>
            <w:tcBorders>
              <w:top w:val="single" w:sz="4" w:space="0" w:color="auto"/>
              <w:left w:val="single" w:sz="4" w:space="0" w:color="auto"/>
              <w:bottom w:val="single" w:sz="4" w:space="0" w:color="auto"/>
              <w:right w:val="single" w:sz="4" w:space="0" w:color="auto"/>
            </w:tcBorders>
          </w:tcPr>
          <w:p w:rsidR="00524EA4" w:rsidRPr="000B5E6E" w:rsidRDefault="00524EA4" w:rsidP="00A5429E">
            <w:pPr>
              <w:pStyle w:val="ListParagraph"/>
              <w:spacing w:after="0"/>
              <w:ind w:left="5" w:right="173"/>
              <w:jc w:val="center"/>
              <w:rPr>
                <w:rFonts w:ascii="Times New Roman" w:hAnsi="Times New Roman" w:cs="Times New Roman"/>
                <w:sz w:val="24"/>
                <w:szCs w:val="24"/>
              </w:rPr>
            </w:pPr>
            <w:r w:rsidRPr="000B5E6E">
              <w:rPr>
                <w:rFonts w:ascii="Times New Roman" w:hAnsi="Times New Roman" w:cs="Times New Roman"/>
                <w:sz w:val="24"/>
                <w:szCs w:val="24"/>
              </w:rPr>
              <w:t>25.</w:t>
            </w:r>
          </w:p>
        </w:tc>
        <w:tc>
          <w:tcPr>
            <w:tcW w:w="6378" w:type="dxa"/>
            <w:tcBorders>
              <w:top w:val="single" w:sz="4" w:space="0" w:color="auto"/>
              <w:left w:val="single" w:sz="4" w:space="0" w:color="auto"/>
              <w:bottom w:val="single" w:sz="4" w:space="0" w:color="auto"/>
              <w:right w:val="single" w:sz="4" w:space="0" w:color="auto"/>
            </w:tcBorders>
            <w:hideMark/>
          </w:tcPr>
          <w:p w:rsidR="00524EA4" w:rsidRPr="000B5E6E" w:rsidRDefault="00524EA4" w:rsidP="00695384">
            <w:pPr>
              <w:spacing w:line="276" w:lineRule="auto"/>
              <w:ind w:left="150" w:right="201"/>
              <w:rPr>
                <w:rFonts w:ascii="Times New Roman" w:hAnsi="Times New Roman" w:cs="Times New Roman"/>
                <w:sz w:val="24"/>
                <w:szCs w:val="24"/>
              </w:rPr>
            </w:pPr>
            <w:r w:rsidRPr="000B5E6E">
              <w:rPr>
                <w:rFonts w:ascii="Times New Roman" w:hAnsi="Times New Roman" w:cs="Times New Roman"/>
                <w:sz w:val="24"/>
                <w:szCs w:val="24"/>
              </w:rPr>
              <w:t>Saulėtekio g. (PR-15) Prienų m. kapitalinis remontas įrengiant asfaltbetonio dangą (Prienų sen.)</w:t>
            </w:r>
          </w:p>
        </w:tc>
        <w:tc>
          <w:tcPr>
            <w:tcW w:w="1560" w:type="dxa"/>
            <w:tcBorders>
              <w:top w:val="single" w:sz="4" w:space="0" w:color="auto"/>
              <w:left w:val="single" w:sz="4" w:space="0" w:color="auto"/>
              <w:bottom w:val="single" w:sz="4" w:space="0" w:color="auto"/>
              <w:right w:val="single" w:sz="4" w:space="0" w:color="auto"/>
            </w:tcBorders>
          </w:tcPr>
          <w:p w:rsidR="00524EA4" w:rsidRPr="000B5E6E" w:rsidRDefault="00524EA4" w:rsidP="00695384">
            <w:pPr>
              <w:spacing w:line="276" w:lineRule="auto"/>
              <w:ind w:right="34"/>
              <w:jc w:val="center"/>
              <w:rPr>
                <w:rFonts w:ascii="Times New Roman" w:hAnsi="Times New Roman" w:cs="Times New Roman"/>
                <w:sz w:val="24"/>
                <w:szCs w:val="24"/>
              </w:rPr>
            </w:pPr>
            <w:r w:rsidRPr="000B5E6E">
              <w:rPr>
                <w:rFonts w:ascii="Times New Roman" w:hAnsi="Times New Roman" w:cs="Times New Roman"/>
                <w:sz w:val="24"/>
                <w:szCs w:val="24"/>
              </w:rPr>
              <w:t xml:space="preserve">203 </w:t>
            </w:r>
          </w:p>
        </w:tc>
      </w:tr>
      <w:tr w:rsidR="00524EA4" w:rsidRPr="000B5E6E" w:rsidTr="00524EA4">
        <w:tc>
          <w:tcPr>
            <w:tcW w:w="924" w:type="dxa"/>
            <w:tcBorders>
              <w:top w:val="single" w:sz="4" w:space="0" w:color="auto"/>
              <w:left w:val="single" w:sz="4" w:space="0" w:color="auto"/>
              <w:bottom w:val="single" w:sz="4" w:space="0" w:color="auto"/>
              <w:right w:val="single" w:sz="4" w:space="0" w:color="auto"/>
            </w:tcBorders>
          </w:tcPr>
          <w:p w:rsidR="00524EA4" w:rsidRPr="000B5E6E" w:rsidRDefault="00524EA4" w:rsidP="00A5429E">
            <w:pPr>
              <w:spacing w:line="276" w:lineRule="auto"/>
              <w:ind w:right="-108" w:firstLine="34"/>
              <w:jc w:val="both"/>
              <w:rPr>
                <w:rFonts w:ascii="Times New Roman" w:hAnsi="Times New Roman" w:cs="Times New Roman"/>
                <w:b/>
                <w:sz w:val="24"/>
                <w:szCs w:val="24"/>
              </w:rPr>
            </w:pPr>
          </w:p>
        </w:tc>
        <w:tc>
          <w:tcPr>
            <w:tcW w:w="778" w:type="dxa"/>
            <w:tcBorders>
              <w:top w:val="single" w:sz="4" w:space="0" w:color="auto"/>
              <w:left w:val="single" w:sz="4" w:space="0" w:color="auto"/>
              <w:bottom w:val="single" w:sz="4" w:space="0" w:color="auto"/>
              <w:right w:val="single" w:sz="4" w:space="0" w:color="auto"/>
            </w:tcBorders>
          </w:tcPr>
          <w:p w:rsidR="00524EA4" w:rsidRPr="000B5E6E" w:rsidRDefault="00524EA4" w:rsidP="00A5429E">
            <w:pPr>
              <w:pStyle w:val="ListParagraph"/>
              <w:spacing w:after="0"/>
              <w:ind w:left="5" w:right="173"/>
              <w:jc w:val="center"/>
              <w:rPr>
                <w:rFonts w:ascii="Times New Roman" w:hAnsi="Times New Roman" w:cs="Times New Roman"/>
                <w:sz w:val="24"/>
                <w:szCs w:val="24"/>
              </w:rPr>
            </w:pPr>
            <w:r w:rsidRPr="000B5E6E">
              <w:rPr>
                <w:rFonts w:ascii="Times New Roman" w:hAnsi="Times New Roman" w:cs="Times New Roman"/>
                <w:sz w:val="24"/>
                <w:szCs w:val="24"/>
              </w:rPr>
              <w:t>26.</w:t>
            </w:r>
          </w:p>
        </w:tc>
        <w:tc>
          <w:tcPr>
            <w:tcW w:w="6378" w:type="dxa"/>
            <w:tcBorders>
              <w:top w:val="single" w:sz="4" w:space="0" w:color="auto"/>
              <w:left w:val="single" w:sz="4" w:space="0" w:color="auto"/>
              <w:bottom w:val="single" w:sz="4" w:space="0" w:color="auto"/>
              <w:right w:val="single" w:sz="4" w:space="0" w:color="auto"/>
            </w:tcBorders>
            <w:hideMark/>
          </w:tcPr>
          <w:p w:rsidR="00524EA4" w:rsidRPr="000B5E6E" w:rsidRDefault="00524EA4" w:rsidP="00695384">
            <w:pPr>
              <w:spacing w:line="276" w:lineRule="auto"/>
              <w:ind w:left="150" w:right="201"/>
              <w:rPr>
                <w:rFonts w:ascii="Times New Roman" w:hAnsi="Times New Roman" w:cs="Times New Roman"/>
                <w:sz w:val="24"/>
                <w:szCs w:val="24"/>
              </w:rPr>
            </w:pPr>
            <w:r w:rsidRPr="000B5E6E">
              <w:rPr>
                <w:rFonts w:ascii="Times New Roman" w:hAnsi="Times New Roman" w:cs="Times New Roman"/>
                <w:sz w:val="24"/>
                <w:szCs w:val="24"/>
              </w:rPr>
              <w:t>Stadiono g. (VE-23) Veiverių mstl. kapitalinis remontas įrengiant asfaltbetonio dangą (Veiverių sen.)</w:t>
            </w:r>
          </w:p>
        </w:tc>
        <w:tc>
          <w:tcPr>
            <w:tcW w:w="1560" w:type="dxa"/>
            <w:tcBorders>
              <w:top w:val="single" w:sz="4" w:space="0" w:color="auto"/>
              <w:left w:val="single" w:sz="4" w:space="0" w:color="auto"/>
              <w:bottom w:val="single" w:sz="4" w:space="0" w:color="auto"/>
              <w:right w:val="single" w:sz="4" w:space="0" w:color="auto"/>
            </w:tcBorders>
          </w:tcPr>
          <w:p w:rsidR="00524EA4" w:rsidRPr="000B5E6E" w:rsidRDefault="00524EA4" w:rsidP="00695384">
            <w:pPr>
              <w:spacing w:line="276" w:lineRule="auto"/>
              <w:ind w:right="34"/>
              <w:jc w:val="center"/>
              <w:rPr>
                <w:rFonts w:ascii="Times New Roman" w:hAnsi="Times New Roman" w:cs="Times New Roman"/>
                <w:sz w:val="24"/>
                <w:szCs w:val="24"/>
              </w:rPr>
            </w:pPr>
            <w:r w:rsidRPr="000B5E6E">
              <w:rPr>
                <w:rFonts w:ascii="Times New Roman" w:hAnsi="Times New Roman" w:cs="Times New Roman"/>
                <w:sz w:val="24"/>
                <w:szCs w:val="24"/>
              </w:rPr>
              <w:t>420</w:t>
            </w:r>
          </w:p>
        </w:tc>
      </w:tr>
      <w:tr w:rsidR="00524EA4" w:rsidRPr="000B5E6E" w:rsidTr="00524EA4">
        <w:tc>
          <w:tcPr>
            <w:tcW w:w="924" w:type="dxa"/>
            <w:tcBorders>
              <w:top w:val="single" w:sz="4" w:space="0" w:color="auto"/>
              <w:left w:val="single" w:sz="4" w:space="0" w:color="auto"/>
              <w:bottom w:val="single" w:sz="4" w:space="0" w:color="auto"/>
              <w:right w:val="single" w:sz="4" w:space="0" w:color="auto"/>
            </w:tcBorders>
          </w:tcPr>
          <w:p w:rsidR="00524EA4" w:rsidRPr="000B5E6E" w:rsidRDefault="00524EA4" w:rsidP="00A5429E">
            <w:pPr>
              <w:spacing w:line="276" w:lineRule="auto"/>
              <w:ind w:right="-108" w:firstLine="34"/>
              <w:jc w:val="both"/>
              <w:rPr>
                <w:rFonts w:ascii="Times New Roman" w:hAnsi="Times New Roman" w:cs="Times New Roman"/>
                <w:b/>
                <w:sz w:val="24"/>
                <w:szCs w:val="24"/>
              </w:rPr>
            </w:pPr>
          </w:p>
        </w:tc>
        <w:tc>
          <w:tcPr>
            <w:tcW w:w="778" w:type="dxa"/>
            <w:tcBorders>
              <w:top w:val="single" w:sz="4" w:space="0" w:color="auto"/>
              <w:left w:val="single" w:sz="4" w:space="0" w:color="auto"/>
              <w:bottom w:val="single" w:sz="4" w:space="0" w:color="auto"/>
              <w:right w:val="single" w:sz="4" w:space="0" w:color="auto"/>
            </w:tcBorders>
          </w:tcPr>
          <w:p w:rsidR="00524EA4" w:rsidRPr="000B5E6E" w:rsidRDefault="00524EA4" w:rsidP="00A5429E">
            <w:pPr>
              <w:pStyle w:val="ListParagraph"/>
              <w:spacing w:after="0"/>
              <w:ind w:left="5" w:right="173"/>
              <w:jc w:val="center"/>
              <w:rPr>
                <w:rFonts w:ascii="Times New Roman" w:hAnsi="Times New Roman" w:cs="Times New Roman"/>
                <w:sz w:val="24"/>
                <w:szCs w:val="24"/>
              </w:rPr>
            </w:pPr>
            <w:r w:rsidRPr="000B5E6E">
              <w:rPr>
                <w:rFonts w:ascii="Times New Roman" w:hAnsi="Times New Roman" w:cs="Times New Roman"/>
                <w:sz w:val="24"/>
                <w:szCs w:val="24"/>
              </w:rPr>
              <w:t>27.</w:t>
            </w:r>
          </w:p>
        </w:tc>
        <w:tc>
          <w:tcPr>
            <w:tcW w:w="6378" w:type="dxa"/>
            <w:tcBorders>
              <w:top w:val="single" w:sz="4" w:space="0" w:color="auto"/>
              <w:left w:val="single" w:sz="4" w:space="0" w:color="auto"/>
              <w:bottom w:val="single" w:sz="4" w:space="0" w:color="auto"/>
              <w:right w:val="single" w:sz="4" w:space="0" w:color="auto"/>
            </w:tcBorders>
            <w:hideMark/>
          </w:tcPr>
          <w:p w:rsidR="00524EA4" w:rsidRPr="000B5E6E" w:rsidRDefault="00524EA4" w:rsidP="00695384">
            <w:pPr>
              <w:spacing w:line="276" w:lineRule="auto"/>
              <w:ind w:left="150" w:right="201"/>
              <w:rPr>
                <w:rFonts w:ascii="Times New Roman" w:hAnsi="Times New Roman" w:cs="Times New Roman"/>
                <w:sz w:val="24"/>
                <w:szCs w:val="24"/>
              </w:rPr>
            </w:pPr>
            <w:r w:rsidRPr="000B5E6E">
              <w:rPr>
                <w:rFonts w:ascii="Times New Roman" w:hAnsi="Times New Roman" w:cs="Times New Roman"/>
                <w:sz w:val="24"/>
                <w:szCs w:val="24"/>
              </w:rPr>
              <w:t>Jaunimo g. (SI-72) Jiestrakio k. kapitalinis remontas įrengiant asfaltbetonio dangą (Šilavoto sen.)</w:t>
            </w:r>
          </w:p>
        </w:tc>
        <w:tc>
          <w:tcPr>
            <w:tcW w:w="1560" w:type="dxa"/>
            <w:tcBorders>
              <w:top w:val="single" w:sz="4" w:space="0" w:color="auto"/>
              <w:left w:val="single" w:sz="4" w:space="0" w:color="auto"/>
              <w:bottom w:val="single" w:sz="4" w:space="0" w:color="auto"/>
              <w:right w:val="single" w:sz="4" w:space="0" w:color="auto"/>
            </w:tcBorders>
          </w:tcPr>
          <w:p w:rsidR="00524EA4" w:rsidRPr="000B5E6E" w:rsidRDefault="00524EA4" w:rsidP="00695384">
            <w:pPr>
              <w:spacing w:line="276" w:lineRule="auto"/>
              <w:ind w:right="34"/>
              <w:jc w:val="center"/>
              <w:rPr>
                <w:rFonts w:ascii="Times New Roman" w:hAnsi="Times New Roman" w:cs="Times New Roman"/>
                <w:sz w:val="24"/>
                <w:szCs w:val="24"/>
              </w:rPr>
            </w:pPr>
            <w:r w:rsidRPr="000B5E6E">
              <w:rPr>
                <w:rFonts w:ascii="Times New Roman" w:hAnsi="Times New Roman" w:cs="Times New Roman"/>
                <w:sz w:val="24"/>
                <w:szCs w:val="24"/>
              </w:rPr>
              <w:t xml:space="preserve">461 </w:t>
            </w:r>
          </w:p>
        </w:tc>
      </w:tr>
      <w:tr w:rsidR="00524EA4" w:rsidRPr="000B5E6E" w:rsidTr="00524EA4">
        <w:tc>
          <w:tcPr>
            <w:tcW w:w="924" w:type="dxa"/>
            <w:tcBorders>
              <w:top w:val="single" w:sz="4" w:space="0" w:color="auto"/>
              <w:left w:val="single" w:sz="4" w:space="0" w:color="auto"/>
              <w:bottom w:val="single" w:sz="4" w:space="0" w:color="auto"/>
              <w:right w:val="single" w:sz="4" w:space="0" w:color="auto"/>
            </w:tcBorders>
          </w:tcPr>
          <w:p w:rsidR="00524EA4" w:rsidRPr="000B5E6E" w:rsidRDefault="00524EA4" w:rsidP="00A5429E">
            <w:pPr>
              <w:spacing w:line="276" w:lineRule="auto"/>
              <w:ind w:right="-108" w:firstLine="34"/>
              <w:jc w:val="both"/>
              <w:rPr>
                <w:rFonts w:ascii="Times New Roman" w:hAnsi="Times New Roman" w:cs="Times New Roman"/>
                <w:b/>
                <w:sz w:val="24"/>
                <w:szCs w:val="24"/>
              </w:rPr>
            </w:pPr>
          </w:p>
        </w:tc>
        <w:tc>
          <w:tcPr>
            <w:tcW w:w="778" w:type="dxa"/>
            <w:tcBorders>
              <w:top w:val="single" w:sz="4" w:space="0" w:color="auto"/>
              <w:left w:val="single" w:sz="4" w:space="0" w:color="auto"/>
              <w:bottom w:val="single" w:sz="4" w:space="0" w:color="auto"/>
              <w:right w:val="single" w:sz="4" w:space="0" w:color="auto"/>
            </w:tcBorders>
          </w:tcPr>
          <w:p w:rsidR="00524EA4" w:rsidRPr="000B5E6E" w:rsidRDefault="00524EA4" w:rsidP="00A5429E">
            <w:pPr>
              <w:pStyle w:val="ListParagraph"/>
              <w:spacing w:after="0"/>
              <w:ind w:left="5" w:right="173"/>
              <w:jc w:val="center"/>
              <w:rPr>
                <w:rFonts w:ascii="Times New Roman" w:hAnsi="Times New Roman" w:cs="Times New Roman"/>
                <w:sz w:val="24"/>
                <w:szCs w:val="24"/>
              </w:rPr>
            </w:pPr>
            <w:r w:rsidRPr="000B5E6E">
              <w:rPr>
                <w:rFonts w:ascii="Times New Roman" w:hAnsi="Times New Roman" w:cs="Times New Roman"/>
                <w:sz w:val="24"/>
                <w:szCs w:val="24"/>
              </w:rPr>
              <w:t>28.</w:t>
            </w:r>
          </w:p>
        </w:tc>
        <w:tc>
          <w:tcPr>
            <w:tcW w:w="6378" w:type="dxa"/>
            <w:tcBorders>
              <w:top w:val="single" w:sz="4" w:space="0" w:color="auto"/>
              <w:left w:val="single" w:sz="4" w:space="0" w:color="auto"/>
              <w:bottom w:val="single" w:sz="4" w:space="0" w:color="auto"/>
              <w:right w:val="single" w:sz="4" w:space="0" w:color="auto"/>
            </w:tcBorders>
            <w:hideMark/>
          </w:tcPr>
          <w:p w:rsidR="00524EA4" w:rsidRPr="000B5E6E" w:rsidRDefault="00524EA4" w:rsidP="00695384">
            <w:pPr>
              <w:spacing w:line="276" w:lineRule="auto"/>
              <w:ind w:left="150" w:right="201"/>
              <w:rPr>
                <w:rFonts w:ascii="Times New Roman" w:hAnsi="Times New Roman" w:cs="Times New Roman"/>
                <w:sz w:val="24"/>
                <w:szCs w:val="24"/>
              </w:rPr>
            </w:pPr>
            <w:r w:rsidRPr="000B5E6E">
              <w:rPr>
                <w:rFonts w:ascii="Times New Roman" w:hAnsi="Times New Roman" w:cs="Times New Roman"/>
                <w:sz w:val="24"/>
                <w:szCs w:val="24"/>
              </w:rPr>
              <w:t>Liepų g. (NA-7) Naujosios Ūtos k. kapitalinis remontas įrengiant asfaltbetonio dangą (Naujosios Ūtos sen.)</w:t>
            </w:r>
          </w:p>
        </w:tc>
        <w:tc>
          <w:tcPr>
            <w:tcW w:w="1560" w:type="dxa"/>
            <w:tcBorders>
              <w:top w:val="single" w:sz="4" w:space="0" w:color="auto"/>
              <w:left w:val="single" w:sz="4" w:space="0" w:color="auto"/>
              <w:bottom w:val="single" w:sz="4" w:space="0" w:color="auto"/>
              <w:right w:val="single" w:sz="4" w:space="0" w:color="auto"/>
            </w:tcBorders>
          </w:tcPr>
          <w:p w:rsidR="00524EA4" w:rsidRPr="000B5E6E" w:rsidRDefault="00524EA4" w:rsidP="00695384">
            <w:pPr>
              <w:spacing w:line="276" w:lineRule="auto"/>
              <w:ind w:right="34"/>
              <w:jc w:val="center"/>
              <w:rPr>
                <w:rFonts w:ascii="Times New Roman" w:hAnsi="Times New Roman" w:cs="Times New Roman"/>
                <w:sz w:val="24"/>
                <w:szCs w:val="24"/>
              </w:rPr>
            </w:pPr>
            <w:r w:rsidRPr="000B5E6E">
              <w:rPr>
                <w:rFonts w:ascii="Times New Roman" w:hAnsi="Times New Roman" w:cs="Times New Roman"/>
                <w:sz w:val="24"/>
                <w:szCs w:val="24"/>
              </w:rPr>
              <w:t>290</w:t>
            </w:r>
          </w:p>
        </w:tc>
      </w:tr>
      <w:tr w:rsidR="00524EA4" w:rsidRPr="000B5E6E" w:rsidTr="00524EA4">
        <w:tc>
          <w:tcPr>
            <w:tcW w:w="924" w:type="dxa"/>
            <w:tcBorders>
              <w:top w:val="single" w:sz="4" w:space="0" w:color="auto"/>
              <w:left w:val="single" w:sz="4" w:space="0" w:color="auto"/>
              <w:bottom w:val="single" w:sz="4" w:space="0" w:color="auto"/>
              <w:right w:val="single" w:sz="4" w:space="0" w:color="auto"/>
            </w:tcBorders>
          </w:tcPr>
          <w:p w:rsidR="00524EA4" w:rsidRPr="000B5E6E" w:rsidRDefault="00524EA4" w:rsidP="00A5429E">
            <w:pPr>
              <w:spacing w:line="276" w:lineRule="auto"/>
              <w:ind w:right="-108" w:firstLine="34"/>
              <w:jc w:val="both"/>
              <w:rPr>
                <w:rFonts w:ascii="Times New Roman" w:hAnsi="Times New Roman" w:cs="Times New Roman"/>
                <w:b/>
                <w:sz w:val="24"/>
                <w:szCs w:val="24"/>
              </w:rPr>
            </w:pPr>
          </w:p>
        </w:tc>
        <w:tc>
          <w:tcPr>
            <w:tcW w:w="778" w:type="dxa"/>
            <w:tcBorders>
              <w:top w:val="single" w:sz="4" w:space="0" w:color="auto"/>
              <w:left w:val="single" w:sz="4" w:space="0" w:color="auto"/>
              <w:bottom w:val="single" w:sz="4" w:space="0" w:color="auto"/>
              <w:right w:val="single" w:sz="4" w:space="0" w:color="auto"/>
            </w:tcBorders>
          </w:tcPr>
          <w:p w:rsidR="00524EA4" w:rsidRPr="000B5E6E" w:rsidRDefault="00524EA4" w:rsidP="00A5429E">
            <w:pPr>
              <w:pStyle w:val="ListParagraph"/>
              <w:spacing w:after="0"/>
              <w:ind w:left="5" w:right="173"/>
              <w:jc w:val="center"/>
              <w:rPr>
                <w:rFonts w:ascii="Times New Roman" w:hAnsi="Times New Roman" w:cs="Times New Roman"/>
                <w:sz w:val="24"/>
                <w:szCs w:val="24"/>
              </w:rPr>
            </w:pPr>
            <w:r w:rsidRPr="000B5E6E">
              <w:rPr>
                <w:rFonts w:ascii="Times New Roman" w:hAnsi="Times New Roman" w:cs="Times New Roman"/>
                <w:sz w:val="24"/>
                <w:szCs w:val="24"/>
              </w:rPr>
              <w:t>29.</w:t>
            </w:r>
          </w:p>
        </w:tc>
        <w:tc>
          <w:tcPr>
            <w:tcW w:w="6378" w:type="dxa"/>
            <w:tcBorders>
              <w:top w:val="single" w:sz="4" w:space="0" w:color="auto"/>
              <w:left w:val="single" w:sz="4" w:space="0" w:color="auto"/>
              <w:bottom w:val="single" w:sz="4" w:space="0" w:color="auto"/>
              <w:right w:val="single" w:sz="4" w:space="0" w:color="auto"/>
            </w:tcBorders>
            <w:hideMark/>
          </w:tcPr>
          <w:p w:rsidR="00524EA4" w:rsidRPr="000B5E6E" w:rsidRDefault="00524EA4" w:rsidP="00695384">
            <w:pPr>
              <w:spacing w:line="276" w:lineRule="auto"/>
              <w:ind w:left="150" w:right="201"/>
              <w:rPr>
                <w:rFonts w:ascii="Times New Roman" w:hAnsi="Times New Roman" w:cs="Times New Roman"/>
                <w:sz w:val="24"/>
                <w:szCs w:val="24"/>
              </w:rPr>
            </w:pPr>
            <w:r w:rsidRPr="000B5E6E">
              <w:rPr>
                <w:rFonts w:ascii="Times New Roman" w:hAnsi="Times New Roman" w:cs="Times New Roman"/>
                <w:sz w:val="24"/>
                <w:szCs w:val="24"/>
              </w:rPr>
              <w:t>Lelijų g. (IS-61) Purvininkų k. kapitalinis remontas įrengiant asfaltbetonio dangą (Išlaužo sen.)</w:t>
            </w:r>
          </w:p>
        </w:tc>
        <w:tc>
          <w:tcPr>
            <w:tcW w:w="1560" w:type="dxa"/>
            <w:tcBorders>
              <w:top w:val="single" w:sz="4" w:space="0" w:color="auto"/>
              <w:left w:val="single" w:sz="4" w:space="0" w:color="auto"/>
              <w:bottom w:val="single" w:sz="4" w:space="0" w:color="auto"/>
              <w:right w:val="single" w:sz="4" w:space="0" w:color="auto"/>
            </w:tcBorders>
          </w:tcPr>
          <w:p w:rsidR="00524EA4" w:rsidRPr="000B5E6E" w:rsidRDefault="00524EA4" w:rsidP="00695384">
            <w:pPr>
              <w:spacing w:line="276" w:lineRule="auto"/>
              <w:ind w:right="34"/>
              <w:jc w:val="center"/>
              <w:rPr>
                <w:rFonts w:ascii="Times New Roman" w:hAnsi="Times New Roman" w:cs="Times New Roman"/>
                <w:sz w:val="24"/>
                <w:szCs w:val="24"/>
              </w:rPr>
            </w:pPr>
            <w:r w:rsidRPr="000B5E6E">
              <w:rPr>
                <w:rFonts w:ascii="Times New Roman" w:hAnsi="Times New Roman" w:cs="Times New Roman"/>
                <w:sz w:val="24"/>
                <w:szCs w:val="24"/>
              </w:rPr>
              <w:t xml:space="preserve">630 </w:t>
            </w:r>
          </w:p>
        </w:tc>
      </w:tr>
      <w:tr w:rsidR="00524EA4" w:rsidRPr="000B5E6E" w:rsidTr="00524EA4">
        <w:tc>
          <w:tcPr>
            <w:tcW w:w="924" w:type="dxa"/>
            <w:tcBorders>
              <w:top w:val="single" w:sz="4" w:space="0" w:color="auto"/>
              <w:left w:val="single" w:sz="4" w:space="0" w:color="auto"/>
              <w:bottom w:val="single" w:sz="4" w:space="0" w:color="auto"/>
              <w:right w:val="single" w:sz="4" w:space="0" w:color="auto"/>
            </w:tcBorders>
          </w:tcPr>
          <w:p w:rsidR="00524EA4" w:rsidRPr="000B5E6E" w:rsidRDefault="00524EA4" w:rsidP="00A5429E">
            <w:pPr>
              <w:spacing w:line="276" w:lineRule="auto"/>
              <w:ind w:right="-108" w:firstLine="34"/>
              <w:jc w:val="both"/>
              <w:rPr>
                <w:rFonts w:ascii="Times New Roman" w:hAnsi="Times New Roman" w:cs="Times New Roman"/>
                <w:b/>
                <w:sz w:val="24"/>
                <w:szCs w:val="24"/>
              </w:rPr>
            </w:pPr>
          </w:p>
        </w:tc>
        <w:tc>
          <w:tcPr>
            <w:tcW w:w="778" w:type="dxa"/>
            <w:tcBorders>
              <w:top w:val="single" w:sz="4" w:space="0" w:color="auto"/>
              <w:left w:val="single" w:sz="4" w:space="0" w:color="auto"/>
              <w:bottom w:val="single" w:sz="4" w:space="0" w:color="auto"/>
              <w:right w:val="single" w:sz="4" w:space="0" w:color="auto"/>
            </w:tcBorders>
          </w:tcPr>
          <w:p w:rsidR="00524EA4" w:rsidRPr="000B5E6E" w:rsidRDefault="00524EA4" w:rsidP="00A5429E">
            <w:pPr>
              <w:pStyle w:val="ListParagraph"/>
              <w:spacing w:after="0"/>
              <w:ind w:left="5" w:right="173"/>
              <w:jc w:val="center"/>
              <w:rPr>
                <w:rFonts w:ascii="Times New Roman" w:hAnsi="Times New Roman" w:cs="Times New Roman"/>
                <w:sz w:val="24"/>
                <w:szCs w:val="24"/>
              </w:rPr>
            </w:pPr>
            <w:r w:rsidRPr="000B5E6E">
              <w:rPr>
                <w:rFonts w:ascii="Times New Roman" w:hAnsi="Times New Roman" w:cs="Times New Roman"/>
                <w:sz w:val="24"/>
                <w:szCs w:val="24"/>
              </w:rPr>
              <w:t>30.</w:t>
            </w:r>
          </w:p>
        </w:tc>
        <w:tc>
          <w:tcPr>
            <w:tcW w:w="6378" w:type="dxa"/>
            <w:tcBorders>
              <w:top w:val="single" w:sz="4" w:space="0" w:color="auto"/>
              <w:left w:val="single" w:sz="4" w:space="0" w:color="auto"/>
              <w:bottom w:val="single" w:sz="4" w:space="0" w:color="auto"/>
              <w:right w:val="single" w:sz="4" w:space="0" w:color="auto"/>
            </w:tcBorders>
            <w:hideMark/>
          </w:tcPr>
          <w:p w:rsidR="00524EA4" w:rsidRPr="000B5E6E" w:rsidRDefault="00524EA4" w:rsidP="00695384">
            <w:pPr>
              <w:spacing w:line="276" w:lineRule="auto"/>
              <w:ind w:left="150" w:right="201"/>
              <w:rPr>
                <w:rFonts w:ascii="Times New Roman" w:hAnsi="Times New Roman" w:cs="Times New Roman"/>
                <w:sz w:val="24"/>
                <w:szCs w:val="24"/>
              </w:rPr>
            </w:pPr>
            <w:r w:rsidRPr="000B5E6E">
              <w:rPr>
                <w:rFonts w:ascii="Times New Roman" w:hAnsi="Times New Roman" w:cs="Times New Roman"/>
                <w:sz w:val="24"/>
                <w:szCs w:val="24"/>
              </w:rPr>
              <w:t>Parko g. (NA-6) Naujosios Ūtos k. kapitalinis remontas įrengiant asfaltbetonio dangą (Naujosios Ūtos sen.)</w:t>
            </w:r>
          </w:p>
        </w:tc>
        <w:tc>
          <w:tcPr>
            <w:tcW w:w="1560" w:type="dxa"/>
            <w:tcBorders>
              <w:top w:val="single" w:sz="4" w:space="0" w:color="auto"/>
              <w:left w:val="single" w:sz="4" w:space="0" w:color="auto"/>
              <w:bottom w:val="single" w:sz="4" w:space="0" w:color="auto"/>
              <w:right w:val="single" w:sz="4" w:space="0" w:color="auto"/>
            </w:tcBorders>
          </w:tcPr>
          <w:p w:rsidR="00524EA4" w:rsidRPr="000B5E6E" w:rsidRDefault="00524EA4" w:rsidP="00695384">
            <w:pPr>
              <w:spacing w:line="276" w:lineRule="auto"/>
              <w:ind w:right="34"/>
              <w:jc w:val="center"/>
              <w:rPr>
                <w:rFonts w:ascii="Times New Roman" w:hAnsi="Times New Roman" w:cs="Times New Roman"/>
                <w:sz w:val="24"/>
                <w:szCs w:val="24"/>
              </w:rPr>
            </w:pPr>
            <w:r w:rsidRPr="000B5E6E">
              <w:rPr>
                <w:rFonts w:ascii="Times New Roman" w:hAnsi="Times New Roman" w:cs="Times New Roman"/>
                <w:sz w:val="24"/>
                <w:szCs w:val="24"/>
              </w:rPr>
              <w:t xml:space="preserve">187 </w:t>
            </w:r>
          </w:p>
        </w:tc>
      </w:tr>
      <w:tr w:rsidR="00524EA4" w:rsidRPr="000B5E6E" w:rsidTr="00524EA4">
        <w:tc>
          <w:tcPr>
            <w:tcW w:w="924" w:type="dxa"/>
            <w:tcBorders>
              <w:top w:val="single" w:sz="4" w:space="0" w:color="auto"/>
              <w:left w:val="single" w:sz="4" w:space="0" w:color="auto"/>
              <w:bottom w:val="single" w:sz="4" w:space="0" w:color="auto"/>
              <w:right w:val="single" w:sz="4" w:space="0" w:color="auto"/>
            </w:tcBorders>
          </w:tcPr>
          <w:p w:rsidR="00524EA4" w:rsidRPr="000B5E6E" w:rsidRDefault="00524EA4" w:rsidP="00A5429E">
            <w:pPr>
              <w:spacing w:line="276" w:lineRule="auto"/>
              <w:ind w:right="-108" w:firstLine="34"/>
              <w:jc w:val="both"/>
              <w:rPr>
                <w:rFonts w:ascii="Times New Roman" w:hAnsi="Times New Roman" w:cs="Times New Roman"/>
                <w:b/>
                <w:sz w:val="24"/>
                <w:szCs w:val="24"/>
              </w:rPr>
            </w:pPr>
          </w:p>
        </w:tc>
        <w:tc>
          <w:tcPr>
            <w:tcW w:w="778" w:type="dxa"/>
            <w:tcBorders>
              <w:top w:val="single" w:sz="4" w:space="0" w:color="auto"/>
              <w:left w:val="single" w:sz="4" w:space="0" w:color="auto"/>
              <w:bottom w:val="single" w:sz="4" w:space="0" w:color="auto"/>
              <w:right w:val="single" w:sz="4" w:space="0" w:color="auto"/>
            </w:tcBorders>
          </w:tcPr>
          <w:p w:rsidR="00524EA4" w:rsidRPr="000B5E6E" w:rsidRDefault="00524EA4" w:rsidP="00A5429E">
            <w:pPr>
              <w:pStyle w:val="ListParagraph"/>
              <w:spacing w:after="0"/>
              <w:ind w:left="5" w:right="173"/>
              <w:jc w:val="center"/>
              <w:rPr>
                <w:rFonts w:ascii="Times New Roman" w:hAnsi="Times New Roman" w:cs="Times New Roman"/>
                <w:sz w:val="24"/>
                <w:szCs w:val="24"/>
              </w:rPr>
            </w:pPr>
            <w:r w:rsidRPr="000B5E6E">
              <w:rPr>
                <w:rFonts w:ascii="Times New Roman" w:hAnsi="Times New Roman" w:cs="Times New Roman"/>
                <w:sz w:val="24"/>
                <w:szCs w:val="24"/>
              </w:rPr>
              <w:t>31.</w:t>
            </w:r>
          </w:p>
        </w:tc>
        <w:tc>
          <w:tcPr>
            <w:tcW w:w="6378" w:type="dxa"/>
            <w:tcBorders>
              <w:top w:val="single" w:sz="4" w:space="0" w:color="auto"/>
              <w:left w:val="single" w:sz="4" w:space="0" w:color="auto"/>
              <w:bottom w:val="single" w:sz="4" w:space="0" w:color="auto"/>
              <w:right w:val="single" w:sz="4" w:space="0" w:color="auto"/>
            </w:tcBorders>
            <w:hideMark/>
          </w:tcPr>
          <w:p w:rsidR="00524EA4" w:rsidRPr="000B5E6E" w:rsidRDefault="00524EA4" w:rsidP="00695384">
            <w:pPr>
              <w:spacing w:line="276" w:lineRule="auto"/>
              <w:ind w:left="150" w:right="201"/>
              <w:rPr>
                <w:rFonts w:ascii="Times New Roman" w:hAnsi="Times New Roman" w:cs="Times New Roman"/>
                <w:sz w:val="24"/>
                <w:szCs w:val="24"/>
              </w:rPr>
            </w:pPr>
            <w:r w:rsidRPr="000B5E6E">
              <w:rPr>
                <w:rFonts w:ascii="Times New Roman" w:hAnsi="Times New Roman" w:cs="Times New Roman"/>
                <w:sz w:val="24"/>
                <w:szCs w:val="24"/>
              </w:rPr>
              <w:t>Beržų g. (BA-24) Balbieriškio mstl. kapitalinis remontas įrengiant asfaltbetonio dangą (Balbieriškio sen.)</w:t>
            </w:r>
          </w:p>
        </w:tc>
        <w:tc>
          <w:tcPr>
            <w:tcW w:w="1560" w:type="dxa"/>
            <w:tcBorders>
              <w:top w:val="single" w:sz="4" w:space="0" w:color="auto"/>
              <w:left w:val="single" w:sz="4" w:space="0" w:color="auto"/>
              <w:bottom w:val="single" w:sz="4" w:space="0" w:color="auto"/>
              <w:right w:val="single" w:sz="4" w:space="0" w:color="auto"/>
            </w:tcBorders>
          </w:tcPr>
          <w:p w:rsidR="00524EA4" w:rsidRPr="000B5E6E" w:rsidRDefault="00524EA4" w:rsidP="00695384">
            <w:pPr>
              <w:spacing w:line="276" w:lineRule="auto"/>
              <w:ind w:right="34"/>
              <w:jc w:val="center"/>
              <w:rPr>
                <w:rFonts w:ascii="Times New Roman" w:hAnsi="Times New Roman" w:cs="Times New Roman"/>
                <w:sz w:val="24"/>
                <w:szCs w:val="24"/>
              </w:rPr>
            </w:pPr>
            <w:r w:rsidRPr="000B5E6E">
              <w:rPr>
                <w:rFonts w:ascii="Times New Roman" w:hAnsi="Times New Roman" w:cs="Times New Roman"/>
                <w:sz w:val="24"/>
                <w:szCs w:val="24"/>
              </w:rPr>
              <w:t xml:space="preserve">120 </w:t>
            </w:r>
          </w:p>
        </w:tc>
      </w:tr>
      <w:tr w:rsidR="00524EA4" w:rsidRPr="000B5E6E" w:rsidTr="00524EA4">
        <w:tc>
          <w:tcPr>
            <w:tcW w:w="924" w:type="dxa"/>
            <w:tcBorders>
              <w:top w:val="single" w:sz="4" w:space="0" w:color="auto"/>
              <w:left w:val="single" w:sz="4" w:space="0" w:color="auto"/>
              <w:bottom w:val="single" w:sz="4" w:space="0" w:color="auto"/>
              <w:right w:val="single" w:sz="4" w:space="0" w:color="auto"/>
            </w:tcBorders>
          </w:tcPr>
          <w:p w:rsidR="00524EA4" w:rsidRPr="000B5E6E" w:rsidRDefault="00524EA4" w:rsidP="00B64114">
            <w:pPr>
              <w:spacing w:line="276" w:lineRule="auto"/>
              <w:ind w:right="162" w:firstLine="34"/>
              <w:jc w:val="both"/>
              <w:rPr>
                <w:rFonts w:ascii="Times New Roman" w:hAnsi="Times New Roman" w:cs="Times New Roman"/>
                <w:b/>
                <w:sz w:val="24"/>
                <w:szCs w:val="24"/>
              </w:rPr>
            </w:pPr>
          </w:p>
        </w:tc>
        <w:tc>
          <w:tcPr>
            <w:tcW w:w="778" w:type="dxa"/>
            <w:tcBorders>
              <w:top w:val="single" w:sz="4" w:space="0" w:color="auto"/>
              <w:left w:val="single" w:sz="4" w:space="0" w:color="auto"/>
              <w:bottom w:val="single" w:sz="4" w:space="0" w:color="auto"/>
              <w:right w:val="single" w:sz="4" w:space="0" w:color="auto"/>
            </w:tcBorders>
          </w:tcPr>
          <w:p w:rsidR="00524EA4" w:rsidRPr="000B5E6E" w:rsidRDefault="00524EA4" w:rsidP="00B64114">
            <w:pPr>
              <w:pStyle w:val="ListParagraph"/>
              <w:spacing w:after="0"/>
              <w:ind w:left="5" w:right="-18"/>
              <w:jc w:val="center"/>
              <w:rPr>
                <w:rFonts w:ascii="Times New Roman" w:hAnsi="Times New Roman" w:cs="Times New Roman"/>
                <w:sz w:val="24"/>
                <w:szCs w:val="24"/>
              </w:rPr>
            </w:pPr>
            <w:r w:rsidRPr="000B5E6E">
              <w:rPr>
                <w:rFonts w:ascii="Times New Roman" w:hAnsi="Times New Roman" w:cs="Times New Roman"/>
                <w:sz w:val="24"/>
                <w:szCs w:val="24"/>
              </w:rPr>
              <w:t>32.</w:t>
            </w:r>
          </w:p>
        </w:tc>
        <w:tc>
          <w:tcPr>
            <w:tcW w:w="6378" w:type="dxa"/>
            <w:tcBorders>
              <w:top w:val="single" w:sz="4" w:space="0" w:color="auto"/>
              <w:left w:val="single" w:sz="4" w:space="0" w:color="auto"/>
              <w:bottom w:val="single" w:sz="4" w:space="0" w:color="auto"/>
              <w:right w:val="single" w:sz="4" w:space="0" w:color="auto"/>
            </w:tcBorders>
          </w:tcPr>
          <w:p w:rsidR="00524EA4" w:rsidRPr="000B5E6E" w:rsidRDefault="00524EA4" w:rsidP="0075593F">
            <w:pPr>
              <w:spacing w:line="276" w:lineRule="auto"/>
              <w:ind w:left="150" w:right="201"/>
              <w:rPr>
                <w:rFonts w:ascii="Times New Roman" w:hAnsi="Times New Roman" w:cs="Times New Roman"/>
                <w:sz w:val="24"/>
                <w:szCs w:val="24"/>
              </w:rPr>
            </w:pPr>
            <w:r w:rsidRPr="000B5E6E">
              <w:rPr>
                <w:rFonts w:ascii="Times New Roman" w:hAnsi="Times New Roman" w:cs="Times New Roman"/>
                <w:sz w:val="24"/>
                <w:szCs w:val="24"/>
              </w:rPr>
              <w:t>Kaštonų g. (VE-21) dalies Veiverių mslt. kapitalinis remontas įrengiant asfaltbetonio dangą (Veiverių sen.)</w:t>
            </w:r>
          </w:p>
        </w:tc>
        <w:tc>
          <w:tcPr>
            <w:tcW w:w="1560" w:type="dxa"/>
            <w:tcBorders>
              <w:top w:val="single" w:sz="4" w:space="0" w:color="auto"/>
              <w:left w:val="single" w:sz="4" w:space="0" w:color="auto"/>
              <w:bottom w:val="single" w:sz="4" w:space="0" w:color="auto"/>
              <w:right w:val="single" w:sz="4" w:space="0" w:color="auto"/>
            </w:tcBorders>
          </w:tcPr>
          <w:p w:rsidR="00524EA4" w:rsidRPr="000B5E6E" w:rsidRDefault="00524EA4" w:rsidP="0075593F">
            <w:pPr>
              <w:spacing w:line="276" w:lineRule="auto"/>
              <w:ind w:right="34"/>
              <w:jc w:val="center"/>
              <w:rPr>
                <w:rFonts w:ascii="Times New Roman" w:hAnsi="Times New Roman" w:cs="Times New Roman"/>
                <w:sz w:val="24"/>
                <w:szCs w:val="24"/>
              </w:rPr>
            </w:pPr>
            <w:r w:rsidRPr="000B5E6E">
              <w:rPr>
                <w:rFonts w:ascii="Times New Roman" w:hAnsi="Times New Roman" w:cs="Times New Roman"/>
                <w:sz w:val="24"/>
                <w:szCs w:val="24"/>
              </w:rPr>
              <w:t>854</w:t>
            </w:r>
          </w:p>
        </w:tc>
      </w:tr>
      <w:tr w:rsidR="00524EA4" w:rsidRPr="000B5E6E" w:rsidTr="00524EA4">
        <w:tc>
          <w:tcPr>
            <w:tcW w:w="924" w:type="dxa"/>
            <w:tcBorders>
              <w:top w:val="single" w:sz="4" w:space="0" w:color="auto"/>
              <w:left w:val="single" w:sz="4" w:space="0" w:color="auto"/>
              <w:bottom w:val="single" w:sz="4" w:space="0" w:color="auto"/>
              <w:right w:val="single" w:sz="4" w:space="0" w:color="auto"/>
            </w:tcBorders>
          </w:tcPr>
          <w:p w:rsidR="00524EA4" w:rsidRPr="000B5E6E" w:rsidRDefault="00524EA4" w:rsidP="00B64114">
            <w:pPr>
              <w:spacing w:line="276" w:lineRule="auto"/>
              <w:ind w:right="162" w:firstLine="34"/>
              <w:jc w:val="both"/>
              <w:rPr>
                <w:rFonts w:ascii="Times New Roman" w:hAnsi="Times New Roman" w:cs="Times New Roman"/>
                <w:b/>
                <w:sz w:val="24"/>
                <w:szCs w:val="24"/>
              </w:rPr>
            </w:pPr>
          </w:p>
        </w:tc>
        <w:tc>
          <w:tcPr>
            <w:tcW w:w="778" w:type="dxa"/>
            <w:tcBorders>
              <w:top w:val="single" w:sz="4" w:space="0" w:color="auto"/>
              <w:left w:val="single" w:sz="4" w:space="0" w:color="auto"/>
              <w:bottom w:val="single" w:sz="4" w:space="0" w:color="auto"/>
              <w:right w:val="single" w:sz="4" w:space="0" w:color="auto"/>
            </w:tcBorders>
          </w:tcPr>
          <w:p w:rsidR="00524EA4" w:rsidRPr="000B5E6E" w:rsidRDefault="00524EA4" w:rsidP="00B64114">
            <w:pPr>
              <w:pStyle w:val="ListParagraph"/>
              <w:spacing w:after="0"/>
              <w:ind w:left="5" w:right="-18"/>
              <w:jc w:val="center"/>
              <w:rPr>
                <w:rFonts w:ascii="Times New Roman" w:hAnsi="Times New Roman" w:cs="Times New Roman"/>
                <w:sz w:val="24"/>
                <w:szCs w:val="24"/>
              </w:rPr>
            </w:pPr>
            <w:r w:rsidRPr="000B5E6E">
              <w:rPr>
                <w:rFonts w:ascii="Times New Roman" w:hAnsi="Times New Roman" w:cs="Times New Roman"/>
                <w:sz w:val="24"/>
                <w:szCs w:val="24"/>
              </w:rPr>
              <w:t>33.</w:t>
            </w:r>
          </w:p>
        </w:tc>
        <w:tc>
          <w:tcPr>
            <w:tcW w:w="6378" w:type="dxa"/>
            <w:tcBorders>
              <w:top w:val="single" w:sz="4" w:space="0" w:color="auto"/>
              <w:left w:val="single" w:sz="4" w:space="0" w:color="auto"/>
              <w:bottom w:val="single" w:sz="4" w:space="0" w:color="auto"/>
              <w:right w:val="single" w:sz="4" w:space="0" w:color="auto"/>
            </w:tcBorders>
          </w:tcPr>
          <w:p w:rsidR="00524EA4" w:rsidRPr="000B5E6E" w:rsidRDefault="00524EA4" w:rsidP="0075593F">
            <w:pPr>
              <w:spacing w:line="276" w:lineRule="auto"/>
              <w:ind w:left="150" w:right="201"/>
              <w:rPr>
                <w:rFonts w:ascii="Times New Roman" w:hAnsi="Times New Roman" w:cs="Times New Roman"/>
                <w:sz w:val="24"/>
                <w:szCs w:val="24"/>
              </w:rPr>
            </w:pPr>
            <w:r w:rsidRPr="000B5E6E">
              <w:rPr>
                <w:rFonts w:ascii="Times New Roman" w:hAnsi="Times New Roman" w:cs="Times New Roman"/>
                <w:sz w:val="24"/>
                <w:szCs w:val="24"/>
              </w:rPr>
              <w:t>Eigulių g. (SI-3) Šilavoto k. kapitalinis remontas įrengiant asfaltbetonio dangą (Šilavoto sen.)</w:t>
            </w:r>
          </w:p>
        </w:tc>
        <w:tc>
          <w:tcPr>
            <w:tcW w:w="1560" w:type="dxa"/>
            <w:tcBorders>
              <w:top w:val="single" w:sz="4" w:space="0" w:color="auto"/>
              <w:left w:val="single" w:sz="4" w:space="0" w:color="auto"/>
              <w:bottom w:val="single" w:sz="4" w:space="0" w:color="auto"/>
              <w:right w:val="single" w:sz="4" w:space="0" w:color="auto"/>
            </w:tcBorders>
          </w:tcPr>
          <w:p w:rsidR="00524EA4" w:rsidRPr="000B5E6E" w:rsidRDefault="00524EA4" w:rsidP="0075593F">
            <w:pPr>
              <w:spacing w:line="276" w:lineRule="auto"/>
              <w:ind w:right="34"/>
              <w:jc w:val="center"/>
              <w:rPr>
                <w:rFonts w:ascii="Times New Roman" w:hAnsi="Times New Roman" w:cs="Times New Roman"/>
                <w:sz w:val="24"/>
                <w:szCs w:val="24"/>
              </w:rPr>
            </w:pPr>
            <w:r w:rsidRPr="000B5E6E">
              <w:rPr>
                <w:rFonts w:ascii="Times New Roman" w:hAnsi="Times New Roman" w:cs="Times New Roman"/>
                <w:sz w:val="24"/>
                <w:szCs w:val="24"/>
              </w:rPr>
              <w:t xml:space="preserve">210 </w:t>
            </w:r>
          </w:p>
        </w:tc>
      </w:tr>
    </w:tbl>
    <w:p w:rsidR="00227B6F" w:rsidRPr="000B5E6E" w:rsidRDefault="00227B6F" w:rsidP="00E623CA">
      <w:pPr>
        <w:spacing w:line="276" w:lineRule="auto"/>
        <w:ind w:right="360" w:firstLine="1134"/>
        <w:jc w:val="both"/>
      </w:pPr>
    </w:p>
    <w:p w:rsidR="00CA5D40" w:rsidRPr="000B5E6E" w:rsidRDefault="005E5C68" w:rsidP="00D960E3">
      <w:pPr>
        <w:tabs>
          <w:tab w:val="left" w:pos="9781"/>
          <w:tab w:val="left" w:pos="9923"/>
        </w:tabs>
        <w:spacing w:line="276" w:lineRule="auto"/>
        <w:ind w:left="567" w:right="190"/>
        <w:jc w:val="both"/>
        <w:rPr>
          <w:b/>
          <w:i/>
        </w:rPr>
      </w:pPr>
      <w:r w:rsidRPr="000B5E6E">
        <w:rPr>
          <w:b/>
          <w:i/>
        </w:rPr>
        <w:t>Pastaba.</w:t>
      </w:r>
      <w:r w:rsidRPr="000B5E6E">
        <w:rPr>
          <w:i/>
        </w:rPr>
        <w:t xml:space="preserve"> Visos lėšos, sutaupytos atlikus viešųjų pirkimų procedūras ir statybos darbus, pagal poreikį skiriamos einamaisiais metais numatytiems projektams. Jei einamųjų metų projektams papildomo lėšų poreikio nėra, sutaupytomis lėšomis pradedamas įgyvendinti kitais metais numatytas projektas.</w:t>
      </w:r>
      <w:r w:rsidR="00D90B8C" w:rsidRPr="000B5E6E">
        <w:rPr>
          <w:i/>
        </w:rPr>
        <w:t xml:space="preserve"> </w:t>
      </w:r>
      <w:r w:rsidRPr="000B5E6E">
        <w:rPr>
          <w:i/>
        </w:rPr>
        <w:t>Jeigu įgyvendinant projektus pritrūk</w:t>
      </w:r>
      <w:r w:rsidR="00D960E3" w:rsidRPr="000B5E6E">
        <w:rPr>
          <w:i/>
        </w:rPr>
        <w:t>sta</w:t>
      </w:r>
      <w:r w:rsidRPr="000B5E6E">
        <w:rPr>
          <w:i/>
        </w:rPr>
        <w:t xml:space="preserve"> einamųjų metų lėšų, ateinančiais metais yra užbaigiami pradėti projektai ir pereinama prie kitų (pagal sudarytą sąrašą) projektų.</w:t>
      </w:r>
    </w:p>
    <w:p w:rsidR="00CA5D40" w:rsidRPr="000B5E6E" w:rsidRDefault="00CA5D40" w:rsidP="00836015">
      <w:pPr>
        <w:spacing w:line="276" w:lineRule="auto"/>
        <w:ind w:left="-426" w:right="757"/>
        <w:jc w:val="both"/>
        <w:rPr>
          <w:u w:val="single"/>
        </w:rPr>
      </w:pPr>
      <w:r w:rsidRPr="000B5E6E">
        <w:tab/>
      </w:r>
      <w:r w:rsidRPr="000B5E6E">
        <w:tab/>
      </w:r>
      <w:r w:rsidRPr="000B5E6E">
        <w:tab/>
      </w:r>
      <w:r w:rsidRPr="000B5E6E">
        <w:tab/>
      </w:r>
      <w:r w:rsidRPr="000B5E6E">
        <w:tab/>
      </w:r>
      <w:r w:rsidR="00D960E3" w:rsidRPr="000B5E6E">
        <w:t xml:space="preserve">                      </w:t>
      </w:r>
      <w:r w:rsidRPr="000B5E6E">
        <w:rPr>
          <w:u w:val="single"/>
        </w:rPr>
        <w:tab/>
      </w:r>
      <w:r w:rsidRPr="000B5E6E">
        <w:rPr>
          <w:u w:val="single"/>
        </w:rPr>
        <w:tab/>
      </w:r>
      <w:r w:rsidRPr="000B5E6E">
        <w:rPr>
          <w:u w:val="single"/>
        </w:rPr>
        <w:tab/>
      </w:r>
      <w:r w:rsidRPr="000B5E6E">
        <w:rPr>
          <w:u w:val="single"/>
        </w:rPr>
        <w:tab/>
      </w:r>
    </w:p>
    <w:sectPr w:rsidR="00CA5D40" w:rsidRPr="000B5E6E" w:rsidSect="006838A7">
      <w:headerReference w:type="default" r:id="rId8"/>
      <w:headerReference w:type="first" r:id="rId9"/>
      <w:pgSz w:w="12240" w:h="15840"/>
      <w:pgMar w:top="1134" w:right="426" w:bottom="1134" w:left="85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F92" w:rsidRDefault="003E5F92" w:rsidP="00466047">
      <w:r>
        <w:separator/>
      </w:r>
    </w:p>
  </w:endnote>
  <w:endnote w:type="continuationSeparator" w:id="1">
    <w:p w:rsidR="003E5F92" w:rsidRDefault="003E5F92" w:rsidP="004660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F92" w:rsidRDefault="003E5F92" w:rsidP="00466047">
      <w:r>
        <w:separator/>
      </w:r>
    </w:p>
  </w:footnote>
  <w:footnote w:type="continuationSeparator" w:id="1">
    <w:p w:rsidR="003E5F92" w:rsidRDefault="003E5F92" w:rsidP="004660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0888795"/>
      <w:docPartObj>
        <w:docPartGallery w:val="Page Numbers (Top of Page)"/>
        <w:docPartUnique/>
      </w:docPartObj>
    </w:sdtPr>
    <w:sdtContent>
      <w:p w:rsidR="00200545" w:rsidRDefault="00EA313A">
        <w:pPr>
          <w:pStyle w:val="Header"/>
          <w:jc w:val="center"/>
        </w:pPr>
        <w:fldSimple w:instr="PAGE   \* MERGEFORMAT">
          <w:r w:rsidR="00AD55D7">
            <w:rPr>
              <w:noProof/>
            </w:rPr>
            <w:t>2</w:t>
          </w:r>
        </w:fldSimple>
      </w:p>
    </w:sdtContent>
  </w:sdt>
  <w:p w:rsidR="00200545" w:rsidRDefault="0020054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545" w:rsidRDefault="00200545">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16D4F"/>
    <w:multiLevelType w:val="hybridMultilevel"/>
    <w:tmpl w:val="9CD648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7E855EC"/>
    <w:multiLevelType w:val="multilevel"/>
    <w:tmpl w:val="63623A5E"/>
    <w:lvl w:ilvl="0">
      <w:start w:val="1"/>
      <w:numFmt w:val="decimal"/>
      <w:lvlText w:val="%1."/>
      <w:lvlJc w:val="left"/>
      <w:pPr>
        <w:tabs>
          <w:tab w:val="num" w:pos="1260"/>
        </w:tabs>
        <w:ind w:left="1260" w:hanging="360"/>
      </w:pPr>
      <w:rPr>
        <w:rFonts w:hint="default"/>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2">
    <w:nsid w:val="264C7A05"/>
    <w:multiLevelType w:val="hybridMultilevel"/>
    <w:tmpl w:val="393AE3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80E4D4D"/>
    <w:multiLevelType w:val="hybridMultilevel"/>
    <w:tmpl w:val="3D5A03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360F1643"/>
    <w:multiLevelType w:val="hybridMultilevel"/>
    <w:tmpl w:val="C8FE6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4F55280D"/>
    <w:multiLevelType w:val="hybridMultilevel"/>
    <w:tmpl w:val="502631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59990A66"/>
    <w:multiLevelType w:val="multilevel"/>
    <w:tmpl w:val="63623A5E"/>
    <w:lvl w:ilvl="0">
      <w:start w:val="1"/>
      <w:numFmt w:val="decimal"/>
      <w:lvlText w:val="%1."/>
      <w:lvlJc w:val="left"/>
      <w:pPr>
        <w:tabs>
          <w:tab w:val="num" w:pos="1260"/>
        </w:tabs>
        <w:ind w:left="1260" w:hanging="360"/>
      </w:pPr>
      <w:rPr>
        <w:rFonts w:hint="default"/>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num w:numId="1">
    <w:abstractNumId w:val="1"/>
  </w:num>
  <w:num w:numId="2">
    <w:abstractNumId w:val="4"/>
  </w:num>
  <w:num w:numId="3">
    <w:abstractNumId w:val="3"/>
  </w:num>
  <w:num w:numId="4">
    <w:abstractNumId w:val="0"/>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stylePaneFormatFilter w:val="3F01"/>
  <w:defaultTabStop w:val="720"/>
  <w:hyphenationZone w:val="396"/>
  <w:drawingGridHorizontalSpacing w:val="120"/>
  <w:displayHorizontalDrawingGridEvery w:val="2"/>
  <w:characterSpacingControl w:val="doNotCompress"/>
  <w:hdrShapeDefaults>
    <o:shapedefaults v:ext="edit" spidmax="184322"/>
  </w:hdrShapeDefaults>
  <w:footnotePr>
    <w:footnote w:id="0"/>
    <w:footnote w:id="1"/>
  </w:footnotePr>
  <w:endnotePr>
    <w:endnote w:id="0"/>
    <w:endnote w:id="1"/>
  </w:endnotePr>
  <w:compat/>
  <w:rsids>
    <w:rsidRoot w:val="00AA11CF"/>
    <w:rsid w:val="00002C27"/>
    <w:rsid w:val="000034DD"/>
    <w:rsid w:val="00006650"/>
    <w:rsid w:val="000103D4"/>
    <w:rsid w:val="00010B76"/>
    <w:rsid w:val="00015B9B"/>
    <w:rsid w:val="00016177"/>
    <w:rsid w:val="0003528F"/>
    <w:rsid w:val="000352E9"/>
    <w:rsid w:val="000379C5"/>
    <w:rsid w:val="00041379"/>
    <w:rsid w:val="00044A9E"/>
    <w:rsid w:val="00047B04"/>
    <w:rsid w:val="00053184"/>
    <w:rsid w:val="00056A7D"/>
    <w:rsid w:val="00060E15"/>
    <w:rsid w:val="000635A5"/>
    <w:rsid w:val="00065414"/>
    <w:rsid w:val="000734FE"/>
    <w:rsid w:val="00080B4C"/>
    <w:rsid w:val="00081826"/>
    <w:rsid w:val="000879D7"/>
    <w:rsid w:val="000903C1"/>
    <w:rsid w:val="00094203"/>
    <w:rsid w:val="00094ED0"/>
    <w:rsid w:val="000960F0"/>
    <w:rsid w:val="000967A3"/>
    <w:rsid w:val="00096D36"/>
    <w:rsid w:val="000A0808"/>
    <w:rsid w:val="000A25A9"/>
    <w:rsid w:val="000A3481"/>
    <w:rsid w:val="000A3624"/>
    <w:rsid w:val="000A3860"/>
    <w:rsid w:val="000B12C5"/>
    <w:rsid w:val="000B516E"/>
    <w:rsid w:val="000B5E6E"/>
    <w:rsid w:val="000B6E09"/>
    <w:rsid w:val="000B7335"/>
    <w:rsid w:val="000C0916"/>
    <w:rsid w:val="000C372F"/>
    <w:rsid w:val="000D206B"/>
    <w:rsid w:val="000D7BC9"/>
    <w:rsid w:val="000E579E"/>
    <w:rsid w:val="000E7ADD"/>
    <w:rsid w:val="000F73E9"/>
    <w:rsid w:val="00106E62"/>
    <w:rsid w:val="00124304"/>
    <w:rsid w:val="00125834"/>
    <w:rsid w:val="00132153"/>
    <w:rsid w:val="001350A9"/>
    <w:rsid w:val="00135424"/>
    <w:rsid w:val="0014124C"/>
    <w:rsid w:val="00147DB2"/>
    <w:rsid w:val="00152553"/>
    <w:rsid w:val="00154131"/>
    <w:rsid w:val="001556A5"/>
    <w:rsid w:val="00156CB8"/>
    <w:rsid w:val="00161520"/>
    <w:rsid w:val="001666CD"/>
    <w:rsid w:val="0016739D"/>
    <w:rsid w:val="00167BAC"/>
    <w:rsid w:val="00170924"/>
    <w:rsid w:val="00176F8A"/>
    <w:rsid w:val="001833C8"/>
    <w:rsid w:val="00192066"/>
    <w:rsid w:val="001A3383"/>
    <w:rsid w:val="001B0F2B"/>
    <w:rsid w:val="001B35E3"/>
    <w:rsid w:val="001B4ED6"/>
    <w:rsid w:val="001B4F72"/>
    <w:rsid w:val="001B7094"/>
    <w:rsid w:val="001C4D7E"/>
    <w:rsid w:val="001C4EAC"/>
    <w:rsid w:val="001C5C24"/>
    <w:rsid w:val="001C5D33"/>
    <w:rsid w:val="001D6051"/>
    <w:rsid w:val="001D6307"/>
    <w:rsid w:val="001D6B5A"/>
    <w:rsid w:val="001E15B6"/>
    <w:rsid w:val="001F31C7"/>
    <w:rsid w:val="001F79D5"/>
    <w:rsid w:val="00200545"/>
    <w:rsid w:val="00201F09"/>
    <w:rsid w:val="00202BE2"/>
    <w:rsid w:val="0020677C"/>
    <w:rsid w:val="00211827"/>
    <w:rsid w:val="00212F5B"/>
    <w:rsid w:val="00224809"/>
    <w:rsid w:val="00227B6F"/>
    <w:rsid w:val="00227EE6"/>
    <w:rsid w:val="002304AC"/>
    <w:rsid w:val="00231450"/>
    <w:rsid w:val="00233F56"/>
    <w:rsid w:val="0023574D"/>
    <w:rsid w:val="00244BB9"/>
    <w:rsid w:val="00250037"/>
    <w:rsid w:val="002508DF"/>
    <w:rsid w:val="00253A2A"/>
    <w:rsid w:val="00266BA4"/>
    <w:rsid w:val="00277DC3"/>
    <w:rsid w:val="0028737A"/>
    <w:rsid w:val="00290817"/>
    <w:rsid w:val="00292982"/>
    <w:rsid w:val="002933C0"/>
    <w:rsid w:val="00294BD5"/>
    <w:rsid w:val="00296E2A"/>
    <w:rsid w:val="002B13F4"/>
    <w:rsid w:val="002B166B"/>
    <w:rsid w:val="002B25A0"/>
    <w:rsid w:val="002B4B87"/>
    <w:rsid w:val="002B6020"/>
    <w:rsid w:val="002D3704"/>
    <w:rsid w:val="002D443C"/>
    <w:rsid w:val="002E2C27"/>
    <w:rsid w:val="002E614F"/>
    <w:rsid w:val="002E65A6"/>
    <w:rsid w:val="002E73E5"/>
    <w:rsid w:val="002F0284"/>
    <w:rsid w:val="002F0522"/>
    <w:rsid w:val="003031D9"/>
    <w:rsid w:val="00314607"/>
    <w:rsid w:val="00315C44"/>
    <w:rsid w:val="0031713C"/>
    <w:rsid w:val="003179F6"/>
    <w:rsid w:val="0032183C"/>
    <w:rsid w:val="00323BA6"/>
    <w:rsid w:val="0034025E"/>
    <w:rsid w:val="003422EA"/>
    <w:rsid w:val="003510BF"/>
    <w:rsid w:val="00351524"/>
    <w:rsid w:val="003558A2"/>
    <w:rsid w:val="003601BB"/>
    <w:rsid w:val="00370791"/>
    <w:rsid w:val="00371028"/>
    <w:rsid w:val="003753F8"/>
    <w:rsid w:val="00375709"/>
    <w:rsid w:val="00376117"/>
    <w:rsid w:val="00376340"/>
    <w:rsid w:val="00382EBC"/>
    <w:rsid w:val="00383DF5"/>
    <w:rsid w:val="00386479"/>
    <w:rsid w:val="00395290"/>
    <w:rsid w:val="00395B11"/>
    <w:rsid w:val="00396401"/>
    <w:rsid w:val="00397DF2"/>
    <w:rsid w:val="003A116D"/>
    <w:rsid w:val="003B69DA"/>
    <w:rsid w:val="003C0D92"/>
    <w:rsid w:val="003D355F"/>
    <w:rsid w:val="003E5F92"/>
    <w:rsid w:val="003F6F40"/>
    <w:rsid w:val="00402F1F"/>
    <w:rsid w:val="00411737"/>
    <w:rsid w:val="004148E2"/>
    <w:rsid w:val="00415198"/>
    <w:rsid w:val="00421305"/>
    <w:rsid w:val="004308B9"/>
    <w:rsid w:val="004409B2"/>
    <w:rsid w:val="00445ECF"/>
    <w:rsid w:val="0044726F"/>
    <w:rsid w:val="00452B33"/>
    <w:rsid w:val="0046399D"/>
    <w:rsid w:val="0046593B"/>
    <w:rsid w:val="00466047"/>
    <w:rsid w:val="00475D8A"/>
    <w:rsid w:val="00476B9C"/>
    <w:rsid w:val="004772E7"/>
    <w:rsid w:val="004811DE"/>
    <w:rsid w:val="004874AE"/>
    <w:rsid w:val="004903E7"/>
    <w:rsid w:val="004A7B77"/>
    <w:rsid w:val="004B0789"/>
    <w:rsid w:val="004B13E6"/>
    <w:rsid w:val="004D032E"/>
    <w:rsid w:val="004D3213"/>
    <w:rsid w:val="004D3855"/>
    <w:rsid w:val="004E0269"/>
    <w:rsid w:val="004E211F"/>
    <w:rsid w:val="004E3891"/>
    <w:rsid w:val="004E5109"/>
    <w:rsid w:val="004F409C"/>
    <w:rsid w:val="004F4863"/>
    <w:rsid w:val="004F7958"/>
    <w:rsid w:val="00503610"/>
    <w:rsid w:val="005107F7"/>
    <w:rsid w:val="0051134A"/>
    <w:rsid w:val="00512D35"/>
    <w:rsid w:val="00517153"/>
    <w:rsid w:val="00521A95"/>
    <w:rsid w:val="00524EA4"/>
    <w:rsid w:val="00534A19"/>
    <w:rsid w:val="00535FD7"/>
    <w:rsid w:val="005400FC"/>
    <w:rsid w:val="0054219B"/>
    <w:rsid w:val="00542CE9"/>
    <w:rsid w:val="0054367A"/>
    <w:rsid w:val="00543E50"/>
    <w:rsid w:val="005512B8"/>
    <w:rsid w:val="005556C8"/>
    <w:rsid w:val="0057124C"/>
    <w:rsid w:val="00575BA6"/>
    <w:rsid w:val="00586C2D"/>
    <w:rsid w:val="00586E85"/>
    <w:rsid w:val="00596B6D"/>
    <w:rsid w:val="00597260"/>
    <w:rsid w:val="005A35E2"/>
    <w:rsid w:val="005B2E19"/>
    <w:rsid w:val="005B4678"/>
    <w:rsid w:val="005D2E55"/>
    <w:rsid w:val="005D5A93"/>
    <w:rsid w:val="005E1E71"/>
    <w:rsid w:val="005E22D0"/>
    <w:rsid w:val="005E4D1C"/>
    <w:rsid w:val="005E5C68"/>
    <w:rsid w:val="005F392F"/>
    <w:rsid w:val="00603877"/>
    <w:rsid w:val="00620144"/>
    <w:rsid w:val="006230F5"/>
    <w:rsid w:val="0062347C"/>
    <w:rsid w:val="00624A08"/>
    <w:rsid w:val="00626DFC"/>
    <w:rsid w:val="0062797E"/>
    <w:rsid w:val="00641737"/>
    <w:rsid w:val="00646C5E"/>
    <w:rsid w:val="00650C27"/>
    <w:rsid w:val="006522BF"/>
    <w:rsid w:val="006571F2"/>
    <w:rsid w:val="006618C9"/>
    <w:rsid w:val="00662130"/>
    <w:rsid w:val="00663099"/>
    <w:rsid w:val="00663734"/>
    <w:rsid w:val="0066438F"/>
    <w:rsid w:val="00664D16"/>
    <w:rsid w:val="00667A3C"/>
    <w:rsid w:val="00676D6C"/>
    <w:rsid w:val="00677366"/>
    <w:rsid w:val="006838A7"/>
    <w:rsid w:val="0068743A"/>
    <w:rsid w:val="006923A0"/>
    <w:rsid w:val="00694AA8"/>
    <w:rsid w:val="00695384"/>
    <w:rsid w:val="006971E3"/>
    <w:rsid w:val="006A1C7B"/>
    <w:rsid w:val="006A676D"/>
    <w:rsid w:val="006B06C1"/>
    <w:rsid w:val="006B5F3B"/>
    <w:rsid w:val="006C3114"/>
    <w:rsid w:val="006C618D"/>
    <w:rsid w:val="006C7CD4"/>
    <w:rsid w:val="006D1495"/>
    <w:rsid w:val="006D2484"/>
    <w:rsid w:val="006D42F7"/>
    <w:rsid w:val="006D4F14"/>
    <w:rsid w:val="006D59C4"/>
    <w:rsid w:val="006D7575"/>
    <w:rsid w:val="006E1F53"/>
    <w:rsid w:val="006E255C"/>
    <w:rsid w:val="006E4EB4"/>
    <w:rsid w:val="006E6352"/>
    <w:rsid w:val="006F0096"/>
    <w:rsid w:val="006F65DE"/>
    <w:rsid w:val="00701E11"/>
    <w:rsid w:val="00703E0F"/>
    <w:rsid w:val="007074D5"/>
    <w:rsid w:val="00707E5E"/>
    <w:rsid w:val="007127E3"/>
    <w:rsid w:val="0071630E"/>
    <w:rsid w:val="007214D4"/>
    <w:rsid w:val="007229C9"/>
    <w:rsid w:val="00723C96"/>
    <w:rsid w:val="00725E42"/>
    <w:rsid w:val="00726CCB"/>
    <w:rsid w:val="00730225"/>
    <w:rsid w:val="007313B4"/>
    <w:rsid w:val="00733A10"/>
    <w:rsid w:val="00746A4F"/>
    <w:rsid w:val="0075593F"/>
    <w:rsid w:val="007573E0"/>
    <w:rsid w:val="00760E22"/>
    <w:rsid w:val="007665B5"/>
    <w:rsid w:val="00766DC4"/>
    <w:rsid w:val="00771507"/>
    <w:rsid w:val="00773F9E"/>
    <w:rsid w:val="00777401"/>
    <w:rsid w:val="007774A3"/>
    <w:rsid w:val="00780660"/>
    <w:rsid w:val="007857F7"/>
    <w:rsid w:val="00785FBF"/>
    <w:rsid w:val="00790358"/>
    <w:rsid w:val="00790420"/>
    <w:rsid w:val="00790FD9"/>
    <w:rsid w:val="007920AF"/>
    <w:rsid w:val="00793462"/>
    <w:rsid w:val="00794C70"/>
    <w:rsid w:val="00797168"/>
    <w:rsid w:val="007B3534"/>
    <w:rsid w:val="007C09B3"/>
    <w:rsid w:val="007C5506"/>
    <w:rsid w:val="007D0AFE"/>
    <w:rsid w:val="007E31E5"/>
    <w:rsid w:val="007E4670"/>
    <w:rsid w:val="007E5462"/>
    <w:rsid w:val="007E73DA"/>
    <w:rsid w:val="007F1E70"/>
    <w:rsid w:val="007F22C8"/>
    <w:rsid w:val="007F256D"/>
    <w:rsid w:val="00801ADC"/>
    <w:rsid w:val="00810B19"/>
    <w:rsid w:val="00812497"/>
    <w:rsid w:val="00812DF5"/>
    <w:rsid w:val="008132E1"/>
    <w:rsid w:val="00815ADE"/>
    <w:rsid w:val="00816BC0"/>
    <w:rsid w:val="00822A25"/>
    <w:rsid w:val="0083150F"/>
    <w:rsid w:val="00832676"/>
    <w:rsid w:val="008341D0"/>
    <w:rsid w:val="008343BB"/>
    <w:rsid w:val="00835D95"/>
    <w:rsid w:val="00836015"/>
    <w:rsid w:val="008447BF"/>
    <w:rsid w:val="008519F5"/>
    <w:rsid w:val="00855232"/>
    <w:rsid w:val="00863C99"/>
    <w:rsid w:val="00866401"/>
    <w:rsid w:val="00866942"/>
    <w:rsid w:val="00866985"/>
    <w:rsid w:val="008670BC"/>
    <w:rsid w:val="0087081A"/>
    <w:rsid w:val="008744B7"/>
    <w:rsid w:val="008769C3"/>
    <w:rsid w:val="0088136B"/>
    <w:rsid w:val="00882A0A"/>
    <w:rsid w:val="00885E28"/>
    <w:rsid w:val="00892650"/>
    <w:rsid w:val="00895CC4"/>
    <w:rsid w:val="0089757A"/>
    <w:rsid w:val="008A0B1D"/>
    <w:rsid w:val="008A6238"/>
    <w:rsid w:val="008C34FE"/>
    <w:rsid w:val="008D26B2"/>
    <w:rsid w:val="008D6B33"/>
    <w:rsid w:val="008E162C"/>
    <w:rsid w:val="008E1B93"/>
    <w:rsid w:val="008F03C5"/>
    <w:rsid w:val="00901AFB"/>
    <w:rsid w:val="009020D4"/>
    <w:rsid w:val="009028E8"/>
    <w:rsid w:val="0090422F"/>
    <w:rsid w:val="00905819"/>
    <w:rsid w:val="00910E37"/>
    <w:rsid w:val="00912DDC"/>
    <w:rsid w:val="00913CEC"/>
    <w:rsid w:val="00922B43"/>
    <w:rsid w:val="00925DBD"/>
    <w:rsid w:val="00930386"/>
    <w:rsid w:val="00931986"/>
    <w:rsid w:val="00931993"/>
    <w:rsid w:val="0094321E"/>
    <w:rsid w:val="009440A1"/>
    <w:rsid w:val="009452AA"/>
    <w:rsid w:val="00962B11"/>
    <w:rsid w:val="0096406B"/>
    <w:rsid w:val="00965B9A"/>
    <w:rsid w:val="00967394"/>
    <w:rsid w:val="00970207"/>
    <w:rsid w:val="00974A3F"/>
    <w:rsid w:val="0097714B"/>
    <w:rsid w:val="00977B2D"/>
    <w:rsid w:val="00980517"/>
    <w:rsid w:val="0098207C"/>
    <w:rsid w:val="009845DD"/>
    <w:rsid w:val="00985093"/>
    <w:rsid w:val="009930BF"/>
    <w:rsid w:val="00994576"/>
    <w:rsid w:val="00996616"/>
    <w:rsid w:val="00996E67"/>
    <w:rsid w:val="009A14C4"/>
    <w:rsid w:val="009C6F61"/>
    <w:rsid w:val="009C7B1B"/>
    <w:rsid w:val="009D0A5D"/>
    <w:rsid w:val="009D1605"/>
    <w:rsid w:val="009D5E90"/>
    <w:rsid w:val="009E2935"/>
    <w:rsid w:val="00A00EA0"/>
    <w:rsid w:val="00A00FFE"/>
    <w:rsid w:val="00A0600C"/>
    <w:rsid w:val="00A06373"/>
    <w:rsid w:val="00A07FE2"/>
    <w:rsid w:val="00A10B34"/>
    <w:rsid w:val="00A11751"/>
    <w:rsid w:val="00A21679"/>
    <w:rsid w:val="00A30AED"/>
    <w:rsid w:val="00A31F8F"/>
    <w:rsid w:val="00A34710"/>
    <w:rsid w:val="00A34BE1"/>
    <w:rsid w:val="00A539F1"/>
    <w:rsid w:val="00A5429E"/>
    <w:rsid w:val="00A54347"/>
    <w:rsid w:val="00A54B61"/>
    <w:rsid w:val="00A55522"/>
    <w:rsid w:val="00A56930"/>
    <w:rsid w:val="00A57D2A"/>
    <w:rsid w:val="00A609E9"/>
    <w:rsid w:val="00A613FD"/>
    <w:rsid w:val="00A679F3"/>
    <w:rsid w:val="00A67B72"/>
    <w:rsid w:val="00A70B46"/>
    <w:rsid w:val="00A70F85"/>
    <w:rsid w:val="00A71BD2"/>
    <w:rsid w:val="00A75B8B"/>
    <w:rsid w:val="00A81090"/>
    <w:rsid w:val="00A85647"/>
    <w:rsid w:val="00A86B0E"/>
    <w:rsid w:val="00A97C40"/>
    <w:rsid w:val="00AA11CF"/>
    <w:rsid w:val="00AA16A1"/>
    <w:rsid w:val="00AA5721"/>
    <w:rsid w:val="00AA5792"/>
    <w:rsid w:val="00AC0158"/>
    <w:rsid w:val="00AC35A1"/>
    <w:rsid w:val="00AC6158"/>
    <w:rsid w:val="00AC7D92"/>
    <w:rsid w:val="00AC7F3B"/>
    <w:rsid w:val="00AD1CA3"/>
    <w:rsid w:val="00AD2201"/>
    <w:rsid w:val="00AD45EC"/>
    <w:rsid w:val="00AD55D7"/>
    <w:rsid w:val="00AE013D"/>
    <w:rsid w:val="00AE16FF"/>
    <w:rsid w:val="00AE1DBF"/>
    <w:rsid w:val="00AE21E6"/>
    <w:rsid w:val="00AE4F20"/>
    <w:rsid w:val="00AF4799"/>
    <w:rsid w:val="00AF4E67"/>
    <w:rsid w:val="00AF53AF"/>
    <w:rsid w:val="00AF63A2"/>
    <w:rsid w:val="00B07150"/>
    <w:rsid w:val="00B07953"/>
    <w:rsid w:val="00B07E51"/>
    <w:rsid w:val="00B10FA5"/>
    <w:rsid w:val="00B129EB"/>
    <w:rsid w:val="00B12FFE"/>
    <w:rsid w:val="00B16B44"/>
    <w:rsid w:val="00B3222A"/>
    <w:rsid w:val="00B3264F"/>
    <w:rsid w:val="00B43643"/>
    <w:rsid w:val="00B53CE1"/>
    <w:rsid w:val="00B570D5"/>
    <w:rsid w:val="00B62450"/>
    <w:rsid w:val="00B63BA3"/>
    <w:rsid w:val="00B64114"/>
    <w:rsid w:val="00B7287E"/>
    <w:rsid w:val="00B73994"/>
    <w:rsid w:val="00B7669D"/>
    <w:rsid w:val="00B816B8"/>
    <w:rsid w:val="00B85054"/>
    <w:rsid w:val="00B87DF7"/>
    <w:rsid w:val="00B90002"/>
    <w:rsid w:val="00B93180"/>
    <w:rsid w:val="00B9665B"/>
    <w:rsid w:val="00B97097"/>
    <w:rsid w:val="00BA0332"/>
    <w:rsid w:val="00BA2528"/>
    <w:rsid w:val="00BA26DB"/>
    <w:rsid w:val="00BB09BD"/>
    <w:rsid w:val="00BB493D"/>
    <w:rsid w:val="00BB5824"/>
    <w:rsid w:val="00BC10C2"/>
    <w:rsid w:val="00BC2A8D"/>
    <w:rsid w:val="00BC34A5"/>
    <w:rsid w:val="00BD2CA5"/>
    <w:rsid w:val="00BD2FD9"/>
    <w:rsid w:val="00BD31CC"/>
    <w:rsid w:val="00BD6E8E"/>
    <w:rsid w:val="00BF011C"/>
    <w:rsid w:val="00BF2B9D"/>
    <w:rsid w:val="00BF6F58"/>
    <w:rsid w:val="00C00CEA"/>
    <w:rsid w:val="00C00D98"/>
    <w:rsid w:val="00C0131B"/>
    <w:rsid w:val="00C02A5C"/>
    <w:rsid w:val="00C04BC2"/>
    <w:rsid w:val="00C05B2B"/>
    <w:rsid w:val="00C079EA"/>
    <w:rsid w:val="00C22D58"/>
    <w:rsid w:val="00C238DE"/>
    <w:rsid w:val="00C27588"/>
    <w:rsid w:val="00C27CA2"/>
    <w:rsid w:val="00C27E05"/>
    <w:rsid w:val="00C325E5"/>
    <w:rsid w:val="00C32F4A"/>
    <w:rsid w:val="00C337B3"/>
    <w:rsid w:val="00C37478"/>
    <w:rsid w:val="00C3795B"/>
    <w:rsid w:val="00C4027E"/>
    <w:rsid w:val="00C40C39"/>
    <w:rsid w:val="00C42C9F"/>
    <w:rsid w:val="00C431CB"/>
    <w:rsid w:val="00C5226C"/>
    <w:rsid w:val="00C52A90"/>
    <w:rsid w:val="00C652B7"/>
    <w:rsid w:val="00C677C5"/>
    <w:rsid w:val="00C77AA0"/>
    <w:rsid w:val="00C82667"/>
    <w:rsid w:val="00C8319C"/>
    <w:rsid w:val="00C84D3D"/>
    <w:rsid w:val="00C91055"/>
    <w:rsid w:val="00C91451"/>
    <w:rsid w:val="00C936DF"/>
    <w:rsid w:val="00CA5D40"/>
    <w:rsid w:val="00CA6291"/>
    <w:rsid w:val="00CA6FA3"/>
    <w:rsid w:val="00CB7900"/>
    <w:rsid w:val="00CC0830"/>
    <w:rsid w:val="00CC284F"/>
    <w:rsid w:val="00CC3F48"/>
    <w:rsid w:val="00CC4FE1"/>
    <w:rsid w:val="00CC6598"/>
    <w:rsid w:val="00CD2966"/>
    <w:rsid w:val="00CD5265"/>
    <w:rsid w:val="00CE1759"/>
    <w:rsid w:val="00CE2032"/>
    <w:rsid w:val="00CE2905"/>
    <w:rsid w:val="00CE2F75"/>
    <w:rsid w:val="00CF2188"/>
    <w:rsid w:val="00CF2993"/>
    <w:rsid w:val="00D02E66"/>
    <w:rsid w:val="00D031BA"/>
    <w:rsid w:val="00D07A8C"/>
    <w:rsid w:val="00D135C0"/>
    <w:rsid w:val="00D22D86"/>
    <w:rsid w:val="00D236A2"/>
    <w:rsid w:val="00D25910"/>
    <w:rsid w:val="00D36656"/>
    <w:rsid w:val="00D40D33"/>
    <w:rsid w:val="00D41226"/>
    <w:rsid w:val="00D42CAB"/>
    <w:rsid w:val="00D4382C"/>
    <w:rsid w:val="00D44095"/>
    <w:rsid w:val="00D47267"/>
    <w:rsid w:val="00D51581"/>
    <w:rsid w:val="00D51BCD"/>
    <w:rsid w:val="00D526E0"/>
    <w:rsid w:val="00D5750C"/>
    <w:rsid w:val="00D64389"/>
    <w:rsid w:val="00D67A5B"/>
    <w:rsid w:val="00D67B8D"/>
    <w:rsid w:val="00D76693"/>
    <w:rsid w:val="00D82009"/>
    <w:rsid w:val="00D84871"/>
    <w:rsid w:val="00D90B8C"/>
    <w:rsid w:val="00D920E9"/>
    <w:rsid w:val="00D95BAE"/>
    <w:rsid w:val="00D960E3"/>
    <w:rsid w:val="00DA02CA"/>
    <w:rsid w:val="00DA130E"/>
    <w:rsid w:val="00DA28E4"/>
    <w:rsid w:val="00DA4687"/>
    <w:rsid w:val="00DA4788"/>
    <w:rsid w:val="00DA569C"/>
    <w:rsid w:val="00DA5890"/>
    <w:rsid w:val="00DA7925"/>
    <w:rsid w:val="00DB4AFE"/>
    <w:rsid w:val="00DC23B4"/>
    <w:rsid w:val="00DC33AB"/>
    <w:rsid w:val="00DC7053"/>
    <w:rsid w:val="00DD322B"/>
    <w:rsid w:val="00DD74EC"/>
    <w:rsid w:val="00DE6EA1"/>
    <w:rsid w:val="00DF7EA3"/>
    <w:rsid w:val="00E034D6"/>
    <w:rsid w:val="00E128D6"/>
    <w:rsid w:val="00E13BCC"/>
    <w:rsid w:val="00E14321"/>
    <w:rsid w:val="00E1523A"/>
    <w:rsid w:val="00E16071"/>
    <w:rsid w:val="00E16EAD"/>
    <w:rsid w:val="00E27D13"/>
    <w:rsid w:val="00E30524"/>
    <w:rsid w:val="00E334BD"/>
    <w:rsid w:val="00E33AA9"/>
    <w:rsid w:val="00E3783A"/>
    <w:rsid w:val="00E3793E"/>
    <w:rsid w:val="00E43F9C"/>
    <w:rsid w:val="00E465E0"/>
    <w:rsid w:val="00E46700"/>
    <w:rsid w:val="00E53077"/>
    <w:rsid w:val="00E623CA"/>
    <w:rsid w:val="00E62C22"/>
    <w:rsid w:val="00E666BC"/>
    <w:rsid w:val="00E66B65"/>
    <w:rsid w:val="00E706BF"/>
    <w:rsid w:val="00E70B28"/>
    <w:rsid w:val="00E72A8B"/>
    <w:rsid w:val="00E72D23"/>
    <w:rsid w:val="00E7472F"/>
    <w:rsid w:val="00E7664C"/>
    <w:rsid w:val="00E768F2"/>
    <w:rsid w:val="00E81032"/>
    <w:rsid w:val="00E83E66"/>
    <w:rsid w:val="00E851B4"/>
    <w:rsid w:val="00E90E69"/>
    <w:rsid w:val="00E92F5B"/>
    <w:rsid w:val="00E94E63"/>
    <w:rsid w:val="00E953AB"/>
    <w:rsid w:val="00EA0233"/>
    <w:rsid w:val="00EA313A"/>
    <w:rsid w:val="00EB3C04"/>
    <w:rsid w:val="00EB4D37"/>
    <w:rsid w:val="00EC08F2"/>
    <w:rsid w:val="00EC361F"/>
    <w:rsid w:val="00EC7003"/>
    <w:rsid w:val="00ED49AD"/>
    <w:rsid w:val="00EE1787"/>
    <w:rsid w:val="00EE34CE"/>
    <w:rsid w:val="00EE6A21"/>
    <w:rsid w:val="00EF4428"/>
    <w:rsid w:val="00EF7FAB"/>
    <w:rsid w:val="00F10102"/>
    <w:rsid w:val="00F20C77"/>
    <w:rsid w:val="00F212B9"/>
    <w:rsid w:val="00F24337"/>
    <w:rsid w:val="00F30087"/>
    <w:rsid w:val="00F40A83"/>
    <w:rsid w:val="00F40EEA"/>
    <w:rsid w:val="00F50F82"/>
    <w:rsid w:val="00F56517"/>
    <w:rsid w:val="00F61ACE"/>
    <w:rsid w:val="00F66441"/>
    <w:rsid w:val="00F7584D"/>
    <w:rsid w:val="00F776C2"/>
    <w:rsid w:val="00F90380"/>
    <w:rsid w:val="00F961D2"/>
    <w:rsid w:val="00F96700"/>
    <w:rsid w:val="00F9729F"/>
    <w:rsid w:val="00FA0FB7"/>
    <w:rsid w:val="00FA2BC3"/>
    <w:rsid w:val="00FA305D"/>
    <w:rsid w:val="00FA38B1"/>
    <w:rsid w:val="00FB1B24"/>
    <w:rsid w:val="00FB2ED3"/>
    <w:rsid w:val="00FB5486"/>
    <w:rsid w:val="00FB67F3"/>
    <w:rsid w:val="00FD1562"/>
    <w:rsid w:val="00FE0CEA"/>
    <w:rsid w:val="00FE0D21"/>
    <w:rsid w:val="00FE181D"/>
    <w:rsid w:val="00FE257A"/>
    <w:rsid w:val="00FE26E2"/>
    <w:rsid w:val="00FF6DEE"/>
    <w:rsid w:val="00FF7B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A5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66B65"/>
    <w:rPr>
      <w:rFonts w:ascii="Tahoma" w:hAnsi="Tahoma" w:cs="Tahoma"/>
      <w:sz w:val="16"/>
      <w:szCs w:val="16"/>
    </w:rPr>
  </w:style>
  <w:style w:type="table" w:styleId="TableGrid">
    <w:name w:val="Table Grid"/>
    <w:basedOn w:val="TableNormal"/>
    <w:uiPriority w:val="59"/>
    <w:rsid w:val="001C4D7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C4D7E"/>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rsid w:val="00466047"/>
    <w:pPr>
      <w:tabs>
        <w:tab w:val="center" w:pos="4819"/>
        <w:tab w:val="right" w:pos="9638"/>
      </w:tabs>
    </w:pPr>
  </w:style>
  <w:style w:type="character" w:customStyle="1" w:styleId="HeaderChar">
    <w:name w:val="Header Char"/>
    <w:basedOn w:val="DefaultParagraphFont"/>
    <w:link w:val="Header"/>
    <w:uiPriority w:val="99"/>
    <w:rsid w:val="00466047"/>
    <w:rPr>
      <w:sz w:val="24"/>
      <w:szCs w:val="24"/>
      <w:lang w:eastAsia="en-US"/>
    </w:rPr>
  </w:style>
  <w:style w:type="paragraph" w:styleId="Footer">
    <w:name w:val="footer"/>
    <w:basedOn w:val="Normal"/>
    <w:link w:val="FooterChar"/>
    <w:uiPriority w:val="99"/>
    <w:rsid w:val="00466047"/>
    <w:pPr>
      <w:tabs>
        <w:tab w:val="center" w:pos="4819"/>
        <w:tab w:val="right" w:pos="9638"/>
      </w:tabs>
    </w:pPr>
  </w:style>
  <w:style w:type="character" w:customStyle="1" w:styleId="FooterChar">
    <w:name w:val="Footer Char"/>
    <w:basedOn w:val="DefaultParagraphFont"/>
    <w:link w:val="Footer"/>
    <w:uiPriority w:val="99"/>
    <w:rsid w:val="00466047"/>
    <w:rPr>
      <w:sz w:val="24"/>
      <w:szCs w:val="24"/>
      <w:lang w:eastAsia="en-US"/>
    </w:rPr>
  </w:style>
  <w:style w:type="character" w:styleId="CommentReference">
    <w:name w:val="annotation reference"/>
    <w:basedOn w:val="DefaultParagraphFont"/>
    <w:semiHidden/>
    <w:unhideWhenUsed/>
    <w:rsid w:val="00A21679"/>
    <w:rPr>
      <w:sz w:val="16"/>
      <w:szCs w:val="16"/>
    </w:rPr>
  </w:style>
  <w:style w:type="paragraph" w:styleId="CommentText">
    <w:name w:val="annotation text"/>
    <w:basedOn w:val="Normal"/>
    <w:link w:val="CommentTextChar"/>
    <w:semiHidden/>
    <w:unhideWhenUsed/>
    <w:rsid w:val="00A21679"/>
    <w:rPr>
      <w:sz w:val="20"/>
      <w:szCs w:val="20"/>
    </w:rPr>
  </w:style>
  <w:style w:type="character" w:customStyle="1" w:styleId="CommentTextChar">
    <w:name w:val="Comment Text Char"/>
    <w:basedOn w:val="DefaultParagraphFont"/>
    <w:link w:val="CommentText"/>
    <w:semiHidden/>
    <w:rsid w:val="00A21679"/>
    <w:rPr>
      <w:lang w:eastAsia="en-US"/>
    </w:rPr>
  </w:style>
  <w:style w:type="paragraph" w:styleId="CommentSubject">
    <w:name w:val="annotation subject"/>
    <w:basedOn w:val="CommentText"/>
    <w:next w:val="CommentText"/>
    <w:link w:val="CommentSubjectChar"/>
    <w:semiHidden/>
    <w:unhideWhenUsed/>
    <w:rsid w:val="00A21679"/>
    <w:rPr>
      <w:b/>
      <w:bCs/>
    </w:rPr>
  </w:style>
  <w:style w:type="character" w:customStyle="1" w:styleId="CommentSubjectChar">
    <w:name w:val="Comment Subject Char"/>
    <w:basedOn w:val="CommentTextChar"/>
    <w:link w:val="CommentSubject"/>
    <w:semiHidden/>
    <w:rsid w:val="00A21679"/>
    <w:rPr>
      <w:b/>
      <w:bCs/>
    </w:rPr>
  </w:style>
</w:styles>
</file>

<file path=word/webSettings.xml><?xml version="1.0" encoding="utf-8"?>
<w:webSettings xmlns:r="http://schemas.openxmlformats.org/officeDocument/2006/relationships" xmlns:w="http://schemas.openxmlformats.org/wordprocessingml/2006/main">
  <w:divs>
    <w:div w:id="973103505">
      <w:bodyDiv w:val="1"/>
      <w:marLeft w:val="0"/>
      <w:marRight w:val="0"/>
      <w:marTop w:val="0"/>
      <w:marBottom w:val="0"/>
      <w:divBdr>
        <w:top w:val="none" w:sz="0" w:space="0" w:color="auto"/>
        <w:left w:val="none" w:sz="0" w:space="0" w:color="auto"/>
        <w:bottom w:val="none" w:sz="0" w:space="0" w:color="auto"/>
        <w:right w:val="none" w:sz="0" w:space="0" w:color="auto"/>
      </w:divBdr>
    </w:div>
    <w:div w:id="1082145964">
      <w:bodyDiv w:val="1"/>
      <w:marLeft w:val="0"/>
      <w:marRight w:val="0"/>
      <w:marTop w:val="0"/>
      <w:marBottom w:val="0"/>
      <w:divBdr>
        <w:top w:val="none" w:sz="0" w:space="0" w:color="auto"/>
        <w:left w:val="none" w:sz="0" w:space="0" w:color="auto"/>
        <w:bottom w:val="none" w:sz="0" w:space="0" w:color="auto"/>
        <w:right w:val="none" w:sz="0" w:space="0" w:color="auto"/>
      </w:divBdr>
      <w:divsChild>
        <w:div w:id="1696617843">
          <w:marLeft w:val="0"/>
          <w:marRight w:val="0"/>
          <w:marTop w:val="0"/>
          <w:marBottom w:val="0"/>
          <w:divBdr>
            <w:top w:val="none" w:sz="0" w:space="0" w:color="auto"/>
            <w:left w:val="none" w:sz="0" w:space="0" w:color="auto"/>
            <w:bottom w:val="none" w:sz="0" w:space="0" w:color="auto"/>
            <w:right w:val="none" w:sz="0" w:space="0" w:color="auto"/>
          </w:divBdr>
          <w:divsChild>
            <w:div w:id="767849669">
              <w:marLeft w:val="0"/>
              <w:marRight w:val="0"/>
              <w:marTop w:val="0"/>
              <w:marBottom w:val="0"/>
              <w:divBdr>
                <w:top w:val="none" w:sz="0" w:space="0" w:color="auto"/>
                <w:left w:val="none" w:sz="0" w:space="0" w:color="auto"/>
                <w:bottom w:val="none" w:sz="0" w:space="0" w:color="auto"/>
                <w:right w:val="none" w:sz="0" w:space="0" w:color="auto"/>
              </w:divBdr>
              <w:divsChild>
                <w:div w:id="14238836">
                  <w:marLeft w:val="0"/>
                  <w:marRight w:val="0"/>
                  <w:marTop w:val="0"/>
                  <w:marBottom w:val="0"/>
                  <w:divBdr>
                    <w:top w:val="none" w:sz="0" w:space="0" w:color="auto"/>
                    <w:left w:val="none" w:sz="0" w:space="0" w:color="auto"/>
                    <w:bottom w:val="none" w:sz="0" w:space="0" w:color="auto"/>
                    <w:right w:val="none" w:sz="0" w:space="0" w:color="auto"/>
                  </w:divBdr>
                  <w:divsChild>
                    <w:div w:id="1674529841">
                      <w:marLeft w:val="0"/>
                      <w:marRight w:val="0"/>
                      <w:marTop w:val="188"/>
                      <w:marBottom w:val="0"/>
                      <w:divBdr>
                        <w:top w:val="single" w:sz="4" w:space="6" w:color="9CDA67"/>
                        <w:left w:val="single" w:sz="4" w:space="6" w:color="9CDA67"/>
                        <w:bottom w:val="single" w:sz="4" w:space="0" w:color="9CDA67"/>
                        <w:right w:val="single" w:sz="4" w:space="6" w:color="9CDA67"/>
                      </w:divBdr>
                      <w:divsChild>
                        <w:div w:id="381561281">
                          <w:marLeft w:val="0"/>
                          <w:marRight w:val="0"/>
                          <w:marTop w:val="0"/>
                          <w:marBottom w:val="0"/>
                          <w:divBdr>
                            <w:top w:val="none" w:sz="0" w:space="0" w:color="auto"/>
                            <w:left w:val="none" w:sz="0" w:space="0" w:color="auto"/>
                            <w:bottom w:val="none" w:sz="0" w:space="0" w:color="auto"/>
                            <w:right w:val="none" w:sz="0" w:space="0" w:color="auto"/>
                          </w:divBdr>
                          <w:divsChild>
                            <w:div w:id="1410737332">
                              <w:marLeft w:val="0"/>
                              <w:marRight w:val="0"/>
                              <w:marTop w:val="0"/>
                              <w:marBottom w:val="0"/>
                              <w:divBdr>
                                <w:top w:val="none" w:sz="0" w:space="0" w:color="auto"/>
                                <w:left w:val="none" w:sz="0" w:space="0" w:color="auto"/>
                                <w:bottom w:val="none" w:sz="0" w:space="0" w:color="auto"/>
                                <w:right w:val="none" w:sz="0" w:space="0" w:color="auto"/>
                              </w:divBdr>
                              <w:divsChild>
                                <w:div w:id="106216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74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F6844-1D7F-4D2B-AAF4-976ABCFC3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739</Words>
  <Characters>4215</Characters>
  <Application>Microsoft Office Word</Application>
  <DocSecurity>0</DocSecurity>
  <Lines>35</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KELMĖS RAJONO SAVIVALDYBĖS</vt:lpstr>
      <vt:lpstr>KELMĖS RAJONO SAVIVALDYBĖS</vt:lpstr>
    </vt:vector>
  </TitlesOfParts>
  <Company>Kelmės raj. savivaldybė - statybininkai</Company>
  <LinksUpToDate>false</LinksUpToDate>
  <CharactersWithSpaces>4945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KELMĖS RAJONO SAVIVALDYBĖS</dc:title>
  <dc:creator>2017-09-28 T1-300</dc:creator>
  <cp:lastModifiedBy>BiruteZvi</cp:lastModifiedBy>
  <cp:revision>3</cp:revision>
  <cp:lastPrinted>2022-04-13T07:24:00Z</cp:lastPrinted>
  <dcterms:created xsi:type="dcterms:W3CDTF">2022-04-27T10:11:00Z</dcterms:created>
  <dcterms:modified xsi:type="dcterms:W3CDTF">2022-04-27T10:16:00Z</dcterms:modified>
</cp:coreProperties>
</file>