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B50D05" w:rsidRDefault="00063F5D" w:rsidP="00063F5D">
      <w:pPr>
        <w:ind w:firstLine="0"/>
        <w:jc w:val="center"/>
        <w:rPr>
          <w:b/>
          <w:sz w:val="24"/>
          <w:szCs w:val="24"/>
        </w:rPr>
      </w:pPr>
      <w:r w:rsidRPr="00B50D05">
        <w:rPr>
          <w:b/>
          <w:sz w:val="24"/>
          <w:szCs w:val="24"/>
        </w:rPr>
        <w:t>ĮSAKYMAS</w:t>
      </w:r>
    </w:p>
    <w:p w:rsidR="00B50D05" w:rsidRPr="00B50D05" w:rsidRDefault="00B50D05" w:rsidP="00A50995">
      <w:pPr>
        <w:keepNext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B50D05">
        <w:rPr>
          <w:b/>
          <w:bCs/>
          <w:sz w:val="24"/>
          <w:szCs w:val="24"/>
        </w:rPr>
        <w:t>DĖL MEDŽIOKLĖS PLOTŲ VIENETO ,,JIEZNAS“  PROJEKTO PATVIRTINIMO</w:t>
      </w:r>
    </w:p>
    <w:p w:rsidR="00140C44" w:rsidRPr="00B50D05" w:rsidRDefault="00140C44" w:rsidP="00063F5D">
      <w:pPr>
        <w:ind w:firstLine="0"/>
        <w:jc w:val="center"/>
        <w:rPr>
          <w:b/>
          <w:sz w:val="24"/>
          <w:szCs w:val="24"/>
        </w:rPr>
      </w:pPr>
    </w:p>
    <w:p w:rsidR="00282B3F" w:rsidRPr="00B50D05" w:rsidRDefault="00140C44" w:rsidP="001236A8">
      <w:pPr>
        <w:spacing w:line="276" w:lineRule="auto"/>
        <w:ind w:firstLine="0"/>
        <w:jc w:val="center"/>
        <w:rPr>
          <w:sz w:val="24"/>
          <w:szCs w:val="24"/>
        </w:rPr>
      </w:pPr>
      <w:r w:rsidRPr="00B50D05">
        <w:rPr>
          <w:sz w:val="24"/>
          <w:szCs w:val="24"/>
        </w:rPr>
        <w:t xml:space="preserve">2021-12-        </w:t>
      </w:r>
      <w:r w:rsidR="0041199F" w:rsidRPr="00B50D05">
        <w:rPr>
          <w:sz w:val="24"/>
          <w:szCs w:val="24"/>
        </w:rPr>
        <w:t>Nr.</w:t>
      </w:r>
    </w:p>
    <w:p w:rsidR="0041199F" w:rsidRPr="00B50D05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 w:rsidRPr="00B50D05">
        <w:rPr>
          <w:sz w:val="24"/>
          <w:szCs w:val="24"/>
        </w:rPr>
        <w:t>Prienai</w:t>
      </w:r>
    </w:p>
    <w:p w:rsidR="00140C44" w:rsidRPr="00B50D05" w:rsidRDefault="00140C44" w:rsidP="00252BEC">
      <w:pPr>
        <w:spacing w:line="276" w:lineRule="auto"/>
        <w:ind w:firstLine="0"/>
        <w:jc w:val="center"/>
        <w:rPr>
          <w:sz w:val="24"/>
          <w:szCs w:val="24"/>
        </w:rPr>
      </w:pPr>
    </w:p>
    <w:p w:rsidR="00B50D05" w:rsidRPr="00B50D05" w:rsidRDefault="00B50D05" w:rsidP="00B50D05">
      <w:pPr>
        <w:spacing w:line="276" w:lineRule="auto"/>
        <w:ind w:firstLine="851"/>
        <w:rPr>
          <w:sz w:val="24"/>
          <w:szCs w:val="24"/>
        </w:rPr>
      </w:pPr>
      <w:r w:rsidRPr="00B50D05">
        <w:rPr>
          <w:sz w:val="24"/>
          <w:szCs w:val="24"/>
        </w:rPr>
        <w:t>Vadovaudamasi Lietuvos Respublikos medžioklės įstatymo 5 straipsnio 5 dalies 1 punktu ir atsižvelgdama į Medžioklės plotų vienetams sudaryti bei jų riboms keisti komisijos 2020 m.  spalio 8 d. posėdžio protokolą Nr. M –1 ir 2021 m. vasario 12 protokolą M – 1:</w:t>
      </w:r>
    </w:p>
    <w:p w:rsidR="00B50D05" w:rsidRPr="00B50D05" w:rsidRDefault="00B50D05" w:rsidP="00B50D05">
      <w:pPr>
        <w:spacing w:line="276" w:lineRule="auto"/>
        <w:ind w:firstLine="851"/>
        <w:rPr>
          <w:sz w:val="24"/>
          <w:szCs w:val="24"/>
        </w:rPr>
      </w:pPr>
      <w:r w:rsidRPr="00B50D05">
        <w:rPr>
          <w:sz w:val="24"/>
          <w:szCs w:val="24"/>
        </w:rPr>
        <w:t>1. T v i r t i n u medžioklės plotų vieneto ,,Jieznas“ projektą (pridedama).</w:t>
      </w:r>
    </w:p>
    <w:p w:rsidR="00B50D05" w:rsidRPr="00B50D05" w:rsidRDefault="00B50D05" w:rsidP="00B50D05">
      <w:pPr>
        <w:spacing w:line="276" w:lineRule="auto"/>
        <w:ind w:firstLine="851"/>
        <w:rPr>
          <w:sz w:val="24"/>
          <w:szCs w:val="24"/>
        </w:rPr>
      </w:pPr>
      <w:r w:rsidRPr="00B50D05">
        <w:rPr>
          <w:sz w:val="24"/>
          <w:szCs w:val="24"/>
        </w:rPr>
        <w:t xml:space="preserve">2. N u r o d a u šį įsakymą paskelbti Savivaldybės interneto svetainėje. </w:t>
      </w:r>
    </w:p>
    <w:p w:rsidR="00B50D05" w:rsidRPr="00B50D05" w:rsidRDefault="00B50D05" w:rsidP="00B50D05">
      <w:pPr>
        <w:spacing w:line="276" w:lineRule="auto"/>
        <w:ind w:firstLine="851"/>
        <w:rPr>
          <w:bCs/>
          <w:sz w:val="24"/>
          <w:szCs w:val="24"/>
        </w:rPr>
      </w:pPr>
      <w:r w:rsidRPr="00B50D05">
        <w:rPr>
          <w:sz w:val="24"/>
          <w:szCs w:val="24"/>
        </w:rPr>
        <w:t xml:space="preserve">Šis įsakymas </w:t>
      </w:r>
      <w:r w:rsidRPr="00B50D05">
        <w:rPr>
          <w:bCs/>
          <w:sz w:val="24"/>
          <w:szCs w:val="24"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50D05">
        <w:rPr>
          <w:rStyle w:val="uficommentbody"/>
          <w:sz w:val="24"/>
          <w:szCs w:val="24"/>
        </w:rPr>
        <w:t>Laisvės al. 36, Kaunas</w:t>
      </w:r>
      <w:r w:rsidRPr="00B50D05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B50D05">
        <w:rPr>
          <w:sz w:val="24"/>
          <w:szCs w:val="24"/>
        </w:rPr>
        <w:t xml:space="preserve"> </w:t>
      </w:r>
      <w:r w:rsidRPr="00B50D05">
        <w:rPr>
          <w:bCs/>
          <w:sz w:val="24"/>
          <w:szCs w:val="24"/>
        </w:rPr>
        <w:t>Respublikos g. 62, Panevėžys; Klaipėdos rūmai,</w:t>
      </w:r>
      <w:r w:rsidRPr="00B50D05">
        <w:rPr>
          <w:sz w:val="24"/>
          <w:szCs w:val="24"/>
        </w:rPr>
        <w:t xml:space="preserve"> </w:t>
      </w:r>
      <w:r w:rsidRPr="00B50D05">
        <w:rPr>
          <w:bCs/>
          <w:sz w:val="24"/>
          <w:szCs w:val="24"/>
        </w:rPr>
        <w:t>Galinio Pylimo g. 9, Klaipėda; Kauno rūmai,</w:t>
      </w:r>
      <w:r w:rsidRPr="00B50D05">
        <w:rPr>
          <w:sz w:val="24"/>
          <w:szCs w:val="24"/>
        </w:rPr>
        <w:t xml:space="preserve"> </w:t>
      </w:r>
      <w:r w:rsidRPr="00B50D05">
        <w:rPr>
          <w:bCs/>
          <w:sz w:val="24"/>
          <w:szCs w:val="24"/>
        </w:rPr>
        <w:t>A. Mickevičiaus g. 8A, Kaunas).</w:t>
      </w:r>
    </w:p>
    <w:p w:rsidR="00140C44" w:rsidRPr="00B50D05" w:rsidRDefault="00140C44" w:rsidP="00140C44">
      <w:pPr>
        <w:pStyle w:val="Header"/>
        <w:tabs>
          <w:tab w:val="left" w:pos="0"/>
        </w:tabs>
        <w:spacing w:line="276" w:lineRule="auto"/>
        <w:rPr>
          <w:rFonts w:ascii="Times New Roman" w:hAnsi="Times New Roman"/>
          <w:szCs w:val="24"/>
        </w:rPr>
      </w:pPr>
    </w:p>
    <w:p w:rsidR="00140C44" w:rsidRPr="00B50D05" w:rsidRDefault="00140C44" w:rsidP="00140C44">
      <w:pPr>
        <w:pStyle w:val="Header"/>
        <w:tabs>
          <w:tab w:val="left" w:pos="0"/>
        </w:tabs>
        <w:spacing w:line="276" w:lineRule="auto"/>
        <w:ind w:firstLine="851"/>
        <w:rPr>
          <w:rFonts w:ascii="Times New Roman" w:hAnsi="Times New Roman"/>
          <w:szCs w:val="24"/>
        </w:rPr>
      </w:pPr>
    </w:p>
    <w:p w:rsidR="00140C44" w:rsidRPr="00B50D05" w:rsidRDefault="00140C44" w:rsidP="00140C44">
      <w:pPr>
        <w:spacing w:line="276" w:lineRule="auto"/>
        <w:ind w:firstLine="0"/>
        <w:rPr>
          <w:sz w:val="24"/>
          <w:szCs w:val="24"/>
        </w:rPr>
      </w:pPr>
      <w:r w:rsidRPr="00B50D05">
        <w:rPr>
          <w:sz w:val="24"/>
          <w:szCs w:val="24"/>
        </w:rPr>
        <w:t>Administracijos direktorė</w:t>
      </w:r>
      <w:r w:rsidRPr="00B50D05">
        <w:rPr>
          <w:sz w:val="24"/>
          <w:szCs w:val="24"/>
        </w:rPr>
        <w:tab/>
      </w:r>
      <w:r w:rsidRPr="00B50D05">
        <w:rPr>
          <w:sz w:val="24"/>
          <w:szCs w:val="24"/>
        </w:rPr>
        <w:tab/>
      </w:r>
      <w:r w:rsidRPr="00B50D05">
        <w:rPr>
          <w:sz w:val="24"/>
          <w:szCs w:val="24"/>
        </w:rPr>
        <w:tab/>
        <w:t xml:space="preserve">                                             Jūratė Zailskienė</w:t>
      </w:r>
    </w:p>
    <w:p w:rsidR="00140C44" w:rsidRPr="00B50D05" w:rsidRDefault="00140C44" w:rsidP="00140C44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ind w:firstLine="0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ind w:firstLine="0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ind w:firstLine="0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ind w:firstLine="0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ind w:firstLine="0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ind w:firstLine="0"/>
        <w:rPr>
          <w:sz w:val="24"/>
          <w:szCs w:val="24"/>
        </w:rPr>
      </w:pPr>
    </w:p>
    <w:p w:rsidR="00140C44" w:rsidRPr="00B50D05" w:rsidRDefault="00140C44" w:rsidP="00140C44">
      <w:pPr>
        <w:spacing w:line="276" w:lineRule="auto"/>
        <w:ind w:firstLine="0"/>
        <w:rPr>
          <w:sz w:val="24"/>
          <w:szCs w:val="24"/>
        </w:rPr>
      </w:pPr>
      <w:r w:rsidRPr="00B50D05">
        <w:rPr>
          <w:sz w:val="24"/>
          <w:szCs w:val="24"/>
        </w:rPr>
        <w:t>Parengė</w:t>
      </w:r>
    </w:p>
    <w:p w:rsidR="00FD14E3" w:rsidRPr="00B50D05" w:rsidRDefault="00140C44" w:rsidP="002F11A3">
      <w:pPr>
        <w:spacing w:line="276" w:lineRule="auto"/>
        <w:ind w:firstLine="0"/>
        <w:rPr>
          <w:sz w:val="24"/>
          <w:szCs w:val="24"/>
        </w:rPr>
      </w:pPr>
      <w:r w:rsidRPr="00B50D05">
        <w:rPr>
          <w:sz w:val="24"/>
          <w:szCs w:val="24"/>
        </w:rPr>
        <w:t>Ilona Ramanauskienė</w:t>
      </w:r>
    </w:p>
    <w:sectPr w:rsidR="00FD14E3" w:rsidRPr="00B50D05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90" w:rsidRDefault="00602990" w:rsidP="00F54C30">
      <w:r>
        <w:separator/>
      </w:r>
    </w:p>
  </w:endnote>
  <w:endnote w:type="continuationSeparator" w:id="0">
    <w:p w:rsidR="00602990" w:rsidRDefault="00602990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90" w:rsidRDefault="00602990" w:rsidP="00F54C30">
      <w:r>
        <w:separator/>
      </w:r>
    </w:p>
  </w:footnote>
  <w:footnote w:type="continuationSeparator" w:id="0">
    <w:p w:rsidR="00602990" w:rsidRDefault="00602990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E49B5"/>
    <w:rsid w:val="0010082F"/>
    <w:rsid w:val="00110B90"/>
    <w:rsid w:val="001236A8"/>
    <w:rsid w:val="00140C44"/>
    <w:rsid w:val="001B6A98"/>
    <w:rsid w:val="001C4468"/>
    <w:rsid w:val="001E3054"/>
    <w:rsid w:val="00252BEC"/>
    <w:rsid w:val="00282B3F"/>
    <w:rsid w:val="00291260"/>
    <w:rsid w:val="002B4715"/>
    <w:rsid w:val="002C300D"/>
    <w:rsid w:val="002E4680"/>
    <w:rsid w:val="002E59C2"/>
    <w:rsid w:val="002F11A3"/>
    <w:rsid w:val="00347305"/>
    <w:rsid w:val="00363A70"/>
    <w:rsid w:val="003B043C"/>
    <w:rsid w:val="003E4D01"/>
    <w:rsid w:val="00400B42"/>
    <w:rsid w:val="00405CF9"/>
    <w:rsid w:val="0041199F"/>
    <w:rsid w:val="00463C61"/>
    <w:rsid w:val="00470222"/>
    <w:rsid w:val="004844BC"/>
    <w:rsid w:val="005245B1"/>
    <w:rsid w:val="00525128"/>
    <w:rsid w:val="005339BD"/>
    <w:rsid w:val="005921AF"/>
    <w:rsid w:val="005A11CB"/>
    <w:rsid w:val="005C5426"/>
    <w:rsid w:val="00602990"/>
    <w:rsid w:val="0061177E"/>
    <w:rsid w:val="006D51B8"/>
    <w:rsid w:val="00753FB6"/>
    <w:rsid w:val="007F5011"/>
    <w:rsid w:val="008921A2"/>
    <w:rsid w:val="009162DE"/>
    <w:rsid w:val="00925313"/>
    <w:rsid w:val="009672E4"/>
    <w:rsid w:val="009831A1"/>
    <w:rsid w:val="009A23C6"/>
    <w:rsid w:val="00A10932"/>
    <w:rsid w:val="00A175BD"/>
    <w:rsid w:val="00A26479"/>
    <w:rsid w:val="00A50995"/>
    <w:rsid w:val="00A90CFE"/>
    <w:rsid w:val="00AA7BBB"/>
    <w:rsid w:val="00AE767C"/>
    <w:rsid w:val="00AF2550"/>
    <w:rsid w:val="00B11081"/>
    <w:rsid w:val="00B40E3A"/>
    <w:rsid w:val="00B50D05"/>
    <w:rsid w:val="00B60711"/>
    <w:rsid w:val="00B77D4A"/>
    <w:rsid w:val="00BA4AD7"/>
    <w:rsid w:val="00BB7ACA"/>
    <w:rsid w:val="00BC6C33"/>
    <w:rsid w:val="00C12631"/>
    <w:rsid w:val="00C14ABA"/>
    <w:rsid w:val="00C53C06"/>
    <w:rsid w:val="00CF4450"/>
    <w:rsid w:val="00D00A0D"/>
    <w:rsid w:val="00D307D4"/>
    <w:rsid w:val="00D61638"/>
    <w:rsid w:val="00D644C9"/>
    <w:rsid w:val="00DB2E56"/>
    <w:rsid w:val="00E214DE"/>
    <w:rsid w:val="00E37AEC"/>
    <w:rsid w:val="00E744EE"/>
    <w:rsid w:val="00E86F63"/>
    <w:rsid w:val="00EF417C"/>
    <w:rsid w:val="00F03281"/>
    <w:rsid w:val="00F11242"/>
    <w:rsid w:val="00F1448B"/>
    <w:rsid w:val="00F44ABC"/>
    <w:rsid w:val="00F54C30"/>
    <w:rsid w:val="00F567FC"/>
    <w:rsid w:val="00FA503B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730E0-8FBE-4FBF-B304-39995EF9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2022-01-10T09:45:00Z</dcterms:created>
  <dcterms:modified xsi:type="dcterms:W3CDTF">2022-01-10T09:45:00Z</dcterms:modified>
</cp:coreProperties>
</file>