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96" w:rsidRPr="00A76A82" w:rsidRDefault="00BC0E95" w:rsidP="00A76A82">
      <w:pPr>
        <w:ind w:firstLine="720"/>
        <w:jc w:val="both"/>
        <w:rPr>
          <w:sz w:val="24"/>
          <w:szCs w:val="24"/>
        </w:rPr>
      </w:pP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  <w:t>P</w:t>
      </w:r>
      <w:r w:rsidR="00901696" w:rsidRPr="00A76A82">
        <w:rPr>
          <w:sz w:val="24"/>
          <w:szCs w:val="24"/>
        </w:rPr>
        <w:t xml:space="preserve">ATVIRTINTA                   </w:t>
      </w:r>
    </w:p>
    <w:p w:rsidR="00901696" w:rsidRPr="00A76A82" w:rsidRDefault="00615EB8" w:rsidP="00A76A82">
      <w:pPr>
        <w:ind w:left="5400" w:firstLine="360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Prienų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="00901696" w:rsidRPr="00A76A82">
        <w:rPr>
          <w:sz w:val="24"/>
          <w:szCs w:val="24"/>
        </w:rPr>
        <w:t>rajono</w:t>
      </w:r>
      <w:proofErr w:type="spellEnd"/>
      <w:r w:rsidR="00901696" w:rsidRPr="00A76A82">
        <w:rPr>
          <w:sz w:val="24"/>
          <w:szCs w:val="24"/>
        </w:rPr>
        <w:t xml:space="preserve"> </w:t>
      </w:r>
      <w:proofErr w:type="spellStart"/>
      <w:r w:rsidR="00901696" w:rsidRPr="00A76A82">
        <w:rPr>
          <w:sz w:val="24"/>
          <w:szCs w:val="24"/>
        </w:rPr>
        <w:t>savivaldybės</w:t>
      </w:r>
      <w:proofErr w:type="spellEnd"/>
    </w:p>
    <w:p w:rsidR="00901696" w:rsidRPr="00A76A82" w:rsidRDefault="00901696" w:rsidP="00A76A82">
      <w:pPr>
        <w:ind w:left="5400" w:firstLine="360"/>
        <w:jc w:val="both"/>
        <w:rPr>
          <w:sz w:val="24"/>
          <w:szCs w:val="24"/>
        </w:rPr>
      </w:pPr>
      <w:proofErr w:type="spellStart"/>
      <w:proofErr w:type="gramStart"/>
      <w:r w:rsidRPr="00A76A82">
        <w:rPr>
          <w:sz w:val="24"/>
          <w:szCs w:val="24"/>
        </w:rPr>
        <w:t>administracijos</w:t>
      </w:r>
      <w:proofErr w:type="spellEnd"/>
      <w:proofErr w:type="gram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direktoriaus</w:t>
      </w:r>
      <w:proofErr w:type="spellEnd"/>
    </w:p>
    <w:p w:rsidR="00901696" w:rsidRPr="00A76A82" w:rsidRDefault="00BE758A" w:rsidP="00A76A82">
      <w:pPr>
        <w:ind w:left="5040" w:firstLine="720"/>
        <w:jc w:val="both"/>
        <w:rPr>
          <w:sz w:val="24"/>
          <w:szCs w:val="24"/>
        </w:rPr>
      </w:pPr>
      <w:proofErr w:type="gramStart"/>
      <w:r w:rsidRPr="00A76A82">
        <w:rPr>
          <w:sz w:val="24"/>
          <w:szCs w:val="24"/>
        </w:rPr>
        <w:t>2021</w:t>
      </w:r>
      <w:r w:rsidR="00901696" w:rsidRPr="00A76A82">
        <w:rPr>
          <w:sz w:val="24"/>
          <w:szCs w:val="24"/>
        </w:rPr>
        <w:t xml:space="preserve"> m. </w:t>
      </w:r>
      <w:proofErr w:type="spellStart"/>
      <w:r w:rsidR="00615EB8" w:rsidRPr="00A76A82">
        <w:rPr>
          <w:sz w:val="24"/>
          <w:szCs w:val="24"/>
        </w:rPr>
        <w:t>spalio</w:t>
      </w:r>
      <w:proofErr w:type="spellEnd"/>
      <w:r w:rsidR="00615EB8" w:rsidRPr="00A76A82">
        <w:rPr>
          <w:sz w:val="24"/>
          <w:szCs w:val="24"/>
        </w:rPr>
        <w:t xml:space="preserve"> </w:t>
      </w:r>
      <w:r w:rsidR="00615EB8" w:rsidRPr="00A76A82">
        <w:rPr>
          <w:sz w:val="24"/>
          <w:szCs w:val="24"/>
        </w:rPr>
        <w:tab/>
      </w:r>
      <w:r w:rsidR="00901696" w:rsidRPr="00A76A82">
        <w:rPr>
          <w:sz w:val="24"/>
          <w:szCs w:val="24"/>
        </w:rPr>
        <w:t>d.</w:t>
      </w:r>
      <w:proofErr w:type="gramEnd"/>
    </w:p>
    <w:p w:rsidR="00901696" w:rsidRPr="00A76A82" w:rsidRDefault="00901696" w:rsidP="00A76A82">
      <w:pPr>
        <w:ind w:left="5040" w:firstLine="720"/>
        <w:jc w:val="both"/>
        <w:rPr>
          <w:sz w:val="24"/>
          <w:szCs w:val="24"/>
        </w:rPr>
      </w:pPr>
      <w:proofErr w:type="spellStart"/>
      <w:proofErr w:type="gramStart"/>
      <w:r w:rsidRPr="00A76A82">
        <w:rPr>
          <w:sz w:val="24"/>
          <w:szCs w:val="24"/>
        </w:rPr>
        <w:t>įsakymu</w:t>
      </w:r>
      <w:proofErr w:type="spellEnd"/>
      <w:proofErr w:type="gramEnd"/>
      <w:r w:rsidRPr="00A76A82">
        <w:rPr>
          <w:sz w:val="24"/>
          <w:szCs w:val="24"/>
        </w:rPr>
        <w:t xml:space="preserve"> Nr.</w:t>
      </w:r>
      <w:r w:rsidR="00242F6F" w:rsidRPr="00A76A82">
        <w:rPr>
          <w:sz w:val="24"/>
          <w:szCs w:val="24"/>
        </w:rPr>
        <w:t xml:space="preserve"> </w:t>
      </w:r>
    </w:p>
    <w:p w:rsidR="00DC38D7" w:rsidRPr="00A76A82" w:rsidRDefault="00DC38D7" w:rsidP="00A76A82">
      <w:pPr>
        <w:rPr>
          <w:sz w:val="24"/>
          <w:szCs w:val="24"/>
          <w:lang w:val="lt-LT"/>
        </w:rPr>
      </w:pPr>
    </w:p>
    <w:p w:rsidR="00DC38D7" w:rsidRPr="00A76A82" w:rsidRDefault="00DC38D7" w:rsidP="00A76A82">
      <w:pPr>
        <w:pStyle w:val="BodyText"/>
        <w:spacing w:line="240" w:lineRule="auto"/>
        <w:rPr>
          <w:szCs w:val="24"/>
        </w:rPr>
      </w:pPr>
      <w:r w:rsidRPr="00A76A82">
        <w:rPr>
          <w:szCs w:val="24"/>
        </w:rPr>
        <w:t xml:space="preserve">prienų rajono savivaldybės </w:t>
      </w:r>
      <w:r w:rsidR="00773775" w:rsidRPr="00A76A82">
        <w:rPr>
          <w:szCs w:val="24"/>
        </w:rPr>
        <w:t>ADMINISTRACIJOS Kultūros IR</w:t>
      </w:r>
      <w:r w:rsidR="00242F6F" w:rsidRPr="00A76A82">
        <w:rPr>
          <w:szCs w:val="24"/>
        </w:rPr>
        <w:t xml:space="preserve"> turizmo skyriaus</w:t>
      </w:r>
      <w:r w:rsidR="00231C70" w:rsidRPr="00A76A82">
        <w:rPr>
          <w:szCs w:val="24"/>
        </w:rPr>
        <w:t xml:space="preserve"> </w:t>
      </w:r>
      <w:r w:rsidR="008A7995" w:rsidRPr="00A76A82">
        <w:rPr>
          <w:szCs w:val="24"/>
        </w:rPr>
        <w:t xml:space="preserve">VEIKLOS </w:t>
      </w:r>
      <w:r w:rsidRPr="00A76A82">
        <w:rPr>
          <w:szCs w:val="24"/>
        </w:rPr>
        <w:t>nuostatai</w:t>
      </w:r>
    </w:p>
    <w:p w:rsidR="00DC38D7" w:rsidRPr="00A76A82" w:rsidRDefault="00DC38D7" w:rsidP="00A76A82">
      <w:pPr>
        <w:jc w:val="center"/>
        <w:rPr>
          <w:b/>
          <w:bCs/>
          <w:sz w:val="24"/>
          <w:szCs w:val="24"/>
          <w:lang w:val="lt-LT"/>
        </w:rPr>
      </w:pPr>
    </w:p>
    <w:p w:rsidR="00075E35" w:rsidRPr="00A76A82" w:rsidRDefault="00075E35" w:rsidP="00A76A82">
      <w:pPr>
        <w:pStyle w:val="Heading2"/>
        <w:numPr>
          <w:ilvl w:val="0"/>
          <w:numId w:val="0"/>
        </w:numPr>
        <w:tabs>
          <w:tab w:val="clear" w:pos="3402"/>
          <w:tab w:val="clear" w:pos="3544"/>
          <w:tab w:val="left" w:pos="0"/>
        </w:tabs>
        <w:spacing w:line="240" w:lineRule="auto"/>
        <w:rPr>
          <w:szCs w:val="24"/>
        </w:rPr>
      </w:pPr>
      <w:r w:rsidRPr="00A76A82">
        <w:rPr>
          <w:szCs w:val="24"/>
        </w:rPr>
        <w:t>I SKYRIUS</w:t>
      </w:r>
    </w:p>
    <w:p w:rsidR="00DC38D7" w:rsidRPr="00A76A82" w:rsidRDefault="00DC38D7" w:rsidP="00A76A82">
      <w:pPr>
        <w:pStyle w:val="Heading2"/>
        <w:numPr>
          <w:ilvl w:val="0"/>
          <w:numId w:val="0"/>
        </w:numPr>
        <w:tabs>
          <w:tab w:val="clear" w:pos="3402"/>
          <w:tab w:val="clear" w:pos="3544"/>
          <w:tab w:val="left" w:pos="0"/>
        </w:tabs>
        <w:spacing w:line="240" w:lineRule="auto"/>
        <w:rPr>
          <w:szCs w:val="24"/>
        </w:rPr>
      </w:pPr>
      <w:r w:rsidRPr="00A76A82">
        <w:rPr>
          <w:szCs w:val="24"/>
        </w:rPr>
        <w:t xml:space="preserve"> BENDROSIOS NUOSTATOS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</w:p>
    <w:p w:rsidR="00F504BB" w:rsidRPr="00A76A82" w:rsidRDefault="00DC38D7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</w:rPr>
        <w:t xml:space="preserve">1. </w:t>
      </w:r>
      <w:r w:rsidR="00F504BB" w:rsidRPr="00A76A82">
        <w:rPr>
          <w:szCs w:val="24"/>
        </w:rPr>
        <w:t xml:space="preserve">Šie nuostatai yra dokumentas, kuriuo Prienų rajono savivaldybės administracijos </w:t>
      </w:r>
      <w:r w:rsidR="00773775" w:rsidRPr="00A76A82">
        <w:rPr>
          <w:szCs w:val="24"/>
        </w:rPr>
        <w:t>Kultūros ir</w:t>
      </w:r>
      <w:r w:rsidR="00F504BB" w:rsidRPr="00A76A82">
        <w:rPr>
          <w:szCs w:val="24"/>
        </w:rPr>
        <w:t xml:space="preserve"> turizmo skyrius (toliau – Skyrius) vadovaujasi savo veikloje.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  <w:lang w:val="en-GB" w:eastAsia="en-GB"/>
        </w:rPr>
      </w:pPr>
      <w:r w:rsidRPr="00A76A82">
        <w:rPr>
          <w:szCs w:val="24"/>
        </w:rPr>
        <w:t xml:space="preserve">2. </w:t>
      </w:r>
      <w:r w:rsidRPr="00A76A82">
        <w:rPr>
          <w:bCs/>
          <w:szCs w:val="24"/>
        </w:rPr>
        <w:t xml:space="preserve">Skyrius yra Prienų rajono savivaldybės administracijos (toliau – Savivaldybės administracijos) </w:t>
      </w:r>
      <w:bookmarkStart w:id="0" w:name="1269z"/>
      <w:r w:rsidRPr="00A76A82">
        <w:rPr>
          <w:bCs/>
          <w:szCs w:val="24"/>
        </w:rPr>
        <w:t xml:space="preserve">struktūrinis padalinys. </w:t>
      </w:r>
      <w:hyperlink r:id="rId8" w:anchor="1268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administracijos struktūrą Prienų rajono </w:t>
      </w:r>
      <w:hyperlink r:id="rId9" w:anchor="1270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administracijos direktoriaus siūlymu mero teikimu tvirtina ir keičia Prienų rajono </w:t>
      </w:r>
      <w:hyperlink r:id="rId10" w:anchor="1271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taryba</w:t>
      </w:r>
      <w:bookmarkEnd w:id="0"/>
      <w:r w:rsidR="009F7BA0" w:rsidRPr="00A76A82">
        <w:rPr>
          <w:szCs w:val="24"/>
        </w:rPr>
        <w:t xml:space="preserve"> (toliau – Sav</w:t>
      </w:r>
      <w:r w:rsidR="00A76A82">
        <w:rPr>
          <w:szCs w:val="24"/>
        </w:rPr>
        <w:t>i</w:t>
      </w:r>
      <w:r w:rsidR="009F7BA0" w:rsidRPr="00A76A82">
        <w:rPr>
          <w:szCs w:val="24"/>
        </w:rPr>
        <w:t>valdybės taryba)</w:t>
      </w:r>
      <w:r w:rsidR="00365205" w:rsidRPr="00A76A82">
        <w:rPr>
          <w:szCs w:val="24"/>
          <w:lang w:val="en-GB" w:eastAsia="en-GB"/>
        </w:rPr>
        <w:t>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  <w:lang w:val="en-GB" w:eastAsia="en-GB"/>
        </w:rPr>
        <w:t xml:space="preserve">3. </w:t>
      </w:r>
      <w:r w:rsidRPr="00A76A82">
        <w:rPr>
          <w:szCs w:val="24"/>
        </w:rPr>
        <w:t>Skyrius nėra juridinis asmuo.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</w:rPr>
        <w:t>4. Skyrius savo veikloje vadovaujasi Lietuvos Respublikos Konstitucija, Lietuvos Respublikos įstatymais, Vyriausybės nutarimais, Savivaldybės tarybos sprendimais, Savivaldybės mero potvarkiais, Savivaldybės administracijos direktoriaus įsakymais, kitais teisės aktais ir šiais nuostatais.</w:t>
      </w:r>
    </w:p>
    <w:p w:rsidR="00126290" w:rsidRPr="00A76A82" w:rsidRDefault="00126290" w:rsidP="00A76A82">
      <w:pPr>
        <w:pStyle w:val="BodyText"/>
        <w:spacing w:line="240" w:lineRule="auto"/>
        <w:ind w:firstLine="709"/>
        <w:jc w:val="both"/>
        <w:rPr>
          <w:b w:val="0"/>
          <w:caps w:val="0"/>
          <w:szCs w:val="24"/>
        </w:rPr>
      </w:pPr>
    </w:p>
    <w:p w:rsidR="00365205" w:rsidRPr="00A76A82" w:rsidRDefault="00365205" w:rsidP="00A76A82">
      <w:pPr>
        <w:pStyle w:val="Title"/>
        <w:ind w:left="709" w:hanging="709"/>
        <w:rPr>
          <w:sz w:val="24"/>
          <w:szCs w:val="24"/>
        </w:rPr>
      </w:pPr>
      <w:r w:rsidRPr="00A76A82">
        <w:rPr>
          <w:sz w:val="24"/>
          <w:szCs w:val="24"/>
        </w:rPr>
        <w:t>II SKYRIUS</w:t>
      </w:r>
    </w:p>
    <w:p w:rsidR="00365205" w:rsidRPr="00A76A82" w:rsidRDefault="00365205" w:rsidP="00A76A82">
      <w:pPr>
        <w:pStyle w:val="Title"/>
        <w:ind w:left="709" w:hanging="709"/>
        <w:rPr>
          <w:sz w:val="24"/>
          <w:szCs w:val="24"/>
        </w:rPr>
      </w:pPr>
      <w:r w:rsidRPr="00A76A82">
        <w:rPr>
          <w:sz w:val="24"/>
          <w:szCs w:val="24"/>
        </w:rPr>
        <w:t>VALDYMAS IR STRUKTŪRA</w:t>
      </w:r>
    </w:p>
    <w:p w:rsidR="00365205" w:rsidRPr="00A76A82" w:rsidRDefault="00365205" w:rsidP="00A76A82">
      <w:pPr>
        <w:pStyle w:val="Title"/>
        <w:ind w:left="709"/>
        <w:rPr>
          <w:sz w:val="24"/>
          <w:szCs w:val="24"/>
        </w:rPr>
      </w:pP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buveinė</w:t>
      </w:r>
      <w:proofErr w:type="spellEnd"/>
      <w:r w:rsidRPr="00A76A82">
        <w:rPr>
          <w:sz w:val="24"/>
          <w:szCs w:val="24"/>
        </w:rPr>
        <w:t xml:space="preserve"> (</w:t>
      </w:r>
      <w:proofErr w:type="spellStart"/>
      <w:r w:rsidRPr="00A76A82">
        <w:rPr>
          <w:sz w:val="24"/>
          <w:szCs w:val="24"/>
        </w:rPr>
        <w:t>adresas</w:t>
      </w:r>
      <w:proofErr w:type="spellEnd"/>
      <w:r w:rsidRPr="00A76A82">
        <w:rPr>
          <w:sz w:val="24"/>
          <w:szCs w:val="24"/>
        </w:rPr>
        <w:t xml:space="preserve">) – </w:t>
      </w:r>
      <w:proofErr w:type="spellStart"/>
      <w:r w:rsidRPr="00A76A82">
        <w:rPr>
          <w:sz w:val="24"/>
          <w:szCs w:val="24"/>
        </w:rPr>
        <w:t>Prienų</w:t>
      </w:r>
      <w:proofErr w:type="spellEnd"/>
      <w:r w:rsidRPr="00A76A82">
        <w:rPr>
          <w:sz w:val="24"/>
          <w:szCs w:val="24"/>
        </w:rPr>
        <w:t xml:space="preserve"> m., </w:t>
      </w:r>
      <w:proofErr w:type="spellStart"/>
      <w:r w:rsidRPr="00A76A82">
        <w:rPr>
          <w:sz w:val="24"/>
          <w:szCs w:val="24"/>
        </w:rPr>
        <w:t>Laisvės</w:t>
      </w:r>
      <w:proofErr w:type="spellEnd"/>
      <w:r w:rsidRPr="00A76A82">
        <w:rPr>
          <w:sz w:val="24"/>
          <w:szCs w:val="24"/>
        </w:rPr>
        <w:t xml:space="preserve"> a. 12</w:t>
      </w:r>
      <w:r w:rsidRPr="00A76A82">
        <w:rPr>
          <w:noProof/>
          <w:sz w:val="24"/>
          <w:szCs w:val="24"/>
          <w:lang w:val="en-GB" w:eastAsia="en-GB"/>
        </w:rPr>
        <w:t>.</w:t>
      </w:r>
    </w:p>
    <w:p w:rsidR="00365205" w:rsidRPr="00A76A82" w:rsidRDefault="0077377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turi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savo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antspaudą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ir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tarnybinių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dokumentų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formas</w:t>
      </w:r>
      <w:proofErr w:type="spellEnd"/>
      <w:r w:rsidR="00365205" w:rsidRPr="00A76A82">
        <w:rPr>
          <w:sz w:val="24"/>
          <w:szCs w:val="24"/>
        </w:rPr>
        <w:t xml:space="preserve">. 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nuostatus</w:t>
      </w:r>
      <w:proofErr w:type="spellEnd"/>
      <w:r w:rsidRPr="00A76A82">
        <w:rPr>
          <w:sz w:val="24"/>
          <w:szCs w:val="24"/>
        </w:rPr>
        <w:t xml:space="preserve">, </w:t>
      </w:r>
      <w:proofErr w:type="spellStart"/>
      <w:r w:rsidRPr="00A76A82">
        <w:rPr>
          <w:sz w:val="24"/>
          <w:szCs w:val="24"/>
        </w:rPr>
        <w:t>pareigybių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aprašymus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ir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sąrašus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tvirtina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administracijos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direktorius</w:t>
      </w:r>
      <w:proofErr w:type="spellEnd"/>
      <w:r w:rsidR="004C1E54" w:rsidRPr="00A76A82">
        <w:rPr>
          <w:sz w:val="24"/>
          <w:szCs w:val="24"/>
          <w:lang w:val="en-GB" w:eastAsia="en-GB"/>
        </w:rPr>
        <w:t xml:space="preserve">, </w:t>
      </w:r>
      <w:r w:rsidRPr="00A76A82">
        <w:rPr>
          <w:sz w:val="24"/>
          <w:szCs w:val="24"/>
          <w:lang w:val="en-GB" w:eastAsia="en-GB"/>
        </w:rPr>
        <w:t>kuri</w:t>
      </w:r>
      <w:r w:rsidR="004C1E54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įstatymų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nustatyta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tvarka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priima</w:t>
      </w:r>
      <w:proofErr w:type="spellEnd"/>
      <w:r w:rsidRPr="00A76A82">
        <w:rPr>
          <w:sz w:val="24"/>
          <w:szCs w:val="24"/>
          <w:lang w:val="en-GB" w:eastAsia="en-GB"/>
        </w:rPr>
        <w:t xml:space="preserve"> į </w:t>
      </w:r>
      <w:proofErr w:type="spellStart"/>
      <w:r w:rsidRPr="00A76A82">
        <w:rPr>
          <w:sz w:val="24"/>
          <w:szCs w:val="24"/>
          <w:lang w:val="en-GB" w:eastAsia="en-GB"/>
        </w:rPr>
        <w:t>pareigas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ir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iš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jų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atleidžia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Skyriaus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darbuotojus</w:t>
      </w:r>
      <w:proofErr w:type="spellEnd"/>
      <w:r w:rsidRPr="00A76A82">
        <w:rPr>
          <w:sz w:val="24"/>
          <w:szCs w:val="24"/>
          <w:lang w:val="en-GB" w:eastAsia="en-GB"/>
        </w:rPr>
        <w:t xml:space="preserve">. </w:t>
      </w:r>
    </w:p>
    <w:p w:rsidR="002970EA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darbuotojai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yra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karjeros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valstybės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tarnautojai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ir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darbuotojai</w:t>
      </w:r>
      <w:proofErr w:type="spellEnd"/>
      <w:r w:rsidR="00541E97" w:rsidRPr="00A76A82">
        <w:rPr>
          <w:sz w:val="24"/>
          <w:szCs w:val="24"/>
        </w:rPr>
        <w:t xml:space="preserve">, </w:t>
      </w:r>
      <w:proofErr w:type="spellStart"/>
      <w:r w:rsidR="00541E97" w:rsidRPr="00A76A82">
        <w:rPr>
          <w:sz w:val="24"/>
          <w:szCs w:val="24"/>
        </w:rPr>
        <w:t>dirbantys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pagal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darbo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sutartį</w:t>
      </w:r>
      <w:proofErr w:type="spellEnd"/>
      <w:r w:rsidR="00541E97" w:rsidRPr="00A76A82">
        <w:rPr>
          <w:sz w:val="24"/>
          <w:szCs w:val="24"/>
        </w:rPr>
        <w:t>.</w:t>
      </w:r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Karjeros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valstybės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tarnautojų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tarnybos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sąlygos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ir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tvarka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nustatyta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Lietuvos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Respubli</w:t>
      </w:r>
      <w:r w:rsidR="002970EA" w:rsidRPr="00A76A82">
        <w:rPr>
          <w:sz w:val="24"/>
          <w:szCs w:val="24"/>
        </w:rPr>
        <w:t>kos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valstybės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tarnybos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įstatyme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</w:rPr>
        <w:t>darbuotojų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</w:rPr>
        <w:t>dirbančių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pagal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darbo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sutartį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santykius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kurie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atsiranda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sudarius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sutartį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Lietuvos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Respublikos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kodekso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nustatyta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tvarka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reglamentuoja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šis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kodeksas</w:t>
      </w:r>
      <w:proofErr w:type="spellEnd"/>
      <w:r w:rsidR="002970EA" w:rsidRPr="00A76A82">
        <w:rPr>
          <w:sz w:val="24"/>
          <w:szCs w:val="24"/>
          <w:lang w:val="en-GB" w:eastAsia="en-GB"/>
        </w:rPr>
        <w:t>.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yra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vadovas</w:t>
      </w:r>
      <w:proofErr w:type="spellEnd"/>
      <w:r w:rsidRPr="00A76A82">
        <w:rPr>
          <w:sz w:val="24"/>
          <w:szCs w:val="24"/>
        </w:rPr>
        <w:t xml:space="preserve">.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tiesiogiai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pavaldus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Savivaldybės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admin</w:t>
      </w:r>
      <w:r w:rsidR="00EF01FB" w:rsidRPr="00A76A82">
        <w:rPr>
          <w:sz w:val="24"/>
          <w:szCs w:val="24"/>
        </w:rPr>
        <w:t>istracijos</w:t>
      </w:r>
      <w:proofErr w:type="spellEnd"/>
      <w:r w:rsidR="00EF01FB" w:rsidRPr="00A76A82">
        <w:rPr>
          <w:sz w:val="24"/>
          <w:szCs w:val="24"/>
        </w:rPr>
        <w:t xml:space="preserve"> </w:t>
      </w:r>
      <w:proofErr w:type="spellStart"/>
      <w:r w:rsidR="00EF01FB" w:rsidRPr="00A76A82">
        <w:rPr>
          <w:sz w:val="24"/>
          <w:szCs w:val="24"/>
        </w:rPr>
        <w:t>direktoriui</w:t>
      </w:r>
      <w:proofErr w:type="spellEnd"/>
      <w:r w:rsidRPr="00A76A82">
        <w:rPr>
          <w:sz w:val="24"/>
          <w:szCs w:val="24"/>
        </w:rPr>
        <w:t xml:space="preserve">.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darbuotojai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tiesiogiai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pavaldūs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vedėjui</w:t>
      </w:r>
      <w:proofErr w:type="spellEnd"/>
      <w:r w:rsidRPr="00A76A82">
        <w:rPr>
          <w:sz w:val="24"/>
          <w:szCs w:val="24"/>
        </w:rPr>
        <w:t>.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Nesan</w:t>
      </w:r>
      <w:r w:rsidR="00187781" w:rsidRPr="00A76A82">
        <w:rPr>
          <w:sz w:val="24"/>
          <w:szCs w:val="24"/>
        </w:rPr>
        <w:t>t</w:t>
      </w:r>
      <w:proofErr w:type="spell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Skyriaus</w:t>
      </w:r>
      <w:proofErr w:type="spell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vedėjo</w:t>
      </w:r>
      <w:proofErr w:type="spellEnd"/>
      <w:r w:rsidR="00187781" w:rsidRPr="00A76A82">
        <w:rPr>
          <w:sz w:val="24"/>
          <w:szCs w:val="24"/>
        </w:rPr>
        <w:t xml:space="preserve">, </w:t>
      </w:r>
      <w:proofErr w:type="spellStart"/>
      <w:proofErr w:type="gramStart"/>
      <w:r w:rsidR="00187781" w:rsidRPr="00A76A82">
        <w:rPr>
          <w:sz w:val="24"/>
          <w:szCs w:val="24"/>
        </w:rPr>
        <w:t>jo</w:t>
      </w:r>
      <w:proofErr w:type="spellEnd"/>
      <w:proofErr w:type="gram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pareigybėje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nustatytas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funkcijas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atlieka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  <w:lang w:val="en-GB" w:eastAsia="en-GB"/>
        </w:rPr>
        <w:t>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87781" w:rsidRPr="00A76A82">
        <w:rPr>
          <w:sz w:val="24"/>
          <w:szCs w:val="24"/>
          <w:lang w:val="en-GB" w:eastAsia="en-GB"/>
        </w:rPr>
        <w:t>administracijos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direktoriaus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paskirtas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asmuo</w:t>
      </w:r>
      <w:proofErr w:type="spellEnd"/>
      <w:r w:rsidR="0052159E" w:rsidRPr="00A76A82">
        <w:rPr>
          <w:sz w:val="24"/>
          <w:szCs w:val="24"/>
          <w:lang w:val="en-GB" w:eastAsia="en-GB"/>
        </w:rPr>
        <w:t>.</w:t>
      </w:r>
    </w:p>
    <w:p w:rsidR="00054111" w:rsidRPr="00A76A82" w:rsidRDefault="00054111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</w:p>
    <w:p w:rsidR="00075E35" w:rsidRPr="00A76A82" w:rsidRDefault="00075E35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  <w:r w:rsidRPr="00A76A82">
        <w:rPr>
          <w:b/>
          <w:bCs/>
          <w:caps/>
          <w:szCs w:val="24"/>
        </w:rPr>
        <w:t>III</w:t>
      </w:r>
      <w:r w:rsidR="00DC38D7" w:rsidRPr="00A76A82">
        <w:rPr>
          <w:b/>
          <w:bCs/>
          <w:caps/>
          <w:szCs w:val="24"/>
        </w:rPr>
        <w:t xml:space="preserve"> </w:t>
      </w:r>
      <w:r w:rsidR="00901696" w:rsidRPr="00A76A82">
        <w:rPr>
          <w:b/>
          <w:bCs/>
          <w:caps/>
          <w:szCs w:val="24"/>
        </w:rPr>
        <w:t>SKYR</w:t>
      </w:r>
      <w:r w:rsidRPr="00A76A82">
        <w:rPr>
          <w:b/>
          <w:bCs/>
          <w:caps/>
          <w:szCs w:val="24"/>
        </w:rPr>
        <w:t>IUS</w:t>
      </w:r>
    </w:p>
    <w:p w:rsidR="00DC38D7" w:rsidRPr="00A76A82" w:rsidRDefault="00DC38D7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  <w:r w:rsidRPr="00A76A82">
        <w:rPr>
          <w:b/>
          <w:bCs/>
          <w:caps/>
          <w:szCs w:val="24"/>
        </w:rPr>
        <w:t xml:space="preserve"> </w:t>
      </w:r>
      <w:r w:rsidR="00701B14" w:rsidRPr="00A76A82">
        <w:rPr>
          <w:b/>
          <w:bCs/>
          <w:caps/>
          <w:szCs w:val="24"/>
        </w:rPr>
        <w:t xml:space="preserve">UŽDAVINIAI IR </w:t>
      </w:r>
      <w:r w:rsidRPr="00A76A82">
        <w:rPr>
          <w:b/>
          <w:bCs/>
          <w:caps/>
          <w:szCs w:val="24"/>
        </w:rPr>
        <w:t>funkcijos</w:t>
      </w:r>
    </w:p>
    <w:p w:rsidR="00D3218D" w:rsidRPr="00A76A82" w:rsidRDefault="00D3218D" w:rsidP="00A76A82">
      <w:pPr>
        <w:pStyle w:val="BodyTextIndent"/>
        <w:spacing w:line="240" w:lineRule="auto"/>
        <w:ind w:firstLine="0"/>
        <w:jc w:val="both"/>
        <w:rPr>
          <w:bCs/>
          <w:caps/>
          <w:szCs w:val="24"/>
        </w:rPr>
      </w:pPr>
    </w:p>
    <w:p w:rsidR="00396862" w:rsidRPr="00A76A82" w:rsidRDefault="00A76A82" w:rsidP="00A76A8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D3218D" w:rsidRPr="00A76A82">
        <w:rPr>
          <w:sz w:val="24"/>
          <w:szCs w:val="24"/>
          <w:lang w:val="lt-LT"/>
        </w:rPr>
        <w:t xml:space="preserve">. </w:t>
      </w:r>
      <w:r w:rsidR="00701B14" w:rsidRPr="00A76A82">
        <w:rPr>
          <w:sz w:val="24"/>
          <w:szCs w:val="24"/>
          <w:lang w:val="lt-LT"/>
        </w:rPr>
        <w:t>Skyriaus</w:t>
      </w:r>
      <w:r w:rsidR="00396862" w:rsidRPr="00A76A82">
        <w:rPr>
          <w:sz w:val="24"/>
          <w:szCs w:val="24"/>
          <w:lang w:val="lt-LT"/>
        </w:rPr>
        <w:t xml:space="preserve"> uždaviniai:</w:t>
      </w:r>
    </w:p>
    <w:p w:rsidR="002D0B26" w:rsidRPr="00A76A82" w:rsidRDefault="00A76A82" w:rsidP="00A76A8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4554D6" w:rsidRPr="00A76A82">
        <w:rPr>
          <w:sz w:val="24"/>
          <w:szCs w:val="24"/>
          <w:lang w:val="lt-LT"/>
        </w:rPr>
        <w:t>.1.</w:t>
      </w:r>
      <w:r w:rsidR="00701B14" w:rsidRPr="00A76A82">
        <w:rPr>
          <w:sz w:val="24"/>
          <w:szCs w:val="24"/>
          <w:lang w:val="lt-LT"/>
        </w:rPr>
        <w:t xml:space="preserve"> teisės aktų nustatyta tvarka vykdyti</w:t>
      </w:r>
      <w:r w:rsidR="00312BEE" w:rsidRPr="00A76A82">
        <w:rPr>
          <w:sz w:val="24"/>
          <w:szCs w:val="24"/>
          <w:lang w:val="lt-LT"/>
        </w:rPr>
        <w:t>, organizuoti, prižiūrėti ir tobulinti</w:t>
      </w:r>
      <w:r w:rsidR="00773775" w:rsidRPr="00A76A82">
        <w:rPr>
          <w:sz w:val="24"/>
          <w:szCs w:val="24"/>
          <w:lang w:val="lt-LT"/>
        </w:rPr>
        <w:t xml:space="preserve"> kultūros ir</w:t>
      </w:r>
      <w:r w:rsidR="00701B14" w:rsidRPr="00A76A82">
        <w:rPr>
          <w:sz w:val="24"/>
          <w:szCs w:val="24"/>
          <w:lang w:val="lt-LT"/>
        </w:rPr>
        <w:t xml:space="preserve"> </w:t>
      </w:r>
      <w:r w:rsidR="00985794" w:rsidRPr="00A76A82">
        <w:rPr>
          <w:sz w:val="24"/>
          <w:szCs w:val="24"/>
          <w:lang w:val="lt-LT"/>
        </w:rPr>
        <w:t xml:space="preserve">turizmo </w:t>
      </w:r>
      <w:r w:rsidR="00312BEE" w:rsidRPr="00A76A82">
        <w:rPr>
          <w:sz w:val="24"/>
          <w:szCs w:val="24"/>
          <w:lang w:val="lt-LT"/>
        </w:rPr>
        <w:t xml:space="preserve">veiklą </w:t>
      </w:r>
      <w:r w:rsidR="00701B14" w:rsidRPr="00A76A82">
        <w:rPr>
          <w:sz w:val="24"/>
          <w:szCs w:val="24"/>
          <w:lang w:val="lt-LT"/>
        </w:rPr>
        <w:t>Savivaldybei pavaldž</w:t>
      </w:r>
      <w:r w:rsidR="00396862" w:rsidRPr="00A76A82">
        <w:rPr>
          <w:sz w:val="24"/>
          <w:szCs w:val="24"/>
          <w:lang w:val="lt-LT"/>
        </w:rPr>
        <w:t>iose įstaigose;</w:t>
      </w:r>
    </w:p>
    <w:p w:rsidR="00FB36CC" w:rsidRPr="00A76A82" w:rsidRDefault="00A76A82" w:rsidP="00A76A8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</w:t>
      </w:r>
      <w:r w:rsidR="00396862" w:rsidRPr="00A76A82">
        <w:rPr>
          <w:sz w:val="24"/>
          <w:szCs w:val="24"/>
          <w:lang w:val="lt-LT"/>
        </w:rPr>
        <w:t>.2. įgyvendinti kultū</w:t>
      </w:r>
      <w:r w:rsidR="00773775" w:rsidRPr="00A76A82">
        <w:rPr>
          <w:sz w:val="24"/>
          <w:szCs w:val="24"/>
          <w:lang w:val="lt-LT"/>
        </w:rPr>
        <w:t>ros</w:t>
      </w:r>
      <w:r w:rsidR="003147AF" w:rsidRPr="00A76A82">
        <w:rPr>
          <w:sz w:val="24"/>
          <w:szCs w:val="24"/>
          <w:lang w:val="lt-LT"/>
        </w:rPr>
        <w:t xml:space="preserve">, </w:t>
      </w:r>
      <w:r w:rsidR="00985794" w:rsidRPr="00A76A82">
        <w:rPr>
          <w:sz w:val="24"/>
          <w:szCs w:val="24"/>
          <w:lang w:val="lt-LT"/>
        </w:rPr>
        <w:t>turizmo</w:t>
      </w:r>
      <w:r w:rsidR="00CF45CC" w:rsidRPr="00A76A82">
        <w:rPr>
          <w:sz w:val="24"/>
          <w:szCs w:val="24"/>
          <w:lang w:val="lt-LT"/>
        </w:rPr>
        <w:t xml:space="preserve">, </w:t>
      </w:r>
      <w:proofErr w:type="spellStart"/>
      <w:r w:rsidR="00CF45CC" w:rsidRPr="00A76A82">
        <w:rPr>
          <w:sz w:val="24"/>
          <w:szCs w:val="24"/>
          <w:lang w:val="en-GB" w:eastAsia="en-GB"/>
        </w:rPr>
        <w:t>bendruomeninių</w:t>
      </w:r>
      <w:proofErr w:type="spellEnd"/>
      <w:r w:rsidR="00CF45CC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F45CC" w:rsidRPr="00A76A82">
        <w:rPr>
          <w:sz w:val="24"/>
          <w:szCs w:val="24"/>
          <w:lang w:val="en-GB" w:eastAsia="en-GB"/>
        </w:rPr>
        <w:t>ir</w:t>
      </w:r>
      <w:proofErr w:type="spellEnd"/>
      <w:r w:rsidR="00CF45CC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F45CC" w:rsidRPr="00A76A82">
        <w:rPr>
          <w:sz w:val="24"/>
          <w:szCs w:val="24"/>
          <w:lang w:val="en-GB" w:eastAsia="en-GB"/>
        </w:rPr>
        <w:t>nevyriausybinių</w:t>
      </w:r>
      <w:proofErr w:type="spellEnd"/>
      <w:r w:rsidR="00CF45CC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F45CC" w:rsidRPr="00A76A82">
        <w:rPr>
          <w:sz w:val="24"/>
          <w:szCs w:val="24"/>
          <w:lang w:val="en-GB" w:eastAsia="en-GB"/>
        </w:rPr>
        <w:t>organizacijų</w:t>
      </w:r>
      <w:proofErr w:type="spellEnd"/>
      <w:r w:rsidR="002D0B26" w:rsidRPr="00A76A82">
        <w:rPr>
          <w:sz w:val="24"/>
          <w:szCs w:val="24"/>
          <w:lang w:val="lt-LT"/>
        </w:rPr>
        <w:t xml:space="preserve"> </w:t>
      </w:r>
      <w:r w:rsidR="00396862" w:rsidRPr="00A76A82">
        <w:rPr>
          <w:sz w:val="24"/>
          <w:szCs w:val="24"/>
          <w:lang w:val="lt-LT"/>
        </w:rPr>
        <w:t>politiką, Lietuvos Respublikos įstatymus, Vyriausyb</w:t>
      </w:r>
      <w:r w:rsidR="002D0B26" w:rsidRPr="00A76A82">
        <w:rPr>
          <w:sz w:val="24"/>
          <w:szCs w:val="24"/>
          <w:lang w:val="lt-LT"/>
        </w:rPr>
        <w:t>ė</w:t>
      </w:r>
      <w:r w:rsidR="00396862" w:rsidRPr="00A76A82">
        <w:rPr>
          <w:sz w:val="24"/>
          <w:szCs w:val="24"/>
          <w:lang w:val="lt-LT"/>
        </w:rPr>
        <w:t xml:space="preserve">s nutarimus, </w:t>
      </w:r>
      <w:r w:rsidR="002D0B26" w:rsidRPr="00A76A82">
        <w:rPr>
          <w:sz w:val="24"/>
          <w:szCs w:val="24"/>
          <w:lang w:val="lt-LT"/>
        </w:rPr>
        <w:t>S</w:t>
      </w:r>
      <w:r w:rsidR="00396862" w:rsidRPr="00A76A82">
        <w:rPr>
          <w:sz w:val="24"/>
          <w:szCs w:val="24"/>
          <w:lang w:val="lt-LT"/>
        </w:rPr>
        <w:t>avivaldyb</w:t>
      </w:r>
      <w:r w:rsidR="002D0B26" w:rsidRPr="00A76A82">
        <w:rPr>
          <w:sz w:val="24"/>
          <w:szCs w:val="24"/>
          <w:lang w:val="lt-LT"/>
        </w:rPr>
        <w:t>ė</w:t>
      </w:r>
      <w:r w:rsidR="00396862" w:rsidRPr="00A76A82">
        <w:rPr>
          <w:sz w:val="24"/>
          <w:szCs w:val="24"/>
          <w:lang w:val="lt-LT"/>
        </w:rPr>
        <w:t xml:space="preserve">s tarybos sprendimus, </w:t>
      </w:r>
      <w:r w:rsidR="002D0B26" w:rsidRPr="00A76A82">
        <w:rPr>
          <w:sz w:val="24"/>
          <w:szCs w:val="24"/>
          <w:lang w:val="lt-LT"/>
        </w:rPr>
        <w:t xml:space="preserve">Savivaldybės </w:t>
      </w:r>
      <w:r w:rsidR="00396862" w:rsidRPr="00A76A82">
        <w:rPr>
          <w:sz w:val="24"/>
          <w:szCs w:val="24"/>
          <w:lang w:val="lt-LT"/>
        </w:rPr>
        <w:t>mero potvarkius,</w:t>
      </w:r>
      <w:r w:rsidR="002D0B26" w:rsidRPr="00A76A82">
        <w:rPr>
          <w:sz w:val="24"/>
          <w:szCs w:val="24"/>
          <w:lang w:val="lt-LT"/>
        </w:rPr>
        <w:t xml:space="preserve"> </w:t>
      </w:r>
      <w:r w:rsidR="00396862" w:rsidRPr="00A76A82">
        <w:rPr>
          <w:sz w:val="24"/>
          <w:szCs w:val="24"/>
          <w:lang w:val="lt-LT"/>
        </w:rPr>
        <w:t>Administracijos direktoriaus įsakymus ir kitus teis</w:t>
      </w:r>
      <w:r w:rsidR="002D0B26" w:rsidRPr="00A76A82">
        <w:rPr>
          <w:sz w:val="24"/>
          <w:szCs w:val="24"/>
          <w:lang w:val="lt-LT"/>
        </w:rPr>
        <w:t>ė</w:t>
      </w:r>
      <w:r w:rsidR="00396862" w:rsidRPr="00A76A82">
        <w:rPr>
          <w:sz w:val="24"/>
          <w:szCs w:val="24"/>
          <w:lang w:val="lt-LT"/>
        </w:rPr>
        <w:t xml:space="preserve">s aktus, reglamentuojančius </w:t>
      </w:r>
      <w:r w:rsidR="00773775" w:rsidRPr="00A76A82">
        <w:rPr>
          <w:sz w:val="24"/>
          <w:szCs w:val="24"/>
          <w:lang w:val="lt-LT"/>
        </w:rPr>
        <w:t>kultūros ir</w:t>
      </w:r>
      <w:r w:rsidR="00FB36CC" w:rsidRPr="00A76A82">
        <w:rPr>
          <w:sz w:val="24"/>
          <w:szCs w:val="24"/>
          <w:lang w:val="lt-LT"/>
        </w:rPr>
        <w:t xml:space="preserve"> turizmo veiklą.</w:t>
      </w:r>
    </w:p>
    <w:p w:rsidR="00396862" w:rsidRPr="00A76A82" w:rsidRDefault="00A76A82" w:rsidP="00A76A8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</w:t>
      </w:r>
      <w:r w:rsidR="00396862" w:rsidRPr="00A76A82">
        <w:rPr>
          <w:sz w:val="24"/>
          <w:szCs w:val="24"/>
          <w:lang w:val="lt-LT"/>
        </w:rPr>
        <w:t>. Skyrius atlieka šias funkcijas:</w:t>
      </w:r>
    </w:p>
    <w:p w:rsidR="00DF3B71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lt-LT"/>
        </w:rPr>
        <w:lastRenderedPageBreak/>
        <w:t>12</w:t>
      </w:r>
      <w:r w:rsidR="00FB36CC" w:rsidRPr="00A76A82">
        <w:rPr>
          <w:sz w:val="24"/>
          <w:szCs w:val="24"/>
          <w:lang w:val="lt-LT"/>
        </w:rPr>
        <w:t>.1.</w:t>
      </w:r>
      <w:r w:rsidR="00AB3015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701E43" w:rsidRPr="00A76A82">
        <w:rPr>
          <w:sz w:val="24"/>
          <w:szCs w:val="24"/>
          <w:lang w:val="en-GB" w:eastAsia="en-GB"/>
        </w:rPr>
        <w:t>dalyvauja</w:t>
      </w:r>
      <w:proofErr w:type="spellEnd"/>
      <w:proofErr w:type="gram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kultūros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plėtros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projektuose</w:t>
      </w:r>
      <w:proofErr w:type="spellEnd"/>
      <w:r w:rsidR="00C32D9C" w:rsidRPr="00A76A82">
        <w:rPr>
          <w:sz w:val="24"/>
          <w:szCs w:val="24"/>
          <w:lang w:val="en-GB" w:eastAsia="en-GB"/>
        </w:rPr>
        <w:t>;</w:t>
      </w:r>
    </w:p>
    <w:p w:rsidR="00F027A0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F027A0" w:rsidRPr="00A76A82">
        <w:rPr>
          <w:sz w:val="24"/>
          <w:szCs w:val="24"/>
          <w:lang w:val="en-GB" w:eastAsia="en-GB"/>
        </w:rPr>
        <w:t>.</w:t>
      </w:r>
      <w:r w:rsidR="0019336E" w:rsidRPr="00A76A82">
        <w:rPr>
          <w:sz w:val="24"/>
          <w:szCs w:val="24"/>
          <w:lang w:val="en-GB" w:eastAsia="en-GB"/>
        </w:rPr>
        <w:t>2</w:t>
      </w:r>
      <w:r w:rsidR="00AB3015" w:rsidRPr="00A76A82">
        <w:rPr>
          <w:sz w:val="24"/>
          <w:szCs w:val="24"/>
          <w:lang w:val="en-GB" w:eastAsia="en-GB"/>
        </w:rPr>
        <w:t>.</w:t>
      </w:r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701E43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F027A0" w:rsidRPr="00A76A82">
        <w:rPr>
          <w:sz w:val="24"/>
          <w:szCs w:val="24"/>
          <w:lang w:val="en-GB" w:eastAsia="en-GB"/>
        </w:rPr>
        <w:t>avivaldybės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viešųjų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bibliotekų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CF45CC" w:rsidRPr="00A76A82">
        <w:rPr>
          <w:sz w:val="24"/>
          <w:szCs w:val="24"/>
          <w:lang w:val="en-GB" w:eastAsia="en-GB"/>
        </w:rPr>
        <w:t>muziejų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701E43" w:rsidRPr="00A76A82">
        <w:rPr>
          <w:sz w:val="24"/>
          <w:szCs w:val="24"/>
          <w:lang w:val="en-GB" w:eastAsia="en-GB"/>
        </w:rPr>
        <w:t>kultūros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centrų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ir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kitų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kultūros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įstaigų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steigimą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701E43" w:rsidRPr="00A76A82">
        <w:rPr>
          <w:sz w:val="24"/>
          <w:szCs w:val="24"/>
          <w:lang w:val="en-GB" w:eastAsia="en-GB"/>
        </w:rPr>
        <w:t>reorganizavimą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701E43" w:rsidRPr="00A76A82">
        <w:rPr>
          <w:sz w:val="24"/>
          <w:szCs w:val="24"/>
          <w:lang w:val="en-GB" w:eastAsia="en-GB"/>
        </w:rPr>
        <w:t>pertvarkymą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701E43" w:rsidRPr="00A76A82">
        <w:rPr>
          <w:sz w:val="24"/>
          <w:szCs w:val="24"/>
          <w:lang w:val="en-GB" w:eastAsia="en-GB"/>
        </w:rPr>
        <w:t>likvidavimą</w:t>
      </w:r>
      <w:proofErr w:type="spellEnd"/>
      <w:r w:rsidR="00F027A0" w:rsidRPr="00A76A82">
        <w:rPr>
          <w:sz w:val="24"/>
          <w:szCs w:val="24"/>
          <w:lang w:val="en-GB" w:eastAsia="en-GB"/>
        </w:rPr>
        <w:t>;</w:t>
      </w:r>
    </w:p>
    <w:p w:rsidR="00F027A0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F027A0" w:rsidRPr="00A76A82">
        <w:rPr>
          <w:sz w:val="24"/>
          <w:szCs w:val="24"/>
          <w:lang w:val="en-GB" w:eastAsia="en-GB"/>
        </w:rPr>
        <w:t>.</w:t>
      </w:r>
      <w:r w:rsidR="0019336E" w:rsidRPr="00A76A82">
        <w:rPr>
          <w:sz w:val="24"/>
          <w:szCs w:val="24"/>
          <w:lang w:val="en-GB" w:eastAsia="en-GB"/>
        </w:rPr>
        <w:t>3</w:t>
      </w:r>
      <w:r w:rsidR="00AB3015" w:rsidRPr="00A76A82">
        <w:rPr>
          <w:sz w:val="24"/>
          <w:szCs w:val="24"/>
          <w:lang w:val="en-GB" w:eastAsia="en-GB"/>
        </w:rPr>
        <w:t>.</w:t>
      </w:r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F027A0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F027A0" w:rsidRPr="00A76A82">
        <w:rPr>
          <w:sz w:val="24"/>
          <w:szCs w:val="24"/>
          <w:lang w:val="en-GB" w:eastAsia="en-GB"/>
        </w:rPr>
        <w:t>avivaldybės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viešųjų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bibliotekų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027A0" w:rsidRPr="00A76A82">
        <w:rPr>
          <w:sz w:val="24"/>
          <w:szCs w:val="24"/>
          <w:lang w:val="en-GB" w:eastAsia="en-GB"/>
        </w:rPr>
        <w:t>muziejų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027A0" w:rsidRPr="00A76A82">
        <w:rPr>
          <w:sz w:val="24"/>
          <w:szCs w:val="24"/>
          <w:lang w:val="en-GB" w:eastAsia="en-GB"/>
        </w:rPr>
        <w:t>kultūros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centrų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ir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kitų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kultūros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įstaigų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veiklos</w:t>
      </w:r>
      <w:proofErr w:type="spellEnd"/>
      <w:r w:rsidR="00701E4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01E43" w:rsidRPr="00A76A82">
        <w:rPr>
          <w:sz w:val="24"/>
          <w:szCs w:val="24"/>
          <w:lang w:val="en-GB" w:eastAsia="en-GB"/>
        </w:rPr>
        <w:t>priežiūrą</w:t>
      </w:r>
      <w:proofErr w:type="spellEnd"/>
      <w:r w:rsidR="00F027A0" w:rsidRPr="00A76A82">
        <w:rPr>
          <w:sz w:val="24"/>
          <w:szCs w:val="24"/>
          <w:lang w:val="en-GB" w:eastAsia="en-GB"/>
        </w:rPr>
        <w:t>;</w:t>
      </w:r>
    </w:p>
    <w:p w:rsidR="004F62D7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F027A0" w:rsidRPr="00A76A82">
        <w:rPr>
          <w:sz w:val="24"/>
          <w:szCs w:val="24"/>
          <w:lang w:val="en-GB" w:eastAsia="en-GB"/>
        </w:rPr>
        <w:t>.</w:t>
      </w:r>
      <w:r w:rsidR="0019336E" w:rsidRPr="00A76A82">
        <w:rPr>
          <w:sz w:val="24"/>
          <w:szCs w:val="24"/>
          <w:lang w:val="en-GB" w:eastAsia="en-GB"/>
        </w:rPr>
        <w:t>4</w:t>
      </w:r>
      <w:r w:rsidR="00AB3015" w:rsidRPr="00A76A82">
        <w:rPr>
          <w:sz w:val="24"/>
          <w:szCs w:val="24"/>
          <w:lang w:val="en-GB" w:eastAsia="en-GB"/>
        </w:rPr>
        <w:t>.</w:t>
      </w:r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F027A0" w:rsidRPr="00A76A82">
        <w:rPr>
          <w:sz w:val="24"/>
          <w:szCs w:val="24"/>
          <w:lang w:val="en-GB" w:eastAsia="en-GB"/>
        </w:rPr>
        <w:t>analizuoja</w:t>
      </w:r>
      <w:proofErr w:type="spellEnd"/>
      <w:proofErr w:type="gram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ir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kontroliuoja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4F62D7" w:rsidRPr="00A76A82">
        <w:rPr>
          <w:sz w:val="24"/>
          <w:szCs w:val="24"/>
          <w:lang w:val="en-GB" w:eastAsia="en-GB"/>
        </w:rPr>
        <w:t>avivaldybės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viešųjų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bibliotekų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4F62D7" w:rsidRPr="00A76A82">
        <w:rPr>
          <w:sz w:val="24"/>
          <w:szCs w:val="24"/>
          <w:lang w:val="en-GB" w:eastAsia="en-GB"/>
        </w:rPr>
        <w:t>muziejų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4F62D7" w:rsidRPr="00A76A82">
        <w:rPr>
          <w:sz w:val="24"/>
          <w:szCs w:val="24"/>
          <w:lang w:val="en-GB" w:eastAsia="en-GB"/>
        </w:rPr>
        <w:t>kultūros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centrų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ir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kitų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kultūros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įstaigų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veiklą</w:t>
      </w:r>
      <w:proofErr w:type="spellEnd"/>
      <w:r w:rsidR="00F027A0" w:rsidRPr="00A76A82">
        <w:rPr>
          <w:sz w:val="24"/>
          <w:szCs w:val="24"/>
          <w:lang w:val="en-GB" w:eastAsia="en-GB"/>
        </w:rPr>
        <w:t>;</w:t>
      </w:r>
    </w:p>
    <w:p w:rsidR="004F62D7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DC5BC6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5</w:t>
      </w:r>
      <w:r w:rsidR="00D26FBC" w:rsidRPr="00A76A82">
        <w:rPr>
          <w:sz w:val="24"/>
          <w:szCs w:val="24"/>
          <w:lang w:val="en-GB" w:eastAsia="en-GB"/>
        </w:rPr>
        <w:t>.</w:t>
      </w:r>
      <w:r w:rsidR="00DC5BC6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4F62D7" w:rsidRPr="00A76A82">
        <w:rPr>
          <w:sz w:val="24"/>
          <w:szCs w:val="24"/>
          <w:lang w:val="en-GB" w:eastAsia="en-GB"/>
        </w:rPr>
        <w:t>koordinuoja</w:t>
      </w:r>
      <w:proofErr w:type="spellEnd"/>
      <w:proofErr w:type="gram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F027A0" w:rsidRPr="00A76A82">
        <w:rPr>
          <w:sz w:val="24"/>
          <w:szCs w:val="24"/>
          <w:lang w:val="en-GB" w:eastAsia="en-GB"/>
        </w:rPr>
        <w:t>avivaldybės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kultūros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centrų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dalyvavimą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tarptautinėse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kultūrinėse</w:t>
      </w:r>
      <w:proofErr w:type="spellEnd"/>
      <w:r w:rsidR="00F027A0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027A0" w:rsidRPr="00A76A82">
        <w:rPr>
          <w:sz w:val="24"/>
          <w:szCs w:val="24"/>
          <w:lang w:val="en-GB" w:eastAsia="en-GB"/>
        </w:rPr>
        <w:t>programose</w:t>
      </w:r>
      <w:proofErr w:type="spellEnd"/>
      <w:r w:rsidR="00F027A0" w:rsidRPr="00A76A82">
        <w:rPr>
          <w:sz w:val="24"/>
          <w:szCs w:val="24"/>
          <w:lang w:val="en-GB" w:eastAsia="en-GB"/>
        </w:rPr>
        <w:t>;</w:t>
      </w:r>
    </w:p>
    <w:p w:rsidR="004F62D7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D26FBC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6</w:t>
      </w:r>
      <w:r w:rsidR="00DC5BC6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4F62D7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F027A0" w:rsidRPr="00A76A82">
        <w:rPr>
          <w:sz w:val="24"/>
          <w:szCs w:val="24"/>
          <w:lang w:val="en-GB" w:eastAsia="en-GB"/>
        </w:rPr>
        <w:t>avivaldyb</w:t>
      </w:r>
      <w:r w:rsidR="004F62D7" w:rsidRPr="00A76A82">
        <w:rPr>
          <w:sz w:val="24"/>
          <w:szCs w:val="24"/>
          <w:lang w:val="en-GB" w:eastAsia="en-GB"/>
        </w:rPr>
        <w:t>ės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kultūros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centrams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kategorijų</w:t>
      </w:r>
      <w:proofErr w:type="spellEnd"/>
      <w:r w:rsidR="004F62D7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4F62D7" w:rsidRPr="00A76A82">
        <w:rPr>
          <w:sz w:val="24"/>
          <w:szCs w:val="24"/>
          <w:lang w:val="en-GB" w:eastAsia="en-GB"/>
        </w:rPr>
        <w:t>suteikimą</w:t>
      </w:r>
      <w:proofErr w:type="spellEnd"/>
      <w:r w:rsidR="004F62D7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D26FBC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atlikdamas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Savivaldybei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priskirtas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valstybės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saugomų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funkcijas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: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54258A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.1.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tarpininkauja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tarp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nekilnojamųjų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daiktų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esančių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pavienio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kompleksinio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teritorijoje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arba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vietovėje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savininkų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kitokių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valdymo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teisių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turėtojų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(</w:t>
      </w:r>
      <w:proofErr w:type="spellStart"/>
      <w:r w:rsidR="0054258A" w:rsidRPr="00A76A82">
        <w:rPr>
          <w:sz w:val="24"/>
          <w:szCs w:val="24"/>
          <w:lang w:val="en-GB" w:eastAsia="en-GB"/>
        </w:rPr>
        <w:t>toliau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– </w:t>
      </w:r>
      <w:proofErr w:type="spellStart"/>
      <w:r w:rsidR="0054258A" w:rsidRPr="00A76A82">
        <w:rPr>
          <w:sz w:val="24"/>
          <w:szCs w:val="24"/>
          <w:lang w:val="en-GB" w:eastAsia="en-GB"/>
        </w:rPr>
        <w:t>valdytojų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)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prie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ministerijos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(</w:t>
      </w:r>
      <w:proofErr w:type="spellStart"/>
      <w:r w:rsidR="0054258A" w:rsidRPr="00A76A82">
        <w:rPr>
          <w:sz w:val="24"/>
          <w:szCs w:val="24"/>
          <w:lang w:val="en-GB" w:eastAsia="en-GB"/>
        </w:rPr>
        <w:t>toliau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–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Departamentas</w:t>
      </w:r>
      <w:proofErr w:type="spellEnd"/>
      <w:r w:rsidR="0054258A" w:rsidRPr="00A76A82">
        <w:rPr>
          <w:sz w:val="24"/>
          <w:szCs w:val="24"/>
          <w:lang w:val="en-GB" w:eastAsia="en-GB"/>
        </w:rPr>
        <w:t>)</w:t>
      </w:r>
      <w:r w:rsidR="003E3847" w:rsidRPr="00A76A82">
        <w:rPr>
          <w:sz w:val="24"/>
          <w:szCs w:val="24"/>
          <w:lang w:val="en-GB" w:eastAsia="en-GB"/>
        </w:rPr>
        <w:t>,</w:t>
      </w:r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priima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valdytojų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prašymus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perduoda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juos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Departamentui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pasiūlymais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teikia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valdytojams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atsakymus</w:t>
      </w:r>
      <w:proofErr w:type="spellEnd"/>
      <w:r w:rsidR="0054258A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3E18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.2.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perduoda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pranešimus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Lietuvos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Respublikos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įstatymo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10 </w:t>
      </w:r>
      <w:proofErr w:type="spellStart"/>
      <w:r w:rsidR="0054258A" w:rsidRPr="00A76A82">
        <w:rPr>
          <w:sz w:val="24"/>
          <w:szCs w:val="24"/>
          <w:lang w:val="en-GB" w:eastAsia="en-GB"/>
        </w:rPr>
        <w:t>straipsnio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1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3 </w:t>
      </w:r>
      <w:proofErr w:type="spellStart"/>
      <w:r w:rsidR="0054258A" w:rsidRPr="00A76A82">
        <w:rPr>
          <w:sz w:val="24"/>
          <w:szCs w:val="24"/>
          <w:lang w:val="en-GB" w:eastAsia="en-GB"/>
        </w:rPr>
        <w:t>dalyse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nurodytais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atvejais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3E18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.3.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tikrina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būklę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kaupia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informaciją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teikia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Departamentui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ministro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patvirtinta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stebėsenos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tvarka</w:t>
      </w:r>
      <w:proofErr w:type="spellEnd"/>
      <w:r w:rsidR="0054258A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3E18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.4.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informuoja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apie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priimtus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sprendimus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dėl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valstybės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saugomų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bei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vietovių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3E18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54258A" w:rsidRPr="00A76A82">
        <w:rPr>
          <w:sz w:val="24"/>
          <w:szCs w:val="24"/>
          <w:lang w:val="en-GB" w:eastAsia="en-GB"/>
        </w:rPr>
        <w:t xml:space="preserve">.5.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teikia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valdytojams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Lietuvos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Respublikos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įstatymo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nuostatomis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pagrįstus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privalomus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reikalavimus</w:t>
      </w:r>
      <w:proofErr w:type="spellEnd"/>
      <w:r w:rsidR="0054258A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3E18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7</w:t>
      </w:r>
      <w:r w:rsidR="003E3847" w:rsidRPr="00A76A82">
        <w:rPr>
          <w:sz w:val="24"/>
          <w:szCs w:val="24"/>
          <w:lang w:val="en-GB" w:eastAsia="en-GB"/>
        </w:rPr>
        <w:t>.6</w:t>
      </w:r>
      <w:r w:rsidR="0054258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priima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sprendimus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atlieka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veiksmus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pagal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įstatymuose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kituose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teisės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aktuose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nustatytus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Departamento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suteiktus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įgaliojimus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.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54258A" w:rsidRPr="00A76A82">
        <w:rPr>
          <w:sz w:val="24"/>
          <w:szCs w:val="24"/>
          <w:lang w:val="en-GB" w:eastAsia="en-GB"/>
        </w:rPr>
        <w:t xml:space="preserve">.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tarybos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paskelbtų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saugomų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atžvilgiu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atlieka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funkcijas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nurodytas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Lietuvos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Respublikos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įstatymo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5 </w:t>
      </w:r>
      <w:proofErr w:type="spellStart"/>
      <w:r w:rsidR="0054258A" w:rsidRPr="00A76A82">
        <w:rPr>
          <w:sz w:val="24"/>
          <w:szCs w:val="24"/>
          <w:lang w:val="en-GB" w:eastAsia="en-GB"/>
        </w:rPr>
        <w:t>straipsnio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10 </w:t>
      </w:r>
      <w:proofErr w:type="spellStart"/>
      <w:r w:rsidR="0054258A" w:rsidRPr="00A76A82">
        <w:rPr>
          <w:sz w:val="24"/>
          <w:szCs w:val="24"/>
          <w:lang w:val="en-GB" w:eastAsia="en-GB"/>
        </w:rPr>
        <w:t>dalies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2, 7, 8, 10, 11, 13–19 </w:t>
      </w:r>
      <w:proofErr w:type="spellStart"/>
      <w:r w:rsidR="0054258A" w:rsidRPr="00A76A82">
        <w:rPr>
          <w:sz w:val="24"/>
          <w:szCs w:val="24"/>
          <w:lang w:val="en-GB" w:eastAsia="en-GB"/>
        </w:rPr>
        <w:t>punktuose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taip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pat: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DB2413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1.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rengia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="0054258A" w:rsidRPr="00A76A82">
        <w:rPr>
          <w:sz w:val="24"/>
          <w:szCs w:val="24"/>
          <w:lang w:val="en-GB" w:eastAsia="en-GB"/>
        </w:rPr>
        <w:t>avivaldybės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apskaitos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paveldotvarkos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švietimo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ugdymo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programas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organizuoja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įgyvendinimą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parengia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išduoda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vietinio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reikšmingumo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lygmens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reglamentus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2.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inicijuoja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organizuoja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skelbimą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saugomais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teikia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duomenis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vertybių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registrui</w:t>
      </w:r>
      <w:proofErr w:type="spellEnd"/>
      <w:r w:rsidR="0054258A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3.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bendradarbiauja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padaliniais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srityje</w:t>
      </w:r>
      <w:proofErr w:type="spellEnd"/>
      <w:r w:rsidR="0054258A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4.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tarptautinį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bendradarbiavimą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susijusį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su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apsauga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5.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teikia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kitiems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padaliniams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įmonėms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įstaigoms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organizacijoms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kitiems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juridiniams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fiziniams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asmenims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siūlymus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metodinę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dalykinę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pagalbą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nekilnojamojo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atskleidimo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saugojimo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pažinimo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sklaidos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atgaivinimo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klausimais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6.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turi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teisę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gauti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iš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valstybės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savivaldybių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institucijų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valdytojų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kitų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fizinių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juridinių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asmenų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informaciją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apie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paveldo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objektus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apžiūrėti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fiksuoti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tirti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nekilnojamąsias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kultūros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vertybes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nekilnojamuosius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daiktus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4258A" w:rsidRPr="00A76A82">
        <w:rPr>
          <w:sz w:val="24"/>
          <w:szCs w:val="24"/>
          <w:lang w:val="en-GB" w:eastAsia="en-GB"/>
        </w:rPr>
        <w:t>kurie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gali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turėti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vertingųjų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savybių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; </w:t>
      </w:r>
    </w:p>
    <w:p w:rsidR="00522E93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7A18E5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8</w:t>
      </w:r>
      <w:r w:rsidR="0037385B" w:rsidRPr="00A76A82">
        <w:rPr>
          <w:sz w:val="24"/>
          <w:szCs w:val="24"/>
          <w:lang w:val="en-GB" w:eastAsia="en-GB"/>
        </w:rPr>
        <w:t>.</w:t>
      </w:r>
      <w:r w:rsidR="0054258A" w:rsidRPr="00A76A82">
        <w:rPr>
          <w:sz w:val="24"/>
          <w:szCs w:val="24"/>
          <w:lang w:val="en-GB" w:eastAsia="en-GB"/>
        </w:rPr>
        <w:t xml:space="preserve">7. </w:t>
      </w:r>
      <w:proofErr w:type="spellStart"/>
      <w:proofErr w:type="gramStart"/>
      <w:r w:rsidR="0054258A" w:rsidRPr="00A76A82">
        <w:rPr>
          <w:sz w:val="24"/>
          <w:szCs w:val="24"/>
          <w:lang w:val="en-GB" w:eastAsia="en-GB"/>
        </w:rPr>
        <w:t>pagal</w:t>
      </w:r>
      <w:proofErr w:type="spellEnd"/>
      <w:proofErr w:type="gram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kompetenciją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atlieka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įstatymų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ir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kitų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teisės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aktų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nustatytas</w:t>
      </w:r>
      <w:proofErr w:type="spellEnd"/>
      <w:r w:rsidR="0054258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4258A" w:rsidRPr="00A76A82">
        <w:rPr>
          <w:sz w:val="24"/>
          <w:szCs w:val="24"/>
          <w:lang w:val="en-GB" w:eastAsia="en-GB"/>
        </w:rPr>
        <w:t>funkcijas</w:t>
      </w:r>
      <w:proofErr w:type="spellEnd"/>
      <w:r w:rsidR="0054258A" w:rsidRPr="00A76A82">
        <w:rPr>
          <w:sz w:val="24"/>
          <w:szCs w:val="24"/>
          <w:lang w:val="en-GB" w:eastAsia="en-GB"/>
        </w:rPr>
        <w:t>.</w:t>
      </w:r>
    </w:p>
    <w:p w:rsidR="00522E93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C32D9C" w:rsidRPr="00A76A82">
        <w:rPr>
          <w:sz w:val="24"/>
          <w:szCs w:val="24"/>
          <w:lang w:val="en-GB" w:eastAsia="en-GB"/>
        </w:rPr>
        <w:t>.9</w:t>
      </w:r>
      <w:r w:rsidR="0091148D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91148D" w:rsidRPr="00A76A82">
        <w:rPr>
          <w:sz w:val="24"/>
          <w:szCs w:val="24"/>
          <w:lang w:val="en-GB" w:eastAsia="en-GB"/>
        </w:rPr>
        <w:t>organ</w:t>
      </w:r>
      <w:r w:rsidR="00522E93" w:rsidRPr="00A76A82">
        <w:rPr>
          <w:sz w:val="24"/>
          <w:szCs w:val="24"/>
          <w:lang w:val="en-GB" w:eastAsia="en-GB"/>
        </w:rPr>
        <w:t>izuoja</w:t>
      </w:r>
      <w:proofErr w:type="spellEnd"/>
      <w:proofErr w:type="gram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Savivaldybei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nuosavybės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teise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priklausančių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kilnojamųjų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kultūros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vertybių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apsaugą</w:t>
      </w:r>
      <w:proofErr w:type="spellEnd"/>
      <w:r w:rsidR="00522E93" w:rsidRPr="00A76A82">
        <w:rPr>
          <w:sz w:val="24"/>
          <w:szCs w:val="24"/>
          <w:lang w:val="en-GB" w:eastAsia="en-GB"/>
        </w:rPr>
        <w:t>;</w:t>
      </w:r>
    </w:p>
    <w:p w:rsidR="00522E93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C32D9C" w:rsidRPr="00A76A82">
        <w:rPr>
          <w:sz w:val="24"/>
          <w:szCs w:val="24"/>
          <w:lang w:val="en-GB" w:eastAsia="en-GB"/>
        </w:rPr>
        <w:t>.10</w:t>
      </w:r>
      <w:r w:rsidR="00522E93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522E93" w:rsidRPr="00A76A82">
        <w:rPr>
          <w:sz w:val="24"/>
          <w:szCs w:val="24"/>
          <w:lang w:val="en-GB" w:eastAsia="en-GB"/>
        </w:rPr>
        <w:t>re</w:t>
      </w:r>
      <w:r w:rsidR="0091148D" w:rsidRPr="00A76A82">
        <w:rPr>
          <w:sz w:val="24"/>
          <w:szCs w:val="24"/>
          <w:lang w:val="en-GB" w:eastAsia="en-GB"/>
        </w:rPr>
        <w:t>ngia</w:t>
      </w:r>
      <w:proofErr w:type="spellEnd"/>
      <w:proofErr w:type="gramEnd"/>
      <w:r w:rsidR="009114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ir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įgyvendina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Savivaldybei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nuosavybės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teise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priklausančių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kilnojamųjų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kultūros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vertybių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tyrimo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22E93" w:rsidRPr="00A76A82">
        <w:rPr>
          <w:sz w:val="24"/>
          <w:szCs w:val="24"/>
          <w:lang w:val="en-GB" w:eastAsia="en-GB"/>
        </w:rPr>
        <w:t>konservavimo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522E93" w:rsidRPr="00A76A82">
        <w:rPr>
          <w:sz w:val="24"/>
          <w:szCs w:val="24"/>
          <w:lang w:val="en-GB" w:eastAsia="en-GB"/>
        </w:rPr>
        <w:t>restauravimo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ir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apsaugos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priemonių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įrengimo</w:t>
      </w:r>
      <w:proofErr w:type="spellEnd"/>
      <w:r w:rsidR="00522E93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2E93" w:rsidRPr="00A76A82">
        <w:rPr>
          <w:sz w:val="24"/>
          <w:szCs w:val="24"/>
          <w:lang w:val="en-GB" w:eastAsia="en-GB"/>
        </w:rPr>
        <w:t>programas</w:t>
      </w:r>
      <w:proofErr w:type="spellEnd"/>
      <w:r w:rsidR="00522E93" w:rsidRPr="00A76A82">
        <w:rPr>
          <w:sz w:val="24"/>
          <w:szCs w:val="24"/>
          <w:lang w:val="en-GB" w:eastAsia="en-GB"/>
        </w:rPr>
        <w:t>;</w:t>
      </w:r>
    </w:p>
    <w:p w:rsidR="0054258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lt-LT"/>
        </w:rPr>
        <w:t>12</w:t>
      </w:r>
      <w:r w:rsidR="00812E5D" w:rsidRPr="00A76A82">
        <w:rPr>
          <w:sz w:val="24"/>
          <w:szCs w:val="24"/>
          <w:lang w:val="lt-LT"/>
        </w:rPr>
        <w:t>.</w:t>
      </w:r>
      <w:r w:rsidR="008D4CDC" w:rsidRPr="00A76A82">
        <w:rPr>
          <w:sz w:val="24"/>
          <w:szCs w:val="24"/>
          <w:lang w:val="lt-LT"/>
        </w:rPr>
        <w:t>1</w:t>
      </w:r>
      <w:r w:rsidR="00C32D9C" w:rsidRPr="00A76A82">
        <w:rPr>
          <w:sz w:val="24"/>
          <w:szCs w:val="24"/>
          <w:lang w:val="lt-LT"/>
        </w:rPr>
        <w:t>1</w:t>
      </w:r>
      <w:r w:rsidR="00D80FDA" w:rsidRPr="00A76A82">
        <w:rPr>
          <w:sz w:val="24"/>
          <w:szCs w:val="24"/>
          <w:lang w:val="lt-LT"/>
        </w:rPr>
        <w:t xml:space="preserve">. </w:t>
      </w:r>
      <w:proofErr w:type="spellStart"/>
      <w:proofErr w:type="gramStart"/>
      <w:r w:rsidR="00D80FDA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681A71" w:rsidRPr="00A76A82">
        <w:rPr>
          <w:sz w:val="24"/>
          <w:szCs w:val="24"/>
          <w:lang w:val="en-GB" w:eastAsia="en-GB"/>
        </w:rPr>
        <w:t>gyventojų</w:t>
      </w:r>
      <w:proofErr w:type="spellEnd"/>
      <w:r w:rsidR="00681A71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681A71" w:rsidRPr="00A76A82">
        <w:rPr>
          <w:sz w:val="24"/>
          <w:szCs w:val="24"/>
          <w:lang w:val="en-GB" w:eastAsia="en-GB"/>
        </w:rPr>
        <w:t>po</w:t>
      </w:r>
      <w:r w:rsidR="009F7BA0" w:rsidRPr="00A76A82">
        <w:rPr>
          <w:sz w:val="24"/>
          <w:szCs w:val="24"/>
          <w:lang w:val="en-GB" w:eastAsia="en-GB"/>
        </w:rPr>
        <w:t>i</w:t>
      </w:r>
      <w:r w:rsidR="00681A71" w:rsidRPr="00A76A82">
        <w:rPr>
          <w:sz w:val="24"/>
          <w:szCs w:val="24"/>
          <w:lang w:val="en-GB" w:eastAsia="en-GB"/>
        </w:rPr>
        <w:t>lsį</w:t>
      </w:r>
      <w:proofErr w:type="spellEnd"/>
      <w:r w:rsidR="00681A71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D80FDA" w:rsidRPr="00A76A82">
        <w:rPr>
          <w:sz w:val="24"/>
          <w:szCs w:val="24"/>
          <w:lang w:val="en-GB" w:eastAsia="en-GB"/>
        </w:rPr>
        <w:t>sąlygų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turizmo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plėtrai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sudarymą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ir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šios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veiklos</w:t>
      </w:r>
      <w:proofErr w:type="spellEnd"/>
      <w:r w:rsidR="00D80FD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D80FDA" w:rsidRPr="00A76A82">
        <w:rPr>
          <w:sz w:val="24"/>
          <w:szCs w:val="24"/>
          <w:lang w:val="en-GB" w:eastAsia="en-GB"/>
        </w:rPr>
        <w:t>skatinimą</w:t>
      </w:r>
      <w:proofErr w:type="spellEnd"/>
      <w:r w:rsidR="00D80FDA" w:rsidRPr="00A76A82">
        <w:rPr>
          <w:sz w:val="24"/>
          <w:szCs w:val="24"/>
          <w:lang w:val="en-GB" w:eastAsia="en-GB"/>
        </w:rPr>
        <w:t>;</w:t>
      </w:r>
    </w:p>
    <w:p w:rsidR="0033130B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33130B"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2</w:t>
      </w:r>
      <w:r w:rsidR="0033130B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33130B" w:rsidRPr="00A76A82">
        <w:rPr>
          <w:sz w:val="24"/>
          <w:szCs w:val="24"/>
          <w:lang w:val="en-GB" w:eastAsia="en-GB"/>
        </w:rPr>
        <w:t>skatina</w:t>
      </w:r>
      <w:proofErr w:type="spellEnd"/>
      <w:proofErr w:type="gram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turizmo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verslą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kaip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darbo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vietų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kūrimo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ir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gyventojų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užimtumo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priemonę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; </w:t>
      </w:r>
    </w:p>
    <w:p w:rsidR="0033130B" w:rsidRPr="00A76A82" w:rsidRDefault="0033130B" w:rsidP="00A76A82">
      <w:pPr>
        <w:ind w:firstLine="720"/>
        <w:jc w:val="both"/>
        <w:rPr>
          <w:sz w:val="24"/>
          <w:szCs w:val="24"/>
          <w:lang w:val="en-GB" w:eastAsia="en-GB"/>
        </w:rPr>
      </w:pPr>
      <w:r w:rsidRPr="00A76A82">
        <w:rPr>
          <w:sz w:val="24"/>
          <w:szCs w:val="24"/>
          <w:lang w:val="en-GB" w:eastAsia="en-GB"/>
        </w:rPr>
        <w:lastRenderedPageBreak/>
        <w:t>1</w:t>
      </w:r>
      <w:r w:rsidR="00A76A82">
        <w:rPr>
          <w:sz w:val="24"/>
          <w:szCs w:val="24"/>
          <w:lang w:val="en-GB" w:eastAsia="en-GB"/>
        </w:rPr>
        <w:t>2</w:t>
      </w:r>
      <w:r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3</w:t>
      </w:r>
      <w:r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A76A82">
        <w:rPr>
          <w:sz w:val="24"/>
          <w:szCs w:val="24"/>
          <w:lang w:val="en-GB" w:eastAsia="en-GB"/>
        </w:rPr>
        <w:t>vadovaudamasis</w:t>
      </w:r>
      <w:proofErr w:type="spellEnd"/>
      <w:proofErr w:type="gram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Lietuvos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turizmo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veiklos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strateginių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dokumentų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nuostatomis</w:t>
      </w:r>
      <w:proofErr w:type="spellEnd"/>
      <w:r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Pr="00A76A82">
        <w:rPr>
          <w:sz w:val="24"/>
          <w:szCs w:val="24"/>
          <w:lang w:val="en-GB" w:eastAsia="en-GB"/>
        </w:rPr>
        <w:t>nustato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  <w:lang w:val="en-GB" w:eastAsia="en-GB"/>
        </w:rPr>
        <w:t>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turizmo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plėtros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priemones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F7BA0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  <w:lang w:val="en-GB" w:eastAsia="en-GB"/>
        </w:rPr>
        <w:t>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strateginio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planavimo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dokumentuose</w:t>
      </w:r>
      <w:proofErr w:type="spellEnd"/>
      <w:r w:rsidRPr="00A76A82">
        <w:rPr>
          <w:sz w:val="24"/>
          <w:szCs w:val="24"/>
          <w:lang w:val="en-GB" w:eastAsia="en-GB"/>
        </w:rPr>
        <w:t>;</w:t>
      </w:r>
    </w:p>
    <w:p w:rsidR="00C56A15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33130B"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4</w:t>
      </w:r>
      <w:r w:rsidR="00C56A15" w:rsidRPr="00A76A82">
        <w:rPr>
          <w:sz w:val="24"/>
          <w:szCs w:val="24"/>
          <w:lang w:val="en-GB" w:eastAsia="en-GB"/>
        </w:rPr>
        <w:t>.</w:t>
      </w:r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33130B" w:rsidRPr="00A76A82">
        <w:rPr>
          <w:sz w:val="24"/>
          <w:szCs w:val="24"/>
          <w:lang w:val="en-GB" w:eastAsia="en-GB"/>
        </w:rPr>
        <w:t>rengia</w:t>
      </w:r>
      <w:proofErr w:type="spellEnd"/>
      <w:proofErr w:type="gram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ir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įgyvendina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viešosios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turizmo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ir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poilsio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infrastruktūros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projektus</w:t>
      </w:r>
      <w:proofErr w:type="spellEnd"/>
      <w:r w:rsidR="00C56A15" w:rsidRPr="00A76A82">
        <w:rPr>
          <w:sz w:val="24"/>
          <w:szCs w:val="24"/>
          <w:lang w:val="en-GB" w:eastAsia="en-GB"/>
        </w:rPr>
        <w:t>;</w:t>
      </w:r>
    </w:p>
    <w:p w:rsidR="00AD5035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1C6A"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5</w:t>
      </w:r>
      <w:r w:rsidR="00C56A15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C56A15" w:rsidRPr="00A76A82">
        <w:rPr>
          <w:sz w:val="24"/>
          <w:szCs w:val="24"/>
          <w:lang w:val="en-GB" w:eastAsia="en-GB"/>
        </w:rPr>
        <w:t>organizuoja</w:t>
      </w:r>
      <w:proofErr w:type="spellEnd"/>
      <w:proofErr w:type="gramEnd"/>
      <w:r w:rsidR="00C56A1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663DEE" w:rsidRPr="00A76A82">
        <w:rPr>
          <w:sz w:val="24"/>
          <w:szCs w:val="24"/>
          <w:lang w:val="en-GB" w:eastAsia="en-GB"/>
        </w:rPr>
        <w:t>s</w:t>
      </w:r>
      <w:r w:rsidR="00C56A15" w:rsidRPr="00A76A82">
        <w:rPr>
          <w:sz w:val="24"/>
          <w:szCs w:val="24"/>
          <w:lang w:val="en-GB" w:eastAsia="en-GB"/>
        </w:rPr>
        <w:t>avivaldybės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56A15" w:rsidRPr="00A76A82">
        <w:rPr>
          <w:sz w:val="24"/>
          <w:szCs w:val="24"/>
          <w:lang w:val="en-GB" w:eastAsia="en-GB"/>
        </w:rPr>
        <w:t>turizmo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56A15" w:rsidRPr="00A76A82">
        <w:rPr>
          <w:sz w:val="24"/>
          <w:szCs w:val="24"/>
          <w:lang w:val="en-GB" w:eastAsia="en-GB"/>
        </w:rPr>
        <w:t>informacijos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56A15" w:rsidRPr="00A76A82">
        <w:rPr>
          <w:sz w:val="24"/>
          <w:szCs w:val="24"/>
          <w:lang w:val="en-GB" w:eastAsia="en-GB"/>
        </w:rPr>
        <w:t>centrų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C56A15" w:rsidRPr="00A76A82">
        <w:rPr>
          <w:sz w:val="24"/>
          <w:szCs w:val="24"/>
          <w:lang w:val="en-GB" w:eastAsia="en-GB"/>
        </w:rPr>
        <w:t>steigimą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C56A15" w:rsidRPr="00A76A82">
        <w:rPr>
          <w:sz w:val="24"/>
          <w:szCs w:val="24"/>
          <w:lang w:val="en-GB" w:eastAsia="en-GB"/>
        </w:rPr>
        <w:t>reorganizavimą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C56A15" w:rsidRPr="00A76A82">
        <w:rPr>
          <w:sz w:val="24"/>
          <w:szCs w:val="24"/>
          <w:lang w:val="en-GB" w:eastAsia="en-GB"/>
        </w:rPr>
        <w:t>pertvarkymą</w:t>
      </w:r>
      <w:proofErr w:type="spellEnd"/>
      <w:r w:rsidR="00C56A15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C56A15" w:rsidRPr="00A76A82">
        <w:rPr>
          <w:sz w:val="24"/>
          <w:szCs w:val="24"/>
          <w:lang w:val="en-GB" w:eastAsia="en-GB"/>
        </w:rPr>
        <w:t>likvidavimą</w:t>
      </w:r>
      <w:proofErr w:type="spellEnd"/>
      <w:r w:rsidR="00663DEE" w:rsidRPr="00A76A82">
        <w:rPr>
          <w:sz w:val="24"/>
          <w:szCs w:val="24"/>
          <w:lang w:val="en-GB" w:eastAsia="en-GB"/>
        </w:rPr>
        <w:t>,</w:t>
      </w:r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jų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veiklos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priežiūrą</w:t>
      </w:r>
      <w:proofErr w:type="spellEnd"/>
      <w:r w:rsidR="00AD5035" w:rsidRPr="00A76A82">
        <w:rPr>
          <w:sz w:val="24"/>
          <w:szCs w:val="24"/>
          <w:lang w:val="en-GB" w:eastAsia="en-GB"/>
        </w:rPr>
        <w:t>;</w:t>
      </w:r>
    </w:p>
    <w:p w:rsidR="006673AB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AD5035"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6</w:t>
      </w:r>
      <w:r w:rsidR="00AD5035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AD5035" w:rsidRPr="00A76A82">
        <w:rPr>
          <w:sz w:val="24"/>
          <w:szCs w:val="24"/>
          <w:lang w:val="en-GB" w:eastAsia="en-GB"/>
        </w:rPr>
        <w:t>analizuoja</w:t>
      </w:r>
      <w:proofErr w:type="spellEnd"/>
      <w:proofErr w:type="gram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ir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kontroliuoja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663DEE" w:rsidRPr="00A76A82">
        <w:rPr>
          <w:sz w:val="24"/>
          <w:szCs w:val="24"/>
          <w:lang w:val="en-GB" w:eastAsia="en-GB"/>
        </w:rPr>
        <w:t>s</w:t>
      </w:r>
      <w:r w:rsidR="00AD5035" w:rsidRPr="00A76A82">
        <w:rPr>
          <w:sz w:val="24"/>
          <w:szCs w:val="24"/>
          <w:lang w:val="en-GB" w:eastAsia="en-GB"/>
        </w:rPr>
        <w:t>avivaldybės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turizmo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informacijos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centrų</w:t>
      </w:r>
      <w:proofErr w:type="spellEnd"/>
      <w:r w:rsidR="00AD5035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AD5035" w:rsidRPr="00A76A82">
        <w:rPr>
          <w:sz w:val="24"/>
          <w:szCs w:val="24"/>
          <w:lang w:val="en-GB" w:eastAsia="en-GB"/>
        </w:rPr>
        <w:t>veiklą</w:t>
      </w:r>
      <w:proofErr w:type="spellEnd"/>
      <w:r w:rsidR="00AD5035" w:rsidRPr="00A76A82">
        <w:rPr>
          <w:sz w:val="24"/>
          <w:szCs w:val="24"/>
          <w:lang w:val="en-GB" w:eastAsia="en-GB"/>
        </w:rPr>
        <w:t>;</w:t>
      </w:r>
    </w:p>
    <w:p w:rsidR="006673AB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1C6A" w:rsidRPr="00A76A82">
        <w:rPr>
          <w:sz w:val="24"/>
          <w:szCs w:val="24"/>
          <w:lang w:val="en-GB" w:eastAsia="en-GB"/>
        </w:rPr>
        <w:t>.</w:t>
      </w:r>
      <w:r w:rsidR="008D4CDC" w:rsidRPr="00A76A82">
        <w:rPr>
          <w:sz w:val="24"/>
          <w:szCs w:val="24"/>
          <w:lang w:val="en-GB" w:eastAsia="en-GB"/>
        </w:rPr>
        <w:t>1</w:t>
      </w:r>
      <w:r w:rsidR="00C32D9C" w:rsidRPr="00A76A82">
        <w:rPr>
          <w:sz w:val="24"/>
          <w:szCs w:val="24"/>
          <w:lang w:val="en-GB" w:eastAsia="en-GB"/>
        </w:rPr>
        <w:t>7</w:t>
      </w:r>
      <w:r w:rsidR="006673AB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33130B" w:rsidRPr="00A76A82">
        <w:rPr>
          <w:sz w:val="24"/>
          <w:szCs w:val="24"/>
          <w:lang w:val="en-GB" w:eastAsia="en-GB"/>
        </w:rPr>
        <w:t>planuoja</w:t>
      </w:r>
      <w:proofErr w:type="spellEnd"/>
      <w:proofErr w:type="gram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ir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įgyvendina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priemones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33130B" w:rsidRPr="00A76A82">
        <w:rPr>
          <w:sz w:val="24"/>
          <w:szCs w:val="24"/>
          <w:lang w:val="en-GB" w:eastAsia="en-GB"/>
        </w:rPr>
        <w:t>reikalingas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rekreacinių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teritorijų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apsaugai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33130B" w:rsidRPr="00A76A82">
        <w:rPr>
          <w:sz w:val="24"/>
          <w:szCs w:val="24"/>
          <w:lang w:val="en-GB" w:eastAsia="en-GB"/>
        </w:rPr>
        <w:t>poilsio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ir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turizmo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veiklai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šiose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teritorijose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plėtoti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33130B" w:rsidRPr="00A76A82">
        <w:rPr>
          <w:sz w:val="24"/>
          <w:szCs w:val="24"/>
          <w:lang w:val="en-GB" w:eastAsia="en-GB"/>
        </w:rPr>
        <w:t>tvarko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rekreacinių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teritorijų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apskaitą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33130B" w:rsidRPr="00A76A82">
        <w:rPr>
          <w:sz w:val="24"/>
          <w:szCs w:val="24"/>
          <w:lang w:val="en-GB" w:eastAsia="en-GB"/>
        </w:rPr>
        <w:t>tvirtina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rekreacinių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teritorijų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naudojimo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reglamentus</w:t>
      </w:r>
      <w:proofErr w:type="spellEnd"/>
      <w:r w:rsidR="0033130B" w:rsidRPr="00A76A82">
        <w:rPr>
          <w:sz w:val="24"/>
          <w:szCs w:val="24"/>
          <w:lang w:val="en-GB" w:eastAsia="en-GB"/>
        </w:rPr>
        <w:t>;</w:t>
      </w:r>
    </w:p>
    <w:p w:rsidR="00D26807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211C6A" w:rsidRPr="00A76A82">
        <w:rPr>
          <w:sz w:val="24"/>
          <w:szCs w:val="24"/>
          <w:lang w:val="en-GB" w:eastAsia="en-GB"/>
        </w:rPr>
        <w:t>.</w:t>
      </w:r>
      <w:r w:rsidR="00C32D9C" w:rsidRPr="00A76A82">
        <w:rPr>
          <w:sz w:val="24"/>
          <w:szCs w:val="24"/>
          <w:lang w:val="en-GB" w:eastAsia="en-GB"/>
        </w:rPr>
        <w:t>18</w:t>
      </w:r>
      <w:r w:rsidR="006673AB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33130B" w:rsidRPr="00A76A82">
        <w:rPr>
          <w:sz w:val="24"/>
          <w:szCs w:val="24"/>
          <w:lang w:val="en-GB" w:eastAsia="en-GB"/>
        </w:rPr>
        <w:t>atlieka</w:t>
      </w:r>
      <w:proofErr w:type="spellEnd"/>
      <w:proofErr w:type="gram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kituose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turizmo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veiklą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reglamentuojančiuose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teisės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aktuose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nustatytas</w:t>
      </w:r>
      <w:proofErr w:type="spellEnd"/>
      <w:r w:rsidR="0033130B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33130B" w:rsidRPr="00A76A82">
        <w:rPr>
          <w:sz w:val="24"/>
          <w:szCs w:val="24"/>
          <w:lang w:val="en-GB" w:eastAsia="en-GB"/>
        </w:rPr>
        <w:t>funkcijas</w:t>
      </w:r>
      <w:proofErr w:type="spellEnd"/>
      <w:r w:rsidR="00D26807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.19</w:t>
      </w:r>
      <w:r w:rsidR="008167F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  <w:lang w:val="en-GB" w:eastAsia="en-GB"/>
        </w:rPr>
        <w:t>pagal</w:t>
      </w:r>
      <w:proofErr w:type="spellEnd"/>
      <w:proofErr w:type="gram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Skyriaus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kompetenciją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nagrinėja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Savivaldybei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adresuotus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prašymus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skundus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informaciją</w:t>
      </w:r>
      <w:proofErr w:type="spellEnd"/>
      <w:r w:rsidR="008167FA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.20</w:t>
      </w:r>
      <w:r w:rsidR="008167F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</w:rPr>
        <w:t>pagal</w:t>
      </w:r>
      <w:proofErr w:type="spellEnd"/>
      <w:proofErr w:type="gram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Skyriaus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kompetenciją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dalyvauja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darbo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grupių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ir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komisijų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veikloje</w:t>
      </w:r>
      <w:proofErr w:type="spellEnd"/>
      <w:r w:rsidR="008167FA" w:rsidRPr="00A76A82">
        <w:rPr>
          <w:sz w:val="24"/>
          <w:szCs w:val="24"/>
        </w:rPr>
        <w:t xml:space="preserve">, </w:t>
      </w:r>
      <w:proofErr w:type="spellStart"/>
      <w:r w:rsidR="008167FA" w:rsidRPr="00A76A82">
        <w:rPr>
          <w:sz w:val="24"/>
          <w:szCs w:val="24"/>
        </w:rPr>
        <w:t>pasitarimuose</w:t>
      </w:r>
      <w:proofErr w:type="spellEnd"/>
      <w:r w:rsidR="008167FA" w:rsidRPr="00A76A82">
        <w:rPr>
          <w:sz w:val="24"/>
          <w:szCs w:val="24"/>
        </w:rPr>
        <w:t>;</w:t>
      </w:r>
    </w:p>
    <w:p w:rsidR="00182A74" w:rsidRPr="00A76A82" w:rsidRDefault="00A76A82" w:rsidP="00A76A82">
      <w:pPr>
        <w:ind w:firstLine="720"/>
        <w:jc w:val="both"/>
        <w:rPr>
          <w:sz w:val="24"/>
          <w:szCs w:val="24"/>
          <w:lang w:eastAsia="en-GB"/>
        </w:rPr>
      </w:pPr>
      <w:r>
        <w:rPr>
          <w:sz w:val="24"/>
          <w:szCs w:val="24"/>
        </w:rPr>
        <w:t>12</w:t>
      </w:r>
      <w:r w:rsidR="00B05EF7" w:rsidRPr="00A76A82">
        <w:rPr>
          <w:sz w:val="24"/>
          <w:szCs w:val="24"/>
        </w:rPr>
        <w:t>.21</w:t>
      </w:r>
      <w:r w:rsidR="008167FA" w:rsidRPr="00A76A82">
        <w:rPr>
          <w:sz w:val="24"/>
          <w:szCs w:val="24"/>
        </w:rPr>
        <w:t xml:space="preserve">. </w:t>
      </w:r>
      <w:proofErr w:type="gramStart"/>
      <w:r w:rsidR="008167FA" w:rsidRPr="00A76A82">
        <w:rPr>
          <w:sz w:val="24"/>
          <w:szCs w:val="24"/>
        </w:rPr>
        <w:t>pagal</w:t>
      </w:r>
      <w:proofErr w:type="gramEnd"/>
      <w:r w:rsidR="008167FA" w:rsidRPr="00A76A82">
        <w:rPr>
          <w:sz w:val="24"/>
          <w:szCs w:val="24"/>
        </w:rPr>
        <w:t xml:space="preserve"> Skyriaus kompetenciją pradeda administracinių nusižengimų teiseną, atlieka administracinių nusižengimų tyrimą, surašo administracinių nusižengimų protokolus, nagrinėja </w:t>
      </w:r>
      <w:proofErr w:type="spellStart"/>
      <w:r w:rsidR="008167FA" w:rsidRPr="00A76A82">
        <w:rPr>
          <w:sz w:val="24"/>
          <w:szCs w:val="24"/>
        </w:rPr>
        <w:t>administracinių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nusižengimų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bylas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  <w:lang w:eastAsia="en-GB"/>
        </w:rPr>
        <w:t>ir</w:t>
      </w:r>
      <w:proofErr w:type="spellEnd"/>
      <w:r w:rsidR="008167FA" w:rsidRPr="00A76A82">
        <w:rPr>
          <w:sz w:val="24"/>
          <w:szCs w:val="24"/>
          <w:lang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eastAsia="en-GB"/>
        </w:rPr>
        <w:t>skiria</w:t>
      </w:r>
      <w:proofErr w:type="spellEnd"/>
      <w:r w:rsidR="008167FA" w:rsidRPr="00A76A82">
        <w:rPr>
          <w:sz w:val="24"/>
          <w:szCs w:val="24"/>
          <w:lang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eastAsia="en-GB"/>
        </w:rPr>
        <w:t>administracines</w:t>
      </w:r>
      <w:proofErr w:type="spellEnd"/>
      <w:r w:rsidR="008167FA" w:rsidRPr="00A76A82">
        <w:rPr>
          <w:sz w:val="24"/>
          <w:szCs w:val="24"/>
          <w:lang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eastAsia="en-GB"/>
        </w:rPr>
        <w:t>nuobaudas</w:t>
      </w:r>
      <w:proofErr w:type="spellEnd"/>
      <w:r w:rsidR="008167FA" w:rsidRPr="00A76A82">
        <w:rPr>
          <w:sz w:val="24"/>
          <w:szCs w:val="24"/>
          <w:lang w:eastAsia="en-GB"/>
        </w:rPr>
        <w:t>;</w:t>
      </w:r>
    </w:p>
    <w:p w:rsidR="00742D8D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eastAsia="en-GB"/>
        </w:rPr>
        <w:t>12</w:t>
      </w:r>
      <w:r w:rsidR="00B05EF7" w:rsidRPr="00A76A82">
        <w:rPr>
          <w:sz w:val="24"/>
          <w:szCs w:val="24"/>
          <w:lang w:eastAsia="en-GB"/>
        </w:rPr>
        <w:t>.22</w:t>
      </w:r>
      <w:r w:rsidR="00182A74" w:rsidRPr="00A76A82">
        <w:rPr>
          <w:sz w:val="24"/>
          <w:szCs w:val="24"/>
          <w:lang w:eastAsia="en-GB"/>
        </w:rPr>
        <w:t xml:space="preserve">. </w:t>
      </w:r>
      <w:proofErr w:type="spellStart"/>
      <w:proofErr w:type="gramStart"/>
      <w:r w:rsidR="00742D8D" w:rsidRPr="00A76A82">
        <w:rPr>
          <w:sz w:val="24"/>
          <w:szCs w:val="24"/>
          <w:lang w:eastAsia="en-GB"/>
        </w:rPr>
        <w:t>rengia</w:t>
      </w:r>
      <w:proofErr w:type="spellEnd"/>
      <w:proofErr w:type="gram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4C635C" w:rsidRPr="00A76A82">
        <w:rPr>
          <w:sz w:val="24"/>
          <w:szCs w:val="24"/>
          <w:lang w:eastAsia="en-GB"/>
        </w:rPr>
        <w:t>savivaldybės</w:t>
      </w:r>
      <w:proofErr w:type="spellEnd"/>
      <w:r w:rsidR="004C635C" w:rsidRPr="00A76A82">
        <w:rPr>
          <w:sz w:val="24"/>
          <w:szCs w:val="24"/>
          <w:lang w:eastAsia="en-GB"/>
        </w:rPr>
        <w:t xml:space="preserve"> </w:t>
      </w:r>
      <w:proofErr w:type="spellStart"/>
      <w:r w:rsidR="004C635C" w:rsidRPr="00A76A82">
        <w:rPr>
          <w:sz w:val="24"/>
          <w:szCs w:val="24"/>
          <w:lang w:eastAsia="en-GB"/>
        </w:rPr>
        <w:t>institucijų</w:t>
      </w:r>
      <w:proofErr w:type="spellEnd"/>
      <w:r w:rsidR="004C635C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teisės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aktų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projektus</w:t>
      </w:r>
      <w:proofErr w:type="spellEnd"/>
      <w:r w:rsidR="00B6622E" w:rsidRPr="00A76A82">
        <w:rPr>
          <w:sz w:val="24"/>
          <w:szCs w:val="24"/>
          <w:lang w:eastAsia="en-GB"/>
        </w:rPr>
        <w:t>,</w:t>
      </w:r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susijusius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su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nevyriausybinėmis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organizacijomis</w:t>
      </w:r>
      <w:proofErr w:type="spellEnd"/>
      <w:r w:rsidR="00742D8D" w:rsidRPr="00A76A82">
        <w:rPr>
          <w:sz w:val="24"/>
          <w:szCs w:val="24"/>
          <w:lang w:eastAsia="en-GB"/>
        </w:rPr>
        <w:t xml:space="preserve">, </w:t>
      </w:r>
      <w:proofErr w:type="spellStart"/>
      <w:r w:rsidR="001F49ED" w:rsidRPr="00A76A82">
        <w:rPr>
          <w:sz w:val="24"/>
          <w:szCs w:val="24"/>
          <w:lang w:eastAsia="en-GB"/>
        </w:rPr>
        <w:t>pagal</w:t>
      </w:r>
      <w:proofErr w:type="spellEnd"/>
      <w:r w:rsidR="001F49ED" w:rsidRPr="00A76A82">
        <w:rPr>
          <w:sz w:val="24"/>
          <w:szCs w:val="24"/>
          <w:lang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eastAsia="en-GB"/>
        </w:rPr>
        <w:t>S</w:t>
      </w:r>
      <w:r w:rsidR="00742D8D" w:rsidRPr="00A76A82">
        <w:rPr>
          <w:sz w:val="24"/>
          <w:szCs w:val="24"/>
          <w:lang w:eastAsia="en-GB"/>
        </w:rPr>
        <w:t>kyriaus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kompetenciją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atlieka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eastAsia="en-GB"/>
        </w:rPr>
        <w:t>kitas</w:t>
      </w:r>
      <w:proofErr w:type="spellEnd"/>
      <w:r w:rsidR="00742D8D" w:rsidRPr="00A76A82">
        <w:rPr>
          <w:sz w:val="24"/>
          <w:szCs w:val="24"/>
          <w:lang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Lietuvos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Respublikos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nevyriausybinių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organizacijų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plėtros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įstatyme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numatytas</w:t>
      </w:r>
      <w:proofErr w:type="spellEnd"/>
      <w:r w:rsidR="00742D8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742D8D" w:rsidRPr="00A76A82">
        <w:rPr>
          <w:sz w:val="24"/>
          <w:szCs w:val="24"/>
          <w:lang w:val="en-GB" w:eastAsia="en-GB"/>
        </w:rPr>
        <w:t>funkcijas</w:t>
      </w:r>
      <w:proofErr w:type="spellEnd"/>
      <w:r w:rsidR="00742D8D" w:rsidRPr="00A76A82">
        <w:rPr>
          <w:sz w:val="24"/>
          <w:szCs w:val="24"/>
          <w:lang w:val="en-GB" w:eastAsia="en-GB"/>
        </w:rPr>
        <w:t>;</w:t>
      </w:r>
    </w:p>
    <w:p w:rsidR="001F49ED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.23</w:t>
      </w:r>
      <w:r w:rsidR="0090287D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1F49ED" w:rsidRPr="00A76A82">
        <w:rPr>
          <w:sz w:val="24"/>
          <w:szCs w:val="24"/>
          <w:lang w:val="en-GB" w:eastAsia="en-GB"/>
        </w:rPr>
        <w:t>bendradarbiaudamas</w:t>
      </w:r>
      <w:proofErr w:type="spellEnd"/>
      <w:proofErr w:type="gram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su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bendruomeninėmis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organizacijomis</w:t>
      </w:r>
      <w:proofErr w:type="spellEnd"/>
      <w:r w:rsidR="001F49ED" w:rsidRPr="00A76A82">
        <w:rPr>
          <w:sz w:val="24"/>
          <w:szCs w:val="24"/>
          <w:lang w:val="en-GB" w:eastAsia="en-GB"/>
        </w:rPr>
        <w:t>:</w:t>
      </w:r>
    </w:p>
    <w:p w:rsidR="0090287D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.23</w:t>
      </w:r>
      <w:r w:rsidR="0090287D" w:rsidRPr="00A76A82">
        <w:rPr>
          <w:sz w:val="24"/>
          <w:szCs w:val="24"/>
          <w:lang w:val="en-GB" w:eastAsia="en-GB"/>
        </w:rPr>
        <w:t xml:space="preserve">.1. </w:t>
      </w:r>
      <w:proofErr w:type="spellStart"/>
      <w:proofErr w:type="gramStart"/>
      <w:r w:rsidR="0090287D" w:rsidRPr="00A76A82">
        <w:rPr>
          <w:sz w:val="24"/>
          <w:szCs w:val="24"/>
          <w:lang w:val="en-GB" w:eastAsia="en-GB"/>
        </w:rPr>
        <w:t>teikia</w:t>
      </w:r>
      <w:proofErr w:type="spellEnd"/>
      <w:proofErr w:type="gram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informaciją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apie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savivaldybės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institucijų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ir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įstaigų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planuojamas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veiklos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ir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bendradarbiavimo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kryptis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90287D" w:rsidRPr="00A76A82">
        <w:rPr>
          <w:sz w:val="24"/>
          <w:szCs w:val="24"/>
          <w:lang w:val="en-GB" w:eastAsia="en-GB"/>
        </w:rPr>
        <w:t>siek</w:t>
      </w:r>
      <w:r w:rsidR="00663DEE" w:rsidRPr="00A76A82">
        <w:rPr>
          <w:sz w:val="24"/>
          <w:szCs w:val="24"/>
          <w:lang w:val="en-GB" w:eastAsia="en-GB"/>
        </w:rPr>
        <w:t>damas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jas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derinti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su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konkrečioje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srityje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dirbančiomis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bendruomeninėmis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organizacijomis</w:t>
      </w:r>
      <w:proofErr w:type="spellEnd"/>
      <w:r w:rsidR="0090287D" w:rsidRPr="00A76A82">
        <w:rPr>
          <w:sz w:val="24"/>
          <w:szCs w:val="24"/>
          <w:lang w:val="en-GB" w:eastAsia="en-GB"/>
        </w:rPr>
        <w:t>;</w:t>
      </w:r>
    </w:p>
    <w:p w:rsidR="0090287D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.23</w:t>
      </w:r>
      <w:r w:rsidR="0090287D" w:rsidRPr="00A76A82">
        <w:rPr>
          <w:sz w:val="24"/>
          <w:szCs w:val="24"/>
          <w:lang w:val="en-GB" w:eastAsia="en-GB"/>
        </w:rPr>
        <w:t xml:space="preserve">.2. </w:t>
      </w:r>
      <w:proofErr w:type="spellStart"/>
      <w:proofErr w:type="gramStart"/>
      <w:r w:rsidR="001F49ED" w:rsidRPr="00A76A82">
        <w:rPr>
          <w:sz w:val="24"/>
          <w:szCs w:val="24"/>
          <w:lang w:val="en-GB" w:eastAsia="en-GB"/>
        </w:rPr>
        <w:t>konsultuoja</w:t>
      </w:r>
      <w:proofErr w:type="spellEnd"/>
      <w:proofErr w:type="gram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bendruomenines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organizacijas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ir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prireikus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kuria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bendras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darbo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grupes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konkretiems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klausimams</w:t>
      </w:r>
      <w:proofErr w:type="spellEnd"/>
      <w:r w:rsidR="0090287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90287D" w:rsidRPr="00A76A82">
        <w:rPr>
          <w:sz w:val="24"/>
          <w:szCs w:val="24"/>
          <w:lang w:val="en-GB" w:eastAsia="en-GB"/>
        </w:rPr>
        <w:t>spręsti</w:t>
      </w:r>
      <w:proofErr w:type="spellEnd"/>
      <w:r w:rsidR="001F49ED" w:rsidRPr="00A76A82">
        <w:rPr>
          <w:sz w:val="24"/>
          <w:szCs w:val="24"/>
          <w:lang w:val="en-GB" w:eastAsia="en-GB"/>
        </w:rPr>
        <w:t>;</w:t>
      </w:r>
    </w:p>
    <w:p w:rsidR="001F49ED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.23</w:t>
      </w:r>
      <w:r w:rsidR="001F49ED" w:rsidRPr="00A76A82">
        <w:rPr>
          <w:sz w:val="24"/>
          <w:szCs w:val="24"/>
          <w:lang w:val="en-GB" w:eastAsia="en-GB"/>
        </w:rPr>
        <w:t xml:space="preserve">.3. </w:t>
      </w:r>
      <w:proofErr w:type="spellStart"/>
      <w:proofErr w:type="gramStart"/>
      <w:r w:rsidR="001F49ED" w:rsidRPr="00A76A82">
        <w:rPr>
          <w:sz w:val="24"/>
          <w:szCs w:val="24"/>
          <w:lang w:val="en-GB" w:eastAsia="en-GB"/>
        </w:rPr>
        <w:t>sprendžia</w:t>
      </w:r>
      <w:proofErr w:type="spellEnd"/>
      <w:proofErr w:type="gram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bendruome</w:t>
      </w:r>
      <w:r w:rsidR="00ED2F9E" w:rsidRPr="00A76A82">
        <w:rPr>
          <w:sz w:val="24"/>
          <w:szCs w:val="24"/>
          <w:lang w:val="en-GB" w:eastAsia="en-GB"/>
        </w:rPr>
        <w:t>ninių</w:t>
      </w:r>
      <w:proofErr w:type="spellEnd"/>
      <w:r w:rsidR="001F49ED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F49ED" w:rsidRPr="00A76A82">
        <w:rPr>
          <w:sz w:val="24"/>
          <w:szCs w:val="24"/>
          <w:lang w:val="en-GB" w:eastAsia="en-GB"/>
        </w:rPr>
        <w:t>organizacij</w:t>
      </w:r>
      <w:r w:rsidR="00ED2F9E" w:rsidRPr="00A76A82">
        <w:rPr>
          <w:sz w:val="24"/>
          <w:szCs w:val="24"/>
          <w:lang w:val="en-GB" w:eastAsia="en-GB"/>
        </w:rPr>
        <w:t>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programų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ED2F9E" w:rsidRPr="00A76A82">
        <w:rPr>
          <w:sz w:val="24"/>
          <w:szCs w:val="24"/>
          <w:lang w:val="en-GB" w:eastAsia="en-GB"/>
        </w:rPr>
        <w:t>projektų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ir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iniciatyvų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finansavimo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klausimus</w:t>
      </w:r>
      <w:proofErr w:type="spellEnd"/>
      <w:r w:rsidR="00ED2F9E" w:rsidRPr="00A76A82">
        <w:rPr>
          <w:sz w:val="24"/>
          <w:szCs w:val="24"/>
          <w:lang w:val="en-GB" w:eastAsia="en-GB"/>
        </w:rPr>
        <w:t>.</w:t>
      </w:r>
    </w:p>
    <w:p w:rsidR="004C635C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.24</w:t>
      </w:r>
      <w:r w:rsidR="00ED2F9E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ED2F9E" w:rsidRPr="00A76A82">
        <w:rPr>
          <w:sz w:val="24"/>
          <w:szCs w:val="24"/>
          <w:lang w:val="en-GB" w:eastAsia="en-GB"/>
        </w:rPr>
        <w:t>derina</w:t>
      </w:r>
      <w:proofErr w:type="spellEnd"/>
      <w:proofErr w:type="gram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bendruomeninių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organizacijų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rengiamus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teisės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aktų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projektus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ED2F9E" w:rsidRPr="00A76A82">
        <w:rPr>
          <w:sz w:val="24"/>
          <w:szCs w:val="24"/>
          <w:lang w:val="en-GB" w:eastAsia="en-GB"/>
        </w:rPr>
        <w:t>konsultuojasi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su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prašymą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pateikusia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organizacija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Lietuvos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Respublikos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teisės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aktų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nustatyta</w:t>
      </w:r>
      <w:proofErr w:type="spellEnd"/>
      <w:r w:rsidR="00ED2F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ED2F9E" w:rsidRPr="00A76A82">
        <w:rPr>
          <w:sz w:val="24"/>
          <w:szCs w:val="24"/>
          <w:lang w:val="en-GB" w:eastAsia="en-GB"/>
        </w:rPr>
        <w:t>tvarka</w:t>
      </w:r>
      <w:proofErr w:type="spellEnd"/>
      <w:r w:rsidR="00ED2F9E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eastAsia="en-GB"/>
        </w:rPr>
        <w:t>12</w:t>
      </w:r>
      <w:r w:rsidR="00182A74" w:rsidRPr="00A76A82">
        <w:rPr>
          <w:sz w:val="24"/>
          <w:szCs w:val="24"/>
          <w:lang w:eastAsia="en-GB"/>
        </w:rPr>
        <w:t>.2</w:t>
      </w:r>
      <w:r w:rsidR="00B05EF7" w:rsidRPr="00A76A82">
        <w:rPr>
          <w:sz w:val="24"/>
          <w:szCs w:val="24"/>
          <w:lang w:eastAsia="en-GB"/>
        </w:rPr>
        <w:t>5</w:t>
      </w:r>
      <w:r w:rsidR="008167FA" w:rsidRPr="00A76A82">
        <w:rPr>
          <w:sz w:val="24"/>
          <w:szCs w:val="24"/>
          <w:lang w:eastAsia="en-GB"/>
        </w:rPr>
        <w:t xml:space="preserve">. </w:t>
      </w:r>
      <w:proofErr w:type="spellStart"/>
      <w:r w:rsidR="008167FA" w:rsidRPr="00A76A82">
        <w:rPr>
          <w:sz w:val="24"/>
          <w:szCs w:val="24"/>
          <w:lang w:val="en-GB" w:eastAsia="en-GB"/>
        </w:rPr>
        <w:t>Skyriaus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kompetencijos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klausimais</w:t>
      </w:r>
      <w:proofErr w:type="spellEnd"/>
      <w:r w:rsidR="008167FA" w:rsidRPr="00A76A82">
        <w:rPr>
          <w:sz w:val="24"/>
          <w:szCs w:val="24"/>
        </w:rPr>
        <w:t xml:space="preserve"> Savivaldybės interneto svetainėje</w:t>
      </w:r>
      <w:r w:rsidR="008167FA" w:rsidRPr="00A76A82">
        <w:rPr>
          <w:sz w:val="24"/>
          <w:szCs w:val="24"/>
          <w:lang w:val="en-GB" w:eastAsia="en-GB"/>
        </w:rPr>
        <w:t xml:space="preserve"> sudaro visuomenei sąlygas gauti visą viešą informaciją, užtikrina </w:t>
      </w:r>
      <w:proofErr w:type="gramStart"/>
      <w:r w:rsidR="008167FA" w:rsidRPr="00A76A82">
        <w:rPr>
          <w:sz w:val="24"/>
          <w:szCs w:val="24"/>
          <w:lang w:val="en-GB" w:eastAsia="en-GB"/>
        </w:rPr>
        <w:t>jos</w:t>
      </w:r>
      <w:proofErr w:type="gramEnd"/>
      <w:r w:rsidR="008167FA" w:rsidRPr="00A76A82">
        <w:rPr>
          <w:sz w:val="24"/>
          <w:szCs w:val="24"/>
          <w:lang w:val="en-GB" w:eastAsia="en-GB"/>
        </w:rPr>
        <w:t xml:space="preserve"> veiksmingumą, </w:t>
      </w:r>
      <w:proofErr w:type="spellStart"/>
      <w:r w:rsidR="008167FA" w:rsidRPr="00A76A82">
        <w:rPr>
          <w:sz w:val="24"/>
          <w:szCs w:val="24"/>
          <w:lang w:val="en-GB" w:eastAsia="en-GB"/>
        </w:rPr>
        <w:t>pateikiamos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informacijos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aktualumą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patikimumą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reguliarų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informacijos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atnaujinimą</w:t>
      </w:r>
      <w:proofErr w:type="spellEnd"/>
      <w:r w:rsidR="008167FA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GB" w:eastAsia="en-GB"/>
        </w:rPr>
        <w:t>12</w:t>
      </w:r>
      <w:r w:rsidR="00182A74" w:rsidRPr="00A76A82">
        <w:rPr>
          <w:sz w:val="24"/>
          <w:szCs w:val="24"/>
          <w:lang w:val="en-GB" w:eastAsia="en-GB"/>
        </w:rPr>
        <w:t>.2</w:t>
      </w:r>
      <w:r w:rsidR="00B05EF7" w:rsidRPr="00A76A82">
        <w:rPr>
          <w:sz w:val="24"/>
          <w:szCs w:val="24"/>
          <w:lang w:val="en-GB" w:eastAsia="en-GB"/>
        </w:rPr>
        <w:t>6</w:t>
      </w:r>
      <w:r w:rsidR="008167F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</w:rPr>
        <w:t>užtikrina</w:t>
      </w:r>
      <w:proofErr w:type="spellEnd"/>
      <w:proofErr w:type="gram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dokumentų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valdymą</w:t>
      </w:r>
      <w:proofErr w:type="spellEnd"/>
      <w:r w:rsidR="008167FA" w:rsidRPr="00A76A82">
        <w:rPr>
          <w:sz w:val="24"/>
          <w:szCs w:val="24"/>
        </w:rPr>
        <w:t xml:space="preserve">, </w:t>
      </w:r>
      <w:proofErr w:type="spellStart"/>
      <w:r w:rsidR="008167FA" w:rsidRPr="00A76A82">
        <w:rPr>
          <w:sz w:val="24"/>
          <w:szCs w:val="24"/>
        </w:rPr>
        <w:t>naudojimą</w:t>
      </w:r>
      <w:proofErr w:type="spellEnd"/>
      <w:r w:rsidR="008167FA" w:rsidRPr="00A76A82">
        <w:rPr>
          <w:sz w:val="24"/>
          <w:szCs w:val="24"/>
        </w:rPr>
        <w:t xml:space="preserve">, rengimą, tvarkymą, apskaitą </w:t>
      </w:r>
      <w:proofErr w:type="spellStart"/>
      <w:r w:rsidR="008167FA" w:rsidRPr="00A76A82">
        <w:rPr>
          <w:sz w:val="24"/>
          <w:szCs w:val="24"/>
        </w:rPr>
        <w:t>ir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saugojimą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vadovaudamasis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Lietuvos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Respublikos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teisės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aktais</w:t>
      </w:r>
      <w:proofErr w:type="spellEnd"/>
      <w:r w:rsidR="008167FA" w:rsidRPr="00A76A82">
        <w:rPr>
          <w:sz w:val="24"/>
          <w:szCs w:val="24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</w:rPr>
        <w:t>12</w:t>
      </w:r>
      <w:r w:rsidR="00182A74" w:rsidRPr="00A76A82">
        <w:rPr>
          <w:sz w:val="24"/>
          <w:szCs w:val="24"/>
        </w:rPr>
        <w:t>.2</w:t>
      </w:r>
      <w:r w:rsidR="00B05EF7" w:rsidRPr="00A76A82">
        <w:rPr>
          <w:sz w:val="24"/>
          <w:szCs w:val="24"/>
        </w:rPr>
        <w:t>7</w:t>
      </w:r>
      <w:r w:rsidR="008167FA" w:rsidRPr="00A76A82">
        <w:rPr>
          <w:sz w:val="24"/>
          <w:szCs w:val="24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  <w:lang w:val="en-GB" w:eastAsia="en-GB"/>
        </w:rPr>
        <w:t>vadovaudamasis</w:t>
      </w:r>
      <w:proofErr w:type="spellEnd"/>
      <w:proofErr w:type="gram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įstatymais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ar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jų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pagrindu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priimtais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teisės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aktais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rengia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ataskaitas</w:t>
      </w:r>
      <w:proofErr w:type="spellEnd"/>
      <w:r w:rsidR="008167FA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182A74" w:rsidRPr="00A76A82">
        <w:rPr>
          <w:sz w:val="24"/>
          <w:szCs w:val="24"/>
          <w:lang w:val="en-GB" w:eastAsia="en-GB"/>
        </w:rPr>
        <w:t>.2</w:t>
      </w:r>
      <w:r w:rsidR="00B05EF7" w:rsidRPr="00A76A82">
        <w:rPr>
          <w:sz w:val="24"/>
          <w:szCs w:val="24"/>
          <w:lang w:val="en-GB" w:eastAsia="en-GB"/>
        </w:rPr>
        <w:t>8</w:t>
      </w:r>
      <w:r w:rsidR="008167F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  <w:lang w:val="en-GB" w:eastAsia="en-GB"/>
        </w:rPr>
        <w:t>pagal</w:t>
      </w:r>
      <w:proofErr w:type="spellEnd"/>
      <w:proofErr w:type="gram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Skyriaus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kompetenciją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teikia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konsultacijas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8167FA" w:rsidRPr="00A76A82">
        <w:rPr>
          <w:sz w:val="24"/>
          <w:szCs w:val="24"/>
          <w:lang w:val="en-GB" w:eastAsia="en-GB"/>
        </w:rPr>
        <w:t>metodinę</w:t>
      </w:r>
      <w:proofErr w:type="spellEnd"/>
      <w:r w:rsidR="008167F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8167FA" w:rsidRPr="00A76A82">
        <w:rPr>
          <w:sz w:val="24"/>
          <w:szCs w:val="24"/>
          <w:lang w:val="en-GB" w:eastAsia="en-GB"/>
        </w:rPr>
        <w:t>pagalbą</w:t>
      </w:r>
      <w:proofErr w:type="spellEnd"/>
      <w:r w:rsidR="008167FA" w:rsidRPr="00A76A82">
        <w:rPr>
          <w:sz w:val="24"/>
          <w:szCs w:val="24"/>
          <w:lang w:val="en-GB" w:eastAsia="en-GB"/>
        </w:rPr>
        <w:t>;</w:t>
      </w:r>
    </w:p>
    <w:p w:rsidR="008167FA" w:rsidRPr="00A76A82" w:rsidRDefault="00A76A82" w:rsidP="00A76A82">
      <w:pPr>
        <w:ind w:firstLine="72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12</w:t>
      </w:r>
      <w:r w:rsidR="00B05EF7" w:rsidRPr="00A76A82">
        <w:rPr>
          <w:sz w:val="24"/>
          <w:szCs w:val="24"/>
          <w:lang w:val="en-GB" w:eastAsia="en-GB"/>
        </w:rPr>
        <w:t>.29</w:t>
      </w:r>
      <w:r w:rsidR="008167FA" w:rsidRPr="00A76A82">
        <w:rPr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8167FA" w:rsidRPr="00A76A82">
        <w:rPr>
          <w:sz w:val="24"/>
          <w:szCs w:val="24"/>
        </w:rPr>
        <w:t>vykdo</w:t>
      </w:r>
      <w:proofErr w:type="spellEnd"/>
      <w:proofErr w:type="gram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kitus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su</w:t>
      </w:r>
      <w:proofErr w:type="spellEnd"/>
      <w:r w:rsidR="008167FA" w:rsidRPr="00A76A82">
        <w:rPr>
          <w:sz w:val="24"/>
          <w:szCs w:val="24"/>
        </w:rPr>
        <w:t xml:space="preserve"> </w:t>
      </w:r>
      <w:proofErr w:type="spellStart"/>
      <w:r w:rsidR="008167FA" w:rsidRPr="00A76A82">
        <w:rPr>
          <w:sz w:val="24"/>
          <w:szCs w:val="24"/>
        </w:rPr>
        <w:t>Savivaldybės</w:t>
      </w:r>
      <w:proofErr w:type="spellEnd"/>
      <w:r w:rsidR="008167FA" w:rsidRPr="00A76A82">
        <w:rPr>
          <w:sz w:val="24"/>
          <w:szCs w:val="24"/>
        </w:rPr>
        <w:t xml:space="preserve"> administracijos bei Skyriaus funkcijomis susijusius nenuolatinio pobūdžio pavedimus tam, kad būtų pasiekti Savivaldybės veiklos strateginiai tikslai.</w:t>
      </w:r>
    </w:p>
    <w:p w:rsidR="008167FA" w:rsidRPr="00A76A82" w:rsidRDefault="008167FA" w:rsidP="00A76A82">
      <w:pPr>
        <w:ind w:firstLine="720"/>
        <w:jc w:val="both"/>
        <w:rPr>
          <w:sz w:val="24"/>
          <w:szCs w:val="24"/>
          <w:lang w:val="en-GB" w:eastAsia="en-GB"/>
        </w:rPr>
      </w:pPr>
    </w:p>
    <w:p w:rsidR="00075E35" w:rsidRPr="00A76A82" w:rsidRDefault="00075E35" w:rsidP="00A76A82">
      <w:pPr>
        <w:pStyle w:val="BodyTextIndent"/>
        <w:spacing w:line="240" w:lineRule="auto"/>
        <w:ind w:firstLine="709"/>
        <w:jc w:val="center"/>
        <w:rPr>
          <w:b/>
          <w:bCs/>
          <w:szCs w:val="24"/>
        </w:rPr>
      </w:pPr>
      <w:r w:rsidRPr="00A76A82">
        <w:rPr>
          <w:b/>
          <w:bCs/>
          <w:szCs w:val="24"/>
        </w:rPr>
        <w:t>IV SKYRIUS</w:t>
      </w:r>
    </w:p>
    <w:p w:rsidR="00126290" w:rsidRPr="00A76A82" w:rsidRDefault="00961E9B" w:rsidP="00A76A82">
      <w:pPr>
        <w:pStyle w:val="BodyTextIndent"/>
        <w:spacing w:line="240" w:lineRule="auto"/>
        <w:ind w:firstLine="709"/>
        <w:jc w:val="center"/>
        <w:rPr>
          <w:b/>
          <w:bCs/>
          <w:szCs w:val="24"/>
        </w:rPr>
      </w:pPr>
      <w:r w:rsidRPr="00A76A82">
        <w:rPr>
          <w:b/>
          <w:bCs/>
          <w:szCs w:val="24"/>
        </w:rPr>
        <w:t xml:space="preserve">TEISĖS </w:t>
      </w:r>
    </w:p>
    <w:p w:rsidR="00663DEE" w:rsidRPr="00A76A82" w:rsidRDefault="00663DEE" w:rsidP="00A76A82">
      <w:pPr>
        <w:pStyle w:val="BodyTextIndent"/>
        <w:spacing w:line="240" w:lineRule="auto"/>
        <w:ind w:firstLine="709"/>
        <w:jc w:val="center"/>
        <w:rPr>
          <w:szCs w:val="24"/>
        </w:rPr>
      </w:pPr>
    </w:p>
    <w:p w:rsidR="00F73C16" w:rsidRPr="00A76A82" w:rsidRDefault="00A76A82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26276" w:rsidRPr="00A76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: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.1.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kreiptis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valstybinio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administravimo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subjektus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.2.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pagal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kompetenciją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gauti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institucijų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įstaigų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informaciją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kurios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reikia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uždaviniams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įgyvendinti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funkcijoms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atlikti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; 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.3.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bendradarbiauti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administracijų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padaliniais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juridiniais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fiziniais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asmenimis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; 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.4.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dalyvauti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63DEE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viešųjų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bibliotekų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muziejų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kultūros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centrų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kultūros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įstaigų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turizmo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informacijos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centrų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vadovų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konkursuose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14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gali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turėti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kurias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suteikia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įstatymai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Vyriausybės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nutarimai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aktai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darbuotojai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tobulina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kvalifikaciją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biudžeto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biudžetų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fondų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lėšų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darbuotojai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atsako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už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tinkamą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priskirtų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funkcijų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numatytų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510F2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9510F2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nuostatuose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pareigybių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aprašymuose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vykdymą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F73C16" w:rsidP="00A76A8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  <w:r w:rsidRPr="00A76A82">
        <w:rPr>
          <w:b/>
          <w:sz w:val="24"/>
          <w:szCs w:val="24"/>
        </w:rPr>
        <w:t>V SKYRIUS</w:t>
      </w: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  <w:r w:rsidRPr="00A76A82">
        <w:rPr>
          <w:b/>
          <w:sz w:val="24"/>
          <w:szCs w:val="24"/>
        </w:rPr>
        <w:t>BAIGIAMOSIOS NUOSTATOS</w:t>
      </w: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</w:p>
    <w:p w:rsidR="00F73C16" w:rsidRPr="00A76A82" w:rsidRDefault="0095592C" w:rsidP="00A76A8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17</w:t>
      </w:r>
      <w:r w:rsidR="00F73C16" w:rsidRPr="00A76A82">
        <w:rPr>
          <w:sz w:val="24"/>
          <w:szCs w:val="24"/>
        </w:rPr>
        <w:t xml:space="preserve">. </w:t>
      </w:r>
      <w:proofErr w:type="spellStart"/>
      <w:r w:rsidR="00F73C16" w:rsidRPr="00A76A82">
        <w:rPr>
          <w:sz w:val="24"/>
          <w:szCs w:val="24"/>
        </w:rPr>
        <w:t>Skyriaus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darbuotojai</w:t>
      </w:r>
      <w:proofErr w:type="spellEnd"/>
      <w:r w:rsidR="00F73C16" w:rsidRPr="00A76A82">
        <w:rPr>
          <w:sz w:val="24"/>
          <w:szCs w:val="24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pažeidę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reikalavimus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atsako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įstatymų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sz w:val="24"/>
          <w:szCs w:val="24"/>
          <w:lang w:val="en-GB" w:eastAsia="en-GB"/>
        </w:rPr>
        <w:t>Turtinė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neturtinė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žala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atsiradusi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F73C16" w:rsidRPr="00A76A82">
        <w:rPr>
          <w:sz w:val="24"/>
          <w:szCs w:val="24"/>
          <w:lang w:val="en-GB" w:eastAsia="en-GB"/>
        </w:rPr>
        <w:t>dėl</w:t>
      </w:r>
      <w:proofErr w:type="spellEnd"/>
      <w:proofErr w:type="gramEnd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1" w:name="686z"/>
      <w:r w:rsidR="003872CB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"687z" </w:instrText>
      </w:r>
      <w:r w:rsidR="003872CB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sz w:val="24"/>
          <w:szCs w:val="24"/>
          <w:lang w:val="en-GB" w:eastAsia="en-GB"/>
        </w:rPr>
        <w:t>viešojo</w:t>
      </w:r>
      <w:proofErr w:type="spellEnd"/>
      <w:r w:rsidR="003872CB" w:rsidRPr="00A76A82">
        <w:rPr>
          <w:sz w:val="24"/>
          <w:szCs w:val="24"/>
          <w:lang w:val="en-GB" w:eastAsia="en-GB"/>
        </w:rPr>
        <w:fldChar w:fldCharType="end"/>
      </w:r>
      <w:bookmarkEnd w:id="1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2" w:name="687z"/>
      <w:r w:rsidR="003872CB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"688z" </w:instrText>
      </w:r>
      <w:r w:rsidR="003872CB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sz w:val="24"/>
          <w:szCs w:val="24"/>
          <w:lang w:val="en-GB" w:eastAsia="en-GB"/>
        </w:rPr>
        <w:t>administravimo</w:t>
      </w:r>
      <w:proofErr w:type="spellEnd"/>
      <w:r w:rsidR="003872CB" w:rsidRPr="00A76A82">
        <w:rPr>
          <w:sz w:val="24"/>
          <w:szCs w:val="24"/>
          <w:lang w:val="en-GB" w:eastAsia="en-GB"/>
        </w:rPr>
        <w:fldChar w:fldCharType="end"/>
      </w:r>
      <w:bookmarkEnd w:id="2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subjektų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neteisėtų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atlyginama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3" w:name="P8_2"/>
      <w:r w:rsidR="003872CB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"http://192.168.0.80/Litlex/ll.dll?Tekstas=1&amp;Id=8&amp;BF=1" \t "FTurinys" </w:instrText>
      </w:r>
      <w:r w:rsidR="003872CB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iCs/>
          <w:sz w:val="24"/>
          <w:szCs w:val="24"/>
          <w:lang w:val="en-GB" w:eastAsia="en-GB"/>
        </w:rPr>
        <w:t>Civilinio</w:t>
      </w:r>
      <w:proofErr w:type="spellEnd"/>
      <w:r w:rsidR="00F73C16" w:rsidRPr="00A76A82">
        <w:rPr>
          <w:iCs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iCs/>
          <w:sz w:val="24"/>
          <w:szCs w:val="24"/>
          <w:lang w:val="en-GB" w:eastAsia="en-GB"/>
        </w:rPr>
        <w:t>kodekso</w:t>
      </w:r>
      <w:proofErr w:type="spellEnd"/>
      <w:r w:rsidR="003872CB" w:rsidRPr="00A76A82">
        <w:rPr>
          <w:sz w:val="24"/>
          <w:szCs w:val="24"/>
          <w:lang w:val="en-GB" w:eastAsia="en-GB"/>
        </w:rPr>
        <w:fldChar w:fldCharType="end"/>
      </w:r>
      <w:bookmarkEnd w:id="3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įstatymų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val="en-GB" w:eastAsia="en-GB"/>
        </w:rPr>
        <w:t>18</w:t>
      </w:r>
      <w:r w:rsidR="00F73C16" w:rsidRPr="00A76A82">
        <w:rPr>
          <w:sz w:val="24"/>
          <w:szCs w:val="24"/>
        </w:rPr>
        <w:t xml:space="preserve">. </w:t>
      </w:r>
      <w:proofErr w:type="spellStart"/>
      <w:r w:rsidR="00F73C16" w:rsidRPr="00A76A82">
        <w:rPr>
          <w:sz w:val="24"/>
          <w:szCs w:val="24"/>
        </w:rPr>
        <w:t>Už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tarnybinius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nusižengimus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ir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darbo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pareigų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pažeidimus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Skyriaus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darbuotojai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atsako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Lietuvos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Respublikos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įstatymų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nustatyta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tvarka</w:t>
      </w:r>
      <w:proofErr w:type="spellEnd"/>
      <w:r w:rsidR="00F73C16" w:rsidRPr="00A76A82">
        <w:rPr>
          <w:sz w:val="24"/>
          <w:szCs w:val="24"/>
        </w:rPr>
        <w:t>.</w:t>
      </w:r>
    </w:p>
    <w:p w:rsidR="00F73C16" w:rsidRPr="00A76A82" w:rsidRDefault="00F73C16" w:rsidP="00A76A82">
      <w:pPr>
        <w:ind w:firstLine="426"/>
        <w:jc w:val="center"/>
        <w:rPr>
          <w:sz w:val="24"/>
          <w:szCs w:val="24"/>
        </w:rPr>
      </w:pPr>
      <w:r w:rsidRPr="00A76A82">
        <w:rPr>
          <w:sz w:val="24"/>
          <w:szCs w:val="24"/>
        </w:rPr>
        <w:t>_____________________</w:t>
      </w:r>
    </w:p>
    <w:p w:rsidR="00F73C16" w:rsidRPr="00A76A82" w:rsidRDefault="00F73C16" w:rsidP="00A76A82">
      <w:pPr>
        <w:pStyle w:val="BodyText"/>
        <w:spacing w:line="240" w:lineRule="auto"/>
        <w:rPr>
          <w:b w:val="0"/>
          <w:caps w:val="0"/>
          <w:szCs w:val="24"/>
        </w:rPr>
      </w:pPr>
    </w:p>
    <w:p w:rsidR="00BC0E95" w:rsidRPr="00A76A82" w:rsidRDefault="00BC0E95" w:rsidP="00A76A82">
      <w:pPr>
        <w:pStyle w:val="BodyText"/>
        <w:spacing w:line="240" w:lineRule="auto"/>
        <w:jc w:val="both"/>
        <w:rPr>
          <w:b w:val="0"/>
          <w:caps w:val="0"/>
          <w:szCs w:val="24"/>
          <w:u w:val="single"/>
        </w:rPr>
      </w:pPr>
    </w:p>
    <w:sectPr w:rsidR="00BC0E95" w:rsidRPr="00A76A82" w:rsidSect="00AF6339">
      <w:headerReference w:type="even" r:id="rId11"/>
      <w:headerReference w:type="default" r:id="rId12"/>
      <w:pgSz w:w="11906" w:h="16838"/>
      <w:pgMar w:top="851" w:right="566" w:bottom="993" w:left="1800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93" w:rsidRDefault="00081793">
      <w:r>
        <w:separator/>
      </w:r>
    </w:p>
  </w:endnote>
  <w:endnote w:type="continuationSeparator" w:id="0">
    <w:p w:rsidR="00081793" w:rsidRDefault="0008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93" w:rsidRDefault="00081793">
      <w:r>
        <w:separator/>
      </w:r>
    </w:p>
  </w:footnote>
  <w:footnote w:type="continuationSeparator" w:id="0">
    <w:p w:rsidR="00081793" w:rsidRDefault="0008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89" w:rsidRDefault="00387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E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E89" w:rsidRDefault="00796E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39" w:rsidRDefault="003872CB">
    <w:pPr>
      <w:pStyle w:val="Header"/>
      <w:jc w:val="center"/>
    </w:pPr>
    <w:fldSimple w:instr=" PAGE   \* MERGEFORMAT ">
      <w:r w:rsidR="000A7630">
        <w:rPr>
          <w:noProof/>
        </w:rPr>
        <w:t>4</w:t>
      </w:r>
    </w:fldSimple>
  </w:p>
  <w:p w:rsidR="00AF6339" w:rsidRDefault="00AF63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CB"/>
    <w:multiLevelType w:val="hybridMultilevel"/>
    <w:tmpl w:val="67161E6E"/>
    <w:lvl w:ilvl="0" w:tplc="4AC24C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E6888"/>
    <w:multiLevelType w:val="hybridMultilevel"/>
    <w:tmpl w:val="368A9D0A"/>
    <w:lvl w:ilvl="0" w:tplc="6CF2FE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A2EA7"/>
    <w:multiLevelType w:val="hybridMultilevel"/>
    <w:tmpl w:val="CCF0A3D0"/>
    <w:lvl w:ilvl="0" w:tplc="B420A4FC">
      <w:start w:val="3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29F37978"/>
    <w:multiLevelType w:val="hybridMultilevel"/>
    <w:tmpl w:val="B3368F76"/>
    <w:lvl w:ilvl="0" w:tplc="2BD626A4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F7227CF"/>
    <w:multiLevelType w:val="multilevel"/>
    <w:tmpl w:val="EFEE06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A055797"/>
    <w:multiLevelType w:val="multilevel"/>
    <w:tmpl w:val="53E02B3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4D9568B"/>
    <w:multiLevelType w:val="hybridMultilevel"/>
    <w:tmpl w:val="B2840618"/>
    <w:lvl w:ilvl="0" w:tplc="9A3C62A4">
      <w:start w:val="3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57AF19A4"/>
    <w:multiLevelType w:val="hybridMultilevel"/>
    <w:tmpl w:val="AB44C424"/>
    <w:lvl w:ilvl="0" w:tplc="CE82CBC4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55F354F"/>
    <w:multiLevelType w:val="multilevel"/>
    <w:tmpl w:val="BE625DF4"/>
    <w:lvl w:ilvl="0">
      <w:start w:val="5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>
    <w:nsid w:val="68A37A23"/>
    <w:multiLevelType w:val="multilevel"/>
    <w:tmpl w:val="B892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A3803"/>
    <w:multiLevelType w:val="hybridMultilevel"/>
    <w:tmpl w:val="6D1ADAB4"/>
    <w:lvl w:ilvl="0" w:tplc="CACC7F3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96"/>
    <w:rsid w:val="00026496"/>
    <w:rsid w:val="000329A2"/>
    <w:rsid w:val="000338DC"/>
    <w:rsid w:val="00040537"/>
    <w:rsid w:val="000411D3"/>
    <w:rsid w:val="00054111"/>
    <w:rsid w:val="000562A4"/>
    <w:rsid w:val="0006752F"/>
    <w:rsid w:val="00073A6D"/>
    <w:rsid w:val="00075E35"/>
    <w:rsid w:val="00081793"/>
    <w:rsid w:val="00082143"/>
    <w:rsid w:val="00092552"/>
    <w:rsid w:val="000A7630"/>
    <w:rsid w:val="000E7E04"/>
    <w:rsid w:val="00122FEE"/>
    <w:rsid w:val="00123945"/>
    <w:rsid w:val="00126290"/>
    <w:rsid w:val="001304C7"/>
    <w:rsid w:val="0014535F"/>
    <w:rsid w:val="001665EA"/>
    <w:rsid w:val="00182A74"/>
    <w:rsid w:val="00187781"/>
    <w:rsid w:val="00192003"/>
    <w:rsid w:val="0019336E"/>
    <w:rsid w:val="00196023"/>
    <w:rsid w:val="001A1E9B"/>
    <w:rsid w:val="001C17BD"/>
    <w:rsid w:val="001E2008"/>
    <w:rsid w:val="001F0021"/>
    <w:rsid w:val="001F208E"/>
    <w:rsid w:val="001F2093"/>
    <w:rsid w:val="001F49ED"/>
    <w:rsid w:val="00207280"/>
    <w:rsid w:val="0021170E"/>
    <w:rsid w:val="00211C6A"/>
    <w:rsid w:val="00213E18"/>
    <w:rsid w:val="00215B02"/>
    <w:rsid w:val="0022627A"/>
    <w:rsid w:val="002301E2"/>
    <w:rsid w:val="00231C70"/>
    <w:rsid w:val="002345C9"/>
    <w:rsid w:val="00242F6F"/>
    <w:rsid w:val="002535D5"/>
    <w:rsid w:val="0026224A"/>
    <w:rsid w:val="00263A0A"/>
    <w:rsid w:val="002809D6"/>
    <w:rsid w:val="00283073"/>
    <w:rsid w:val="002970EA"/>
    <w:rsid w:val="002A4E8C"/>
    <w:rsid w:val="002B2CDB"/>
    <w:rsid w:val="002B7470"/>
    <w:rsid w:val="002D0B26"/>
    <w:rsid w:val="002D3957"/>
    <w:rsid w:val="002D4684"/>
    <w:rsid w:val="002F1D0D"/>
    <w:rsid w:val="002F5ACE"/>
    <w:rsid w:val="00304C24"/>
    <w:rsid w:val="00312BEE"/>
    <w:rsid w:val="003147AF"/>
    <w:rsid w:val="003153DD"/>
    <w:rsid w:val="00317954"/>
    <w:rsid w:val="0033130B"/>
    <w:rsid w:val="00333CB3"/>
    <w:rsid w:val="00344ED4"/>
    <w:rsid w:val="00360E03"/>
    <w:rsid w:val="00365205"/>
    <w:rsid w:val="00370AD8"/>
    <w:rsid w:val="0037385B"/>
    <w:rsid w:val="003872CB"/>
    <w:rsid w:val="00396862"/>
    <w:rsid w:val="003A1E75"/>
    <w:rsid w:val="003B08D3"/>
    <w:rsid w:val="003B6074"/>
    <w:rsid w:val="003D2266"/>
    <w:rsid w:val="003D66E9"/>
    <w:rsid w:val="003E3847"/>
    <w:rsid w:val="003E5835"/>
    <w:rsid w:val="00411C34"/>
    <w:rsid w:val="004128EC"/>
    <w:rsid w:val="004255B8"/>
    <w:rsid w:val="004305B4"/>
    <w:rsid w:val="004554D6"/>
    <w:rsid w:val="00476690"/>
    <w:rsid w:val="00484F75"/>
    <w:rsid w:val="004A29EA"/>
    <w:rsid w:val="004B1175"/>
    <w:rsid w:val="004C1CB9"/>
    <w:rsid w:val="004C1E54"/>
    <w:rsid w:val="004C635C"/>
    <w:rsid w:val="004D2589"/>
    <w:rsid w:val="004E0FB2"/>
    <w:rsid w:val="004E1EFB"/>
    <w:rsid w:val="004F50EE"/>
    <w:rsid w:val="004F62D7"/>
    <w:rsid w:val="005032DF"/>
    <w:rsid w:val="00506222"/>
    <w:rsid w:val="00510FA4"/>
    <w:rsid w:val="0052159E"/>
    <w:rsid w:val="00522E93"/>
    <w:rsid w:val="005359FD"/>
    <w:rsid w:val="00541E97"/>
    <w:rsid w:val="0054258A"/>
    <w:rsid w:val="00545C1E"/>
    <w:rsid w:val="00554DEE"/>
    <w:rsid w:val="00563361"/>
    <w:rsid w:val="00564B5F"/>
    <w:rsid w:val="00565D9F"/>
    <w:rsid w:val="00587463"/>
    <w:rsid w:val="00593ACE"/>
    <w:rsid w:val="005B5C4B"/>
    <w:rsid w:val="005E155F"/>
    <w:rsid w:val="005E3A12"/>
    <w:rsid w:val="005F4110"/>
    <w:rsid w:val="00615EB8"/>
    <w:rsid w:val="00626276"/>
    <w:rsid w:val="0062749E"/>
    <w:rsid w:val="00662D28"/>
    <w:rsid w:val="006631B7"/>
    <w:rsid w:val="00663DEE"/>
    <w:rsid w:val="006673AB"/>
    <w:rsid w:val="00672FE2"/>
    <w:rsid w:val="00680181"/>
    <w:rsid w:val="00681A71"/>
    <w:rsid w:val="00692E3F"/>
    <w:rsid w:val="006B1366"/>
    <w:rsid w:val="00701B14"/>
    <w:rsid w:val="00701E43"/>
    <w:rsid w:val="007349C7"/>
    <w:rsid w:val="00742D8D"/>
    <w:rsid w:val="007468C3"/>
    <w:rsid w:val="00754269"/>
    <w:rsid w:val="00770413"/>
    <w:rsid w:val="00773775"/>
    <w:rsid w:val="007761D0"/>
    <w:rsid w:val="00783EF3"/>
    <w:rsid w:val="0078708A"/>
    <w:rsid w:val="00794CE6"/>
    <w:rsid w:val="00796E89"/>
    <w:rsid w:val="007A18E5"/>
    <w:rsid w:val="007C7D58"/>
    <w:rsid w:val="007E2FF5"/>
    <w:rsid w:val="00812E5D"/>
    <w:rsid w:val="008167FA"/>
    <w:rsid w:val="00821DA4"/>
    <w:rsid w:val="008235F0"/>
    <w:rsid w:val="00841BC2"/>
    <w:rsid w:val="00841D5D"/>
    <w:rsid w:val="008426E4"/>
    <w:rsid w:val="00861E37"/>
    <w:rsid w:val="00873AB2"/>
    <w:rsid w:val="00887497"/>
    <w:rsid w:val="00890347"/>
    <w:rsid w:val="008A3C5B"/>
    <w:rsid w:val="008A7995"/>
    <w:rsid w:val="008B26B5"/>
    <w:rsid w:val="008B5882"/>
    <w:rsid w:val="008C5E17"/>
    <w:rsid w:val="008D4CDC"/>
    <w:rsid w:val="008F60F8"/>
    <w:rsid w:val="00900681"/>
    <w:rsid w:val="00901696"/>
    <w:rsid w:val="0090287D"/>
    <w:rsid w:val="0091148D"/>
    <w:rsid w:val="00913802"/>
    <w:rsid w:val="009240D3"/>
    <w:rsid w:val="0093792B"/>
    <w:rsid w:val="009426B3"/>
    <w:rsid w:val="009510F2"/>
    <w:rsid w:val="0095592C"/>
    <w:rsid w:val="00961126"/>
    <w:rsid w:val="00961E9B"/>
    <w:rsid w:val="00985794"/>
    <w:rsid w:val="009943A6"/>
    <w:rsid w:val="00997EF6"/>
    <w:rsid w:val="009B4543"/>
    <w:rsid w:val="009D1500"/>
    <w:rsid w:val="009D1C0B"/>
    <w:rsid w:val="009D2518"/>
    <w:rsid w:val="009E5555"/>
    <w:rsid w:val="009F7BA0"/>
    <w:rsid w:val="00A002E1"/>
    <w:rsid w:val="00A14A58"/>
    <w:rsid w:val="00A150FD"/>
    <w:rsid w:val="00A15A9F"/>
    <w:rsid w:val="00A24585"/>
    <w:rsid w:val="00A300BE"/>
    <w:rsid w:val="00A34028"/>
    <w:rsid w:val="00A375FD"/>
    <w:rsid w:val="00A65C87"/>
    <w:rsid w:val="00A6736B"/>
    <w:rsid w:val="00A76A82"/>
    <w:rsid w:val="00A76CA4"/>
    <w:rsid w:val="00A81A48"/>
    <w:rsid w:val="00A93A32"/>
    <w:rsid w:val="00A94CDF"/>
    <w:rsid w:val="00A9557F"/>
    <w:rsid w:val="00AA0D6E"/>
    <w:rsid w:val="00AA14B3"/>
    <w:rsid w:val="00AB19E5"/>
    <w:rsid w:val="00AB3015"/>
    <w:rsid w:val="00AB7E6D"/>
    <w:rsid w:val="00AD5035"/>
    <w:rsid w:val="00AD50D2"/>
    <w:rsid w:val="00AF13D2"/>
    <w:rsid w:val="00AF6339"/>
    <w:rsid w:val="00B041EB"/>
    <w:rsid w:val="00B05EF7"/>
    <w:rsid w:val="00B14A24"/>
    <w:rsid w:val="00B529D9"/>
    <w:rsid w:val="00B54CBC"/>
    <w:rsid w:val="00B57599"/>
    <w:rsid w:val="00B6274D"/>
    <w:rsid w:val="00B629B6"/>
    <w:rsid w:val="00B63F80"/>
    <w:rsid w:val="00B6622E"/>
    <w:rsid w:val="00B77F41"/>
    <w:rsid w:val="00BB6490"/>
    <w:rsid w:val="00BC0E95"/>
    <w:rsid w:val="00BC4F42"/>
    <w:rsid w:val="00BC50D8"/>
    <w:rsid w:val="00BD10C2"/>
    <w:rsid w:val="00BE758A"/>
    <w:rsid w:val="00C03285"/>
    <w:rsid w:val="00C10EB2"/>
    <w:rsid w:val="00C32D9C"/>
    <w:rsid w:val="00C45A51"/>
    <w:rsid w:val="00C51167"/>
    <w:rsid w:val="00C54A65"/>
    <w:rsid w:val="00C54AAF"/>
    <w:rsid w:val="00C56A15"/>
    <w:rsid w:val="00CA2B35"/>
    <w:rsid w:val="00CB6CE4"/>
    <w:rsid w:val="00CC268D"/>
    <w:rsid w:val="00CC7233"/>
    <w:rsid w:val="00CE2140"/>
    <w:rsid w:val="00CE2442"/>
    <w:rsid w:val="00CF0E28"/>
    <w:rsid w:val="00CF2C39"/>
    <w:rsid w:val="00CF45CC"/>
    <w:rsid w:val="00D11736"/>
    <w:rsid w:val="00D26807"/>
    <w:rsid w:val="00D26FBC"/>
    <w:rsid w:val="00D3218D"/>
    <w:rsid w:val="00D41643"/>
    <w:rsid w:val="00D42C38"/>
    <w:rsid w:val="00D46152"/>
    <w:rsid w:val="00D75690"/>
    <w:rsid w:val="00D80E51"/>
    <w:rsid w:val="00D80FDA"/>
    <w:rsid w:val="00D91C53"/>
    <w:rsid w:val="00DA7CB2"/>
    <w:rsid w:val="00DB2413"/>
    <w:rsid w:val="00DC38D7"/>
    <w:rsid w:val="00DC5BC6"/>
    <w:rsid w:val="00DC7B21"/>
    <w:rsid w:val="00DD5B25"/>
    <w:rsid w:val="00DF3B71"/>
    <w:rsid w:val="00DF6533"/>
    <w:rsid w:val="00E03262"/>
    <w:rsid w:val="00E152D9"/>
    <w:rsid w:val="00E3528D"/>
    <w:rsid w:val="00E56EE7"/>
    <w:rsid w:val="00E73461"/>
    <w:rsid w:val="00E815D8"/>
    <w:rsid w:val="00E83B71"/>
    <w:rsid w:val="00E84878"/>
    <w:rsid w:val="00EA6FA9"/>
    <w:rsid w:val="00EC6B82"/>
    <w:rsid w:val="00ED2F9E"/>
    <w:rsid w:val="00EE0943"/>
    <w:rsid w:val="00EF01FB"/>
    <w:rsid w:val="00EF5B42"/>
    <w:rsid w:val="00F027A0"/>
    <w:rsid w:val="00F06877"/>
    <w:rsid w:val="00F07AC7"/>
    <w:rsid w:val="00F16216"/>
    <w:rsid w:val="00F504BB"/>
    <w:rsid w:val="00F66D35"/>
    <w:rsid w:val="00F73C16"/>
    <w:rsid w:val="00F87E0C"/>
    <w:rsid w:val="00FB36CC"/>
    <w:rsid w:val="00FB7DC8"/>
    <w:rsid w:val="00FE3511"/>
    <w:rsid w:val="00FF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CB"/>
    <w:rPr>
      <w:lang w:val="en-US" w:eastAsia="en-US"/>
    </w:rPr>
  </w:style>
  <w:style w:type="paragraph" w:styleId="Heading1">
    <w:name w:val="heading 1"/>
    <w:basedOn w:val="Normal"/>
    <w:next w:val="Normal"/>
    <w:qFormat/>
    <w:rsid w:val="003872CB"/>
    <w:pPr>
      <w:keepNext/>
      <w:spacing w:line="360" w:lineRule="auto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rsid w:val="003872CB"/>
    <w:pPr>
      <w:keepNext/>
      <w:numPr>
        <w:numId w:val="1"/>
      </w:numPr>
      <w:tabs>
        <w:tab w:val="left" w:pos="3402"/>
        <w:tab w:val="left" w:pos="3544"/>
      </w:tabs>
      <w:spacing w:line="360" w:lineRule="auto"/>
      <w:jc w:val="center"/>
      <w:outlineLvl w:val="1"/>
    </w:pPr>
    <w:rPr>
      <w:b/>
      <w:bC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2CB"/>
    <w:pPr>
      <w:spacing w:line="360" w:lineRule="auto"/>
      <w:jc w:val="center"/>
    </w:pPr>
    <w:rPr>
      <w:b/>
      <w:bCs/>
      <w:caps/>
      <w:sz w:val="24"/>
      <w:lang w:val="lt-LT"/>
    </w:rPr>
  </w:style>
  <w:style w:type="paragraph" w:styleId="BodyTextIndent">
    <w:name w:val="Body Text Indent"/>
    <w:basedOn w:val="Normal"/>
    <w:rsid w:val="003872CB"/>
    <w:pPr>
      <w:spacing w:line="360" w:lineRule="auto"/>
      <w:ind w:firstLine="1134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rsid w:val="003872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72CB"/>
  </w:style>
  <w:style w:type="paragraph" w:styleId="BodyTextIndent2">
    <w:name w:val="Body Text Indent 2"/>
    <w:basedOn w:val="Normal"/>
    <w:rsid w:val="003872CB"/>
    <w:pPr>
      <w:spacing w:line="360" w:lineRule="auto"/>
      <w:ind w:firstLine="1140"/>
      <w:jc w:val="both"/>
    </w:pPr>
    <w:rPr>
      <w:color w:val="0000FF"/>
      <w:sz w:val="24"/>
      <w:szCs w:val="26"/>
      <w:lang w:val="lt-LT"/>
    </w:rPr>
  </w:style>
  <w:style w:type="paragraph" w:styleId="BalloonText">
    <w:name w:val="Balloon Text"/>
    <w:basedOn w:val="Normal"/>
    <w:semiHidden/>
    <w:rsid w:val="00EA6F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0AD8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rsid w:val="00D3218D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F6339"/>
    <w:rPr>
      <w:lang w:val="en-US" w:eastAsia="en-US"/>
    </w:rPr>
  </w:style>
  <w:style w:type="character" w:styleId="Hyperlink">
    <w:name w:val="Hyperlink"/>
    <w:basedOn w:val="DefaultParagraphFont"/>
    <w:unhideWhenUsed/>
    <w:rsid w:val="00F504B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65205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65205"/>
    <w:rPr>
      <w:b/>
      <w:sz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3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3C16"/>
    <w:rPr>
      <w:rFonts w:ascii="Courier New" w:hAnsi="Courier New" w:cs="Courier New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0685&amp;Zd=vietos%2Bsav&amp;BF=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92.168.0.80/Litlex/LL.DLL?Tekstas=1?Id=10685&amp;Zd=vietos%2Bsav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0685&amp;Zd=vietos%2Bsav&amp;BF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423C8-D684-4D96-B2D0-459EFD9B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Links>
    <vt:vector size="36" baseType="variant">
      <vt:variant>
        <vt:i4>327699</vt:i4>
      </vt:variant>
      <vt:variant>
        <vt:i4>15</vt:i4>
      </vt:variant>
      <vt:variant>
        <vt:i4>0</vt:i4>
      </vt:variant>
      <vt:variant>
        <vt:i4>5</vt:i4>
      </vt:variant>
      <vt:variant>
        <vt:lpwstr>http://192.168.0.80/Litlex/ll.dll?Tekstas=1&amp;Id=8&amp;BF=1</vt:lpwstr>
      </vt:variant>
      <vt:variant>
        <vt:lpwstr/>
      </vt:variant>
      <vt:variant>
        <vt:i4>6815848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688z</vt:lpwstr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687z</vt:lpwstr>
      </vt:variant>
      <vt:variant>
        <vt:i4>720901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1271z</vt:lpwstr>
      </vt:variant>
      <vt:variant>
        <vt:i4>655365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1270z</vt:lpwstr>
      </vt:variant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1268z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User</cp:lastModifiedBy>
  <cp:revision>2</cp:revision>
  <cp:lastPrinted>2020-02-21T07:13:00Z</cp:lastPrinted>
  <dcterms:created xsi:type="dcterms:W3CDTF">2021-09-29T07:56:00Z</dcterms:created>
  <dcterms:modified xsi:type="dcterms:W3CDTF">2021-09-29T07:56:00Z</dcterms:modified>
</cp:coreProperties>
</file>