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7" w:rsidRDefault="000302D2" w:rsidP="00897D57">
      <w:pPr>
        <w:ind w:left="3888" w:firstLine="1296"/>
      </w:pPr>
      <w:r w:rsidRPr="00897D57">
        <w:t>PATVIRTINTA</w:t>
      </w:r>
    </w:p>
    <w:p w:rsidR="000302D2" w:rsidRPr="00897D57" w:rsidRDefault="000302D2" w:rsidP="00897D57">
      <w:pPr>
        <w:ind w:left="5184"/>
      </w:pPr>
      <w:r w:rsidRPr="00897D57">
        <w:t>Prienų rajono savivaldybės administracijos</w:t>
      </w:r>
    </w:p>
    <w:p w:rsidR="000302D2" w:rsidRPr="00897D57" w:rsidRDefault="000302D2" w:rsidP="00897D57">
      <w:pPr>
        <w:ind w:left="3888" w:firstLine="1296"/>
        <w:rPr>
          <w:b/>
        </w:rPr>
      </w:pPr>
      <w:r w:rsidRPr="00897D57">
        <w:t xml:space="preserve">direktoriaus </w:t>
      </w:r>
      <w:r w:rsidR="00F15D51" w:rsidRPr="00897D57">
        <w:t>20</w:t>
      </w:r>
      <w:r w:rsidR="00667D67">
        <w:t>2</w:t>
      </w:r>
      <w:r w:rsidR="00345CE3">
        <w:t>1</w:t>
      </w:r>
      <w:r w:rsidR="00F15D51" w:rsidRPr="00897D57">
        <w:t xml:space="preserve"> m.</w:t>
      </w:r>
      <w:r w:rsidR="00054526">
        <w:t xml:space="preserve">        </w:t>
      </w:r>
      <w:r w:rsidR="002573F2" w:rsidRPr="00897D57">
        <w:t xml:space="preserve"> </w:t>
      </w:r>
      <w:r w:rsidRPr="00897D57">
        <w:t xml:space="preserve">    </w:t>
      </w:r>
      <w:r w:rsidR="00F15D51" w:rsidRPr="00897D57">
        <w:t>d.</w:t>
      </w:r>
    </w:p>
    <w:p w:rsidR="00F15D51" w:rsidRPr="00897D57" w:rsidRDefault="00F15D51" w:rsidP="00897D57">
      <w:pPr>
        <w:ind w:left="3888" w:firstLine="1296"/>
      </w:pPr>
      <w:r w:rsidRPr="00897D57">
        <w:t>įsakymu Nr.</w:t>
      </w:r>
    </w:p>
    <w:p w:rsidR="00EF3FB4" w:rsidRDefault="00EF3FB4" w:rsidP="006B4F6E">
      <w:pPr>
        <w:jc w:val="center"/>
        <w:rPr>
          <w:b/>
        </w:rPr>
      </w:pPr>
    </w:p>
    <w:p w:rsidR="009012A5" w:rsidRPr="00CB144A" w:rsidRDefault="00CB144A" w:rsidP="009012A5">
      <w:pPr>
        <w:jc w:val="center"/>
        <w:rPr>
          <w:b/>
        </w:rPr>
      </w:pPr>
      <w:r w:rsidRPr="00CB144A">
        <w:rPr>
          <w:b/>
        </w:rPr>
        <w:t>Dokumentų, patvirtinančių nustatytą medžiojamųjų gyvūnų padarytą žalą žemės ūkio pasėliams, miškui, gyvūnams, gyvuliams, hidrotechnikos ar melioracijos įrenginiams, išdavimas</w:t>
      </w:r>
    </w:p>
    <w:p w:rsidR="00CB144A" w:rsidRPr="009012A5" w:rsidRDefault="00CB144A" w:rsidP="009012A5">
      <w:pPr>
        <w:jc w:val="center"/>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78"/>
        <w:gridCol w:w="7290"/>
      </w:tblGrid>
      <w:tr w:rsidR="00952E90" w:rsidTr="00717A65">
        <w:tc>
          <w:tcPr>
            <w:tcW w:w="570" w:type="dxa"/>
          </w:tcPr>
          <w:p w:rsidR="00952E90" w:rsidRPr="008625F9" w:rsidRDefault="00952E90" w:rsidP="005266A5">
            <w:pPr>
              <w:jc w:val="center"/>
              <w:rPr>
                <w:b/>
              </w:rPr>
            </w:pPr>
            <w:r w:rsidRPr="008625F9">
              <w:rPr>
                <w:b/>
              </w:rPr>
              <w:t>Eil. Nr.</w:t>
            </w:r>
          </w:p>
        </w:tc>
        <w:tc>
          <w:tcPr>
            <w:tcW w:w="1878" w:type="dxa"/>
          </w:tcPr>
          <w:p w:rsidR="00952E90" w:rsidRPr="008625F9" w:rsidRDefault="00A97D12" w:rsidP="005266A5">
            <w:pPr>
              <w:jc w:val="center"/>
              <w:rPr>
                <w:b/>
              </w:rPr>
            </w:pPr>
            <w:r w:rsidRPr="008625F9">
              <w:rPr>
                <w:b/>
              </w:rPr>
              <w:t>Pavadinimas</w:t>
            </w:r>
          </w:p>
        </w:tc>
        <w:tc>
          <w:tcPr>
            <w:tcW w:w="7290" w:type="dxa"/>
          </w:tcPr>
          <w:p w:rsidR="00952E90" w:rsidRPr="008625F9" w:rsidRDefault="00A97D12" w:rsidP="005266A5">
            <w:pPr>
              <w:jc w:val="center"/>
              <w:rPr>
                <w:b/>
              </w:rPr>
            </w:pPr>
            <w:r w:rsidRPr="008625F9">
              <w:rPr>
                <w:b/>
              </w:rPr>
              <w:t>Aprašymo turinys</w:t>
            </w:r>
          </w:p>
        </w:tc>
      </w:tr>
      <w:tr w:rsidR="00952E90" w:rsidTr="00717A65">
        <w:tc>
          <w:tcPr>
            <w:tcW w:w="570" w:type="dxa"/>
          </w:tcPr>
          <w:p w:rsidR="00952E90" w:rsidRPr="008625F9" w:rsidRDefault="008625F9" w:rsidP="00CB1F3E">
            <w:r w:rsidRPr="008625F9">
              <w:t>1</w:t>
            </w:r>
            <w:r w:rsidR="00040E2D" w:rsidRPr="008625F9">
              <w:t>.</w:t>
            </w:r>
          </w:p>
        </w:tc>
        <w:tc>
          <w:tcPr>
            <w:tcW w:w="1878" w:type="dxa"/>
          </w:tcPr>
          <w:p w:rsidR="00952E90" w:rsidRPr="008625F9" w:rsidRDefault="00040E2D" w:rsidP="00CB1F3E">
            <w:r w:rsidRPr="008625F9">
              <w:t>Administracinės paslaugos pavadinimas</w:t>
            </w:r>
          </w:p>
        </w:tc>
        <w:tc>
          <w:tcPr>
            <w:tcW w:w="7290" w:type="dxa"/>
          </w:tcPr>
          <w:p w:rsidR="00A524C0" w:rsidRPr="009012A5" w:rsidRDefault="00CB144A" w:rsidP="009012A5">
            <w:r>
              <w:t>Dokumentų, patvirtinančių nustatytą medžiojamųjų gyvūnų padarytą žalą žemės ūkio pasėliams, miškui, gyvūnams, gyvuliams, hidrotechnikos ar melioracijos įrenginiams, išdavimas</w:t>
            </w:r>
          </w:p>
        </w:tc>
      </w:tr>
      <w:tr w:rsidR="00A60F80" w:rsidTr="00717A65">
        <w:trPr>
          <w:trHeight w:val="3482"/>
        </w:trPr>
        <w:tc>
          <w:tcPr>
            <w:tcW w:w="570" w:type="dxa"/>
          </w:tcPr>
          <w:p w:rsidR="00A60F80" w:rsidRPr="008625F9" w:rsidRDefault="00A60F80" w:rsidP="00CB1F3E">
            <w:r w:rsidRPr="008625F9">
              <w:t>2.</w:t>
            </w:r>
          </w:p>
        </w:tc>
        <w:tc>
          <w:tcPr>
            <w:tcW w:w="1878" w:type="dxa"/>
          </w:tcPr>
          <w:p w:rsidR="00A60F80" w:rsidRPr="008625F9" w:rsidRDefault="00A60F80" w:rsidP="00CB1F3E">
            <w:r w:rsidRPr="008625F9">
              <w:t>Administracinės paslaugos aprašymas</w:t>
            </w:r>
          </w:p>
        </w:tc>
        <w:tc>
          <w:tcPr>
            <w:tcW w:w="7290" w:type="dxa"/>
          </w:tcPr>
          <w:p w:rsidR="00CB144A" w:rsidRPr="0039790E" w:rsidRDefault="00CB144A" w:rsidP="0039790E">
            <w:pPr>
              <w:pStyle w:val="NormalWeb"/>
              <w:contextualSpacing/>
              <w:jc w:val="both"/>
              <w:rPr>
                <w:lang w:val="lt-LT"/>
              </w:rPr>
            </w:pPr>
            <w:r w:rsidRPr="0039790E">
              <w:rPr>
                <w:lang w:val="lt-LT"/>
              </w:rPr>
              <w:t>Žemės sklypų savininkams, valdytojams ir naudotojams, kurių žemės ūkio pasėliams buvo padaryta medžiojamų gyvūnų žala, atlyginama, jeigu žemės ūkio pasėlių savininkas augina pasėlius pagal agrotechninius reikalavimus ir vykdo pasėlių apsaugojimo nuo medžiojamųjų gyvūnų daromos žalos priemones, patvirtintas Medžiojamųjų gyvūnų padarytos žalos žemės ūkio pasėliams ir miškui apskaičiavimo metodikoje.</w:t>
            </w:r>
          </w:p>
          <w:p w:rsidR="00CB144A" w:rsidRPr="0039790E" w:rsidRDefault="00CB144A" w:rsidP="0039790E">
            <w:pPr>
              <w:pStyle w:val="NormalWeb"/>
              <w:contextualSpacing/>
              <w:jc w:val="both"/>
              <w:rPr>
                <w:lang w:val="lt-LT"/>
              </w:rPr>
            </w:pPr>
            <w:r w:rsidRPr="0039790E">
              <w:rPr>
                <w:lang w:val="lt-LT"/>
              </w:rPr>
              <w:t>Žemės, miško ir vandens telkinių sklypų, kuriuose nėra uždrausta medžioti, savininkai, valdytojai ir naudotojai apie laisvėje gyvenančių medžiojamųjų gyvūnų padarytą žalą nedelsdami privalo pranešti atitinkamai seniūnijai, ne vėliau kaip per 3 darbo dienas nuo žalos pastebėjimo pateikti arba išsiųsti rašytinį prašymą dėl žalos įvertinimo ir atlyginimo.</w:t>
            </w:r>
          </w:p>
          <w:p w:rsidR="00A60F80" w:rsidRPr="005B2048" w:rsidRDefault="00CB144A" w:rsidP="00717A65">
            <w:pPr>
              <w:pStyle w:val="NormalWeb"/>
              <w:contextualSpacing/>
              <w:jc w:val="both"/>
              <w:rPr>
                <w:lang w:val="lt-LT"/>
              </w:rPr>
            </w:pPr>
            <w:r w:rsidRPr="0039790E">
              <w:rPr>
                <w:lang w:val="lt-LT"/>
              </w:rPr>
              <w:t>Seniūnijos seniūnas, gavęs pranešimą apie padarytą žalą, privalo tą pačią dieną pranešti medžioklės plotų naudotojui ir per 7 dienas organizuoti žalos įvertinimą, išskyrus atvejus, kai dėl žalos pobūdžio jos dydį įmanoma nustatyti tik praėjus daugiau negu 7 dienoms.</w:t>
            </w:r>
          </w:p>
        </w:tc>
      </w:tr>
      <w:tr w:rsidR="00A60F80" w:rsidTr="00717A65">
        <w:tc>
          <w:tcPr>
            <w:tcW w:w="570" w:type="dxa"/>
          </w:tcPr>
          <w:p w:rsidR="00A60F80" w:rsidRPr="008625F9" w:rsidRDefault="00A60F80" w:rsidP="00CB1F3E">
            <w:r w:rsidRPr="008625F9">
              <w:t>3.</w:t>
            </w:r>
          </w:p>
        </w:tc>
        <w:tc>
          <w:tcPr>
            <w:tcW w:w="1878" w:type="dxa"/>
          </w:tcPr>
          <w:p w:rsidR="00A60F80" w:rsidRPr="008625F9" w:rsidRDefault="005B2048" w:rsidP="00CB1F3E">
            <w:r>
              <w:t>P</w:t>
            </w:r>
            <w:r w:rsidR="00A60F80" w:rsidRPr="008625F9">
              <w:t>aslaugos gavėjas</w:t>
            </w:r>
          </w:p>
        </w:tc>
        <w:tc>
          <w:tcPr>
            <w:tcW w:w="7290" w:type="dxa"/>
          </w:tcPr>
          <w:p w:rsidR="00A60F80" w:rsidRPr="00054526" w:rsidRDefault="00CB144A" w:rsidP="00054526">
            <w:pPr>
              <w:autoSpaceDE w:val="0"/>
              <w:autoSpaceDN w:val="0"/>
              <w:adjustRightInd w:val="0"/>
              <w:rPr>
                <w:color w:val="FF0000"/>
              </w:rPr>
            </w:pPr>
            <w:r>
              <w:t>Fiziniams asmenims ne verslo tikslais</w:t>
            </w:r>
          </w:p>
        </w:tc>
      </w:tr>
      <w:tr w:rsidR="00EA7258" w:rsidTr="00717A65">
        <w:tc>
          <w:tcPr>
            <w:tcW w:w="570" w:type="dxa"/>
          </w:tcPr>
          <w:p w:rsidR="00EA7258" w:rsidRPr="008625F9" w:rsidRDefault="00EA7258" w:rsidP="00CB1F3E"/>
        </w:tc>
        <w:tc>
          <w:tcPr>
            <w:tcW w:w="1878" w:type="dxa"/>
          </w:tcPr>
          <w:p w:rsidR="00EA7258" w:rsidRPr="008625F9" w:rsidRDefault="000B1801" w:rsidP="00CB1F3E">
            <w:r>
              <w:t>Viešų</w:t>
            </w:r>
            <w:r w:rsidR="00EA7258">
              <w:t>jų paslaugų sritis/pogrupis</w:t>
            </w:r>
          </w:p>
        </w:tc>
        <w:tc>
          <w:tcPr>
            <w:tcW w:w="7290" w:type="dxa"/>
          </w:tcPr>
          <w:p w:rsidR="00EA7258" w:rsidRPr="00CB144A" w:rsidRDefault="00CB144A" w:rsidP="00054526">
            <w:pPr>
              <w:tabs>
                <w:tab w:val="left" w:pos="354"/>
              </w:tabs>
              <w:rPr>
                <w:b/>
                <w:bCs/>
                <w:color w:val="FF0000"/>
              </w:rPr>
            </w:pPr>
            <w:r>
              <w:t>Žemės ūkis, žuvininkystė, miškininkystė, augalininkystė, gyvulininkystė; Kitos paslaugos</w:t>
            </w:r>
          </w:p>
        </w:tc>
      </w:tr>
      <w:tr w:rsidR="00EA7258" w:rsidTr="00717A65">
        <w:tc>
          <w:tcPr>
            <w:tcW w:w="570" w:type="dxa"/>
          </w:tcPr>
          <w:p w:rsidR="00EA7258" w:rsidRPr="008625F9" w:rsidRDefault="00EA7258" w:rsidP="00CB1F3E"/>
        </w:tc>
        <w:tc>
          <w:tcPr>
            <w:tcW w:w="1878" w:type="dxa"/>
          </w:tcPr>
          <w:p w:rsidR="00EA7258" w:rsidRPr="008625F9" w:rsidRDefault="00EA7258" w:rsidP="00CB1F3E">
            <w:r>
              <w:t>Gyvenimo atvejis</w:t>
            </w:r>
          </w:p>
        </w:tc>
        <w:tc>
          <w:tcPr>
            <w:tcW w:w="7290" w:type="dxa"/>
          </w:tcPr>
          <w:p w:rsidR="00EA7258" w:rsidRPr="00CB144A" w:rsidRDefault="00CB144A" w:rsidP="00054526">
            <w:pPr>
              <w:tabs>
                <w:tab w:val="left" w:pos="354"/>
              </w:tabs>
              <w:rPr>
                <w:b/>
                <w:bCs/>
                <w:color w:val="FF0000"/>
              </w:rPr>
            </w:pPr>
            <w:r>
              <w:t>Kita</w:t>
            </w:r>
          </w:p>
        </w:tc>
      </w:tr>
      <w:tr w:rsidR="00EA7258" w:rsidTr="00717A65">
        <w:tc>
          <w:tcPr>
            <w:tcW w:w="570" w:type="dxa"/>
          </w:tcPr>
          <w:p w:rsidR="00EA7258" w:rsidRPr="008625F9" w:rsidRDefault="00EA7258" w:rsidP="00CB1F3E"/>
        </w:tc>
        <w:tc>
          <w:tcPr>
            <w:tcW w:w="1878" w:type="dxa"/>
          </w:tcPr>
          <w:p w:rsidR="00EA7258" w:rsidRPr="008625F9" w:rsidRDefault="00EA7258" w:rsidP="00CB1F3E">
            <w:r>
              <w:t>Funkcija, kurią vykdant teikiama paslauga</w:t>
            </w:r>
          </w:p>
        </w:tc>
        <w:tc>
          <w:tcPr>
            <w:tcW w:w="7290" w:type="dxa"/>
          </w:tcPr>
          <w:p w:rsidR="00EA7258" w:rsidRPr="00CB144A" w:rsidRDefault="00CB144A" w:rsidP="00054526">
            <w:pPr>
              <w:tabs>
                <w:tab w:val="left" w:pos="354"/>
              </w:tabs>
              <w:rPr>
                <w:b/>
                <w:bCs/>
                <w:color w:val="FF0000"/>
              </w:rPr>
            </w:pPr>
            <w:r>
              <w:t>Valstybės perduota funkcija</w:t>
            </w:r>
          </w:p>
        </w:tc>
      </w:tr>
      <w:tr w:rsidR="00EA7258" w:rsidTr="00717A65">
        <w:tc>
          <w:tcPr>
            <w:tcW w:w="570" w:type="dxa"/>
          </w:tcPr>
          <w:p w:rsidR="00EA7258" w:rsidRPr="008625F9" w:rsidRDefault="00EA7258" w:rsidP="00CB1F3E"/>
        </w:tc>
        <w:tc>
          <w:tcPr>
            <w:tcW w:w="1878" w:type="dxa"/>
          </w:tcPr>
          <w:p w:rsidR="00EA7258" w:rsidRPr="008625F9" w:rsidRDefault="00EA7258" w:rsidP="00CB1F3E">
            <w:r>
              <w:t>Paslaugos tipas</w:t>
            </w:r>
          </w:p>
        </w:tc>
        <w:tc>
          <w:tcPr>
            <w:tcW w:w="7290" w:type="dxa"/>
          </w:tcPr>
          <w:p w:rsidR="00EA7258" w:rsidRPr="00CB144A" w:rsidRDefault="00CB144A" w:rsidP="00CB144A">
            <w:r>
              <w:t>Ne el. būdu teikiama paslauga</w:t>
            </w:r>
          </w:p>
        </w:tc>
      </w:tr>
      <w:tr w:rsidR="00EA7258" w:rsidTr="00717A65">
        <w:tc>
          <w:tcPr>
            <w:tcW w:w="570" w:type="dxa"/>
          </w:tcPr>
          <w:p w:rsidR="00EA7258" w:rsidRPr="008625F9" w:rsidRDefault="00EA7258" w:rsidP="00CB1F3E"/>
        </w:tc>
        <w:tc>
          <w:tcPr>
            <w:tcW w:w="1878" w:type="dxa"/>
          </w:tcPr>
          <w:p w:rsidR="00EA7258" w:rsidRPr="008625F9" w:rsidRDefault="00EA7258" w:rsidP="00CB1F3E">
            <w:r>
              <w:t>Paslaugos teikimo rezultatai</w:t>
            </w:r>
          </w:p>
        </w:tc>
        <w:tc>
          <w:tcPr>
            <w:tcW w:w="7290" w:type="dxa"/>
          </w:tcPr>
          <w:p w:rsidR="00EA7258" w:rsidRPr="00CB144A" w:rsidRDefault="00CB144A" w:rsidP="000B1801">
            <w:pPr>
              <w:tabs>
                <w:tab w:val="left" w:pos="354"/>
              </w:tabs>
              <w:jc w:val="both"/>
              <w:rPr>
                <w:b/>
                <w:bCs/>
                <w:color w:val="FF0000"/>
              </w:rPr>
            </w:pPr>
            <w:r>
              <w:t>Pateikiami būtini dokumentai atlyginti žemės, miško ir vandens telkinių sklypų savininkams, valdytojams ar naudotojams medžiojamųjų gyvūnų padarytą žalą žemės ūkio pasėliams, ūkiniams gyvūnams ir miškui.</w:t>
            </w:r>
          </w:p>
        </w:tc>
      </w:tr>
      <w:tr w:rsidR="00EA7258" w:rsidTr="00717A65">
        <w:tc>
          <w:tcPr>
            <w:tcW w:w="570" w:type="dxa"/>
          </w:tcPr>
          <w:p w:rsidR="00EA7258" w:rsidRPr="008625F9" w:rsidRDefault="00EA7258" w:rsidP="00CB1F3E"/>
        </w:tc>
        <w:tc>
          <w:tcPr>
            <w:tcW w:w="1878" w:type="dxa"/>
          </w:tcPr>
          <w:p w:rsidR="00EA7258" w:rsidRPr="008625F9" w:rsidRDefault="00EA7258" w:rsidP="00CB1F3E">
            <w:r>
              <w:t>Informacija ir dokumentai, kuriuos turi pateikti asmuo</w:t>
            </w:r>
          </w:p>
        </w:tc>
        <w:tc>
          <w:tcPr>
            <w:tcW w:w="7290" w:type="dxa"/>
          </w:tcPr>
          <w:p w:rsidR="00EA7258" w:rsidRPr="00CB144A" w:rsidRDefault="00CB144A" w:rsidP="00717A65">
            <w:pPr>
              <w:tabs>
                <w:tab w:val="left" w:pos="354"/>
              </w:tabs>
              <w:rPr>
                <w:b/>
                <w:bCs/>
                <w:color w:val="FF0000"/>
              </w:rPr>
            </w:pPr>
            <w:r>
              <w:t xml:space="preserve">1.Prašymas. </w:t>
            </w:r>
            <w:r>
              <w:br/>
              <w:t>2. Asmens tapatybės patvirtinimo dokumentas.</w:t>
            </w:r>
            <w:r>
              <w:br/>
              <w:t>3. Įgaliojimas, jeigu prašymą ir dokumentus pasirašo ir teikia įgaliotas asmuo.</w:t>
            </w:r>
            <w:r>
              <w:br/>
              <w:t>4. Žemės sklypo planas (kopija).</w:t>
            </w:r>
          </w:p>
        </w:tc>
      </w:tr>
      <w:tr w:rsidR="00EA7258" w:rsidTr="00717A65">
        <w:tc>
          <w:tcPr>
            <w:tcW w:w="570" w:type="dxa"/>
          </w:tcPr>
          <w:p w:rsidR="00EA7258" w:rsidRPr="008625F9" w:rsidRDefault="00EA7258" w:rsidP="00CB1F3E"/>
        </w:tc>
        <w:tc>
          <w:tcPr>
            <w:tcW w:w="1878" w:type="dxa"/>
          </w:tcPr>
          <w:p w:rsidR="00EA7258" w:rsidRPr="008625F9" w:rsidRDefault="00EA7258" w:rsidP="00CB1F3E">
            <w:r>
              <w:t>Užmokesčio gavėjo duomenys</w:t>
            </w:r>
          </w:p>
        </w:tc>
        <w:tc>
          <w:tcPr>
            <w:tcW w:w="72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64"/>
              <w:gridCol w:w="3665"/>
            </w:tblGrid>
            <w:tr w:rsidR="00CB144A" w:rsidTr="00E94142">
              <w:tc>
                <w:tcPr>
                  <w:tcW w:w="3664" w:type="dxa"/>
                </w:tcPr>
                <w:p w:rsidR="00CB144A" w:rsidRDefault="00CB144A" w:rsidP="00054526">
                  <w:pPr>
                    <w:tabs>
                      <w:tab w:val="left" w:pos="354"/>
                    </w:tabs>
                  </w:pPr>
                  <w:r>
                    <w:t>Užmokesčio gavėjo pavadinimas:</w:t>
                  </w:r>
                </w:p>
              </w:tc>
              <w:tc>
                <w:tcPr>
                  <w:tcW w:w="3665" w:type="dxa"/>
                </w:tcPr>
                <w:p w:rsidR="00CB144A" w:rsidRDefault="00CB144A">
                  <w:r w:rsidRPr="00860A43">
                    <w:t xml:space="preserve">Nėra duomenų </w:t>
                  </w:r>
                </w:p>
              </w:tc>
            </w:tr>
            <w:tr w:rsidR="00CB144A" w:rsidTr="00E94142">
              <w:tc>
                <w:tcPr>
                  <w:tcW w:w="3664" w:type="dxa"/>
                </w:tcPr>
                <w:p w:rsidR="00CB144A" w:rsidRDefault="00CB144A" w:rsidP="00054526">
                  <w:pPr>
                    <w:tabs>
                      <w:tab w:val="left" w:pos="354"/>
                    </w:tabs>
                  </w:pPr>
                  <w:r>
                    <w:t>Įmonės kodas:</w:t>
                  </w:r>
                </w:p>
              </w:tc>
              <w:tc>
                <w:tcPr>
                  <w:tcW w:w="3665" w:type="dxa"/>
                </w:tcPr>
                <w:p w:rsidR="00CB144A" w:rsidRDefault="00CB144A"/>
              </w:tc>
            </w:tr>
            <w:tr w:rsidR="00CB144A" w:rsidTr="00E94142">
              <w:tc>
                <w:tcPr>
                  <w:tcW w:w="3664" w:type="dxa"/>
                </w:tcPr>
                <w:p w:rsidR="00CB144A" w:rsidRDefault="00CB144A" w:rsidP="00054526">
                  <w:pPr>
                    <w:tabs>
                      <w:tab w:val="left" w:pos="354"/>
                    </w:tabs>
                  </w:pPr>
                  <w:r>
                    <w:t>Įmokos kodas:</w:t>
                  </w:r>
                </w:p>
              </w:tc>
              <w:tc>
                <w:tcPr>
                  <w:tcW w:w="3665" w:type="dxa"/>
                </w:tcPr>
                <w:p w:rsidR="00CB144A" w:rsidRDefault="00CB144A"/>
              </w:tc>
            </w:tr>
            <w:tr w:rsidR="00CB144A" w:rsidTr="00E94142">
              <w:tc>
                <w:tcPr>
                  <w:tcW w:w="3664" w:type="dxa"/>
                </w:tcPr>
                <w:p w:rsidR="00CB144A" w:rsidRDefault="00CB144A" w:rsidP="00054526">
                  <w:pPr>
                    <w:tabs>
                      <w:tab w:val="left" w:pos="354"/>
                    </w:tabs>
                  </w:pPr>
                  <w:r>
                    <w:t>Banko pavadinimas:</w:t>
                  </w:r>
                </w:p>
              </w:tc>
              <w:tc>
                <w:tcPr>
                  <w:tcW w:w="3665" w:type="dxa"/>
                </w:tcPr>
                <w:p w:rsidR="00CB144A" w:rsidRDefault="00CB144A"/>
              </w:tc>
            </w:tr>
            <w:tr w:rsidR="00CB144A" w:rsidTr="00E94142">
              <w:tc>
                <w:tcPr>
                  <w:tcW w:w="3664" w:type="dxa"/>
                </w:tcPr>
                <w:p w:rsidR="00CB144A" w:rsidRDefault="00CB144A" w:rsidP="00054526">
                  <w:pPr>
                    <w:tabs>
                      <w:tab w:val="left" w:pos="354"/>
                    </w:tabs>
                  </w:pPr>
                  <w:r>
                    <w:t>Sąskaitos numeris</w:t>
                  </w:r>
                </w:p>
              </w:tc>
              <w:tc>
                <w:tcPr>
                  <w:tcW w:w="3665" w:type="dxa"/>
                </w:tcPr>
                <w:p w:rsidR="00CB144A" w:rsidRDefault="00CB144A"/>
              </w:tc>
            </w:tr>
          </w:tbl>
          <w:p w:rsidR="009012A5" w:rsidRDefault="009012A5" w:rsidP="00054526">
            <w:pPr>
              <w:tabs>
                <w:tab w:val="left" w:pos="354"/>
              </w:tabs>
            </w:pPr>
          </w:p>
          <w:p w:rsidR="00EA7258" w:rsidRPr="00054526" w:rsidRDefault="00EA7258" w:rsidP="00E94142">
            <w:pPr>
              <w:tabs>
                <w:tab w:val="left" w:pos="354"/>
              </w:tabs>
              <w:rPr>
                <w:b/>
                <w:bCs/>
                <w:color w:val="FF0000"/>
              </w:rPr>
            </w:pPr>
          </w:p>
        </w:tc>
      </w:tr>
      <w:tr w:rsidR="005E5511" w:rsidTr="00717A65">
        <w:tc>
          <w:tcPr>
            <w:tcW w:w="570" w:type="dxa"/>
          </w:tcPr>
          <w:p w:rsidR="005E5511" w:rsidRPr="008625F9" w:rsidRDefault="005E5511" w:rsidP="00CB1F3E"/>
        </w:tc>
        <w:tc>
          <w:tcPr>
            <w:tcW w:w="1878" w:type="dxa"/>
          </w:tcPr>
          <w:p w:rsidR="005E5511" w:rsidRDefault="005E5511" w:rsidP="005E5511">
            <w:r>
              <w:t>Paslaugos teikėjas</w:t>
            </w:r>
          </w:p>
          <w:p w:rsidR="005E5511" w:rsidRPr="008625F9" w:rsidRDefault="005E5511" w:rsidP="009354D5">
            <w:pPr>
              <w:tabs>
                <w:tab w:val="left" w:pos="354"/>
              </w:tabs>
              <w:ind w:left="70"/>
            </w:pPr>
          </w:p>
        </w:tc>
        <w:tc>
          <w:tcPr>
            <w:tcW w:w="7290" w:type="dxa"/>
          </w:tcPr>
          <w:tbl>
            <w:tblPr>
              <w:tblW w:w="5000" w:type="pct"/>
              <w:tblCellSpacing w:w="15" w:type="dxa"/>
              <w:tblLayout w:type="fixed"/>
              <w:tblCellMar>
                <w:top w:w="15" w:type="dxa"/>
                <w:left w:w="15" w:type="dxa"/>
                <w:bottom w:w="15" w:type="dxa"/>
                <w:right w:w="15" w:type="dxa"/>
              </w:tblCellMar>
              <w:tblLook w:val="04A0"/>
            </w:tblPr>
            <w:tblGrid>
              <w:gridCol w:w="3537"/>
              <w:gridCol w:w="3537"/>
            </w:tblGrid>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Vardas ir pavardė:</w:t>
                  </w:r>
                </w:p>
              </w:tc>
              <w:tc>
                <w:tcPr>
                  <w:tcW w:w="2469" w:type="pct"/>
                  <w:vAlign w:val="center"/>
                  <w:hideMark/>
                </w:tcPr>
                <w:p w:rsidR="005E5511" w:rsidRPr="000B1801" w:rsidRDefault="005E5511" w:rsidP="005E5511">
                  <w:pPr>
                    <w:rPr>
                      <w:lang w:eastAsia="en-US"/>
                    </w:rPr>
                  </w:pPr>
                  <w:r w:rsidRPr="000B1801">
                    <w:rPr>
                      <w:lang w:eastAsia="en-US"/>
                    </w:rPr>
                    <w:t>Alvidas Rinkevičius</w:t>
                  </w:r>
                </w:p>
              </w:tc>
            </w:tr>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Pareigos:</w:t>
                  </w:r>
                </w:p>
              </w:tc>
              <w:tc>
                <w:tcPr>
                  <w:tcW w:w="2469" w:type="pct"/>
                  <w:vAlign w:val="center"/>
                  <w:hideMark/>
                </w:tcPr>
                <w:p w:rsidR="005E5511" w:rsidRPr="000B1801" w:rsidRDefault="005E5511" w:rsidP="009354D5">
                  <w:pPr>
                    <w:rPr>
                      <w:lang w:eastAsia="en-US"/>
                    </w:rPr>
                  </w:pPr>
                  <w:r w:rsidRPr="000B1801">
                    <w:rPr>
                      <w:lang w:eastAsia="en-US"/>
                    </w:rPr>
                    <w:t xml:space="preserve">Prienų rajono savivaldybės administracijos Žemės ūkio skyriaus </w:t>
                  </w:r>
                  <w:r w:rsidR="009354D5" w:rsidRPr="000B1801">
                    <w:t>vyriausiasis specialistas</w:t>
                  </w:r>
                </w:p>
              </w:tc>
            </w:tr>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Telefonas:</w:t>
                  </w:r>
                </w:p>
              </w:tc>
              <w:tc>
                <w:tcPr>
                  <w:tcW w:w="2469" w:type="pct"/>
                  <w:vAlign w:val="center"/>
                  <w:hideMark/>
                </w:tcPr>
                <w:p w:rsidR="005E5511" w:rsidRPr="000B1801" w:rsidRDefault="005E5511" w:rsidP="009354D5">
                  <w:pPr>
                    <w:rPr>
                      <w:lang w:eastAsia="en-US"/>
                    </w:rPr>
                  </w:pPr>
                  <w:r w:rsidRPr="000B1801">
                    <w:rPr>
                      <w:lang w:eastAsia="en-US"/>
                    </w:rPr>
                    <w:t>+3703196116</w:t>
                  </w:r>
                  <w:r w:rsidR="009354D5" w:rsidRPr="000B1801">
                    <w:rPr>
                      <w:lang w:eastAsia="en-US"/>
                    </w:rPr>
                    <w:t>4</w:t>
                  </w:r>
                </w:p>
              </w:tc>
            </w:tr>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El. paštas:</w:t>
                  </w:r>
                </w:p>
              </w:tc>
              <w:tc>
                <w:tcPr>
                  <w:tcW w:w="2469" w:type="pct"/>
                  <w:vAlign w:val="center"/>
                  <w:hideMark/>
                </w:tcPr>
                <w:p w:rsidR="005E5511" w:rsidRPr="000B1801" w:rsidRDefault="009354D5" w:rsidP="005E5511">
                  <w:pPr>
                    <w:rPr>
                      <w:lang w:eastAsia="en-US"/>
                    </w:rPr>
                  </w:pPr>
                  <w:r w:rsidRPr="000B1801">
                    <w:rPr>
                      <w:lang w:eastAsia="en-US"/>
                    </w:rPr>
                    <w:t>alvidas.rinkevicius</w:t>
                  </w:r>
                  <w:r w:rsidR="005E5511" w:rsidRPr="000B1801">
                    <w:rPr>
                      <w:lang w:eastAsia="en-US"/>
                    </w:rPr>
                    <w:t>@prienai.lt</w:t>
                  </w:r>
                </w:p>
              </w:tc>
            </w:tr>
          </w:tbl>
          <w:p w:rsidR="005E5511" w:rsidRPr="00054526" w:rsidRDefault="005E5511" w:rsidP="00054526">
            <w:pPr>
              <w:tabs>
                <w:tab w:val="left" w:pos="354"/>
              </w:tabs>
              <w:rPr>
                <w:b/>
                <w:bCs/>
                <w:color w:val="FF0000"/>
              </w:rPr>
            </w:pPr>
          </w:p>
        </w:tc>
      </w:tr>
      <w:tr w:rsidR="005E5511" w:rsidTr="00717A65">
        <w:tc>
          <w:tcPr>
            <w:tcW w:w="570" w:type="dxa"/>
          </w:tcPr>
          <w:p w:rsidR="005E5511" w:rsidRPr="008625F9" w:rsidRDefault="005E5511" w:rsidP="00CB1F3E"/>
        </w:tc>
        <w:tc>
          <w:tcPr>
            <w:tcW w:w="1878" w:type="dxa"/>
          </w:tcPr>
          <w:p w:rsidR="005E5511" w:rsidRPr="008625F9" w:rsidRDefault="005E5511" w:rsidP="00CB1F3E">
            <w:r>
              <w:t>Paslauga apmokama vietoje</w:t>
            </w:r>
          </w:p>
        </w:tc>
        <w:tc>
          <w:tcPr>
            <w:tcW w:w="7290" w:type="dxa"/>
          </w:tcPr>
          <w:p w:rsidR="005E5511" w:rsidRDefault="005E5511" w:rsidP="005E5511">
            <w:r>
              <w:t>Ne</w:t>
            </w:r>
          </w:p>
          <w:p w:rsidR="005E5511" w:rsidRPr="00054526" w:rsidRDefault="005E5511" w:rsidP="00054526">
            <w:pPr>
              <w:tabs>
                <w:tab w:val="left" w:pos="354"/>
              </w:tabs>
              <w:rPr>
                <w:b/>
                <w:bCs/>
                <w:color w:val="FF0000"/>
              </w:rPr>
            </w:pPr>
          </w:p>
        </w:tc>
      </w:tr>
      <w:tr w:rsidR="005E5511" w:rsidTr="00717A65">
        <w:tc>
          <w:tcPr>
            <w:tcW w:w="570" w:type="dxa"/>
          </w:tcPr>
          <w:p w:rsidR="005E5511" w:rsidRPr="008625F9" w:rsidRDefault="005E5511" w:rsidP="00CB1F3E"/>
        </w:tc>
        <w:tc>
          <w:tcPr>
            <w:tcW w:w="1878" w:type="dxa"/>
          </w:tcPr>
          <w:p w:rsidR="005E5511" w:rsidRPr="008625F9" w:rsidRDefault="005E5511" w:rsidP="00CB1F3E">
            <w:r>
              <w:t>Paslaugos inicijavimo forma</w:t>
            </w:r>
          </w:p>
        </w:tc>
        <w:tc>
          <w:tcPr>
            <w:tcW w:w="7290" w:type="dxa"/>
          </w:tcPr>
          <w:p w:rsidR="005E5511" w:rsidRPr="00054526" w:rsidRDefault="00CB144A" w:rsidP="000B1801">
            <w:pPr>
              <w:tabs>
                <w:tab w:val="left" w:pos="354"/>
              </w:tabs>
              <w:jc w:val="both"/>
              <w:rPr>
                <w:b/>
                <w:bCs/>
                <w:color w:val="FF0000"/>
              </w:rPr>
            </w:pPr>
            <w:r>
              <w:t>Prašymo forma</w:t>
            </w:r>
            <w:r w:rsidR="00432A4D">
              <w:t xml:space="preserve"> (pridedama).</w:t>
            </w:r>
          </w:p>
        </w:tc>
      </w:tr>
      <w:tr w:rsidR="005E5511" w:rsidTr="00717A65">
        <w:tc>
          <w:tcPr>
            <w:tcW w:w="570" w:type="dxa"/>
          </w:tcPr>
          <w:p w:rsidR="005E5511" w:rsidRPr="008625F9" w:rsidRDefault="005E5511" w:rsidP="00CB1F3E"/>
        </w:tc>
        <w:tc>
          <w:tcPr>
            <w:tcW w:w="1878" w:type="dxa"/>
            <w:tcBorders>
              <w:bottom w:val="single" w:sz="4" w:space="0" w:color="auto"/>
            </w:tcBorders>
          </w:tcPr>
          <w:p w:rsidR="005E5511" w:rsidRPr="008625F9" w:rsidRDefault="005E5511" w:rsidP="00CB1F3E">
            <w:r>
              <w:t>Neelektroninės paslaugos teikimo proceso aprašymas</w:t>
            </w:r>
          </w:p>
        </w:tc>
        <w:tc>
          <w:tcPr>
            <w:tcW w:w="7290" w:type="dxa"/>
            <w:tcBorders>
              <w:bottom w:val="single" w:sz="4" w:space="0" w:color="auto"/>
            </w:tcBorders>
          </w:tcPr>
          <w:p w:rsidR="00CB144A" w:rsidRDefault="00CB144A" w:rsidP="000B1801">
            <w:pPr>
              <w:tabs>
                <w:tab w:val="left" w:pos="354"/>
              </w:tabs>
            </w:pPr>
            <w:r>
              <w:t xml:space="preserve">1. Paslaugos gavėjas pateikia prašymą. </w:t>
            </w:r>
          </w:p>
          <w:p w:rsidR="00CB144A" w:rsidRDefault="00CB144A" w:rsidP="000B1801">
            <w:pPr>
              <w:tabs>
                <w:tab w:val="left" w:pos="354"/>
              </w:tabs>
            </w:pPr>
            <w:r>
              <w:t xml:space="preserve">2. Paslaugos teikėjas patikrina asmens tapatybę patvirtinantį dokumentą. </w:t>
            </w:r>
          </w:p>
          <w:p w:rsidR="00CB144A" w:rsidRDefault="00CB144A" w:rsidP="0039790E">
            <w:pPr>
              <w:tabs>
                <w:tab w:val="left" w:pos="354"/>
              </w:tabs>
              <w:jc w:val="both"/>
            </w:pPr>
            <w:r>
              <w:t xml:space="preserve">3. Komisija, priėmusi sprendimą, siūlo Savivaldybės administracijos direktoriui atlyginti žemės, miško ir vandens telkinių sklypų savininkams, valdytojams ar naudotojams medžiojamųjų gyvūnų padarytą žalą žemės ūkio pasėliams, miškui, hidrotechnikos ar melioracijos įrenginiams. Dėl vilkų padarytos žalos ūkiniams gyvūnams, gyvuliams dokumentus žalos atlyginimui perduoda Aplinkos ministerijai. </w:t>
            </w:r>
          </w:p>
          <w:p w:rsidR="00CB144A" w:rsidRDefault="00CB144A" w:rsidP="0039790E">
            <w:pPr>
              <w:tabs>
                <w:tab w:val="left" w:pos="354"/>
              </w:tabs>
              <w:jc w:val="both"/>
            </w:pPr>
            <w:r>
              <w:t>4. Ne vėliau kaip per 5 darbo dienas nuo sprendimo priėmimo dėl žalos atlyginimo, pareiškėjui ir medžioklės plotų naudotojui pateikiamas Savivaldybės administracijos direktoriaus sprendimas apie apskaičiuotą atlygintiną žalą.</w:t>
            </w:r>
          </w:p>
          <w:p w:rsidR="005E5511" w:rsidRPr="00054526" w:rsidRDefault="00CB144A" w:rsidP="0039790E">
            <w:pPr>
              <w:tabs>
                <w:tab w:val="left" w:pos="354"/>
              </w:tabs>
              <w:jc w:val="both"/>
              <w:rPr>
                <w:b/>
                <w:bCs/>
                <w:color w:val="FF0000"/>
              </w:rPr>
            </w:pPr>
            <w:r>
              <w:t xml:space="preserve"> 5. Paslaugos gavėjas parengtą sprendimą apie apskaičiuotą atlygintiną žalą žemės ūkio pasėliams, miškui, hidrotechnikos ar melioracijos įrenginiams atvyksta atsiimti pats į Savivaldybės administraciją arba jis gali būti išsiųstas elektroniniu paštu, kurį nurodo paslaugos gavėjas, išsiunčiant paštu. Paslaugos gavėją dėl vilkų padarytos žalos ūkiniams gyvūnams, gyvuliams atlyginimo informuoja Aplinkos ministerija, kuri ir perveda apskaičiuotą atlygintiną žalą į banko sąskaitą.</w:t>
            </w:r>
          </w:p>
        </w:tc>
      </w:tr>
      <w:tr w:rsidR="005E5511" w:rsidTr="00717A65">
        <w:tc>
          <w:tcPr>
            <w:tcW w:w="570" w:type="dxa"/>
            <w:vMerge w:val="restart"/>
          </w:tcPr>
          <w:p w:rsidR="005E5511" w:rsidRPr="008625F9" w:rsidRDefault="005E5511" w:rsidP="00CB1F3E"/>
        </w:tc>
        <w:tc>
          <w:tcPr>
            <w:tcW w:w="1878" w:type="dxa"/>
            <w:vMerge w:val="restart"/>
            <w:tcBorders>
              <w:bottom w:val="single" w:sz="4" w:space="0" w:color="auto"/>
              <w:right w:val="single" w:sz="4" w:space="0" w:color="auto"/>
            </w:tcBorders>
          </w:tcPr>
          <w:p w:rsidR="005E5511" w:rsidRPr="008625F9" w:rsidRDefault="00A054F1" w:rsidP="00CB1F3E">
            <w:r>
              <w:t>Neelektroninės paslaugos suteikimo trukmė ir kaina</w:t>
            </w:r>
          </w:p>
        </w:tc>
        <w:tc>
          <w:tcPr>
            <w:tcW w:w="7290" w:type="dxa"/>
            <w:tcBorders>
              <w:top w:val="single" w:sz="4" w:space="0" w:color="auto"/>
              <w:left w:val="single" w:sz="4" w:space="0" w:color="auto"/>
              <w:bottom w:val="nil"/>
              <w:right w:val="single" w:sz="4" w:space="0" w:color="auto"/>
            </w:tcBorders>
          </w:tcPr>
          <w:p w:rsidR="005E5511" w:rsidRPr="00A054F1" w:rsidRDefault="005E5511" w:rsidP="00054526">
            <w:pPr>
              <w:tabs>
                <w:tab w:val="left" w:pos="354"/>
              </w:tabs>
              <w:rPr>
                <w:lang w:eastAsia="en-US"/>
              </w:rPr>
            </w:pPr>
            <w:r w:rsidRPr="005E5511">
              <w:rPr>
                <w:lang w:eastAsia="en-US"/>
              </w:rPr>
              <w:t>Paslaugos suteikimo kaina:</w:t>
            </w:r>
          </w:p>
        </w:tc>
      </w:tr>
      <w:tr w:rsidR="005E5511" w:rsidTr="00717A65">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290" w:type="dxa"/>
            <w:tcBorders>
              <w:top w:val="nil"/>
              <w:left w:val="single" w:sz="4" w:space="0" w:color="auto"/>
              <w:bottom w:val="nil"/>
              <w:right w:val="single" w:sz="4" w:space="0" w:color="auto"/>
            </w:tcBorders>
          </w:tcPr>
          <w:p w:rsidR="005E5511" w:rsidRPr="00A054F1" w:rsidRDefault="005E5511" w:rsidP="00CB144A">
            <w:pPr>
              <w:tabs>
                <w:tab w:val="left" w:pos="354"/>
              </w:tabs>
              <w:rPr>
                <w:b/>
                <w:bCs/>
                <w:color w:val="FF0000"/>
              </w:rPr>
            </w:pPr>
            <w:r w:rsidRPr="005E5511">
              <w:rPr>
                <w:lang w:eastAsia="en-US"/>
              </w:rPr>
              <w:t>Paslaugos suteikimo trukmė:</w:t>
            </w:r>
            <w:r w:rsidRPr="00A054F1">
              <w:rPr>
                <w:lang w:eastAsia="en-US"/>
              </w:rPr>
              <w:t xml:space="preserve"> </w:t>
            </w:r>
            <w:r w:rsidR="00CB144A">
              <w:rPr>
                <w:lang w:eastAsia="en-US"/>
              </w:rPr>
              <w:t>7</w:t>
            </w:r>
          </w:p>
        </w:tc>
      </w:tr>
      <w:tr w:rsidR="005E5511" w:rsidTr="00717A65">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290" w:type="dxa"/>
            <w:tcBorders>
              <w:top w:val="nil"/>
              <w:left w:val="single" w:sz="4" w:space="0" w:color="auto"/>
              <w:bottom w:val="nil"/>
              <w:right w:val="single" w:sz="4" w:space="0" w:color="auto"/>
            </w:tcBorders>
          </w:tcPr>
          <w:p w:rsidR="005E5511" w:rsidRPr="00A054F1" w:rsidRDefault="005E5511" w:rsidP="00054526">
            <w:pPr>
              <w:tabs>
                <w:tab w:val="left" w:pos="354"/>
              </w:tabs>
              <w:rPr>
                <w:b/>
                <w:bCs/>
                <w:color w:val="FF0000"/>
              </w:rPr>
            </w:pPr>
            <w:r w:rsidRPr="005E5511">
              <w:rPr>
                <w:lang w:eastAsia="en-US"/>
              </w:rPr>
              <w:t>Dienų tipas:</w:t>
            </w:r>
            <w:r w:rsidRPr="00A054F1">
              <w:rPr>
                <w:lang w:eastAsia="en-US"/>
              </w:rPr>
              <w:t xml:space="preserve"> </w:t>
            </w:r>
            <w:r w:rsidRPr="005E5511">
              <w:rPr>
                <w:lang w:eastAsia="en-US"/>
              </w:rPr>
              <w:t>Darbo dienos</w:t>
            </w:r>
          </w:p>
        </w:tc>
      </w:tr>
      <w:tr w:rsidR="005E5511" w:rsidTr="00717A65">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290" w:type="dxa"/>
            <w:tcBorders>
              <w:top w:val="nil"/>
              <w:left w:val="single" w:sz="4" w:space="0" w:color="auto"/>
              <w:bottom w:val="single" w:sz="4" w:space="0" w:color="auto"/>
              <w:right w:val="single" w:sz="4" w:space="0" w:color="auto"/>
            </w:tcBorders>
          </w:tcPr>
          <w:p w:rsidR="005E5511" w:rsidRPr="00A054F1" w:rsidRDefault="005E5511" w:rsidP="0039790E">
            <w:pPr>
              <w:tabs>
                <w:tab w:val="left" w:pos="354"/>
              </w:tabs>
              <w:jc w:val="both"/>
              <w:rPr>
                <w:b/>
                <w:bCs/>
                <w:color w:val="FF0000"/>
              </w:rPr>
            </w:pPr>
            <w:r w:rsidRPr="005E5511">
              <w:rPr>
                <w:lang w:eastAsia="en-US"/>
              </w:rPr>
              <w:t>Komentaras:</w:t>
            </w:r>
            <w:r w:rsidRPr="00A054F1">
              <w:t xml:space="preserve"> </w:t>
            </w:r>
            <w:r w:rsidR="00CB144A">
              <w:t>Žemės ūkio pasėliams ir miškui padarytos žalos dydis turi būti apskaičiuotas per 7 dienas nuo atitinkamo žemės, miško ar vandens telkinio savininko, valdytojo ar naudotojo prašymo gavimo seniūnijoje, išskyrus atvejį, kai dėl žalos pobūdžio jos dydis įmanomas nustatyti tik praėjus daugiau negu 7 dienoms (šiuo atveju pasirenkamas laikotarpis, kada žala yra geriausiai matoma ir įmanoma įvertinti).</w:t>
            </w:r>
          </w:p>
        </w:tc>
      </w:tr>
      <w:tr w:rsidR="00A054F1" w:rsidTr="00717A65">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pasirašyta sutartis dėl paslaugų apmokėjimo per VIISP</w:t>
            </w:r>
          </w:p>
        </w:tc>
        <w:tc>
          <w:tcPr>
            <w:tcW w:w="729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717A65">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galimas mokėjimas per eBankus</w:t>
            </w:r>
          </w:p>
        </w:tc>
        <w:tc>
          <w:tcPr>
            <w:tcW w:w="729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717A65">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 xml:space="preserve">Yra galimas mokėjimas per </w:t>
            </w:r>
            <w:r>
              <w:lastRenderedPageBreak/>
              <w:t>tarpininką (paštą)</w:t>
            </w:r>
          </w:p>
        </w:tc>
        <w:tc>
          <w:tcPr>
            <w:tcW w:w="7290" w:type="dxa"/>
            <w:tcBorders>
              <w:top w:val="single" w:sz="4" w:space="0" w:color="auto"/>
            </w:tcBorders>
          </w:tcPr>
          <w:p w:rsidR="00A054F1" w:rsidRPr="00054526" w:rsidRDefault="004811CC" w:rsidP="00054526">
            <w:pPr>
              <w:tabs>
                <w:tab w:val="left" w:pos="354"/>
              </w:tabs>
              <w:rPr>
                <w:b/>
                <w:bCs/>
                <w:color w:val="FF0000"/>
              </w:rPr>
            </w:pPr>
            <w:r>
              <w:lastRenderedPageBreak/>
              <w:t>Ne</w:t>
            </w:r>
          </w:p>
        </w:tc>
      </w:tr>
      <w:tr w:rsidR="00CB144A" w:rsidTr="00717A65">
        <w:tc>
          <w:tcPr>
            <w:tcW w:w="570" w:type="dxa"/>
          </w:tcPr>
          <w:p w:rsidR="00CB144A" w:rsidRPr="008625F9" w:rsidRDefault="00CB144A" w:rsidP="00CB1F3E"/>
        </w:tc>
        <w:tc>
          <w:tcPr>
            <w:tcW w:w="1878" w:type="dxa"/>
            <w:tcBorders>
              <w:top w:val="single" w:sz="4" w:space="0" w:color="auto"/>
            </w:tcBorders>
          </w:tcPr>
          <w:p w:rsidR="00CB144A" w:rsidRDefault="00CB144A" w:rsidP="00CB1F3E">
            <w:r>
              <w:t>Užsakant paslaugą reikalingas tapatybės nustatymas</w:t>
            </w:r>
          </w:p>
        </w:tc>
        <w:tc>
          <w:tcPr>
            <w:tcW w:w="7290" w:type="dxa"/>
            <w:tcBorders>
              <w:top w:val="single" w:sz="4" w:space="0" w:color="auto"/>
            </w:tcBorders>
          </w:tcPr>
          <w:p w:rsidR="00CB144A" w:rsidRDefault="00CB144A" w:rsidP="00054526">
            <w:pPr>
              <w:tabs>
                <w:tab w:val="left" w:pos="354"/>
              </w:tabs>
            </w:pPr>
            <w:r>
              <w:t>Ne</w:t>
            </w:r>
          </w:p>
        </w:tc>
      </w:tr>
      <w:tr w:rsidR="008A5613" w:rsidTr="00717A65">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Teisės aktai</w:t>
            </w:r>
          </w:p>
        </w:tc>
        <w:tc>
          <w:tcPr>
            <w:tcW w:w="7290" w:type="dxa"/>
            <w:tcBorders>
              <w:top w:val="single" w:sz="4" w:space="0" w:color="auto"/>
            </w:tcBorders>
          </w:tcPr>
          <w:p w:rsidR="00717A65" w:rsidRDefault="00FF3942" w:rsidP="00CB144A">
            <w:pPr>
              <w:autoSpaceDE w:val="0"/>
              <w:autoSpaceDN w:val="0"/>
              <w:adjustRightInd w:val="0"/>
            </w:pPr>
            <w:hyperlink r:id="rId8" w:tgtFrame="_blank" w:tooltip="Lietuvos Respublikos medžioklės įstatymas&lt;br/&gt;&lt;br/&gt;" w:history="1">
              <w:r w:rsidR="00CB144A" w:rsidRPr="00CB144A">
                <w:rPr>
                  <w:rStyle w:val="Hyperlink"/>
                  <w:color w:val="auto"/>
                  <w:u w:val="none"/>
                </w:rPr>
                <w:t>Lietuvos Respublikos medžioklės įstatymas</w:t>
              </w:r>
            </w:hyperlink>
          </w:p>
          <w:p w:rsidR="00717A65" w:rsidRDefault="00FF3942" w:rsidP="00717A65">
            <w:pPr>
              <w:pStyle w:val="NormalWeb"/>
              <w:spacing w:before="0" w:beforeAutospacing="0" w:after="0" w:afterAutospacing="0"/>
              <w:jc w:val="both"/>
              <w:rPr>
                <w:lang w:val="lt-LT"/>
              </w:rPr>
            </w:pPr>
            <w:hyperlink r:id="rId9" w:history="1">
              <w:r w:rsidR="00717A65" w:rsidRPr="007C52F5">
                <w:rPr>
                  <w:rStyle w:val="Hyperlink"/>
                  <w:lang w:val="lt-LT"/>
                </w:rPr>
                <w:t>https://e-seimas.lrs.lt/portal/legalAct/lt/TAD/TAIS.169653/asr</w:t>
              </w:r>
            </w:hyperlink>
            <w:r w:rsidR="00CB144A" w:rsidRPr="00CB144A">
              <w:br/>
            </w:r>
            <w:hyperlink r:id="rId10" w:tgtFrame="_blank" w:tooltip=" Lietuvos Respublikos aplinkos ministro ir Lietuvos Respublikos žemės ūkio ministro 2002 m. rugsėjo 23 d. įsakymu Nr. 486/359 patvirtinta Medžiojamųjų gyvūnų padarytos žalos žemės ūkio pasėliams ir miškui apskaičiavimo metodika" w:history="1">
              <w:r w:rsidR="00CB144A" w:rsidRPr="00717A65">
                <w:rPr>
                  <w:rStyle w:val="Hyperlink"/>
                  <w:color w:val="auto"/>
                  <w:u w:val="none"/>
                  <w:lang w:val="lt-LT"/>
                </w:rPr>
                <w:t>Lietuvos Respublikos aplinkos ministro ir Lietuvos Respublikos žemės ūkio ministro 2002 m. rugsėjo 23 d. įsakymu Nr. 486/359 patvirtinta Medžiojamųjų gyvūnų padarytos žalos žemės ūkio pasėliams ir miškui apskaičiavimo metodika</w:t>
              </w:r>
            </w:hyperlink>
            <w:r w:rsidR="00717A65" w:rsidRPr="00717A65">
              <w:rPr>
                <w:lang w:val="lt-LT"/>
              </w:rPr>
              <w:t>.</w:t>
            </w:r>
          </w:p>
          <w:p w:rsidR="00717A65" w:rsidRDefault="00FF3942" w:rsidP="00717A65">
            <w:pPr>
              <w:pStyle w:val="NormalWeb"/>
              <w:spacing w:before="0" w:beforeAutospacing="0" w:after="0" w:afterAutospacing="0"/>
              <w:jc w:val="both"/>
              <w:rPr>
                <w:lang w:val="lt-LT"/>
              </w:rPr>
            </w:pPr>
            <w:hyperlink r:id="rId11" w:history="1">
              <w:r w:rsidR="00717A65" w:rsidRPr="007C52F5">
                <w:rPr>
                  <w:rStyle w:val="Hyperlink"/>
                  <w:lang w:val="lt-LT"/>
                </w:rPr>
                <w:t>https://e-seimas.lrs.lt/portal/legalAct/lt/TAD/TAIS.187999/asr</w:t>
              </w:r>
            </w:hyperlink>
          </w:p>
          <w:p w:rsidR="000B1801" w:rsidRDefault="00717A65" w:rsidP="00717A65">
            <w:pPr>
              <w:pStyle w:val="NormalWeb"/>
              <w:spacing w:before="0" w:beforeAutospacing="0" w:after="0" w:afterAutospacing="0"/>
            </w:pPr>
            <w:r w:rsidRPr="00717A65">
              <w:rPr>
                <w:lang w:val="lt-LT"/>
              </w:rPr>
              <w:t xml:space="preserve"> </w:t>
            </w:r>
            <w:hyperlink r:id="rId12" w:tgtFrame="_blank" w:tooltip="Lietuvos Respublikos Vyriausybės nutarimas 2015 m. rugpjūčio 27 d. Nr. 913 „Dėl asmenų prašymų nagrinėjimo ir jų aptarnavimo viešojo administravimo institucijose, įstaigose ir kituose viešojo administravimo subjektuose taisyklių patvirtinimo" w:history="1">
              <w:r w:rsidR="00CB144A" w:rsidRPr="00CB144A">
                <w:rPr>
                  <w:rStyle w:val="Hyperlink"/>
                  <w:color w:val="auto"/>
                  <w:u w:val="none"/>
                </w:rPr>
                <w:t> Lietuvos Respublikos Vyriausybės nutarimas 2015 m. rugpjūčio 27 d. Nr. 913 „Dėl asmenų prašymų nagrinėjimo ir jų aptarnavimo viešojo administravimo institucijose, įstaigose ir kituose viešojo administravimo subjektuose taisyklių patvirtinimo"</w:t>
              </w:r>
            </w:hyperlink>
          </w:p>
          <w:p w:rsidR="00717A65" w:rsidRPr="00717A65" w:rsidRDefault="00FF3942" w:rsidP="00717A65">
            <w:pPr>
              <w:pStyle w:val="NormalWeb"/>
              <w:spacing w:before="0" w:beforeAutospacing="0" w:after="0" w:afterAutospacing="0"/>
              <w:jc w:val="both"/>
              <w:rPr>
                <w:lang w:val="lt-LT"/>
              </w:rPr>
            </w:pPr>
            <w:hyperlink r:id="rId13" w:history="1">
              <w:r w:rsidR="00717A65" w:rsidRPr="007C52F5">
                <w:rPr>
                  <w:rStyle w:val="Hyperlink"/>
                  <w:lang w:val="lt-LT"/>
                </w:rPr>
                <w:t>https://e-seimas.lrs.lt/portal/legalAct/lt/TAD/744f51f14fd211e5a4ad9dd3e7d17706</w:t>
              </w:r>
            </w:hyperlink>
          </w:p>
        </w:tc>
      </w:tr>
      <w:tr w:rsidR="008A5613" w:rsidTr="00717A65">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Paslaugos teikėjo veiksmų (neveikimo) apskundimo seka</w:t>
            </w:r>
          </w:p>
        </w:tc>
        <w:tc>
          <w:tcPr>
            <w:tcW w:w="7290" w:type="dxa"/>
            <w:tcBorders>
              <w:top w:val="single" w:sz="4" w:space="0" w:color="auto"/>
            </w:tcBorders>
          </w:tcPr>
          <w:p w:rsidR="008A5613" w:rsidRPr="00054526" w:rsidRDefault="009B23FB" w:rsidP="000B1801">
            <w:pPr>
              <w:tabs>
                <w:tab w:val="left" w:pos="354"/>
              </w:tabs>
              <w:jc w:val="both"/>
              <w:rPr>
                <w:b/>
                <w:bCs/>
                <w:color w:val="FF0000"/>
              </w:rPr>
            </w:pPr>
            <w:r>
              <w:t>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tc>
      </w:tr>
      <w:tr w:rsidR="008A5613" w:rsidTr="00717A65">
        <w:tc>
          <w:tcPr>
            <w:tcW w:w="570" w:type="dxa"/>
          </w:tcPr>
          <w:p w:rsidR="008A5613" w:rsidRPr="008625F9" w:rsidRDefault="008A5613" w:rsidP="00CB1F3E"/>
        </w:tc>
        <w:tc>
          <w:tcPr>
            <w:tcW w:w="1878" w:type="dxa"/>
            <w:tcBorders>
              <w:top w:val="single" w:sz="4" w:space="0" w:color="auto"/>
              <w:bottom w:val="single" w:sz="4" w:space="0" w:color="auto"/>
            </w:tcBorders>
          </w:tcPr>
          <w:p w:rsidR="008A5613" w:rsidRPr="008625F9" w:rsidRDefault="00457B6A" w:rsidP="00CB1F3E">
            <w:r>
              <w:t>Pastabos</w:t>
            </w:r>
          </w:p>
        </w:tc>
        <w:tc>
          <w:tcPr>
            <w:tcW w:w="7290" w:type="dxa"/>
            <w:tcBorders>
              <w:top w:val="single" w:sz="4" w:space="0" w:color="auto"/>
              <w:bottom w:val="single" w:sz="4" w:space="0" w:color="auto"/>
            </w:tcBorders>
          </w:tcPr>
          <w:p w:rsidR="008A5613" w:rsidRPr="00054526" w:rsidRDefault="00457B6A" w:rsidP="00054526">
            <w:pPr>
              <w:tabs>
                <w:tab w:val="left" w:pos="354"/>
              </w:tabs>
              <w:rPr>
                <w:b/>
                <w:bCs/>
                <w:color w:val="FF0000"/>
              </w:rPr>
            </w:pPr>
            <w:r>
              <w:t>Administracinės paslaugos teikėjas gali būti atitinkamos seniūnijos seniūnas.</w:t>
            </w:r>
          </w:p>
        </w:tc>
      </w:tr>
      <w:tr w:rsidR="00457B6A" w:rsidTr="00717A65">
        <w:tc>
          <w:tcPr>
            <w:tcW w:w="570" w:type="dxa"/>
          </w:tcPr>
          <w:p w:rsidR="00457B6A" w:rsidRPr="008625F9" w:rsidRDefault="00457B6A" w:rsidP="00CB1F3E"/>
        </w:tc>
        <w:tc>
          <w:tcPr>
            <w:tcW w:w="1878" w:type="dxa"/>
            <w:tcBorders>
              <w:top w:val="single" w:sz="4" w:space="0" w:color="auto"/>
            </w:tcBorders>
          </w:tcPr>
          <w:p w:rsidR="00457B6A" w:rsidRDefault="00457B6A" w:rsidP="00CB1F3E">
            <w:r>
              <w:t>Raktažodžiai</w:t>
            </w:r>
          </w:p>
        </w:tc>
        <w:tc>
          <w:tcPr>
            <w:tcW w:w="7290" w:type="dxa"/>
            <w:tcBorders>
              <w:top w:val="single" w:sz="4" w:space="0" w:color="auto"/>
            </w:tcBorders>
          </w:tcPr>
          <w:p w:rsidR="00457B6A" w:rsidRDefault="00457B6A" w:rsidP="00054526">
            <w:pPr>
              <w:tabs>
                <w:tab w:val="left" w:pos="354"/>
              </w:tabs>
            </w:pPr>
            <w:r>
              <w:t>Žalos apskaičiavimas, medžiojami gyvūnai</w:t>
            </w:r>
          </w:p>
        </w:tc>
      </w:tr>
    </w:tbl>
    <w:p w:rsidR="00B04B25" w:rsidRPr="00F07ED0" w:rsidRDefault="00B04B25" w:rsidP="00F035B1">
      <w:pPr>
        <w:jc w:val="center"/>
      </w:pPr>
      <w:r w:rsidRPr="00CB1F3E">
        <w:t>_____________________</w:t>
      </w:r>
    </w:p>
    <w:sectPr w:rsidR="00B04B25" w:rsidRPr="00F07ED0" w:rsidSect="00717A65">
      <w:headerReference w:type="even" r:id="rId14"/>
      <w:headerReference w:type="default" r:id="rId15"/>
      <w:pgSz w:w="11906" w:h="16838"/>
      <w:pgMar w:top="720"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1C8" w:rsidRDefault="008921C8">
      <w:r>
        <w:separator/>
      </w:r>
    </w:p>
  </w:endnote>
  <w:endnote w:type="continuationSeparator" w:id="0">
    <w:p w:rsidR="008921C8" w:rsidRDefault="00892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1C8" w:rsidRDefault="008921C8">
      <w:r>
        <w:separator/>
      </w:r>
    </w:p>
  </w:footnote>
  <w:footnote w:type="continuationSeparator" w:id="0">
    <w:p w:rsidR="008921C8" w:rsidRDefault="00892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FF3942"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end"/>
    </w:r>
  </w:p>
  <w:p w:rsidR="008D727D" w:rsidRDefault="008D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FF3942"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separate"/>
    </w:r>
    <w:r w:rsidR="00432A4D">
      <w:rPr>
        <w:rStyle w:val="PageNumber"/>
        <w:noProof/>
      </w:rPr>
      <w:t>2</w:t>
    </w:r>
    <w:r>
      <w:rPr>
        <w:rStyle w:val="PageNumber"/>
      </w:rPr>
      <w:fldChar w:fldCharType="end"/>
    </w:r>
  </w:p>
  <w:p w:rsidR="008D727D" w:rsidRDefault="008D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B258FF"/>
    <w:multiLevelType w:val="multilevel"/>
    <w:tmpl w:val="1DDE286A"/>
    <w:lvl w:ilvl="0">
      <w:start w:val="5"/>
      <w:numFmt w:val="decimal"/>
      <w:lvlText w:val="%1."/>
      <w:lvlJc w:val="left"/>
      <w:pPr>
        <w:tabs>
          <w:tab w:val="num" w:pos="1329"/>
        </w:tabs>
        <w:ind w:left="1329" w:hanging="360"/>
      </w:pPr>
      <w:rPr>
        <w:rFonts w:hint="default"/>
      </w:rPr>
    </w:lvl>
    <w:lvl w:ilvl="1" w:tentative="1">
      <w:start w:val="1"/>
      <w:numFmt w:val="lowerLetter"/>
      <w:lvlText w:val="%2."/>
      <w:lvlJc w:val="left"/>
      <w:pPr>
        <w:tabs>
          <w:tab w:val="num" w:pos="2049"/>
        </w:tabs>
        <w:ind w:left="2049" w:hanging="360"/>
      </w:pPr>
    </w:lvl>
    <w:lvl w:ilvl="2" w:tentative="1">
      <w:start w:val="1"/>
      <w:numFmt w:val="lowerRoman"/>
      <w:lvlText w:val="%3."/>
      <w:lvlJc w:val="right"/>
      <w:pPr>
        <w:tabs>
          <w:tab w:val="num" w:pos="2769"/>
        </w:tabs>
        <w:ind w:left="2769" w:hanging="180"/>
      </w:pPr>
    </w:lvl>
    <w:lvl w:ilvl="3" w:tentative="1">
      <w:start w:val="1"/>
      <w:numFmt w:val="decimal"/>
      <w:lvlText w:val="%4."/>
      <w:lvlJc w:val="left"/>
      <w:pPr>
        <w:tabs>
          <w:tab w:val="num" w:pos="3489"/>
        </w:tabs>
        <w:ind w:left="3489" w:hanging="360"/>
      </w:pPr>
    </w:lvl>
    <w:lvl w:ilvl="4" w:tentative="1">
      <w:start w:val="1"/>
      <w:numFmt w:val="lowerLetter"/>
      <w:lvlText w:val="%5."/>
      <w:lvlJc w:val="left"/>
      <w:pPr>
        <w:tabs>
          <w:tab w:val="num" w:pos="4209"/>
        </w:tabs>
        <w:ind w:left="4209" w:hanging="360"/>
      </w:pPr>
    </w:lvl>
    <w:lvl w:ilvl="5" w:tentative="1">
      <w:start w:val="1"/>
      <w:numFmt w:val="lowerRoman"/>
      <w:lvlText w:val="%6."/>
      <w:lvlJc w:val="right"/>
      <w:pPr>
        <w:tabs>
          <w:tab w:val="num" w:pos="4929"/>
        </w:tabs>
        <w:ind w:left="4929" w:hanging="180"/>
      </w:pPr>
    </w:lvl>
    <w:lvl w:ilvl="6" w:tentative="1">
      <w:start w:val="1"/>
      <w:numFmt w:val="decimal"/>
      <w:lvlText w:val="%7."/>
      <w:lvlJc w:val="left"/>
      <w:pPr>
        <w:tabs>
          <w:tab w:val="num" w:pos="5649"/>
        </w:tabs>
        <w:ind w:left="5649" w:hanging="360"/>
      </w:pPr>
    </w:lvl>
    <w:lvl w:ilvl="7" w:tentative="1">
      <w:start w:val="1"/>
      <w:numFmt w:val="lowerLetter"/>
      <w:lvlText w:val="%8."/>
      <w:lvlJc w:val="left"/>
      <w:pPr>
        <w:tabs>
          <w:tab w:val="num" w:pos="6369"/>
        </w:tabs>
        <w:ind w:left="6369" w:hanging="360"/>
      </w:pPr>
    </w:lvl>
    <w:lvl w:ilvl="8" w:tentative="1">
      <w:start w:val="1"/>
      <w:numFmt w:val="lowerRoman"/>
      <w:lvlText w:val="%9."/>
      <w:lvlJc w:val="right"/>
      <w:pPr>
        <w:tabs>
          <w:tab w:val="num" w:pos="7089"/>
        </w:tabs>
        <w:ind w:left="7089" w:hanging="180"/>
      </w:pPr>
    </w:lvl>
  </w:abstractNum>
  <w:abstractNum w:abstractNumId="2">
    <w:nsid w:val="2A9A1DF5"/>
    <w:multiLevelType w:val="hybridMultilevel"/>
    <w:tmpl w:val="9A7C18F4"/>
    <w:lvl w:ilvl="0" w:tplc="9E2A1EA2">
      <w:start w:val="1"/>
      <w:numFmt w:val="decimal"/>
      <w:lvlText w:val="%1."/>
      <w:lvlJc w:val="left"/>
      <w:pPr>
        <w:ind w:left="1965" w:hanging="705"/>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2DF70A9C"/>
    <w:multiLevelType w:val="hybridMultilevel"/>
    <w:tmpl w:val="012C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570EC4"/>
    <w:multiLevelType w:val="hybridMultilevel"/>
    <w:tmpl w:val="7D4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3A94"/>
    <w:multiLevelType w:val="hybridMultilevel"/>
    <w:tmpl w:val="AD8C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E5FD1"/>
    <w:multiLevelType w:val="hybridMultilevel"/>
    <w:tmpl w:val="7EE0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236B0"/>
    <w:rsid w:val="000302D2"/>
    <w:rsid w:val="00040E2D"/>
    <w:rsid w:val="00054526"/>
    <w:rsid w:val="00055577"/>
    <w:rsid w:val="00064930"/>
    <w:rsid w:val="000756C7"/>
    <w:rsid w:val="000B1801"/>
    <w:rsid w:val="00100F14"/>
    <w:rsid w:val="00102D5D"/>
    <w:rsid w:val="00144D7C"/>
    <w:rsid w:val="00152C8D"/>
    <w:rsid w:val="0016664C"/>
    <w:rsid w:val="001715D9"/>
    <w:rsid w:val="001A0AA6"/>
    <w:rsid w:val="001B060B"/>
    <w:rsid w:val="001B6F5B"/>
    <w:rsid w:val="001E7D05"/>
    <w:rsid w:val="002573F2"/>
    <w:rsid w:val="00284EE4"/>
    <w:rsid w:val="00297A08"/>
    <w:rsid w:val="002A43C2"/>
    <w:rsid w:val="002C5321"/>
    <w:rsid w:val="002D29EA"/>
    <w:rsid w:val="002D6EF8"/>
    <w:rsid w:val="002F47CF"/>
    <w:rsid w:val="002F65DF"/>
    <w:rsid w:val="003247FC"/>
    <w:rsid w:val="00331EDA"/>
    <w:rsid w:val="00343129"/>
    <w:rsid w:val="00345CE3"/>
    <w:rsid w:val="003515E3"/>
    <w:rsid w:val="00354BA3"/>
    <w:rsid w:val="00370F64"/>
    <w:rsid w:val="0039790E"/>
    <w:rsid w:val="003A2197"/>
    <w:rsid w:val="00405B22"/>
    <w:rsid w:val="004169C7"/>
    <w:rsid w:val="00432A4D"/>
    <w:rsid w:val="00447C74"/>
    <w:rsid w:val="00457B6A"/>
    <w:rsid w:val="00473EB6"/>
    <w:rsid w:val="004811CC"/>
    <w:rsid w:val="00491B4F"/>
    <w:rsid w:val="004970B3"/>
    <w:rsid w:val="004975FC"/>
    <w:rsid w:val="004F2BEB"/>
    <w:rsid w:val="00522EA1"/>
    <w:rsid w:val="005266A5"/>
    <w:rsid w:val="0055266E"/>
    <w:rsid w:val="0055548C"/>
    <w:rsid w:val="00571261"/>
    <w:rsid w:val="005730FD"/>
    <w:rsid w:val="005B2048"/>
    <w:rsid w:val="005B67ED"/>
    <w:rsid w:val="005B7179"/>
    <w:rsid w:val="005C0C6B"/>
    <w:rsid w:val="005E5511"/>
    <w:rsid w:val="006510C8"/>
    <w:rsid w:val="00667D67"/>
    <w:rsid w:val="006A233E"/>
    <w:rsid w:val="006B4F6E"/>
    <w:rsid w:val="006B5FA4"/>
    <w:rsid w:val="007033AF"/>
    <w:rsid w:val="00717A65"/>
    <w:rsid w:val="00734EA4"/>
    <w:rsid w:val="00735593"/>
    <w:rsid w:val="007767A7"/>
    <w:rsid w:val="00785FDC"/>
    <w:rsid w:val="007A744C"/>
    <w:rsid w:val="007E0F54"/>
    <w:rsid w:val="00805195"/>
    <w:rsid w:val="0084507D"/>
    <w:rsid w:val="00846BCA"/>
    <w:rsid w:val="008625F9"/>
    <w:rsid w:val="00873E4A"/>
    <w:rsid w:val="00881963"/>
    <w:rsid w:val="00884532"/>
    <w:rsid w:val="008921C8"/>
    <w:rsid w:val="00897D57"/>
    <w:rsid w:val="008A5613"/>
    <w:rsid w:val="008D727D"/>
    <w:rsid w:val="008F57E0"/>
    <w:rsid w:val="009012A5"/>
    <w:rsid w:val="00923D7B"/>
    <w:rsid w:val="009354D5"/>
    <w:rsid w:val="00952E90"/>
    <w:rsid w:val="009679A7"/>
    <w:rsid w:val="0097489A"/>
    <w:rsid w:val="00975736"/>
    <w:rsid w:val="00997DEA"/>
    <w:rsid w:val="009B23FB"/>
    <w:rsid w:val="009C40C5"/>
    <w:rsid w:val="009D7177"/>
    <w:rsid w:val="009F0568"/>
    <w:rsid w:val="009F467B"/>
    <w:rsid w:val="00A03BDE"/>
    <w:rsid w:val="00A054F1"/>
    <w:rsid w:val="00A2212F"/>
    <w:rsid w:val="00A524C0"/>
    <w:rsid w:val="00A60F80"/>
    <w:rsid w:val="00A86A7A"/>
    <w:rsid w:val="00A97D12"/>
    <w:rsid w:val="00AD5083"/>
    <w:rsid w:val="00B04B25"/>
    <w:rsid w:val="00B05F2B"/>
    <w:rsid w:val="00B4454A"/>
    <w:rsid w:val="00B66AB9"/>
    <w:rsid w:val="00B70047"/>
    <w:rsid w:val="00B75BDD"/>
    <w:rsid w:val="00B81F6E"/>
    <w:rsid w:val="00B85728"/>
    <w:rsid w:val="00B94A30"/>
    <w:rsid w:val="00BA472F"/>
    <w:rsid w:val="00BD67B7"/>
    <w:rsid w:val="00BE1F0A"/>
    <w:rsid w:val="00C25AE4"/>
    <w:rsid w:val="00C26587"/>
    <w:rsid w:val="00C451CE"/>
    <w:rsid w:val="00C55052"/>
    <w:rsid w:val="00CA1E01"/>
    <w:rsid w:val="00CB144A"/>
    <w:rsid w:val="00CB1F3E"/>
    <w:rsid w:val="00D37EDE"/>
    <w:rsid w:val="00D40573"/>
    <w:rsid w:val="00D529B4"/>
    <w:rsid w:val="00DE7D14"/>
    <w:rsid w:val="00DF37CD"/>
    <w:rsid w:val="00E2792E"/>
    <w:rsid w:val="00E32AAB"/>
    <w:rsid w:val="00E46BDE"/>
    <w:rsid w:val="00E57059"/>
    <w:rsid w:val="00E75811"/>
    <w:rsid w:val="00E8419C"/>
    <w:rsid w:val="00E94142"/>
    <w:rsid w:val="00E9472D"/>
    <w:rsid w:val="00EA7258"/>
    <w:rsid w:val="00EC1CEE"/>
    <w:rsid w:val="00ED3BC6"/>
    <w:rsid w:val="00ED45AB"/>
    <w:rsid w:val="00EF23D0"/>
    <w:rsid w:val="00EF3FB4"/>
    <w:rsid w:val="00F02354"/>
    <w:rsid w:val="00F035B1"/>
    <w:rsid w:val="00F07ED0"/>
    <w:rsid w:val="00F15BBC"/>
    <w:rsid w:val="00F15D51"/>
    <w:rsid w:val="00F27137"/>
    <w:rsid w:val="00F5648B"/>
    <w:rsid w:val="00F83199"/>
    <w:rsid w:val="00F837A3"/>
    <w:rsid w:val="00F877CC"/>
    <w:rsid w:val="00FB640B"/>
    <w:rsid w:val="00FD3F2A"/>
    <w:rsid w:val="00FE7326"/>
    <w:rsid w:val="00FF0677"/>
    <w:rsid w:val="00FF394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EE"/>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customStyle="1" w:styleId="Betarp">
    <w:name w:val="Be tarpų"/>
    <w:qFormat/>
    <w:rsid w:val="00975736"/>
    <w:rPr>
      <w:sz w:val="24"/>
      <w:szCs w:val="24"/>
    </w:rPr>
  </w:style>
  <w:style w:type="paragraph" w:customStyle="1" w:styleId="Lentelinis">
    <w:name w:val="Lentelinis"/>
    <w:basedOn w:val="Normal"/>
    <w:link w:val="LentelinisDiagrama"/>
    <w:qFormat/>
    <w:rsid w:val="002D6EF8"/>
    <w:rPr>
      <w:lang w:eastAsia="en-US"/>
    </w:rPr>
  </w:style>
  <w:style w:type="character" w:customStyle="1" w:styleId="LentelinisDiagrama">
    <w:name w:val="Lentelinis Diagrama"/>
    <w:basedOn w:val="DefaultParagraphFont"/>
    <w:link w:val="Lentelinis"/>
    <w:rsid w:val="002D6EF8"/>
    <w:rPr>
      <w:sz w:val="24"/>
      <w:szCs w:val="24"/>
      <w:lang w:val="lt-LT"/>
    </w:rPr>
  </w:style>
  <w:style w:type="paragraph" w:styleId="NormalWeb">
    <w:name w:val="Normal (Web)"/>
    <w:basedOn w:val="Normal"/>
    <w:uiPriority w:val="99"/>
    <w:unhideWhenUsed/>
    <w:rsid w:val="00F02354"/>
    <w:pPr>
      <w:spacing w:before="100" w:beforeAutospacing="1" w:after="100" w:afterAutospacing="1"/>
    </w:pPr>
    <w:rPr>
      <w:lang w:val="en-US" w:eastAsia="en-US"/>
    </w:rPr>
  </w:style>
  <w:style w:type="paragraph" w:customStyle="1" w:styleId="TableContents">
    <w:name w:val="Table Contents"/>
    <w:basedOn w:val="Normal"/>
    <w:rsid w:val="00D37EDE"/>
    <w:pPr>
      <w:widowControl w:val="0"/>
      <w:suppressLineNumbers/>
      <w:suppressAutoHyphens/>
    </w:pPr>
    <w:rPr>
      <w:rFonts w:eastAsia="Lucida Sans Unicode"/>
      <w:kern w:val="1"/>
    </w:rPr>
  </w:style>
  <w:style w:type="paragraph" w:styleId="BodyTextIndent">
    <w:name w:val="Body Text Indent"/>
    <w:basedOn w:val="Normal"/>
    <w:link w:val="BodyTextIndentChar"/>
    <w:rsid w:val="002F47CF"/>
    <w:pPr>
      <w:spacing w:line="360" w:lineRule="auto"/>
      <w:ind w:firstLine="1134"/>
      <w:jc w:val="both"/>
    </w:pPr>
    <w:rPr>
      <w:szCs w:val="20"/>
      <w:lang w:eastAsia="en-US"/>
    </w:rPr>
  </w:style>
  <w:style w:type="character" w:customStyle="1" w:styleId="BodyTextIndentChar">
    <w:name w:val="Body Text Indent Char"/>
    <w:basedOn w:val="DefaultParagraphFont"/>
    <w:link w:val="BodyTextIndent"/>
    <w:rsid w:val="002F47CF"/>
    <w:rPr>
      <w:sz w:val="24"/>
      <w:lang w:val="lt-LT"/>
    </w:rPr>
  </w:style>
  <w:style w:type="character" w:styleId="FollowedHyperlink">
    <w:name w:val="FollowedHyperlink"/>
    <w:basedOn w:val="DefaultParagraphFont"/>
    <w:rsid w:val="007767A7"/>
    <w:rPr>
      <w:color w:val="800080"/>
      <w:u w:val="single"/>
    </w:rPr>
  </w:style>
  <w:style w:type="character" w:styleId="Strong">
    <w:name w:val="Strong"/>
    <w:basedOn w:val="DefaultParagraphFont"/>
    <w:uiPriority w:val="22"/>
    <w:qFormat/>
    <w:rsid w:val="007767A7"/>
    <w:rPr>
      <w:b/>
      <w:bCs/>
    </w:rPr>
  </w:style>
  <w:style w:type="paragraph" w:styleId="ListParagraph">
    <w:name w:val="List Paragraph"/>
    <w:basedOn w:val="Normal"/>
    <w:uiPriority w:val="99"/>
    <w:qFormat/>
    <w:rsid w:val="00ED45A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08607">
      <w:bodyDiv w:val="1"/>
      <w:marLeft w:val="0"/>
      <w:marRight w:val="0"/>
      <w:marTop w:val="0"/>
      <w:marBottom w:val="0"/>
      <w:divBdr>
        <w:top w:val="none" w:sz="0" w:space="0" w:color="auto"/>
        <w:left w:val="none" w:sz="0" w:space="0" w:color="auto"/>
        <w:bottom w:val="none" w:sz="0" w:space="0" w:color="auto"/>
        <w:right w:val="none" w:sz="0" w:space="0" w:color="auto"/>
      </w:divBdr>
      <w:divsChild>
        <w:div w:id="1782262967">
          <w:marLeft w:val="0"/>
          <w:marRight w:val="0"/>
          <w:marTop w:val="0"/>
          <w:marBottom w:val="0"/>
          <w:divBdr>
            <w:top w:val="none" w:sz="0" w:space="0" w:color="auto"/>
            <w:left w:val="none" w:sz="0" w:space="0" w:color="auto"/>
            <w:bottom w:val="none" w:sz="0" w:space="0" w:color="auto"/>
            <w:right w:val="none" w:sz="0" w:space="0" w:color="auto"/>
          </w:divBdr>
        </w:div>
      </w:divsChild>
    </w:div>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462767811">
      <w:bodyDiv w:val="1"/>
      <w:marLeft w:val="0"/>
      <w:marRight w:val="0"/>
      <w:marTop w:val="0"/>
      <w:marBottom w:val="0"/>
      <w:divBdr>
        <w:top w:val="none" w:sz="0" w:space="0" w:color="auto"/>
        <w:left w:val="none" w:sz="0" w:space="0" w:color="auto"/>
        <w:bottom w:val="none" w:sz="0" w:space="0" w:color="auto"/>
        <w:right w:val="none" w:sz="0" w:space="0" w:color="auto"/>
      </w:divBdr>
      <w:divsChild>
        <w:div w:id="1698264463">
          <w:marLeft w:val="0"/>
          <w:marRight w:val="0"/>
          <w:marTop w:val="0"/>
          <w:marBottom w:val="0"/>
          <w:divBdr>
            <w:top w:val="none" w:sz="0" w:space="0" w:color="auto"/>
            <w:left w:val="none" w:sz="0" w:space="0" w:color="auto"/>
            <w:bottom w:val="none" w:sz="0" w:space="0" w:color="auto"/>
            <w:right w:val="none" w:sz="0" w:space="0" w:color="auto"/>
          </w:divBdr>
        </w:div>
      </w:divsChild>
    </w:div>
    <w:div w:id="554706824">
      <w:bodyDiv w:val="1"/>
      <w:marLeft w:val="0"/>
      <w:marRight w:val="0"/>
      <w:marTop w:val="0"/>
      <w:marBottom w:val="0"/>
      <w:divBdr>
        <w:top w:val="none" w:sz="0" w:space="0" w:color="auto"/>
        <w:left w:val="none" w:sz="0" w:space="0" w:color="auto"/>
        <w:bottom w:val="none" w:sz="0" w:space="0" w:color="auto"/>
        <w:right w:val="none" w:sz="0" w:space="0" w:color="auto"/>
      </w:divBdr>
    </w:div>
    <w:div w:id="638271386">
      <w:bodyDiv w:val="1"/>
      <w:marLeft w:val="0"/>
      <w:marRight w:val="0"/>
      <w:marTop w:val="0"/>
      <w:marBottom w:val="0"/>
      <w:divBdr>
        <w:top w:val="none" w:sz="0" w:space="0" w:color="auto"/>
        <w:left w:val="none" w:sz="0" w:space="0" w:color="auto"/>
        <w:bottom w:val="none" w:sz="0" w:space="0" w:color="auto"/>
        <w:right w:val="none" w:sz="0" w:space="0" w:color="auto"/>
      </w:divBdr>
      <w:divsChild>
        <w:div w:id="2064258227">
          <w:marLeft w:val="0"/>
          <w:marRight w:val="0"/>
          <w:marTop w:val="0"/>
          <w:marBottom w:val="0"/>
          <w:divBdr>
            <w:top w:val="none" w:sz="0" w:space="0" w:color="auto"/>
            <w:left w:val="none" w:sz="0" w:space="0" w:color="auto"/>
            <w:bottom w:val="none" w:sz="0" w:space="0" w:color="auto"/>
            <w:right w:val="none" w:sz="0" w:space="0" w:color="auto"/>
          </w:divBdr>
        </w:div>
      </w:divsChild>
    </w:div>
    <w:div w:id="714431325">
      <w:bodyDiv w:val="1"/>
      <w:marLeft w:val="0"/>
      <w:marRight w:val="0"/>
      <w:marTop w:val="0"/>
      <w:marBottom w:val="0"/>
      <w:divBdr>
        <w:top w:val="none" w:sz="0" w:space="0" w:color="auto"/>
        <w:left w:val="none" w:sz="0" w:space="0" w:color="auto"/>
        <w:bottom w:val="none" w:sz="0" w:space="0" w:color="auto"/>
        <w:right w:val="none" w:sz="0" w:space="0" w:color="auto"/>
      </w:divBdr>
      <w:divsChild>
        <w:div w:id="1781752893">
          <w:marLeft w:val="0"/>
          <w:marRight w:val="0"/>
          <w:marTop w:val="0"/>
          <w:marBottom w:val="0"/>
          <w:divBdr>
            <w:top w:val="none" w:sz="0" w:space="0" w:color="auto"/>
            <w:left w:val="none" w:sz="0" w:space="0" w:color="auto"/>
            <w:bottom w:val="none" w:sz="0" w:space="0" w:color="auto"/>
            <w:right w:val="none" w:sz="0" w:space="0" w:color="auto"/>
          </w:divBdr>
        </w:div>
      </w:divsChild>
    </w:div>
    <w:div w:id="786044441">
      <w:bodyDiv w:val="1"/>
      <w:marLeft w:val="0"/>
      <w:marRight w:val="0"/>
      <w:marTop w:val="0"/>
      <w:marBottom w:val="0"/>
      <w:divBdr>
        <w:top w:val="none" w:sz="0" w:space="0" w:color="auto"/>
        <w:left w:val="none" w:sz="0" w:space="0" w:color="auto"/>
        <w:bottom w:val="none" w:sz="0" w:space="0" w:color="auto"/>
        <w:right w:val="none" w:sz="0" w:space="0" w:color="auto"/>
      </w:divBdr>
    </w:div>
    <w:div w:id="851796473">
      <w:bodyDiv w:val="1"/>
      <w:marLeft w:val="0"/>
      <w:marRight w:val="0"/>
      <w:marTop w:val="0"/>
      <w:marBottom w:val="0"/>
      <w:divBdr>
        <w:top w:val="none" w:sz="0" w:space="0" w:color="auto"/>
        <w:left w:val="none" w:sz="0" w:space="0" w:color="auto"/>
        <w:bottom w:val="none" w:sz="0" w:space="0" w:color="auto"/>
        <w:right w:val="none" w:sz="0" w:space="0" w:color="auto"/>
      </w:divBdr>
    </w:div>
    <w:div w:id="941306038">
      <w:bodyDiv w:val="1"/>
      <w:marLeft w:val="0"/>
      <w:marRight w:val="0"/>
      <w:marTop w:val="0"/>
      <w:marBottom w:val="0"/>
      <w:divBdr>
        <w:top w:val="none" w:sz="0" w:space="0" w:color="auto"/>
        <w:left w:val="none" w:sz="0" w:space="0" w:color="auto"/>
        <w:bottom w:val="none" w:sz="0" w:space="0" w:color="auto"/>
        <w:right w:val="none" w:sz="0" w:space="0" w:color="auto"/>
      </w:divBdr>
    </w:div>
    <w:div w:id="1095325416">
      <w:bodyDiv w:val="1"/>
      <w:marLeft w:val="0"/>
      <w:marRight w:val="0"/>
      <w:marTop w:val="0"/>
      <w:marBottom w:val="0"/>
      <w:divBdr>
        <w:top w:val="none" w:sz="0" w:space="0" w:color="auto"/>
        <w:left w:val="none" w:sz="0" w:space="0" w:color="auto"/>
        <w:bottom w:val="none" w:sz="0" w:space="0" w:color="auto"/>
        <w:right w:val="none" w:sz="0" w:space="0" w:color="auto"/>
      </w:divBdr>
      <w:divsChild>
        <w:div w:id="37749534">
          <w:marLeft w:val="0"/>
          <w:marRight w:val="0"/>
          <w:marTop w:val="0"/>
          <w:marBottom w:val="0"/>
          <w:divBdr>
            <w:top w:val="none" w:sz="0" w:space="0" w:color="auto"/>
            <w:left w:val="none" w:sz="0" w:space="0" w:color="auto"/>
            <w:bottom w:val="none" w:sz="0" w:space="0" w:color="auto"/>
            <w:right w:val="none" w:sz="0" w:space="0" w:color="auto"/>
          </w:divBdr>
          <w:divsChild>
            <w:div w:id="13507976">
              <w:marLeft w:val="0"/>
              <w:marRight w:val="0"/>
              <w:marTop w:val="0"/>
              <w:marBottom w:val="0"/>
              <w:divBdr>
                <w:top w:val="none" w:sz="0" w:space="0" w:color="auto"/>
                <w:left w:val="none" w:sz="0" w:space="0" w:color="auto"/>
                <w:bottom w:val="none" w:sz="0" w:space="0" w:color="auto"/>
                <w:right w:val="none" w:sz="0" w:space="0" w:color="auto"/>
              </w:divBdr>
            </w:div>
            <w:div w:id="444816063">
              <w:marLeft w:val="0"/>
              <w:marRight w:val="0"/>
              <w:marTop w:val="0"/>
              <w:marBottom w:val="0"/>
              <w:divBdr>
                <w:top w:val="none" w:sz="0" w:space="0" w:color="auto"/>
                <w:left w:val="none" w:sz="0" w:space="0" w:color="auto"/>
                <w:bottom w:val="none" w:sz="0" w:space="0" w:color="auto"/>
                <w:right w:val="none" w:sz="0" w:space="0" w:color="auto"/>
              </w:divBdr>
            </w:div>
            <w:div w:id="763959645">
              <w:marLeft w:val="0"/>
              <w:marRight w:val="0"/>
              <w:marTop w:val="0"/>
              <w:marBottom w:val="0"/>
              <w:divBdr>
                <w:top w:val="none" w:sz="0" w:space="0" w:color="auto"/>
                <w:left w:val="none" w:sz="0" w:space="0" w:color="auto"/>
                <w:bottom w:val="none" w:sz="0" w:space="0" w:color="auto"/>
                <w:right w:val="none" w:sz="0" w:space="0" w:color="auto"/>
              </w:divBdr>
            </w:div>
            <w:div w:id="1680933167">
              <w:marLeft w:val="0"/>
              <w:marRight w:val="0"/>
              <w:marTop w:val="0"/>
              <w:marBottom w:val="0"/>
              <w:divBdr>
                <w:top w:val="none" w:sz="0" w:space="0" w:color="auto"/>
                <w:left w:val="none" w:sz="0" w:space="0" w:color="auto"/>
                <w:bottom w:val="none" w:sz="0" w:space="0" w:color="auto"/>
                <w:right w:val="none" w:sz="0" w:space="0" w:color="auto"/>
              </w:divBdr>
            </w:div>
            <w:div w:id="1837067578">
              <w:marLeft w:val="0"/>
              <w:marRight w:val="0"/>
              <w:marTop w:val="0"/>
              <w:marBottom w:val="0"/>
              <w:divBdr>
                <w:top w:val="none" w:sz="0" w:space="0" w:color="auto"/>
                <w:left w:val="none" w:sz="0" w:space="0" w:color="auto"/>
                <w:bottom w:val="none" w:sz="0" w:space="0" w:color="auto"/>
                <w:right w:val="none" w:sz="0" w:space="0" w:color="auto"/>
              </w:divBdr>
            </w:div>
          </w:divsChild>
        </w:div>
        <w:div w:id="1101220240">
          <w:marLeft w:val="0"/>
          <w:marRight w:val="0"/>
          <w:marTop w:val="0"/>
          <w:marBottom w:val="0"/>
          <w:divBdr>
            <w:top w:val="none" w:sz="0" w:space="0" w:color="auto"/>
            <w:left w:val="none" w:sz="0" w:space="0" w:color="auto"/>
            <w:bottom w:val="none" w:sz="0" w:space="0" w:color="auto"/>
            <w:right w:val="none" w:sz="0" w:space="0" w:color="auto"/>
          </w:divBdr>
        </w:div>
        <w:div w:id="1853763973">
          <w:marLeft w:val="0"/>
          <w:marRight w:val="0"/>
          <w:marTop w:val="0"/>
          <w:marBottom w:val="0"/>
          <w:divBdr>
            <w:top w:val="none" w:sz="0" w:space="0" w:color="auto"/>
            <w:left w:val="none" w:sz="0" w:space="0" w:color="auto"/>
            <w:bottom w:val="none" w:sz="0" w:space="0" w:color="auto"/>
            <w:right w:val="none" w:sz="0" w:space="0" w:color="auto"/>
          </w:divBdr>
          <w:divsChild>
            <w:div w:id="557058702">
              <w:marLeft w:val="0"/>
              <w:marRight w:val="0"/>
              <w:marTop w:val="0"/>
              <w:marBottom w:val="0"/>
              <w:divBdr>
                <w:top w:val="none" w:sz="0" w:space="0" w:color="auto"/>
                <w:left w:val="none" w:sz="0" w:space="0" w:color="auto"/>
                <w:bottom w:val="none" w:sz="0" w:space="0" w:color="auto"/>
                <w:right w:val="none" w:sz="0" w:space="0" w:color="auto"/>
              </w:divBdr>
            </w:div>
            <w:div w:id="1402368074">
              <w:marLeft w:val="0"/>
              <w:marRight w:val="0"/>
              <w:marTop w:val="0"/>
              <w:marBottom w:val="0"/>
              <w:divBdr>
                <w:top w:val="none" w:sz="0" w:space="0" w:color="auto"/>
                <w:left w:val="none" w:sz="0" w:space="0" w:color="auto"/>
                <w:bottom w:val="none" w:sz="0" w:space="0" w:color="auto"/>
                <w:right w:val="none" w:sz="0" w:space="0" w:color="auto"/>
              </w:divBdr>
            </w:div>
            <w:div w:id="1763599476">
              <w:marLeft w:val="0"/>
              <w:marRight w:val="0"/>
              <w:marTop w:val="0"/>
              <w:marBottom w:val="0"/>
              <w:divBdr>
                <w:top w:val="none" w:sz="0" w:space="0" w:color="auto"/>
                <w:left w:val="none" w:sz="0" w:space="0" w:color="auto"/>
                <w:bottom w:val="none" w:sz="0" w:space="0" w:color="auto"/>
                <w:right w:val="none" w:sz="0" w:space="0" w:color="auto"/>
              </w:divBdr>
            </w:div>
            <w:div w:id="196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9129">
      <w:bodyDiv w:val="1"/>
      <w:marLeft w:val="0"/>
      <w:marRight w:val="0"/>
      <w:marTop w:val="0"/>
      <w:marBottom w:val="0"/>
      <w:divBdr>
        <w:top w:val="none" w:sz="0" w:space="0" w:color="auto"/>
        <w:left w:val="none" w:sz="0" w:space="0" w:color="auto"/>
        <w:bottom w:val="none" w:sz="0" w:space="0" w:color="auto"/>
        <w:right w:val="none" w:sz="0" w:space="0" w:color="auto"/>
      </w:divBdr>
      <w:divsChild>
        <w:div w:id="417020260">
          <w:marLeft w:val="0"/>
          <w:marRight w:val="0"/>
          <w:marTop w:val="0"/>
          <w:marBottom w:val="0"/>
          <w:divBdr>
            <w:top w:val="none" w:sz="0" w:space="0" w:color="auto"/>
            <w:left w:val="none" w:sz="0" w:space="0" w:color="auto"/>
            <w:bottom w:val="none" w:sz="0" w:space="0" w:color="auto"/>
            <w:right w:val="none" w:sz="0" w:space="0" w:color="auto"/>
          </w:divBdr>
        </w:div>
      </w:divsChild>
    </w:div>
    <w:div w:id="1183401000">
      <w:bodyDiv w:val="1"/>
      <w:marLeft w:val="0"/>
      <w:marRight w:val="0"/>
      <w:marTop w:val="0"/>
      <w:marBottom w:val="0"/>
      <w:divBdr>
        <w:top w:val="none" w:sz="0" w:space="0" w:color="auto"/>
        <w:left w:val="none" w:sz="0" w:space="0" w:color="auto"/>
        <w:bottom w:val="none" w:sz="0" w:space="0" w:color="auto"/>
        <w:right w:val="none" w:sz="0" w:space="0" w:color="auto"/>
      </w:divBdr>
      <w:divsChild>
        <w:div w:id="576091496">
          <w:marLeft w:val="0"/>
          <w:marRight w:val="0"/>
          <w:marTop w:val="0"/>
          <w:marBottom w:val="0"/>
          <w:divBdr>
            <w:top w:val="none" w:sz="0" w:space="0" w:color="auto"/>
            <w:left w:val="none" w:sz="0" w:space="0" w:color="auto"/>
            <w:bottom w:val="none" w:sz="0" w:space="0" w:color="auto"/>
            <w:right w:val="none" w:sz="0" w:space="0" w:color="auto"/>
          </w:divBdr>
          <w:divsChild>
            <w:div w:id="109203614">
              <w:marLeft w:val="0"/>
              <w:marRight w:val="0"/>
              <w:marTop w:val="0"/>
              <w:marBottom w:val="0"/>
              <w:divBdr>
                <w:top w:val="none" w:sz="0" w:space="0" w:color="auto"/>
                <w:left w:val="none" w:sz="0" w:space="0" w:color="auto"/>
                <w:bottom w:val="none" w:sz="0" w:space="0" w:color="auto"/>
                <w:right w:val="none" w:sz="0" w:space="0" w:color="auto"/>
              </w:divBdr>
            </w:div>
            <w:div w:id="12944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1723">
      <w:bodyDiv w:val="1"/>
      <w:marLeft w:val="0"/>
      <w:marRight w:val="0"/>
      <w:marTop w:val="0"/>
      <w:marBottom w:val="0"/>
      <w:divBdr>
        <w:top w:val="none" w:sz="0" w:space="0" w:color="auto"/>
        <w:left w:val="none" w:sz="0" w:space="0" w:color="auto"/>
        <w:bottom w:val="none" w:sz="0" w:space="0" w:color="auto"/>
        <w:right w:val="none" w:sz="0" w:space="0" w:color="auto"/>
      </w:divBdr>
    </w:div>
    <w:div w:id="1300840693">
      <w:bodyDiv w:val="1"/>
      <w:marLeft w:val="0"/>
      <w:marRight w:val="0"/>
      <w:marTop w:val="0"/>
      <w:marBottom w:val="0"/>
      <w:divBdr>
        <w:top w:val="none" w:sz="0" w:space="0" w:color="auto"/>
        <w:left w:val="none" w:sz="0" w:space="0" w:color="auto"/>
        <w:bottom w:val="none" w:sz="0" w:space="0" w:color="auto"/>
        <w:right w:val="none" w:sz="0" w:space="0" w:color="auto"/>
      </w:divBdr>
      <w:divsChild>
        <w:div w:id="1961379283">
          <w:marLeft w:val="0"/>
          <w:marRight w:val="0"/>
          <w:marTop w:val="0"/>
          <w:marBottom w:val="0"/>
          <w:divBdr>
            <w:top w:val="none" w:sz="0" w:space="0" w:color="auto"/>
            <w:left w:val="none" w:sz="0" w:space="0" w:color="auto"/>
            <w:bottom w:val="none" w:sz="0" w:space="0" w:color="auto"/>
            <w:right w:val="none" w:sz="0" w:space="0" w:color="auto"/>
          </w:divBdr>
          <w:divsChild>
            <w:div w:id="563680081">
              <w:marLeft w:val="0"/>
              <w:marRight w:val="0"/>
              <w:marTop w:val="0"/>
              <w:marBottom w:val="0"/>
              <w:divBdr>
                <w:top w:val="none" w:sz="0" w:space="0" w:color="auto"/>
                <w:left w:val="none" w:sz="0" w:space="0" w:color="auto"/>
                <w:bottom w:val="none" w:sz="0" w:space="0" w:color="auto"/>
                <w:right w:val="none" w:sz="0" w:space="0" w:color="auto"/>
              </w:divBdr>
            </w:div>
            <w:div w:id="617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198">
      <w:bodyDiv w:val="1"/>
      <w:marLeft w:val="0"/>
      <w:marRight w:val="0"/>
      <w:marTop w:val="0"/>
      <w:marBottom w:val="0"/>
      <w:divBdr>
        <w:top w:val="none" w:sz="0" w:space="0" w:color="auto"/>
        <w:left w:val="none" w:sz="0" w:space="0" w:color="auto"/>
        <w:bottom w:val="none" w:sz="0" w:space="0" w:color="auto"/>
        <w:right w:val="none" w:sz="0" w:space="0" w:color="auto"/>
      </w:divBdr>
      <w:divsChild>
        <w:div w:id="967515760">
          <w:marLeft w:val="0"/>
          <w:marRight w:val="0"/>
          <w:marTop w:val="0"/>
          <w:marBottom w:val="0"/>
          <w:divBdr>
            <w:top w:val="none" w:sz="0" w:space="0" w:color="auto"/>
            <w:left w:val="none" w:sz="0" w:space="0" w:color="auto"/>
            <w:bottom w:val="none" w:sz="0" w:space="0" w:color="auto"/>
            <w:right w:val="none" w:sz="0" w:space="0" w:color="auto"/>
          </w:divBdr>
        </w:div>
      </w:divsChild>
    </w:div>
    <w:div w:id="1322853914">
      <w:bodyDiv w:val="1"/>
      <w:marLeft w:val="0"/>
      <w:marRight w:val="0"/>
      <w:marTop w:val="0"/>
      <w:marBottom w:val="0"/>
      <w:divBdr>
        <w:top w:val="none" w:sz="0" w:space="0" w:color="auto"/>
        <w:left w:val="none" w:sz="0" w:space="0" w:color="auto"/>
        <w:bottom w:val="none" w:sz="0" w:space="0" w:color="auto"/>
        <w:right w:val="none" w:sz="0" w:space="0" w:color="auto"/>
      </w:divBdr>
      <w:divsChild>
        <w:div w:id="1061827416">
          <w:marLeft w:val="0"/>
          <w:marRight w:val="0"/>
          <w:marTop w:val="0"/>
          <w:marBottom w:val="0"/>
          <w:divBdr>
            <w:top w:val="none" w:sz="0" w:space="0" w:color="auto"/>
            <w:left w:val="none" w:sz="0" w:space="0" w:color="auto"/>
            <w:bottom w:val="none" w:sz="0" w:space="0" w:color="auto"/>
            <w:right w:val="none" w:sz="0" w:space="0" w:color="auto"/>
          </w:divBdr>
        </w:div>
      </w:divsChild>
    </w:div>
    <w:div w:id="1378775119">
      <w:bodyDiv w:val="1"/>
      <w:marLeft w:val="0"/>
      <w:marRight w:val="0"/>
      <w:marTop w:val="0"/>
      <w:marBottom w:val="0"/>
      <w:divBdr>
        <w:top w:val="none" w:sz="0" w:space="0" w:color="auto"/>
        <w:left w:val="none" w:sz="0" w:space="0" w:color="auto"/>
        <w:bottom w:val="none" w:sz="0" w:space="0" w:color="auto"/>
        <w:right w:val="none" w:sz="0" w:space="0" w:color="auto"/>
      </w:divBdr>
    </w:div>
    <w:div w:id="1426266555">
      <w:bodyDiv w:val="1"/>
      <w:marLeft w:val="0"/>
      <w:marRight w:val="0"/>
      <w:marTop w:val="0"/>
      <w:marBottom w:val="0"/>
      <w:divBdr>
        <w:top w:val="none" w:sz="0" w:space="0" w:color="auto"/>
        <w:left w:val="none" w:sz="0" w:space="0" w:color="auto"/>
        <w:bottom w:val="none" w:sz="0" w:space="0" w:color="auto"/>
        <w:right w:val="none" w:sz="0" w:space="0" w:color="auto"/>
      </w:divBdr>
    </w:div>
    <w:div w:id="1443846256">
      <w:bodyDiv w:val="1"/>
      <w:marLeft w:val="0"/>
      <w:marRight w:val="0"/>
      <w:marTop w:val="0"/>
      <w:marBottom w:val="0"/>
      <w:divBdr>
        <w:top w:val="none" w:sz="0" w:space="0" w:color="auto"/>
        <w:left w:val="none" w:sz="0" w:space="0" w:color="auto"/>
        <w:bottom w:val="none" w:sz="0" w:space="0" w:color="auto"/>
        <w:right w:val="none" w:sz="0" w:space="0" w:color="auto"/>
      </w:divBdr>
    </w:div>
    <w:div w:id="1470052233">
      <w:bodyDiv w:val="1"/>
      <w:marLeft w:val="0"/>
      <w:marRight w:val="0"/>
      <w:marTop w:val="0"/>
      <w:marBottom w:val="0"/>
      <w:divBdr>
        <w:top w:val="none" w:sz="0" w:space="0" w:color="auto"/>
        <w:left w:val="none" w:sz="0" w:space="0" w:color="auto"/>
        <w:bottom w:val="none" w:sz="0" w:space="0" w:color="auto"/>
        <w:right w:val="none" w:sz="0" w:space="0" w:color="auto"/>
      </w:divBdr>
    </w:div>
    <w:div w:id="1476920682">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sChild>
        <w:div w:id="1740518546">
          <w:marLeft w:val="0"/>
          <w:marRight w:val="0"/>
          <w:marTop w:val="0"/>
          <w:marBottom w:val="0"/>
          <w:divBdr>
            <w:top w:val="none" w:sz="0" w:space="0" w:color="auto"/>
            <w:left w:val="none" w:sz="0" w:space="0" w:color="auto"/>
            <w:bottom w:val="none" w:sz="0" w:space="0" w:color="auto"/>
            <w:right w:val="none" w:sz="0" w:space="0" w:color="auto"/>
          </w:divBdr>
        </w:div>
      </w:divsChild>
    </w:div>
    <w:div w:id="1528518551">
      <w:bodyDiv w:val="1"/>
      <w:marLeft w:val="0"/>
      <w:marRight w:val="0"/>
      <w:marTop w:val="0"/>
      <w:marBottom w:val="0"/>
      <w:divBdr>
        <w:top w:val="none" w:sz="0" w:space="0" w:color="auto"/>
        <w:left w:val="none" w:sz="0" w:space="0" w:color="auto"/>
        <w:bottom w:val="none" w:sz="0" w:space="0" w:color="auto"/>
        <w:right w:val="none" w:sz="0" w:space="0" w:color="auto"/>
      </w:divBdr>
    </w:div>
    <w:div w:id="1591770951">
      <w:bodyDiv w:val="1"/>
      <w:marLeft w:val="0"/>
      <w:marRight w:val="0"/>
      <w:marTop w:val="0"/>
      <w:marBottom w:val="0"/>
      <w:divBdr>
        <w:top w:val="none" w:sz="0" w:space="0" w:color="auto"/>
        <w:left w:val="none" w:sz="0" w:space="0" w:color="auto"/>
        <w:bottom w:val="none" w:sz="0" w:space="0" w:color="auto"/>
        <w:right w:val="none" w:sz="0" w:space="0" w:color="auto"/>
      </w:divBdr>
      <w:divsChild>
        <w:div w:id="425884960">
          <w:marLeft w:val="0"/>
          <w:marRight w:val="0"/>
          <w:marTop w:val="0"/>
          <w:marBottom w:val="0"/>
          <w:divBdr>
            <w:top w:val="none" w:sz="0" w:space="0" w:color="auto"/>
            <w:left w:val="none" w:sz="0" w:space="0" w:color="auto"/>
            <w:bottom w:val="none" w:sz="0" w:space="0" w:color="auto"/>
            <w:right w:val="none" w:sz="0" w:space="0" w:color="auto"/>
          </w:divBdr>
        </w:div>
      </w:divsChild>
    </w:div>
    <w:div w:id="1620338166">
      <w:bodyDiv w:val="1"/>
      <w:marLeft w:val="0"/>
      <w:marRight w:val="0"/>
      <w:marTop w:val="0"/>
      <w:marBottom w:val="0"/>
      <w:divBdr>
        <w:top w:val="none" w:sz="0" w:space="0" w:color="auto"/>
        <w:left w:val="none" w:sz="0" w:space="0" w:color="auto"/>
        <w:bottom w:val="none" w:sz="0" w:space="0" w:color="auto"/>
        <w:right w:val="none" w:sz="0" w:space="0" w:color="auto"/>
      </w:divBdr>
      <w:divsChild>
        <w:div w:id="806431412">
          <w:marLeft w:val="0"/>
          <w:marRight w:val="0"/>
          <w:marTop w:val="0"/>
          <w:marBottom w:val="0"/>
          <w:divBdr>
            <w:top w:val="none" w:sz="0" w:space="0" w:color="auto"/>
            <w:left w:val="none" w:sz="0" w:space="0" w:color="auto"/>
            <w:bottom w:val="none" w:sz="0" w:space="0" w:color="auto"/>
            <w:right w:val="none" w:sz="0" w:space="0" w:color="auto"/>
          </w:divBdr>
          <w:divsChild>
            <w:div w:id="564099642">
              <w:marLeft w:val="0"/>
              <w:marRight w:val="0"/>
              <w:marTop w:val="0"/>
              <w:marBottom w:val="0"/>
              <w:divBdr>
                <w:top w:val="none" w:sz="0" w:space="0" w:color="auto"/>
                <w:left w:val="none" w:sz="0" w:space="0" w:color="auto"/>
                <w:bottom w:val="none" w:sz="0" w:space="0" w:color="auto"/>
                <w:right w:val="none" w:sz="0" w:space="0" w:color="auto"/>
              </w:divBdr>
              <w:divsChild>
                <w:div w:id="14967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2058">
      <w:bodyDiv w:val="1"/>
      <w:marLeft w:val="0"/>
      <w:marRight w:val="0"/>
      <w:marTop w:val="0"/>
      <w:marBottom w:val="0"/>
      <w:divBdr>
        <w:top w:val="none" w:sz="0" w:space="0" w:color="auto"/>
        <w:left w:val="none" w:sz="0" w:space="0" w:color="auto"/>
        <w:bottom w:val="none" w:sz="0" w:space="0" w:color="auto"/>
        <w:right w:val="none" w:sz="0" w:space="0" w:color="auto"/>
      </w:divBdr>
    </w:div>
    <w:div w:id="1665887925">
      <w:bodyDiv w:val="1"/>
      <w:marLeft w:val="0"/>
      <w:marRight w:val="0"/>
      <w:marTop w:val="0"/>
      <w:marBottom w:val="0"/>
      <w:divBdr>
        <w:top w:val="none" w:sz="0" w:space="0" w:color="auto"/>
        <w:left w:val="none" w:sz="0" w:space="0" w:color="auto"/>
        <w:bottom w:val="none" w:sz="0" w:space="0" w:color="auto"/>
        <w:right w:val="none" w:sz="0" w:space="0" w:color="auto"/>
      </w:divBdr>
      <w:divsChild>
        <w:div w:id="407000970">
          <w:marLeft w:val="0"/>
          <w:marRight w:val="0"/>
          <w:marTop w:val="0"/>
          <w:marBottom w:val="0"/>
          <w:divBdr>
            <w:top w:val="none" w:sz="0" w:space="0" w:color="auto"/>
            <w:left w:val="none" w:sz="0" w:space="0" w:color="auto"/>
            <w:bottom w:val="none" w:sz="0" w:space="0" w:color="auto"/>
            <w:right w:val="none" w:sz="0" w:space="0" w:color="auto"/>
          </w:divBdr>
        </w:div>
      </w:divsChild>
    </w:div>
    <w:div w:id="1698234464">
      <w:bodyDiv w:val="1"/>
      <w:marLeft w:val="0"/>
      <w:marRight w:val="0"/>
      <w:marTop w:val="0"/>
      <w:marBottom w:val="0"/>
      <w:divBdr>
        <w:top w:val="none" w:sz="0" w:space="0" w:color="auto"/>
        <w:left w:val="none" w:sz="0" w:space="0" w:color="auto"/>
        <w:bottom w:val="none" w:sz="0" w:space="0" w:color="auto"/>
        <w:right w:val="none" w:sz="0" w:space="0" w:color="auto"/>
      </w:divBdr>
      <w:divsChild>
        <w:div w:id="140580648">
          <w:marLeft w:val="0"/>
          <w:marRight w:val="0"/>
          <w:marTop w:val="0"/>
          <w:marBottom w:val="0"/>
          <w:divBdr>
            <w:top w:val="none" w:sz="0" w:space="0" w:color="auto"/>
            <w:left w:val="none" w:sz="0" w:space="0" w:color="auto"/>
            <w:bottom w:val="none" w:sz="0" w:space="0" w:color="auto"/>
            <w:right w:val="none" w:sz="0" w:space="0" w:color="auto"/>
          </w:divBdr>
        </w:div>
      </w:divsChild>
    </w:div>
    <w:div w:id="1909219451">
      <w:bodyDiv w:val="1"/>
      <w:marLeft w:val="0"/>
      <w:marRight w:val="0"/>
      <w:marTop w:val="0"/>
      <w:marBottom w:val="0"/>
      <w:divBdr>
        <w:top w:val="none" w:sz="0" w:space="0" w:color="auto"/>
        <w:left w:val="none" w:sz="0" w:space="0" w:color="auto"/>
        <w:bottom w:val="none" w:sz="0" w:space="0" w:color="auto"/>
        <w:right w:val="none" w:sz="0" w:space="0" w:color="auto"/>
      </w:divBdr>
      <w:divsChild>
        <w:div w:id="1057779663">
          <w:marLeft w:val="0"/>
          <w:marRight w:val="0"/>
          <w:marTop w:val="0"/>
          <w:marBottom w:val="0"/>
          <w:divBdr>
            <w:top w:val="none" w:sz="0" w:space="0" w:color="auto"/>
            <w:left w:val="none" w:sz="0" w:space="0" w:color="auto"/>
            <w:bottom w:val="none" w:sz="0" w:space="0" w:color="auto"/>
            <w:right w:val="none" w:sz="0" w:space="0" w:color="auto"/>
          </w:divBdr>
        </w:div>
      </w:divsChild>
    </w:div>
    <w:div w:id="1940945206">
      <w:bodyDiv w:val="1"/>
      <w:marLeft w:val="0"/>
      <w:marRight w:val="0"/>
      <w:marTop w:val="0"/>
      <w:marBottom w:val="0"/>
      <w:divBdr>
        <w:top w:val="none" w:sz="0" w:space="0" w:color="auto"/>
        <w:left w:val="none" w:sz="0" w:space="0" w:color="auto"/>
        <w:bottom w:val="none" w:sz="0" w:space="0" w:color="auto"/>
        <w:right w:val="none" w:sz="0" w:space="0" w:color="auto"/>
      </w:divBdr>
      <w:divsChild>
        <w:div w:id="250965136">
          <w:marLeft w:val="0"/>
          <w:marRight w:val="0"/>
          <w:marTop w:val="0"/>
          <w:marBottom w:val="0"/>
          <w:divBdr>
            <w:top w:val="none" w:sz="0" w:space="0" w:color="auto"/>
            <w:left w:val="none" w:sz="0" w:space="0" w:color="auto"/>
            <w:bottom w:val="none" w:sz="0" w:space="0" w:color="auto"/>
            <w:right w:val="none" w:sz="0" w:space="0" w:color="auto"/>
          </w:divBdr>
        </w:div>
      </w:divsChild>
    </w:div>
    <w:div w:id="1968663592">
      <w:bodyDiv w:val="1"/>
      <w:marLeft w:val="0"/>
      <w:marRight w:val="0"/>
      <w:marTop w:val="0"/>
      <w:marBottom w:val="0"/>
      <w:divBdr>
        <w:top w:val="none" w:sz="0" w:space="0" w:color="auto"/>
        <w:left w:val="none" w:sz="0" w:space="0" w:color="auto"/>
        <w:bottom w:val="none" w:sz="0" w:space="0" w:color="auto"/>
        <w:right w:val="none" w:sz="0" w:space="0" w:color="auto"/>
      </w:divBdr>
    </w:div>
    <w:div w:id="2062169647">
      <w:bodyDiv w:val="1"/>
      <w:marLeft w:val="0"/>
      <w:marRight w:val="0"/>
      <w:marTop w:val="0"/>
      <w:marBottom w:val="0"/>
      <w:divBdr>
        <w:top w:val="none" w:sz="0" w:space="0" w:color="auto"/>
        <w:left w:val="none" w:sz="0" w:space="0" w:color="auto"/>
        <w:bottom w:val="none" w:sz="0" w:space="0" w:color="auto"/>
        <w:right w:val="none" w:sz="0" w:space="0" w:color="auto"/>
      </w:divBdr>
    </w:div>
    <w:div w:id="2067097097">
      <w:bodyDiv w:val="1"/>
      <w:marLeft w:val="0"/>
      <w:marRight w:val="0"/>
      <w:marTop w:val="0"/>
      <w:marBottom w:val="0"/>
      <w:divBdr>
        <w:top w:val="none" w:sz="0" w:space="0" w:color="auto"/>
        <w:left w:val="none" w:sz="0" w:space="0" w:color="auto"/>
        <w:bottom w:val="none" w:sz="0" w:space="0" w:color="auto"/>
        <w:right w:val="none" w:sz="0" w:space="0" w:color="auto"/>
      </w:divBdr>
      <w:divsChild>
        <w:div w:id="1690446991">
          <w:marLeft w:val="0"/>
          <w:marRight w:val="0"/>
          <w:marTop w:val="0"/>
          <w:marBottom w:val="0"/>
          <w:divBdr>
            <w:top w:val="none" w:sz="0" w:space="0" w:color="auto"/>
            <w:left w:val="none" w:sz="0" w:space="0" w:color="auto"/>
            <w:bottom w:val="none" w:sz="0" w:space="0" w:color="auto"/>
            <w:right w:val="none" w:sz="0" w:space="0" w:color="auto"/>
          </w:divBdr>
          <w:divsChild>
            <w:div w:id="1767383979">
              <w:marLeft w:val="0"/>
              <w:marRight w:val="0"/>
              <w:marTop w:val="0"/>
              <w:marBottom w:val="0"/>
              <w:divBdr>
                <w:top w:val="none" w:sz="0" w:space="0" w:color="auto"/>
                <w:left w:val="none" w:sz="0" w:space="0" w:color="auto"/>
                <w:bottom w:val="none" w:sz="0" w:space="0" w:color="auto"/>
                <w:right w:val="none" w:sz="0" w:space="0" w:color="auto"/>
              </w:divBdr>
              <w:divsChild>
                <w:div w:id="393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69653?jfwid=-fxdp7xtn" TargetMode="External"/><Relationship Id="rId13" Type="http://schemas.openxmlformats.org/officeDocument/2006/relationships/hyperlink" Target="https://e-seimas.lrs.lt/portal/legalAct/lt/TAD/744f51f14fd211e5a4ad9dd3e7d177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744f51f14fd211e5a4ad9dd3e7d177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187999/as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eimas.lrs.lt/portal/legalActEditions/lt/TAD/TAIS.187999" TargetMode="External"/><Relationship Id="rId4" Type="http://schemas.openxmlformats.org/officeDocument/2006/relationships/settings" Target="settings.xml"/><Relationship Id="rId9" Type="http://schemas.openxmlformats.org/officeDocument/2006/relationships/hyperlink" Target="https://e-seimas.lrs.lt/portal/legalAct/lt/TAD/TAIS.169653/as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16C8A-8D7A-4098-B265-F7EE49F7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4762</Words>
  <Characters>2715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Links>
    <vt:vector size="12" baseType="variant">
      <vt:variant>
        <vt:i4>6619160</vt:i4>
      </vt:variant>
      <vt:variant>
        <vt:i4>3</vt:i4>
      </vt:variant>
      <vt:variant>
        <vt:i4>0</vt:i4>
      </vt:variant>
      <vt:variant>
        <vt:i4>5</vt:i4>
      </vt:variant>
      <vt:variant>
        <vt:lpwstr>mailto:ausra.tamosiuniene@prienai.lt</vt:lpwstr>
      </vt:variant>
      <vt:variant>
        <vt:lpwstr/>
      </vt:variant>
      <vt:variant>
        <vt:i4>7536753</vt:i4>
      </vt:variant>
      <vt:variant>
        <vt:i4>0</vt:i4>
      </vt:variant>
      <vt:variant>
        <vt:i4>0</vt:i4>
      </vt:variant>
      <vt:variant>
        <vt:i4>5</vt:i4>
      </vt:variant>
      <vt:variant>
        <vt:lpwstr>https://www.e-tar.lt/portal/lt/legalAct/TAR.6565D97B9AA2/llUxXLSnKl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DaivaB</cp:lastModifiedBy>
  <cp:revision>4</cp:revision>
  <cp:lastPrinted>2021-11-04T10:57:00Z</cp:lastPrinted>
  <dcterms:created xsi:type="dcterms:W3CDTF">2021-11-09T14:55:00Z</dcterms:created>
  <dcterms:modified xsi:type="dcterms:W3CDTF">2021-11-10T06:23:00Z</dcterms:modified>
</cp:coreProperties>
</file>