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2F278F" w:rsidRPr="00CE32BB" w:rsidRDefault="002F278F" w:rsidP="002F278F">
      <w:pPr>
        <w:pStyle w:val="BodyText2"/>
        <w:spacing w:line="276" w:lineRule="auto"/>
        <w:rPr>
          <w:lang w:val="lt-LT"/>
        </w:rPr>
      </w:pPr>
      <w:r w:rsidRPr="00CE32BB">
        <w:rPr>
          <w:lang w:val="lt-LT"/>
        </w:rPr>
        <w:t>DĖL</w:t>
      </w:r>
      <w:r>
        <w:rPr>
          <w:lang w:val="lt-LT"/>
        </w:rPr>
        <w:t xml:space="preserve"> PRIENŲ rajono savivaldybĖS TArybos 2022 M. GEGUŽĖS 26 D. SPRENDIMO nR. t3-187 ,,DĖL PRIENŲ RAJONO SAVIVALDYBEI nuosavybės teise priklausančio nekilnojamojo turto NUOMOS NE</w:t>
      </w:r>
      <w:r w:rsidRPr="00CE32BB">
        <w:rPr>
          <w:lang w:val="lt-LT"/>
        </w:rPr>
        <w:t xml:space="preserve"> KONKURSO </w:t>
      </w:r>
      <w:r>
        <w:rPr>
          <w:lang w:val="lt-LT"/>
        </w:rPr>
        <w:t>BŪDU“ PAKEITIMO</w:t>
      </w:r>
    </w:p>
    <w:p w:rsidR="004845B4" w:rsidRDefault="004845B4" w:rsidP="00A34141">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74730D">
        <w:rPr>
          <w:lang w:val="lt-LT"/>
        </w:rPr>
        <w:t>birželio 30</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DF462B">
        <w:rPr>
          <w:lang w:val="lt-LT"/>
        </w:rPr>
        <w:t>22</w:t>
      </w:r>
      <w:r w:rsidR="002F278F">
        <w:rPr>
          <w:lang w:val="lt-LT"/>
        </w:rPr>
        <w:t>1</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2F278F" w:rsidRDefault="002F278F" w:rsidP="002F278F">
      <w:pPr>
        <w:pStyle w:val="Header"/>
        <w:tabs>
          <w:tab w:val="clear" w:pos="4153"/>
          <w:tab w:val="clear" w:pos="8306"/>
        </w:tabs>
        <w:spacing w:line="276" w:lineRule="auto"/>
        <w:ind w:right="42" w:firstLine="1134"/>
        <w:jc w:val="both"/>
      </w:pPr>
      <w:r>
        <w:t>Vadovaudamasi Lietuvos Respublikos vietos savivaldos įstatymo 16 straipsnio 2 dalies 26 punktu, Lietuvos Respublikos valstybės ir savivaldybių turto valdymo, naudojimo ir disponavimo juo įstatymo 15 straipsnio 2 dalies 3 punktu, Prienų rajono savivaldybės turto valdymo, naudojimo ir disponavimo juo tvarkos aprašo, patvirtinto</w:t>
      </w:r>
      <w:r w:rsidRPr="001910EE">
        <w:t xml:space="preserve"> Prienų </w:t>
      </w:r>
      <w:r>
        <w:t xml:space="preserve">rajono savivaldybės tarybos 2021 m. balandžio 29 d. sprendimu Nr. T3-115 </w:t>
      </w:r>
      <w:r w:rsidRPr="00034A9C">
        <w:t>,,Dėl Prienų rajono savivaldyb</w:t>
      </w:r>
      <w:r>
        <w:t>ės turto valdymo, naudojimo ir disponavimo juo tvarkos aprašo patvirtinimo“, 53.2 papunkčiu, Prienų rajono savivaldybės ilgalaikio materialiojo turto viešo nuomos konkurso ir nuomos ne konkurso būdu organizavimo ir vykdymo tvarkos aprašu, patvirtintu Prienų rajono savivaldybės tarybos 2022 m. vasario 24 d. sprendimu Nr. T3-41 ,,Dėl Prienų rajono savivaldybės ilgalaikio materialiojo turto viešo nuomos konkurso ir nuomos ne konkurso būdu organizavimo ir vykdymo tvarkos aprašo patvirtinimo</w:t>
      </w:r>
      <w:r w:rsidRPr="00691AE1">
        <w:t>“, i</w:t>
      </w:r>
      <w:r>
        <w:t xml:space="preserve">r atsižvelgdama į Prienų lopšelio-darželio „Pasaka“ 2022-06-20 raštą (4.4)-D2-28, Veiverių Tomo Žilinsko gimnazijos 2022-06-02 raštą Nr. (1.12.)-V11-86, Prienų rajono savivaldybės taryba </w:t>
      </w:r>
      <w:r>
        <w:rPr>
          <w:spacing w:val="120"/>
        </w:rPr>
        <w:t>nusprendži</w:t>
      </w:r>
      <w:r w:rsidRPr="002B16CD">
        <w:t>a</w:t>
      </w:r>
      <w:r>
        <w:rPr>
          <w:spacing w:val="120"/>
        </w:rPr>
        <w:t>:</w:t>
      </w:r>
    </w:p>
    <w:p w:rsidR="002F278F" w:rsidRPr="00083A8C" w:rsidRDefault="002F278F" w:rsidP="002F278F">
      <w:pPr>
        <w:pStyle w:val="Header"/>
        <w:tabs>
          <w:tab w:val="clear" w:pos="4153"/>
          <w:tab w:val="clear" w:pos="8306"/>
          <w:tab w:val="left" w:pos="1134"/>
        </w:tabs>
        <w:spacing w:line="276" w:lineRule="auto"/>
        <w:ind w:right="42"/>
        <w:jc w:val="both"/>
      </w:pPr>
      <w:r>
        <w:tab/>
        <w:t>1. Pakeisti Prienų rajono savivaldybės tarybos 2022 m. gegužės 26 d. sprendimo                Nr. T3-187 ,,Dėl Prienų rajono savivaldybei nuosavybės teise priklausančio nekilnojamojo turto nuomos ne konkurso būdu“ priedą:</w:t>
      </w:r>
    </w:p>
    <w:p w:rsidR="002F278F" w:rsidRDefault="002F278F" w:rsidP="002F278F">
      <w:pPr>
        <w:pStyle w:val="Header"/>
        <w:numPr>
          <w:ilvl w:val="1"/>
          <w:numId w:val="14"/>
        </w:numPr>
        <w:tabs>
          <w:tab w:val="clear" w:pos="4153"/>
          <w:tab w:val="clear" w:pos="8306"/>
          <w:tab w:val="left" w:pos="1134"/>
        </w:tabs>
        <w:spacing w:line="276" w:lineRule="auto"/>
        <w:ind w:right="42"/>
        <w:jc w:val="both"/>
      </w:pPr>
      <w:r>
        <w:t xml:space="preserve"> Pakeisti 7 punktą ir jį išdėstyti taip:  </w:t>
      </w:r>
    </w:p>
    <w:tbl>
      <w:tblPr>
        <w:tblStyle w:val="TableGrid"/>
        <w:tblW w:w="9752" w:type="dxa"/>
        <w:tblLook w:val="04A0"/>
      </w:tblPr>
      <w:tblGrid>
        <w:gridCol w:w="560"/>
        <w:gridCol w:w="1873"/>
        <w:gridCol w:w="1109"/>
        <w:gridCol w:w="1366"/>
        <w:gridCol w:w="1218"/>
        <w:gridCol w:w="1208"/>
        <w:gridCol w:w="1207"/>
        <w:gridCol w:w="1211"/>
      </w:tblGrid>
      <w:tr w:rsidR="002F278F" w:rsidRPr="00563CC0" w:rsidTr="00835CD0">
        <w:tc>
          <w:tcPr>
            <w:tcW w:w="561"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„7.</w:t>
            </w:r>
          </w:p>
        </w:tc>
        <w:tc>
          <w:tcPr>
            <w:tcW w:w="1889"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F. Vaitkaus g. 4, Prienų m.</w:t>
            </w:r>
          </w:p>
          <w:p w:rsidR="002F278F" w:rsidRPr="00563CC0" w:rsidRDefault="002F278F" w:rsidP="00835CD0">
            <w:pPr>
              <w:rPr>
                <w:rFonts w:ascii="Times New Roman" w:hAnsi="Times New Roman"/>
                <w:sz w:val="24"/>
                <w:szCs w:val="24"/>
              </w:rPr>
            </w:pPr>
            <w:r w:rsidRPr="00563CC0">
              <w:rPr>
                <w:rFonts w:ascii="Times New Roman" w:hAnsi="Times New Roman"/>
                <w:sz w:val="24"/>
                <w:szCs w:val="24"/>
              </w:rPr>
              <w:t>Pastato unik. Nr. 6997-4003-0014</w:t>
            </w:r>
          </w:p>
        </w:tc>
        <w:tc>
          <w:tcPr>
            <w:tcW w:w="1060"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Prienų lopšelis-darželis ,,Pasaka“</w:t>
            </w:r>
          </w:p>
        </w:tc>
        <w:tc>
          <w:tcPr>
            <w:tcW w:w="1371" w:type="dxa"/>
          </w:tcPr>
          <w:p w:rsidR="002F278F" w:rsidRPr="00563CC0" w:rsidRDefault="002F278F" w:rsidP="00835CD0">
            <w:pPr>
              <w:tabs>
                <w:tab w:val="center" w:pos="498"/>
              </w:tabs>
              <w:rPr>
                <w:rFonts w:ascii="Times New Roman" w:hAnsi="Times New Roman"/>
                <w:sz w:val="24"/>
                <w:szCs w:val="24"/>
              </w:rPr>
            </w:pPr>
            <w:r w:rsidRPr="00563CC0">
              <w:rPr>
                <w:rFonts w:ascii="Times New Roman" w:hAnsi="Times New Roman"/>
                <w:sz w:val="24"/>
                <w:szCs w:val="24"/>
              </w:rPr>
              <w:tab/>
              <w:t xml:space="preserve">1 metams (su galimybe pratęsti </w:t>
            </w:r>
          </w:p>
          <w:p w:rsidR="002F278F" w:rsidRPr="00563CC0" w:rsidRDefault="002F278F" w:rsidP="00835CD0">
            <w:pPr>
              <w:tabs>
                <w:tab w:val="center" w:pos="34"/>
              </w:tabs>
              <w:rPr>
                <w:rFonts w:ascii="Times New Roman" w:hAnsi="Times New Roman"/>
                <w:sz w:val="24"/>
                <w:szCs w:val="24"/>
              </w:rPr>
            </w:pPr>
            <w:r w:rsidRPr="00563CC0">
              <w:rPr>
                <w:rFonts w:ascii="Times New Roman" w:hAnsi="Times New Roman"/>
                <w:sz w:val="24"/>
                <w:szCs w:val="24"/>
              </w:rPr>
              <w:t xml:space="preserve">2 kartus </w:t>
            </w:r>
          </w:p>
          <w:p w:rsidR="002F278F" w:rsidRPr="00563CC0" w:rsidRDefault="002F278F" w:rsidP="00835CD0">
            <w:pPr>
              <w:tabs>
                <w:tab w:val="center" w:pos="498"/>
              </w:tabs>
              <w:rPr>
                <w:rFonts w:ascii="Times New Roman" w:hAnsi="Times New Roman"/>
                <w:sz w:val="24"/>
                <w:szCs w:val="24"/>
              </w:rPr>
            </w:pPr>
            <w:r w:rsidRPr="00563CC0">
              <w:rPr>
                <w:rFonts w:ascii="Times New Roman" w:hAnsi="Times New Roman"/>
                <w:sz w:val="24"/>
                <w:szCs w:val="24"/>
              </w:rPr>
              <w:t>po 12 mėn.)</w:t>
            </w:r>
          </w:p>
        </w:tc>
        <w:tc>
          <w:tcPr>
            <w:tcW w:w="1218"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Valgyklos patalpos</w:t>
            </w:r>
          </w:p>
          <w:p w:rsidR="002F278F" w:rsidRPr="00563CC0" w:rsidRDefault="002F278F" w:rsidP="00835CD0">
            <w:pPr>
              <w:rPr>
                <w:rFonts w:ascii="Times New Roman" w:hAnsi="Times New Roman"/>
                <w:sz w:val="24"/>
                <w:szCs w:val="24"/>
              </w:rPr>
            </w:pPr>
          </w:p>
          <w:p w:rsidR="002F278F" w:rsidRPr="00563CC0" w:rsidRDefault="002F278F" w:rsidP="00835CD0">
            <w:pPr>
              <w:rPr>
                <w:rFonts w:ascii="Times New Roman" w:hAnsi="Times New Roman"/>
                <w:sz w:val="24"/>
                <w:szCs w:val="24"/>
              </w:rPr>
            </w:pPr>
            <w:r w:rsidRPr="00563CC0">
              <w:rPr>
                <w:rFonts w:ascii="Times New Roman" w:hAnsi="Times New Roman"/>
                <w:sz w:val="24"/>
                <w:szCs w:val="24"/>
              </w:rPr>
              <w:t>Virtuvės įranga</w:t>
            </w:r>
          </w:p>
        </w:tc>
        <w:tc>
          <w:tcPr>
            <w:tcW w:w="1217"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82,39</w:t>
            </w:r>
          </w:p>
        </w:tc>
        <w:tc>
          <w:tcPr>
            <w:tcW w:w="1218"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0,43</w:t>
            </w:r>
          </w:p>
        </w:tc>
        <w:tc>
          <w:tcPr>
            <w:tcW w:w="1218" w:type="dxa"/>
          </w:tcPr>
          <w:p w:rsidR="002F278F" w:rsidRPr="00563CC0" w:rsidRDefault="002F278F" w:rsidP="00835CD0">
            <w:pPr>
              <w:jc w:val="center"/>
              <w:rPr>
                <w:rFonts w:ascii="Times New Roman" w:hAnsi="Times New Roman"/>
                <w:sz w:val="24"/>
                <w:szCs w:val="24"/>
              </w:rPr>
            </w:pPr>
          </w:p>
          <w:p w:rsidR="002F278F" w:rsidRPr="00563CC0" w:rsidRDefault="002F278F" w:rsidP="00835CD0">
            <w:pPr>
              <w:jc w:val="center"/>
              <w:rPr>
                <w:rFonts w:ascii="Times New Roman" w:hAnsi="Times New Roman"/>
                <w:sz w:val="24"/>
                <w:szCs w:val="24"/>
              </w:rPr>
            </w:pPr>
          </w:p>
          <w:p w:rsidR="002F278F" w:rsidRPr="00563CC0" w:rsidRDefault="002F278F" w:rsidP="00835CD0">
            <w:pPr>
              <w:rPr>
                <w:rFonts w:ascii="Times New Roman" w:hAnsi="Times New Roman"/>
                <w:sz w:val="24"/>
                <w:szCs w:val="24"/>
              </w:rPr>
            </w:pPr>
          </w:p>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56,10“</w:t>
            </w:r>
          </w:p>
        </w:tc>
      </w:tr>
    </w:tbl>
    <w:p w:rsidR="002F278F" w:rsidRDefault="002F278F" w:rsidP="002F278F">
      <w:pPr>
        <w:pStyle w:val="Header"/>
        <w:numPr>
          <w:ilvl w:val="1"/>
          <w:numId w:val="14"/>
        </w:numPr>
        <w:tabs>
          <w:tab w:val="clear" w:pos="4153"/>
          <w:tab w:val="left" w:pos="1276"/>
          <w:tab w:val="center" w:pos="1418"/>
        </w:tabs>
        <w:spacing w:line="276" w:lineRule="auto"/>
        <w:ind w:right="42"/>
        <w:jc w:val="both"/>
      </w:pPr>
      <w:r>
        <w:t xml:space="preserve"> Papildyti 9 punktu:</w:t>
      </w:r>
    </w:p>
    <w:tbl>
      <w:tblPr>
        <w:tblStyle w:val="TableGrid"/>
        <w:tblW w:w="9752" w:type="dxa"/>
        <w:tblLook w:val="04A0"/>
      </w:tblPr>
      <w:tblGrid>
        <w:gridCol w:w="558"/>
        <w:gridCol w:w="1862"/>
        <w:gridCol w:w="1163"/>
        <w:gridCol w:w="1328"/>
        <w:gridCol w:w="1218"/>
        <w:gridCol w:w="1206"/>
        <w:gridCol w:w="1211"/>
        <w:gridCol w:w="1206"/>
      </w:tblGrid>
      <w:tr w:rsidR="002F278F" w:rsidRPr="00563CC0" w:rsidTr="00835CD0">
        <w:tc>
          <w:tcPr>
            <w:tcW w:w="561"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„9.</w:t>
            </w:r>
          </w:p>
        </w:tc>
        <w:tc>
          <w:tcPr>
            <w:tcW w:w="1889"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Kauno g. 29, Veiverių mstl.,</w:t>
            </w:r>
          </w:p>
          <w:p w:rsidR="002F278F" w:rsidRPr="00563CC0" w:rsidRDefault="002F278F" w:rsidP="00835CD0">
            <w:pPr>
              <w:rPr>
                <w:rFonts w:ascii="Times New Roman" w:hAnsi="Times New Roman"/>
                <w:sz w:val="24"/>
                <w:szCs w:val="24"/>
              </w:rPr>
            </w:pPr>
            <w:r w:rsidRPr="00563CC0">
              <w:rPr>
                <w:rFonts w:ascii="Times New Roman" w:hAnsi="Times New Roman"/>
                <w:sz w:val="24"/>
                <w:szCs w:val="24"/>
              </w:rPr>
              <w:t>Veiverių sen., Prienų r. sav.</w:t>
            </w:r>
          </w:p>
          <w:p w:rsidR="002F278F" w:rsidRPr="00563CC0" w:rsidRDefault="002F278F" w:rsidP="00835CD0">
            <w:pPr>
              <w:rPr>
                <w:rFonts w:ascii="Times New Roman" w:hAnsi="Times New Roman"/>
                <w:sz w:val="24"/>
                <w:szCs w:val="24"/>
              </w:rPr>
            </w:pPr>
            <w:r w:rsidRPr="00563CC0">
              <w:rPr>
                <w:rFonts w:ascii="Times New Roman" w:hAnsi="Times New Roman"/>
                <w:sz w:val="24"/>
                <w:szCs w:val="24"/>
              </w:rPr>
              <w:t>Pastato unik. Nr. 6994-0020-1040</w:t>
            </w:r>
          </w:p>
        </w:tc>
        <w:tc>
          <w:tcPr>
            <w:tcW w:w="1084"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Prienų r. Veiverių Tomo Žilinsko gimnazija</w:t>
            </w:r>
          </w:p>
        </w:tc>
        <w:tc>
          <w:tcPr>
            <w:tcW w:w="1347"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1 metai</w:t>
            </w:r>
          </w:p>
        </w:tc>
        <w:tc>
          <w:tcPr>
            <w:tcW w:w="1218" w:type="dxa"/>
          </w:tcPr>
          <w:p w:rsidR="002F278F" w:rsidRPr="00563CC0" w:rsidRDefault="002F278F" w:rsidP="00835CD0">
            <w:pPr>
              <w:rPr>
                <w:rFonts w:ascii="Times New Roman" w:hAnsi="Times New Roman"/>
                <w:sz w:val="24"/>
                <w:szCs w:val="24"/>
              </w:rPr>
            </w:pPr>
            <w:r w:rsidRPr="00563CC0">
              <w:rPr>
                <w:rFonts w:ascii="Times New Roman" w:hAnsi="Times New Roman"/>
                <w:sz w:val="24"/>
                <w:szCs w:val="24"/>
              </w:rPr>
              <w:t>Valgyklos patalpos</w:t>
            </w:r>
          </w:p>
          <w:p w:rsidR="002F278F" w:rsidRPr="00563CC0" w:rsidRDefault="002F278F" w:rsidP="00835CD0">
            <w:pPr>
              <w:rPr>
                <w:rFonts w:ascii="Times New Roman" w:hAnsi="Times New Roman"/>
                <w:sz w:val="24"/>
                <w:szCs w:val="24"/>
              </w:rPr>
            </w:pPr>
          </w:p>
          <w:p w:rsidR="002F278F" w:rsidRPr="00563CC0" w:rsidRDefault="002F278F" w:rsidP="00835CD0">
            <w:pPr>
              <w:rPr>
                <w:rFonts w:ascii="Times New Roman" w:hAnsi="Times New Roman"/>
                <w:sz w:val="24"/>
                <w:szCs w:val="24"/>
              </w:rPr>
            </w:pPr>
            <w:r w:rsidRPr="00563CC0">
              <w:rPr>
                <w:rFonts w:ascii="Times New Roman" w:hAnsi="Times New Roman"/>
                <w:sz w:val="24"/>
                <w:szCs w:val="24"/>
              </w:rPr>
              <w:t>Virtuvės įranga</w:t>
            </w:r>
          </w:p>
        </w:tc>
        <w:tc>
          <w:tcPr>
            <w:tcW w:w="1217"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142,22</w:t>
            </w:r>
          </w:p>
        </w:tc>
        <w:tc>
          <w:tcPr>
            <w:tcW w:w="1218" w:type="dxa"/>
          </w:tcPr>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0,50576</w:t>
            </w:r>
          </w:p>
        </w:tc>
        <w:tc>
          <w:tcPr>
            <w:tcW w:w="1218" w:type="dxa"/>
          </w:tcPr>
          <w:p w:rsidR="002F278F" w:rsidRPr="00563CC0" w:rsidRDefault="002F278F" w:rsidP="00835CD0">
            <w:pPr>
              <w:jc w:val="center"/>
              <w:rPr>
                <w:rFonts w:ascii="Times New Roman" w:hAnsi="Times New Roman"/>
                <w:sz w:val="24"/>
                <w:szCs w:val="24"/>
              </w:rPr>
            </w:pPr>
          </w:p>
          <w:p w:rsidR="002F278F" w:rsidRPr="00563CC0" w:rsidRDefault="002F278F" w:rsidP="00835CD0">
            <w:pPr>
              <w:jc w:val="center"/>
              <w:rPr>
                <w:rFonts w:ascii="Times New Roman" w:hAnsi="Times New Roman"/>
                <w:sz w:val="24"/>
                <w:szCs w:val="24"/>
              </w:rPr>
            </w:pPr>
          </w:p>
          <w:p w:rsidR="002F278F" w:rsidRPr="00563CC0" w:rsidRDefault="002F278F" w:rsidP="00835CD0">
            <w:pPr>
              <w:jc w:val="center"/>
              <w:rPr>
                <w:rFonts w:ascii="Times New Roman" w:hAnsi="Times New Roman"/>
                <w:sz w:val="24"/>
                <w:szCs w:val="24"/>
              </w:rPr>
            </w:pPr>
          </w:p>
          <w:p w:rsidR="002F278F" w:rsidRPr="00563CC0" w:rsidRDefault="002F278F" w:rsidP="00835CD0">
            <w:pPr>
              <w:jc w:val="center"/>
              <w:rPr>
                <w:rFonts w:ascii="Times New Roman" w:hAnsi="Times New Roman"/>
                <w:sz w:val="24"/>
                <w:szCs w:val="24"/>
              </w:rPr>
            </w:pPr>
            <w:r w:rsidRPr="00563CC0">
              <w:rPr>
                <w:rFonts w:ascii="Times New Roman" w:hAnsi="Times New Roman"/>
                <w:sz w:val="24"/>
                <w:szCs w:val="24"/>
              </w:rPr>
              <w:t>18,25“</w:t>
            </w:r>
          </w:p>
        </w:tc>
      </w:tr>
    </w:tbl>
    <w:p w:rsidR="002F278F" w:rsidRPr="002E4574" w:rsidRDefault="002F278F" w:rsidP="002F278F">
      <w:pPr>
        <w:pStyle w:val="Header"/>
        <w:numPr>
          <w:ilvl w:val="0"/>
          <w:numId w:val="14"/>
        </w:numPr>
        <w:tabs>
          <w:tab w:val="clear" w:pos="4153"/>
          <w:tab w:val="clear" w:pos="8306"/>
          <w:tab w:val="left" w:pos="1276"/>
          <w:tab w:val="center" w:pos="1418"/>
          <w:tab w:val="right" w:pos="1701"/>
        </w:tabs>
        <w:spacing w:line="276" w:lineRule="auto"/>
        <w:ind w:left="0" w:right="42" w:firstLine="1247"/>
        <w:jc w:val="both"/>
      </w:pPr>
      <w:r w:rsidRPr="002E4574">
        <w:lastRenderedPageBreak/>
        <w:t>Pavesti Prienų r</w:t>
      </w:r>
      <w:r>
        <w:t>. Veiverių Tomo Žilinsko gimnazijai,</w:t>
      </w:r>
      <w:r w:rsidRPr="002E4574">
        <w:t xml:space="preserve"> įvykdžius viešąjį paslaugų pirkimą</w:t>
      </w:r>
      <w:r>
        <w:t>,</w:t>
      </w:r>
      <w:r w:rsidRPr="002E4574">
        <w:t xml:space="preserve"> teisės aktų nustatyta tvarka pasirašyti </w:t>
      </w:r>
      <w:r>
        <w:t>su patalpų nuoma</w:t>
      </w:r>
      <w:r w:rsidRPr="002E4574">
        <w:t xml:space="preserve"> </w:t>
      </w:r>
      <w:r>
        <w:t xml:space="preserve">susijusius dokumentus </w:t>
      </w:r>
      <w:r w:rsidRPr="002E4574">
        <w:t>i</w:t>
      </w:r>
      <w:r>
        <w:t>r turto perdavimo–priėmimo aktą</w:t>
      </w:r>
      <w:r w:rsidRPr="002E4574">
        <w:t>.</w:t>
      </w:r>
    </w:p>
    <w:p w:rsidR="002F278F" w:rsidRDefault="002F278F" w:rsidP="002F278F">
      <w:pPr>
        <w:pStyle w:val="Header"/>
        <w:tabs>
          <w:tab w:val="clear" w:pos="4153"/>
          <w:tab w:val="clear" w:pos="8306"/>
          <w:tab w:val="left" w:pos="1276"/>
        </w:tabs>
        <w:spacing w:line="276" w:lineRule="auto"/>
        <w:ind w:right="42" w:firstLine="1134"/>
        <w:jc w:val="both"/>
        <w:rPr>
          <w:bCs/>
          <w:lang w:eastAsia="lt-LT"/>
        </w:rPr>
      </w:pPr>
      <w:r>
        <w:rPr>
          <w:bCs/>
        </w:rPr>
        <w:t xml:space="preserve">Šis </w:t>
      </w:r>
      <w:r w:rsidRPr="00C3666D">
        <w:rPr>
          <w:bCs/>
        </w:rPr>
        <w:t xml:space="preserve">sprendimas </w:t>
      </w:r>
      <w:r>
        <w:rPr>
          <w:bCs/>
        </w:rPr>
        <w:t>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4D2505" w:rsidRDefault="004D2505" w:rsidP="00AB7458">
      <w:pPr>
        <w:autoSpaceDE w:val="0"/>
        <w:autoSpaceDN w:val="0"/>
        <w:adjustRightInd w:val="0"/>
        <w:spacing w:line="276" w:lineRule="auto"/>
        <w:rPr>
          <w:color w:val="000000"/>
        </w:rPr>
      </w:pPr>
    </w:p>
    <w:p w:rsidR="00397C1F" w:rsidRDefault="00397C1F" w:rsidP="0074730D">
      <w:pPr>
        <w:autoSpaceDE w:val="0"/>
        <w:autoSpaceDN w:val="0"/>
        <w:adjustRightInd w:val="0"/>
        <w:spacing w:line="276" w:lineRule="auto"/>
        <w:rPr>
          <w:color w:val="000000"/>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D23" w:rsidRDefault="00006D23">
      <w:r>
        <w:separator/>
      </w:r>
    </w:p>
  </w:endnote>
  <w:endnote w:type="continuationSeparator" w:id="1">
    <w:p w:rsidR="00006D23" w:rsidRDefault="00006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D23" w:rsidRDefault="00006D23">
      <w:r>
        <w:separator/>
      </w:r>
    </w:p>
  </w:footnote>
  <w:footnote w:type="continuationSeparator" w:id="1">
    <w:p w:rsidR="00006D23" w:rsidRDefault="00006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E02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E02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63CC0">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0082"/>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D23"/>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57F51"/>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D8B"/>
    <w:rsid w:val="00397C1F"/>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45B4"/>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3CC0"/>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2877"/>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B06"/>
    <w:rsid w:val="007E1CB0"/>
    <w:rsid w:val="007E206F"/>
    <w:rsid w:val="007E254A"/>
    <w:rsid w:val="007E2D7D"/>
    <w:rsid w:val="007E401D"/>
    <w:rsid w:val="007E4C0C"/>
    <w:rsid w:val="007E5388"/>
    <w:rsid w:val="007E5CEA"/>
    <w:rsid w:val="007E63F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7FF"/>
    <w:rsid w:val="008D49AA"/>
    <w:rsid w:val="008D567C"/>
    <w:rsid w:val="008D6168"/>
    <w:rsid w:val="008D6F05"/>
    <w:rsid w:val="008D6FF7"/>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3E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141"/>
    <w:rsid w:val="00A343BC"/>
    <w:rsid w:val="00A355F2"/>
    <w:rsid w:val="00A35EC5"/>
    <w:rsid w:val="00A36320"/>
    <w:rsid w:val="00A40299"/>
    <w:rsid w:val="00A40918"/>
    <w:rsid w:val="00A40D5B"/>
    <w:rsid w:val="00A40D6F"/>
    <w:rsid w:val="00A417C9"/>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4EEB"/>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39C1"/>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3BDE"/>
    <w:rsid w:val="00C84C7A"/>
    <w:rsid w:val="00C855C1"/>
    <w:rsid w:val="00C872B3"/>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3D6B"/>
    <w:rsid w:val="00F5471B"/>
    <w:rsid w:val="00F54E1C"/>
    <w:rsid w:val="00F5562E"/>
    <w:rsid w:val="00F606B7"/>
    <w:rsid w:val="00F615E6"/>
    <w:rsid w:val="00F61CE7"/>
    <w:rsid w:val="00F627DC"/>
    <w:rsid w:val="00F62EF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02E9"/>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5</cp:revision>
  <cp:lastPrinted>2021-02-26T07:38:00Z</cp:lastPrinted>
  <dcterms:created xsi:type="dcterms:W3CDTF">2022-06-29T10:11:00Z</dcterms:created>
  <dcterms:modified xsi:type="dcterms:W3CDTF">2022-06-29T10:58:00Z</dcterms:modified>
</cp:coreProperties>
</file>