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A43F90" w:rsidRDefault="00063F5D" w:rsidP="00063F5D">
      <w:pPr>
        <w:ind w:firstLine="0"/>
        <w:jc w:val="center"/>
        <w:rPr>
          <w:b/>
          <w:sz w:val="24"/>
          <w:szCs w:val="24"/>
        </w:rPr>
      </w:pPr>
      <w:r w:rsidRPr="00A43F90">
        <w:rPr>
          <w:b/>
          <w:sz w:val="24"/>
          <w:szCs w:val="24"/>
        </w:rPr>
        <w:t>ĮSAKYMAS</w:t>
      </w:r>
    </w:p>
    <w:p w:rsidR="00B507C3" w:rsidRDefault="00B507C3" w:rsidP="00EA096B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  <w:r w:rsidRPr="00B507C3">
        <w:rPr>
          <w:rFonts w:ascii="Times New Roman" w:hAnsi="Times New Roman"/>
          <w:b/>
          <w:bCs/>
          <w:szCs w:val="24"/>
        </w:rPr>
        <w:t xml:space="preserve">DĖL </w:t>
      </w:r>
      <w:r w:rsidRPr="00B507C3">
        <w:rPr>
          <w:rFonts w:ascii="Times New Roman" w:hAnsi="Times New Roman"/>
          <w:b/>
          <w:szCs w:val="24"/>
        </w:rPr>
        <w:t xml:space="preserve">DETALIOJO </w:t>
      </w:r>
      <w:r w:rsidR="009A00D0">
        <w:rPr>
          <w:rFonts w:ascii="Times New Roman" w:hAnsi="Times New Roman"/>
          <w:b/>
          <w:szCs w:val="24"/>
        </w:rPr>
        <w:t xml:space="preserve">ŽEMĖS SKLYPO </w:t>
      </w:r>
      <w:r w:rsidRPr="00B507C3">
        <w:rPr>
          <w:rFonts w:ascii="Times New Roman" w:hAnsi="Times New Roman"/>
          <w:b/>
          <w:szCs w:val="24"/>
        </w:rPr>
        <w:t>PLANO, PATVIRTINTO PRIENŲ RAJONO VALDYBOS 2001 M. GRUODŽIO 19 D. SPRENDIMU NR. 305</w:t>
      </w:r>
      <w:r w:rsidR="00AF57C3">
        <w:rPr>
          <w:rFonts w:ascii="Times New Roman" w:hAnsi="Times New Roman"/>
          <w:b/>
          <w:szCs w:val="24"/>
        </w:rPr>
        <w:t xml:space="preserve">, </w:t>
      </w:r>
      <w:r w:rsidRPr="00B507C3">
        <w:rPr>
          <w:rFonts w:ascii="Times New Roman" w:hAnsi="Times New Roman"/>
          <w:b/>
          <w:szCs w:val="24"/>
        </w:rPr>
        <w:t>KEITIMO</w:t>
      </w:r>
      <w:r w:rsidR="001A7865">
        <w:rPr>
          <w:rFonts w:ascii="Times New Roman" w:hAnsi="Times New Roman"/>
          <w:b/>
          <w:szCs w:val="24"/>
        </w:rPr>
        <w:t xml:space="preserve"> IR PLANAVIMO DARBŲ PROGRAMOS PATVIRTINIMO </w:t>
      </w:r>
    </w:p>
    <w:p w:rsidR="00B507C3" w:rsidRDefault="00B507C3" w:rsidP="00EA096B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  <w:szCs w:val="24"/>
        </w:rPr>
      </w:pPr>
    </w:p>
    <w:p w:rsidR="00282B3F" w:rsidRPr="00A43F90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A43F90">
        <w:rPr>
          <w:sz w:val="24"/>
          <w:szCs w:val="24"/>
        </w:rPr>
        <w:t>Nr.</w:t>
      </w:r>
      <w:r w:rsidR="0039587F">
        <w:rPr>
          <w:sz w:val="24"/>
          <w:szCs w:val="24"/>
        </w:rPr>
        <w:t xml:space="preserve"> </w:t>
      </w:r>
    </w:p>
    <w:p w:rsidR="0041199F" w:rsidRPr="00A43F90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A43F90">
        <w:rPr>
          <w:sz w:val="24"/>
          <w:szCs w:val="24"/>
        </w:rPr>
        <w:t>Prienai</w:t>
      </w:r>
    </w:p>
    <w:p w:rsidR="0041199F" w:rsidRPr="00A43F90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EA096B" w:rsidRPr="00A43F90" w:rsidRDefault="00EA096B" w:rsidP="00A1053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F90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23AAF" w:rsidRPr="00A43F90">
        <w:rPr>
          <w:rFonts w:ascii="Times New Roman" w:hAnsi="Times New Roman" w:cs="Times New Roman"/>
          <w:sz w:val="24"/>
          <w:szCs w:val="24"/>
        </w:rPr>
        <w:t>Lietuvos Respublikos vietos savivaldos įstatym</w:t>
      </w:r>
      <w:r w:rsidR="00BD5650">
        <w:rPr>
          <w:rFonts w:ascii="Times New Roman" w:hAnsi="Times New Roman" w:cs="Times New Roman"/>
          <w:sz w:val="24"/>
          <w:szCs w:val="24"/>
        </w:rPr>
        <w:t>u</w:t>
      </w:r>
      <w:r w:rsidR="00C23AAF" w:rsidRPr="00A43F90">
        <w:rPr>
          <w:rFonts w:ascii="Times New Roman" w:hAnsi="Times New Roman" w:cs="Times New Roman"/>
          <w:sz w:val="24"/>
          <w:szCs w:val="24"/>
        </w:rPr>
        <w:t xml:space="preserve">, </w:t>
      </w:r>
      <w:r w:rsidRPr="00A43F90">
        <w:rPr>
          <w:rFonts w:ascii="Times New Roman" w:hAnsi="Times New Roman" w:cs="Times New Roman"/>
          <w:sz w:val="24"/>
          <w:szCs w:val="24"/>
        </w:rPr>
        <w:t>Lietuvos Respublikos teritorijų planavimo įstatym</w:t>
      </w:r>
      <w:r w:rsidR="00A43F90" w:rsidRPr="00A43F90">
        <w:rPr>
          <w:rFonts w:ascii="Times New Roman" w:hAnsi="Times New Roman" w:cs="Times New Roman"/>
          <w:sz w:val="24"/>
          <w:szCs w:val="24"/>
        </w:rPr>
        <w:t>o 18 straipsnio 1 dalimi,</w:t>
      </w:r>
      <w:r w:rsidR="00B11C85">
        <w:rPr>
          <w:rFonts w:ascii="Times New Roman" w:hAnsi="Times New Roman" w:cs="Times New Roman"/>
          <w:sz w:val="24"/>
          <w:szCs w:val="24"/>
        </w:rPr>
        <w:t xml:space="preserve"> 24 straipsnio 5 dalimi,</w:t>
      </w:r>
      <w:r w:rsidR="00E63178">
        <w:rPr>
          <w:rFonts w:ascii="Times New Roman" w:hAnsi="Times New Roman" w:cs="Times New Roman"/>
          <w:sz w:val="24"/>
          <w:szCs w:val="24"/>
        </w:rPr>
        <w:t xml:space="preserve"> 25 straipsnio 2 dalimi, </w:t>
      </w:r>
      <w:r w:rsidR="00A43F90" w:rsidRPr="00A43F90">
        <w:rPr>
          <w:rFonts w:ascii="Times New Roman" w:hAnsi="Times New Roman" w:cs="Times New Roman"/>
          <w:sz w:val="24"/>
          <w:szCs w:val="24"/>
        </w:rPr>
        <w:t xml:space="preserve"> 28 straipsnio 1 ir 4 dalimis</w:t>
      </w:r>
      <w:r w:rsidRPr="00A43F90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</w:t>
      </w:r>
      <w:r w:rsidR="008A1AB1" w:rsidRPr="00A43F90">
        <w:rPr>
          <w:rFonts w:ascii="Times New Roman" w:hAnsi="Times New Roman" w:cs="Times New Roman"/>
          <w:sz w:val="24"/>
          <w:szCs w:val="24"/>
        </w:rPr>
        <w:t>inkos ministro 2014 m. sausio 2 </w:t>
      </w:r>
      <w:r w:rsidRPr="00A43F90">
        <w:rPr>
          <w:rFonts w:ascii="Times New Roman" w:hAnsi="Times New Roman" w:cs="Times New Roman"/>
          <w:sz w:val="24"/>
          <w:szCs w:val="24"/>
        </w:rPr>
        <w:t>d. įsakymu Nr. D1-8 „Dėl Kompleksinio teritorijų planavimo dokumentų rengimo taisyklių patvirtinimo“</w:t>
      </w:r>
      <w:r w:rsidR="008A1AB1" w:rsidRPr="00A43F90">
        <w:rPr>
          <w:rFonts w:ascii="Times New Roman" w:hAnsi="Times New Roman" w:cs="Times New Roman"/>
          <w:sz w:val="24"/>
          <w:szCs w:val="24"/>
        </w:rPr>
        <w:t>,</w:t>
      </w:r>
      <w:r w:rsidRPr="00A43F90">
        <w:rPr>
          <w:rFonts w:ascii="Times New Roman" w:hAnsi="Times New Roman" w:cs="Times New Roman"/>
          <w:sz w:val="24"/>
          <w:szCs w:val="24"/>
        </w:rPr>
        <w:t xml:space="preserve"> </w:t>
      </w:r>
      <w:r w:rsidR="00065B7D">
        <w:rPr>
          <w:rFonts w:ascii="Times New Roman" w:hAnsi="Times New Roman" w:cs="Times New Roman"/>
          <w:sz w:val="24"/>
          <w:szCs w:val="24"/>
        </w:rPr>
        <w:t xml:space="preserve">256.3.2 papunkčiu, 271, </w:t>
      </w:r>
      <w:r w:rsidR="00EB7F58" w:rsidRPr="00A43F90">
        <w:rPr>
          <w:rFonts w:ascii="Times New Roman" w:hAnsi="Times New Roman" w:cs="Times New Roman"/>
          <w:sz w:val="24"/>
          <w:szCs w:val="24"/>
        </w:rPr>
        <w:t>312, 313</w:t>
      </w:r>
      <w:r w:rsidR="006A00E1" w:rsidRPr="00A43F90">
        <w:rPr>
          <w:rFonts w:ascii="Times New Roman" w:hAnsi="Times New Roman" w:cs="Times New Roman"/>
          <w:sz w:val="24"/>
          <w:szCs w:val="24"/>
        </w:rPr>
        <w:t xml:space="preserve">, </w:t>
      </w:r>
      <w:r w:rsidRPr="00A43F90">
        <w:rPr>
          <w:rFonts w:ascii="Times New Roman" w:hAnsi="Times New Roman" w:cs="Times New Roman"/>
          <w:sz w:val="24"/>
          <w:szCs w:val="24"/>
        </w:rPr>
        <w:t>3</w:t>
      </w:r>
      <w:r w:rsidR="00EB7F58" w:rsidRPr="00A43F90">
        <w:rPr>
          <w:rFonts w:ascii="Times New Roman" w:hAnsi="Times New Roman" w:cs="Times New Roman"/>
          <w:sz w:val="24"/>
          <w:szCs w:val="24"/>
        </w:rPr>
        <w:t>14</w:t>
      </w:r>
      <w:r w:rsidR="006A00E1" w:rsidRPr="00A43F90">
        <w:rPr>
          <w:rFonts w:ascii="Times New Roman" w:hAnsi="Times New Roman" w:cs="Times New Roman"/>
          <w:sz w:val="24"/>
          <w:szCs w:val="24"/>
        </w:rPr>
        <w:t xml:space="preserve"> </w:t>
      </w:r>
      <w:r w:rsidRPr="00A43F90">
        <w:rPr>
          <w:rFonts w:ascii="Times New Roman" w:hAnsi="Times New Roman" w:cs="Times New Roman"/>
          <w:sz w:val="24"/>
          <w:szCs w:val="24"/>
        </w:rPr>
        <w:t>punk</w:t>
      </w:r>
      <w:r w:rsidR="00EB7F58" w:rsidRPr="00A43F90">
        <w:rPr>
          <w:rFonts w:ascii="Times New Roman" w:hAnsi="Times New Roman" w:cs="Times New Roman"/>
          <w:sz w:val="24"/>
          <w:szCs w:val="24"/>
        </w:rPr>
        <w:t>t</w:t>
      </w:r>
      <w:r w:rsidRPr="00A43F90">
        <w:rPr>
          <w:rFonts w:ascii="Times New Roman" w:hAnsi="Times New Roman" w:cs="Times New Roman"/>
          <w:sz w:val="24"/>
          <w:szCs w:val="24"/>
        </w:rPr>
        <w:t>ais</w:t>
      </w:r>
      <w:r w:rsidR="00C870C2" w:rsidRPr="00A43F90">
        <w:rPr>
          <w:rFonts w:ascii="Times New Roman" w:hAnsi="Times New Roman" w:cs="Times New Roman"/>
          <w:sz w:val="24"/>
          <w:szCs w:val="24"/>
        </w:rPr>
        <w:t xml:space="preserve"> ir 315.2 papunkčiu</w:t>
      </w:r>
      <w:r w:rsidRPr="00A43F90">
        <w:rPr>
          <w:rFonts w:ascii="Times New Roman" w:hAnsi="Times New Roman" w:cs="Times New Roman"/>
          <w:sz w:val="24"/>
          <w:szCs w:val="24"/>
        </w:rPr>
        <w:t xml:space="preserve">, </w:t>
      </w:r>
      <w:r w:rsidR="004A0F61" w:rsidRPr="00A43F90">
        <w:rPr>
          <w:rFonts w:ascii="Times New Roman" w:hAnsi="Times New Roman" w:cs="Times New Roman"/>
          <w:sz w:val="24"/>
          <w:szCs w:val="24"/>
        </w:rPr>
        <w:t xml:space="preserve">Jiezno miesto teritorijos bendruoju planu, patvirtintu Prienų rajono savivaldybės tarybos 2012 m. sausio 26 d. sprendimu Nr. T3-21 „Dėl Jiezno miesto teritorijos bendrojo plano patvirtinimo“, </w:t>
      </w:r>
      <w:r w:rsidRPr="00A43F90">
        <w:rPr>
          <w:rFonts w:ascii="Times New Roman" w:hAnsi="Times New Roman" w:cs="Times New Roman"/>
          <w:sz w:val="24"/>
          <w:szCs w:val="24"/>
        </w:rPr>
        <w:t>atsižvelgdama į</w:t>
      </w:r>
      <w:r w:rsidR="00F635D7" w:rsidRPr="00A43F90">
        <w:rPr>
          <w:rFonts w:ascii="Times New Roman" w:hAnsi="Times New Roman" w:cs="Times New Roman"/>
          <w:sz w:val="24"/>
          <w:szCs w:val="24"/>
        </w:rPr>
        <w:t xml:space="preserve"> Nacionalinės žemės tarnybos prie Žemės ūkio ministerijos 2021-10-06 Žemės valdos projekto patikrinimo aktą Nr. FPA-5448-(8.30)</w:t>
      </w:r>
      <w:r w:rsidRPr="00A43F90">
        <w:rPr>
          <w:rFonts w:ascii="Times New Roman" w:hAnsi="Times New Roman" w:cs="Times New Roman"/>
          <w:sz w:val="24"/>
          <w:szCs w:val="24"/>
        </w:rPr>
        <w:t>:</w:t>
      </w:r>
    </w:p>
    <w:p w:rsidR="00065B7D" w:rsidRPr="00933F8A" w:rsidRDefault="00425135" w:rsidP="00AE48D5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3F8A">
        <w:rPr>
          <w:rFonts w:ascii="Times New Roman" w:hAnsi="Times New Roman" w:cs="Times New Roman"/>
          <w:spacing w:val="40"/>
          <w:sz w:val="24"/>
          <w:szCs w:val="24"/>
        </w:rPr>
        <w:t>Nusprendžiu</w:t>
      </w:r>
      <w:r w:rsidRPr="00933F8A">
        <w:rPr>
          <w:rFonts w:ascii="Times New Roman" w:hAnsi="Times New Roman" w:cs="Times New Roman"/>
          <w:sz w:val="24"/>
          <w:szCs w:val="24"/>
        </w:rPr>
        <w:t xml:space="preserve"> </w:t>
      </w:r>
      <w:r w:rsidR="00065B7D" w:rsidRPr="00933F8A">
        <w:rPr>
          <w:rFonts w:ascii="Times New Roman" w:hAnsi="Times New Roman" w:cs="Times New Roman"/>
          <w:sz w:val="24"/>
          <w:szCs w:val="24"/>
        </w:rPr>
        <w:t xml:space="preserve">keisti </w:t>
      </w:r>
      <w:r w:rsidRPr="00933F8A">
        <w:rPr>
          <w:rFonts w:ascii="Times New Roman" w:hAnsi="Times New Roman" w:cs="Times New Roman"/>
          <w:sz w:val="24"/>
          <w:szCs w:val="24"/>
        </w:rPr>
        <w:t>detaliojo</w:t>
      </w:r>
      <w:r w:rsidR="00065B7D" w:rsidRPr="00933F8A">
        <w:rPr>
          <w:rFonts w:ascii="Times New Roman" w:hAnsi="Times New Roman" w:cs="Times New Roman"/>
          <w:sz w:val="24"/>
          <w:szCs w:val="24"/>
        </w:rPr>
        <w:t xml:space="preserve"> žemės sklypo</w:t>
      </w:r>
      <w:r w:rsidRPr="00933F8A">
        <w:rPr>
          <w:rFonts w:ascii="Times New Roman" w:hAnsi="Times New Roman" w:cs="Times New Roman"/>
          <w:sz w:val="24"/>
          <w:szCs w:val="24"/>
        </w:rPr>
        <w:t xml:space="preserve"> plano</w:t>
      </w:r>
      <w:r w:rsidR="00AE48D5" w:rsidRPr="00933F8A">
        <w:rPr>
          <w:rFonts w:ascii="Times New Roman" w:hAnsi="Times New Roman" w:cs="Times New Roman"/>
          <w:sz w:val="24"/>
          <w:szCs w:val="24"/>
        </w:rPr>
        <w:t xml:space="preserve">, patvirtinto </w:t>
      </w:r>
      <w:r w:rsidR="00EF4CF5" w:rsidRPr="00933F8A">
        <w:rPr>
          <w:rFonts w:ascii="Times New Roman" w:hAnsi="Times New Roman" w:cs="Times New Roman"/>
          <w:sz w:val="24"/>
          <w:szCs w:val="24"/>
        </w:rPr>
        <w:t xml:space="preserve">Prienų rajono valdybos </w:t>
      </w:r>
      <w:r w:rsidR="00AE48D5" w:rsidRPr="00933F8A">
        <w:rPr>
          <w:rFonts w:ascii="Times New Roman" w:hAnsi="Times New Roman" w:cs="Times New Roman"/>
          <w:sz w:val="24"/>
          <w:szCs w:val="24"/>
        </w:rPr>
        <w:t>2001 m. gruodžio 19 d. sprendimu Nr. 305 „Dėl detaliojo plano patvirtinimo ir Rajono valdybos 1998-11-11 sprendimo Nr. 258 „Dėl detaliojo plano tvirtinimo dalijant sklypą“ bei Rajono valdybos 1999-04-28 sprendimo Nr. 86 „Dėl Rajono valdybos 1998 m. lapkričio 11 d. sprendimo Nr. „Dėl detaliojo plano tvirtinimo dalijant sklypą“ dalinio pakeitimo“ pripažinimo netekusiu galio</w:t>
      </w:r>
      <w:r w:rsidR="007C7558" w:rsidRPr="00933F8A">
        <w:rPr>
          <w:rFonts w:ascii="Times New Roman" w:hAnsi="Times New Roman" w:cs="Times New Roman"/>
          <w:sz w:val="24"/>
          <w:szCs w:val="24"/>
        </w:rPr>
        <w:t>s</w:t>
      </w:r>
      <w:r w:rsidR="00AE48D5" w:rsidRPr="00933F8A">
        <w:rPr>
          <w:rFonts w:ascii="Times New Roman" w:hAnsi="Times New Roman" w:cs="Times New Roman"/>
          <w:sz w:val="24"/>
          <w:szCs w:val="24"/>
        </w:rPr>
        <w:t>“,</w:t>
      </w:r>
      <w:r w:rsidR="00EF4CF5" w:rsidRPr="00933F8A">
        <w:rPr>
          <w:rFonts w:ascii="Times New Roman" w:hAnsi="Times New Roman" w:cs="Times New Roman"/>
          <w:sz w:val="24"/>
          <w:szCs w:val="24"/>
        </w:rPr>
        <w:t xml:space="preserve"> </w:t>
      </w:r>
      <w:r w:rsidR="00065B7D" w:rsidRPr="00933F8A">
        <w:rPr>
          <w:rFonts w:ascii="Times New Roman" w:hAnsi="Times New Roman" w:cs="Times New Roman"/>
          <w:sz w:val="24"/>
          <w:szCs w:val="24"/>
        </w:rPr>
        <w:t>sprendinius</w:t>
      </w:r>
      <w:r w:rsidR="0029404C" w:rsidRPr="00933F8A">
        <w:rPr>
          <w:rFonts w:ascii="Times New Roman" w:hAnsi="Times New Roman" w:cs="Times New Roman"/>
          <w:sz w:val="24"/>
          <w:szCs w:val="24"/>
        </w:rPr>
        <w:t xml:space="preserve"> (pridedamas pagrindinis brėžinys)</w:t>
      </w:r>
      <w:r w:rsidR="00065B7D" w:rsidRPr="00933F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B7D" w:rsidRDefault="00065B7D" w:rsidP="00065B7D">
      <w:pPr>
        <w:pStyle w:val="HTMLPreformatted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65B7D">
        <w:rPr>
          <w:rFonts w:ascii="Times New Roman" w:hAnsi="Times New Roman" w:cs="Times New Roman"/>
          <w:sz w:val="24"/>
          <w:szCs w:val="24"/>
        </w:rPr>
        <w:t>patikslint</w:t>
      </w:r>
      <w:r w:rsidR="001A7865">
        <w:rPr>
          <w:rFonts w:ascii="Times New Roman" w:hAnsi="Times New Roman" w:cs="Times New Roman"/>
          <w:sz w:val="24"/>
          <w:szCs w:val="24"/>
        </w:rPr>
        <w:t>i</w:t>
      </w:r>
      <w:r w:rsidRPr="00065B7D">
        <w:rPr>
          <w:rFonts w:ascii="Times New Roman" w:hAnsi="Times New Roman" w:cs="Times New Roman"/>
          <w:sz w:val="24"/>
          <w:szCs w:val="24"/>
        </w:rPr>
        <w:t xml:space="preserve"> detaliuoju žemės sklypo planu suformuotų žemės sklypų ribas pagal esamas </w:t>
      </w:r>
      <w:r>
        <w:rPr>
          <w:rFonts w:ascii="Times New Roman" w:hAnsi="Times New Roman" w:cs="Times New Roman"/>
          <w:sz w:val="24"/>
          <w:szCs w:val="24"/>
        </w:rPr>
        <w:t xml:space="preserve">nekilnojamojo turto registre </w:t>
      </w:r>
      <w:r w:rsidRPr="00065B7D">
        <w:rPr>
          <w:rFonts w:ascii="Times New Roman" w:hAnsi="Times New Roman" w:cs="Times New Roman"/>
          <w:sz w:val="24"/>
          <w:szCs w:val="24"/>
        </w:rPr>
        <w:t>registruotų žemės sklypų ribas</w:t>
      </w:r>
      <w:r w:rsidR="00B9053B">
        <w:rPr>
          <w:rFonts w:ascii="Times New Roman" w:hAnsi="Times New Roman" w:cs="Times New Roman"/>
          <w:sz w:val="24"/>
          <w:szCs w:val="24"/>
        </w:rPr>
        <w:t>;</w:t>
      </w:r>
    </w:p>
    <w:p w:rsidR="00065B7D" w:rsidRDefault="00065B7D" w:rsidP="00065B7D">
      <w:pPr>
        <w:pStyle w:val="HTMLPreformatted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suformuoti žemės sklypą likusioje laisvoje valstybinėje žem</w:t>
      </w:r>
      <w:r w:rsidR="00B9053B">
        <w:rPr>
          <w:rFonts w:ascii="Times New Roman" w:hAnsi="Times New Roman" w:cs="Times New Roman"/>
          <w:sz w:val="24"/>
          <w:szCs w:val="24"/>
        </w:rPr>
        <w:t>ėje;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7A4" w:rsidRDefault="00A017A4" w:rsidP="00065B7D">
      <w:pPr>
        <w:pStyle w:val="HTMLPreformatted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nustatyti pagrindinę žemės naudo</w:t>
      </w:r>
      <w:r w:rsidR="00B9053B">
        <w:rPr>
          <w:rFonts w:ascii="Times New Roman" w:hAnsi="Times New Roman" w:cs="Times New Roman"/>
          <w:sz w:val="24"/>
          <w:szCs w:val="24"/>
        </w:rPr>
        <w:t>jimo paskirtį ir naudojimo būdą;</w:t>
      </w:r>
    </w:p>
    <w:p w:rsidR="00A017A4" w:rsidRDefault="00A017A4" w:rsidP="00065B7D">
      <w:pPr>
        <w:pStyle w:val="HTMLPreformatted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nustatyti servitut</w:t>
      </w:r>
      <w:r w:rsidR="00B9053B">
        <w:rPr>
          <w:rFonts w:ascii="Times New Roman" w:hAnsi="Times New Roman" w:cs="Times New Roman"/>
          <w:sz w:val="24"/>
          <w:szCs w:val="24"/>
        </w:rPr>
        <w:t>us;</w:t>
      </w:r>
    </w:p>
    <w:p w:rsidR="00425135" w:rsidRPr="00EF4CF5" w:rsidRDefault="00065B7D" w:rsidP="00065B7D">
      <w:pPr>
        <w:pStyle w:val="HTMLPreformatted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nustatyti pagrindinius ir papildomus teritorijos naudojimo reglamentus bei teritorijos naudojimo tipą vadovaujantis </w:t>
      </w:r>
      <w:r w:rsidRPr="00A43F90">
        <w:rPr>
          <w:rFonts w:ascii="Times New Roman" w:hAnsi="Times New Roman" w:cs="Times New Roman"/>
          <w:sz w:val="24"/>
          <w:szCs w:val="24"/>
        </w:rPr>
        <w:t>Jiezno miesto teritorijos bendr</w:t>
      </w:r>
      <w:r>
        <w:rPr>
          <w:rFonts w:ascii="Times New Roman" w:hAnsi="Times New Roman" w:cs="Times New Roman"/>
          <w:sz w:val="24"/>
          <w:szCs w:val="24"/>
        </w:rPr>
        <w:t xml:space="preserve">uoju </w:t>
      </w:r>
      <w:r w:rsidRPr="00A43F90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u (registro Nr. T00086338) ir kitais teisės aktais.</w:t>
      </w:r>
    </w:p>
    <w:p w:rsidR="004A0F61" w:rsidRPr="00A43F90" w:rsidRDefault="00933F8A" w:rsidP="00933F8A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 xml:space="preserve">Tvirtinu </w:t>
      </w:r>
      <w:r>
        <w:rPr>
          <w:rFonts w:ascii="Times New Roman" w:hAnsi="Times New Roman" w:cs="Times New Roman"/>
          <w:sz w:val="24"/>
          <w:szCs w:val="24"/>
        </w:rPr>
        <w:t>detaliojo žemės sklypo plano keitimo planavimo darbų programą (pridedama).</w:t>
      </w:r>
    </w:p>
    <w:p w:rsidR="00A1053B" w:rsidRPr="00A43F90" w:rsidRDefault="00A1053B" w:rsidP="004A0F61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3F90">
        <w:rPr>
          <w:rFonts w:ascii="Times New Roman" w:hAnsi="Times New Roman" w:cs="Times New Roman"/>
          <w:spacing w:val="30"/>
          <w:sz w:val="24"/>
          <w:szCs w:val="24"/>
        </w:rPr>
        <w:t>Nurodau</w:t>
      </w:r>
      <w:r w:rsidRPr="00A43F90">
        <w:rPr>
          <w:rFonts w:ascii="Times New Roman" w:hAnsi="Times New Roman" w:cs="Times New Roman"/>
          <w:sz w:val="24"/>
          <w:szCs w:val="24"/>
        </w:rPr>
        <w:t xml:space="preserve"> šį įsakymą paskelbti Savivaldybės interneto svetainėje.</w:t>
      </w:r>
    </w:p>
    <w:p w:rsidR="00A1053B" w:rsidRPr="00A43F90" w:rsidRDefault="00A1053B" w:rsidP="00AE48D5">
      <w:pPr>
        <w:pStyle w:val="BodyText"/>
        <w:spacing w:line="276" w:lineRule="auto"/>
        <w:ind w:firstLine="851"/>
        <w:rPr>
          <w:bCs/>
          <w:sz w:val="24"/>
          <w:szCs w:val="24"/>
        </w:rPr>
      </w:pPr>
      <w:r w:rsidRPr="00A43F90">
        <w:rPr>
          <w:sz w:val="24"/>
          <w:szCs w:val="24"/>
        </w:rPr>
        <w:t xml:space="preserve">Šis įsakymas </w:t>
      </w:r>
      <w:r w:rsidRPr="00A43F90">
        <w:rPr>
          <w:bCs/>
          <w:sz w:val="24"/>
          <w:szCs w:val="24"/>
        </w:rPr>
        <w:t>per vieną mėnesį nuo jo paskelbimo dienos gali būti skundžiamas Lietuvos Respublikos administracinių bylų teisenos įstatymo nustatyta tvarka Lietuvos Respublikos administracinių ginčų komisijos Kauno apygardos skyriui (</w:t>
      </w:r>
      <w:r w:rsidRPr="00A43F90">
        <w:rPr>
          <w:rStyle w:val="uficommentbody"/>
          <w:sz w:val="24"/>
          <w:szCs w:val="24"/>
        </w:rPr>
        <w:t>Laisvės al. 36, Kaunas</w:t>
      </w:r>
      <w:r w:rsidRPr="00A43F9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A43F90">
        <w:rPr>
          <w:sz w:val="24"/>
          <w:szCs w:val="24"/>
        </w:rPr>
        <w:t xml:space="preserve"> </w:t>
      </w:r>
      <w:r w:rsidRPr="00A43F90">
        <w:rPr>
          <w:bCs/>
          <w:sz w:val="24"/>
          <w:szCs w:val="24"/>
        </w:rPr>
        <w:t>Respublikos g. 62, Panevėžys; Klaipėdos rūmai,</w:t>
      </w:r>
      <w:r w:rsidRPr="00A43F90">
        <w:rPr>
          <w:sz w:val="24"/>
          <w:szCs w:val="24"/>
        </w:rPr>
        <w:t xml:space="preserve"> </w:t>
      </w:r>
      <w:r w:rsidRPr="00A43F90">
        <w:rPr>
          <w:bCs/>
          <w:sz w:val="24"/>
          <w:szCs w:val="24"/>
        </w:rPr>
        <w:t>Galinio Pylimo g. 9, Klaipėda; Kauno rūmai,</w:t>
      </w:r>
      <w:r w:rsidRPr="00A43F90">
        <w:rPr>
          <w:sz w:val="24"/>
          <w:szCs w:val="24"/>
        </w:rPr>
        <w:t xml:space="preserve"> </w:t>
      </w:r>
      <w:r w:rsidRPr="00A43F90">
        <w:rPr>
          <w:bCs/>
          <w:sz w:val="24"/>
          <w:szCs w:val="24"/>
        </w:rPr>
        <w:t>A. Mickevičiaus g. 8A, Kaunas).</w:t>
      </w:r>
    </w:p>
    <w:p w:rsidR="00EA096B" w:rsidRPr="00A43F90" w:rsidRDefault="00EA096B" w:rsidP="00A1053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</w:p>
    <w:p w:rsidR="00EA096B" w:rsidRPr="00A43F90" w:rsidRDefault="00EA096B" w:rsidP="00EA096B">
      <w:pPr>
        <w:pStyle w:val="Header"/>
        <w:tabs>
          <w:tab w:val="left" w:pos="0"/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A43F90">
        <w:rPr>
          <w:rFonts w:ascii="Times New Roman" w:hAnsi="Times New Roman"/>
          <w:szCs w:val="24"/>
        </w:rPr>
        <w:t>Administracijos direktorė</w:t>
      </w:r>
      <w:r w:rsidRPr="00A43F90">
        <w:rPr>
          <w:rFonts w:ascii="Times New Roman" w:hAnsi="Times New Roman"/>
          <w:szCs w:val="24"/>
        </w:rPr>
        <w:tab/>
      </w:r>
      <w:r w:rsidRPr="00A43F90">
        <w:rPr>
          <w:rFonts w:ascii="Times New Roman" w:hAnsi="Times New Roman"/>
          <w:szCs w:val="24"/>
        </w:rPr>
        <w:tab/>
      </w:r>
      <w:r w:rsidRPr="00A43F90">
        <w:rPr>
          <w:rFonts w:ascii="Times New Roman" w:hAnsi="Times New Roman"/>
          <w:szCs w:val="24"/>
        </w:rPr>
        <w:tab/>
        <w:t>Jūratė Zailskienė</w:t>
      </w:r>
    </w:p>
    <w:p w:rsidR="00EA096B" w:rsidRPr="004A7F84" w:rsidRDefault="00EA096B" w:rsidP="008A1AB1">
      <w:pPr>
        <w:ind w:left="360" w:hanging="360"/>
        <w:rPr>
          <w:sz w:val="22"/>
          <w:szCs w:val="22"/>
        </w:rPr>
      </w:pPr>
      <w:r w:rsidRPr="004A7F84">
        <w:rPr>
          <w:sz w:val="22"/>
          <w:szCs w:val="22"/>
        </w:rPr>
        <w:t>Parengė</w:t>
      </w:r>
    </w:p>
    <w:p w:rsidR="006D51B8" w:rsidRPr="004A7F84" w:rsidRDefault="00EA096B" w:rsidP="003F1F5B">
      <w:pPr>
        <w:ind w:firstLine="0"/>
        <w:rPr>
          <w:sz w:val="22"/>
          <w:szCs w:val="22"/>
        </w:rPr>
      </w:pPr>
      <w:r w:rsidRPr="004A7F84">
        <w:rPr>
          <w:sz w:val="22"/>
          <w:szCs w:val="22"/>
        </w:rPr>
        <w:t>Rima Sodaitienė</w:t>
      </w:r>
    </w:p>
    <w:sectPr w:rsidR="006D51B8" w:rsidRPr="004A7F84" w:rsidSect="0021734F">
      <w:headerReference w:type="first" r:id="rId8"/>
      <w:pgSz w:w="11906" w:h="16838" w:code="9"/>
      <w:pgMar w:top="1701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2C" w:rsidRDefault="0036642C" w:rsidP="00F54C30">
      <w:r>
        <w:separator/>
      </w:r>
    </w:p>
  </w:endnote>
  <w:endnote w:type="continuationSeparator" w:id="1">
    <w:p w:rsidR="0036642C" w:rsidRDefault="0036642C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2C" w:rsidRDefault="0036642C" w:rsidP="00F54C30">
      <w:r>
        <w:separator/>
      </w:r>
    </w:p>
  </w:footnote>
  <w:footnote w:type="continuationSeparator" w:id="1">
    <w:p w:rsidR="0036642C" w:rsidRDefault="0036642C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5A41E5E"/>
    <w:multiLevelType w:val="multilevel"/>
    <w:tmpl w:val="59429EBE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4438"/>
    <w:rsid w:val="0002743F"/>
    <w:rsid w:val="00030997"/>
    <w:rsid w:val="000514C6"/>
    <w:rsid w:val="00063F5D"/>
    <w:rsid w:val="00065B7D"/>
    <w:rsid w:val="000B70B1"/>
    <w:rsid w:val="000D48B3"/>
    <w:rsid w:val="000E49B5"/>
    <w:rsid w:val="0010082F"/>
    <w:rsid w:val="00110B90"/>
    <w:rsid w:val="001236A8"/>
    <w:rsid w:val="00173835"/>
    <w:rsid w:val="001A7865"/>
    <w:rsid w:val="001B21FF"/>
    <w:rsid w:val="001B2468"/>
    <w:rsid w:val="001B6A98"/>
    <w:rsid w:val="001C4468"/>
    <w:rsid w:val="001D4CA5"/>
    <w:rsid w:val="001E6E6A"/>
    <w:rsid w:val="0021734F"/>
    <w:rsid w:val="00252BEC"/>
    <w:rsid w:val="00282B3F"/>
    <w:rsid w:val="00291260"/>
    <w:rsid w:val="0029404C"/>
    <w:rsid w:val="002A7B33"/>
    <w:rsid w:val="002B4715"/>
    <w:rsid w:val="002C300D"/>
    <w:rsid w:val="002D18CA"/>
    <w:rsid w:val="002D5775"/>
    <w:rsid w:val="002E4680"/>
    <w:rsid w:val="002E59C2"/>
    <w:rsid w:val="002F11A3"/>
    <w:rsid w:val="00323EEF"/>
    <w:rsid w:val="00347305"/>
    <w:rsid w:val="003637A5"/>
    <w:rsid w:val="0036642C"/>
    <w:rsid w:val="003813B1"/>
    <w:rsid w:val="00383D80"/>
    <w:rsid w:val="003864DA"/>
    <w:rsid w:val="0039587F"/>
    <w:rsid w:val="003B043C"/>
    <w:rsid w:val="003B0A18"/>
    <w:rsid w:val="003B6C07"/>
    <w:rsid w:val="003E4D01"/>
    <w:rsid w:val="003F1F5B"/>
    <w:rsid w:val="003F3EED"/>
    <w:rsid w:val="00400B42"/>
    <w:rsid w:val="0041199F"/>
    <w:rsid w:val="00425135"/>
    <w:rsid w:val="00463C61"/>
    <w:rsid w:val="00470222"/>
    <w:rsid w:val="004844BC"/>
    <w:rsid w:val="004A0F61"/>
    <w:rsid w:val="004A7F84"/>
    <w:rsid w:val="004E0295"/>
    <w:rsid w:val="005245B1"/>
    <w:rsid w:val="00525128"/>
    <w:rsid w:val="005339BD"/>
    <w:rsid w:val="005921AF"/>
    <w:rsid w:val="005A11CB"/>
    <w:rsid w:val="005C5426"/>
    <w:rsid w:val="0061177E"/>
    <w:rsid w:val="006A00E1"/>
    <w:rsid w:val="006D51B8"/>
    <w:rsid w:val="00752D67"/>
    <w:rsid w:val="00753FB6"/>
    <w:rsid w:val="007946C0"/>
    <w:rsid w:val="007C7558"/>
    <w:rsid w:val="007F5011"/>
    <w:rsid w:val="00811B15"/>
    <w:rsid w:val="0088444D"/>
    <w:rsid w:val="008921A2"/>
    <w:rsid w:val="008A1AB1"/>
    <w:rsid w:val="008B0B05"/>
    <w:rsid w:val="008B2E45"/>
    <w:rsid w:val="008B3C62"/>
    <w:rsid w:val="008D2DD6"/>
    <w:rsid w:val="008F329A"/>
    <w:rsid w:val="009162DE"/>
    <w:rsid w:val="00925313"/>
    <w:rsid w:val="00933F8A"/>
    <w:rsid w:val="009672E4"/>
    <w:rsid w:val="009831A1"/>
    <w:rsid w:val="009A00D0"/>
    <w:rsid w:val="009A23C6"/>
    <w:rsid w:val="009C532B"/>
    <w:rsid w:val="00A017A4"/>
    <w:rsid w:val="00A1053B"/>
    <w:rsid w:val="00A10932"/>
    <w:rsid w:val="00A1565C"/>
    <w:rsid w:val="00A175BD"/>
    <w:rsid w:val="00A26479"/>
    <w:rsid w:val="00A43F90"/>
    <w:rsid w:val="00A90CFE"/>
    <w:rsid w:val="00AA65EA"/>
    <w:rsid w:val="00AA7BBB"/>
    <w:rsid w:val="00AE48D5"/>
    <w:rsid w:val="00AE767C"/>
    <w:rsid w:val="00AF57C3"/>
    <w:rsid w:val="00B11081"/>
    <w:rsid w:val="00B11C85"/>
    <w:rsid w:val="00B40E3A"/>
    <w:rsid w:val="00B507C3"/>
    <w:rsid w:val="00B60711"/>
    <w:rsid w:val="00B77D4A"/>
    <w:rsid w:val="00B9053B"/>
    <w:rsid w:val="00BA4AD7"/>
    <w:rsid w:val="00BB7A22"/>
    <w:rsid w:val="00BB7ACA"/>
    <w:rsid w:val="00BD4040"/>
    <w:rsid w:val="00BD5650"/>
    <w:rsid w:val="00C12631"/>
    <w:rsid w:val="00C14ABA"/>
    <w:rsid w:val="00C23AAF"/>
    <w:rsid w:val="00C53C06"/>
    <w:rsid w:val="00C870C2"/>
    <w:rsid w:val="00CF4450"/>
    <w:rsid w:val="00D00A0D"/>
    <w:rsid w:val="00D307D4"/>
    <w:rsid w:val="00D61638"/>
    <w:rsid w:val="00D644C9"/>
    <w:rsid w:val="00D87977"/>
    <w:rsid w:val="00DA1550"/>
    <w:rsid w:val="00DB2E56"/>
    <w:rsid w:val="00E214DE"/>
    <w:rsid w:val="00E2475A"/>
    <w:rsid w:val="00E416CE"/>
    <w:rsid w:val="00E63178"/>
    <w:rsid w:val="00E744EE"/>
    <w:rsid w:val="00E86F63"/>
    <w:rsid w:val="00E924FA"/>
    <w:rsid w:val="00EA096B"/>
    <w:rsid w:val="00EB44B4"/>
    <w:rsid w:val="00EB7F58"/>
    <w:rsid w:val="00EF417C"/>
    <w:rsid w:val="00EF4CF5"/>
    <w:rsid w:val="00F03281"/>
    <w:rsid w:val="00F11242"/>
    <w:rsid w:val="00F1448B"/>
    <w:rsid w:val="00F33FE3"/>
    <w:rsid w:val="00F36ACA"/>
    <w:rsid w:val="00F44ABC"/>
    <w:rsid w:val="00F5035E"/>
    <w:rsid w:val="00F54C30"/>
    <w:rsid w:val="00F567FC"/>
    <w:rsid w:val="00F635D7"/>
    <w:rsid w:val="00F677D8"/>
    <w:rsid w:val="00FA503B"/>
    <w:rsid w:val="00FC0B98"/>
    <w:rsid w:val="00FC54CA"/>
    <w:rsid w:val="00FD14E3"/>
    <w:rsid w:val="00FD2993"/>
    <w:rsid w:val="00FD5F97"/>
    <w:rsid w:val="00FD6F13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BodyText">
    <w:name w:val="Body Text"/>
    <w:basedOn w:val="Normal"/>
    <w:link w:val="BodyTextChar"/>
    <w:rsid w:val="00EA096B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EA096B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096B"/>
    <w:rPr>
      <w:rFonts w:ascii="Courier New" w:eastAsia="Times New Roman" w:hAnsi="Courier New" w:cs="Courier New"/>
      <w:kern w:val="0"/>
      <w:sz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228D-9832-40CD-A0A7-ABE460C2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RimaS</cp:lastModifiedBy>
  <cp:revision>15</cp:revision>
  <cp:lastPrinted>2022-04-27T11:04:00Z</cp:lastPrinted>
  <dcterms:created xsi:type="dcterms:W3CDTF">2022-08-24T07:16:00Z</dcterms:created>
  <dcterms:modified xsi:type="dcterms:W3CDTF">2022-08-24T12:44:00Z</dcterms:modified>
</cp:coreProperties>
</file>