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F1" w:rsidRPr="00B55631" w:rsidRDefault="00D73EF1" w:rsidP="00EC65F8">
      <w:pPr>
        <w:spacing w:after="0"/>
        <w:ind w:firstLine="5954"/>
        <w:jc w:val="both"/>
        <w:rPr>
          <w:rFonts w:ascii="Times New Roman" w:hAnsi="Times New Roman" w:cs="Times New Roman"/>
          <w:sz w:val="20"/>
          <w:szCs w:val="20"/>
        </w:rPr>
      </w:pPr>
      <w:r w:rsidRPr="00B55631">
        <w:rPr>
          <w:rFonts w:ascii="Times New Roman" w:hAnsi="Times New Roman" w:cs="Times New Roman"/>
          <w:sz w:val="20"/>
          <w:szCs w:val="20"/>
        </w:rPr>
        <w:t>PATVIRTINTA</w:t>
      </w:r>
    </w:p>
    <w:p w:rsidR="00D73EF1" w:rsidRPr="00B55631" w:rsidRDefault="00D73EF1" w:rsidP="00EC65F8">
      <w:pPr>
        <w:spacing w:after="0"/>
        <w:ind w:firstLine="5954"/>
        <w:jc w:val="both"/>
        <w:rPr>
          <w:rFonts w:ascii="Times New Roman" w:hAnsi="Times New Roman" w:cs="Times New Roman"/>
          <w:sz w:val="20"/>
          <w:szCs w:val="20"/>
        </w:rPr>
      </w:pPr>
      <w:r w:rsidRPr="00B55631">
        <w:rPr>
          <w:rFonts w:ascii="Times New Roman" w:hAnsi="Times New Roman" w:cs="Times New Roman"/>
          <w:sz w:val="20"/>
          <w:szCs w:val="20"/>
        </w:rPr>
        <w:t xml:space="preserve">Prienų rajono savivaldybės </w:t>
      </w:r>
    </w:p>
    <w:p w:rsidR="00D73EF1" w:rsidRPr="00B55631" w:rsidRDefault="00D73EF1" w:rsidP="00EC65F8">
      <w:pPr>
        <w:spacing w:after="0"/>
        <w:ind w:firstLine="5954"/>
        <w:jc w:val="both"/>
        <w:rPr>
          <w:rFonts w:ascii="Times New Roman" w:hAnsi="Times New Roman" w:cs="Times New Roman"/>
          <w:sz w:val="20"/>
          <w:szCs w:val="20"/>
        </w:rPr>
      </w:pPr>
      <w:r w:rsidRPr="00B55631">
        <w:rPr>
          <w:rFonts w:ascii="Times New Roman" w:hAnsi="Times New Roman" w:cs="Times New Roman"/>
          <w:sz w:val="20"/>
          <w:szCs w:val="20"/>
        </w:rPr>
        <w:t xml:space="preserve">administracijos direktoriaus </w:t>
      </w:r>
    </w:p>
    <w:p w:rsidR="00D73EF1" w:rsidRPr="00B55631" w:rsidRDefault="00D73EF1" w:rsidP="00EC65F8">
      <w:pPr>
        <w:spacing w:after="0"/>
        <w:ind w:firstLine="5954"/>
        <w:jc w:val="both"/>
        <w:rPr>
          <w:rFonts w:ascii="Times New Roman" w:hAnsi="Times New Roman" w:cs="Times New Roman"/>
          <w:sz w:val="20"/>
          <w:szCs w:val="20"/>
        </w:rPr>
      </w:pPr>
      <w:r w:rsidRPr="00B55631">
        <w:rPr>
          <w:rFonts w:ascii="Times New Roman" w:hAnsi="Times New Roman" w:cs="Times New Roman"/>
          <w:sz w:val="20"/>
          <w:szCs w:val="20"/>
        </w:rPr>
        <w:t>20</w:t>
      </w:r>
      <w:r w:rsidR="006A4A5C" w:rsidRPr="00B55631">
        <w:rPr>
          <w:rFonts w:ascii="Times New Roman" w:hAnsi="Times New Roman" w:cs="Times New Roman"/>
          <w:sz w:val="20"/>
          <w:szCs w:val="20"/>
        </w:rPr>
        <w:t>2</w:t>
      </w:r>
      <w:r w:rsidR="00804BD3" w:rsidRPr="00B55631">
        <w:rPr>
          <w:rFonts w:ascii="Times New Roman" w:hAnsi="Times New Roman" w:cs="Times New Roman"/>
          <w:sz w:val="20"/>
          <w:szCs w:val="20"/>
        </w:rPr>
        <w:t>2</w:t>
      </w:r>
      <w:r w:rsidRPr="00B55631">
        <w:rPr>
          <w:rFonts w:ascii="Times New Roman" w:hAnsi="Times New Roman" w:cs="Times New Roman"/>
          <w:sz w:val="20"/>
          <w:szCs w:val="20"/>
        </w:rPr>
        <w:t xml:space="preserve"> m. </w:t>
      </w:r>
      <w:r w:rsidR="00AC097B">
        <w:rPr>
          <w:rFonts w:ascii="Times New Roman" w:hAnsi="Times New Roman" w:cs="Times New Roman"/>
          <w:sz w:val="20"/>
          <w:szCs w:val="20"/>
        </w:rPr>
        <w:t xml:space="preserve">rugsėjo  </w:t>
      </w:r>
      <w:r w:rsidR="00D369C3">
        <w:rPr>
          <w:rFonts w:ascii="Times New Roman" w:hAnsi="Times New Roman" w:cs="Times New Roman"/>
          <w:sz w:val="20"/>
          <w:szCs w:val="20"/>
        </w:rPr>
        <w:t xml:space="preserve">  </w:t>
      </w:r>
      <w:r w:rsidR="003C508F" w:rsidRPr="00B55631">
        <w:rPr>
          <w:rFonts w:ascii="Times New Roman" w:hAnsi="Times New Roman" w:cs="Times New Roman"/>
          <w:sz w:val="20"/>
          <w:szCs w:val="20"/>
        </w:rPr>
        <w:t xml:space="preserve"> </w:t>
      </w:r>
      <w:r w:rsidRPr="00B55631">
        <w:rPr>
          <w:rFonts w:ascii="Times New Roman" w:hAnsi="Times New Roman" w:cs="Times New Roman"/>
          <w:sz w:val="20"/>
          <w:szCs w:val="20"/>
        </w:rPr>
        <w:t>d.</w:t>
      </w:r>
    </w:p>
    <w:p w:rsidR="00D73EF1" w:rsidRPr="00B55631" w:rsidRDefault="00D73EF1" w:rsidP="00EC65F8">
      <w:pPr>
        <w:spacing w:after="0"/>
        <w:ind w:firstLine="5954"/>
        <w:jc w:val="both"/>
        <w:rPr>
          <w:rFonts w:ascii="Times New Roman" w:hAnsi="Times New Roman" w:cs="Times New Roman"/>
          <w:sz w:val="20"/>
          <w:szCs w:val="20"/>
        </w:rPr>
      </w:pPr>
      <w:r w:rsidRPr="00B55631">
        <w:rPr>
          <w:rFonts w:ascii="Times New Roman" w:hAnsi="Times New Roman" w:cs="Times New Roman"/>
          <w:sz w:val="20"/>
          <w:szCs w:val="20"/>
        </w:rPr>
        <w:t xml:space="preserve">įsakymu Nr. </w:t>
      </w:r>
      <w:r w:rsidR="003C508F">
        <w:rPr>
          <w:rFonts w:ascii="Times New Roman" w:hAnsi="Times New Roman" w:cs="Times New Roman"/>
          <w:sz w:val="20"/>
          <w:szCs w:val="20"/>
        </w:rPr>
        <w:t>A3-</w:t>
      </w:r>
      <w:r w:rsidR="00D369C3">
        <w:rPr>
          <w:rFonts w:ascii="Times New Roman" w:hAnsi="Times New Roman" w:cs="Times New Roman"/>
          <w:sz w:val="20"/>
          <w:szCs w:val="20"/>
        </w:rPr>
        <w:t xml:space="preserve"> </w:t>
      </w:r>
    </w:p>
    <w:p w:rsidR="00D73EF1" w:rsidRPr="00B55631" w:rsidRDefault="00D73EF1" w:rsidP="00EC65F8">
      <w:pPr>
        <w:spacing w:after="0"/>
        <w:jc w:val="both"/>
        <w:rPr>
          <w:rFonts w:ascii="Times New Roman" w:hAnsi="Times New Roman" w:cs="Times New Roman"/>
          <w:b/>
          <w:sz w:val="24"/>
          <w:szCs w:val="24"/>
        </w:rPr>
      </w:pPr>
    </w:p>
    <w:p w:rsidR="005552A1" w:rsidRPr="00904F22" w:rsidRDefault="005552A1" w:rsidP="00EC65F8">
      <w:pPr>
        <w:spacing w:after="0"/>
        <w:jc w:val="both"/>
        <w:rPr>
          <w:rFonts w:ascii="Times New Roman" w:hAnsi="Times New Roman" w:cs="Times New Roman"/>
          <w:b/>
          <w:sz w:val="24"/>
          <w:szCs w:val="24"/>
        </w:rPr>
      </w:pPr>
    </w:p>
    <w:p w:rsidR="00AC634B" w:rsidRDefault="00AC634B" w:rsidP="00EC65F8">
      <w:pPr>
        <w:spacing w:after="0"/>
        <w:jc w:val="center"/>
        <w:rPr>
          <w:rFonts w:ascii="Times New Roman" w:hAnsi="Times New Roman" w:cs="Times New Roman"/>
          <w:b/>
          <w:sz w:val="24"/>
          <w:szCs w:val="24"/>
        </w:rPr>
      </w:pPr>
      <w:r w:rsidRPr="00904F22">
        <w:rPr>
          <w:rFonts w:ascii="Times New Roman" w:hAnsi="Times New Roman" w:cs="Times New Roman"/>
          <w:b/>
          <w:sz w:val="24"/>
          <w:szCs w:val="24"/>
        </w:rPr>
        <w:t xml:space="preserve">PLANAVIMO DARBŲ PROGRAMA </w:t>
      </w:r>
    </w:p>
    <w:p w:rsidR="00C73DA8" w:rsidRPr="00904F22" w:rsidRDefault="00AC634B" w:rsidP="00EC65F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KEIČIAMO </w:t>
      </w:r>
      <w:r w:rsidR="000C12BC" w:rsidRPr="00904F22">
        <w:rPr>
          <w:rFonts w:ascii="Times New Roman" w:hAnsi="Times New Roman" w:cs="Times New Roman"/>
          <w:b/>
          <w:sz w:val="24"/>
          <w:szCs w:val="24"/>
        </w:rPr>
        <w:t>DETALIOJO PLAN</w:t>
      </w:r>
      <w:r>
        <w:rPr>
          <w:rFonts w:ascii="Times New Roman" w:hAnsi="Times New Roman" w:cs="Times New Roman"/>
          <w:b/>
          <w:sz w:val="24"/>
          <w:szCs w:val="24"/>
        </w:rPr>
        <w:t>AVIM</w:t>
      </w:r>
      <w:r w:rsidR="000C12BC" w:rsidRPr="00904F22">
        <w:rPr>
          <w:rFonts w:ascii="Times New Roman" w:hAnsi="Times New Roman" w:cs="Times New Roman"/>
          <w:b/>
          <w:sz w:val="24"/>
          <w:szCs w:val="24"/>
        </w:rPr>
        <w:t>O</w:t>
      </w:r>
      <w:r>
        <w:rPr>
          <w:rFonts w:ascii="Times New Roman" w:hAnsi="Times New Roman" w:cs="Times New Roman"/>
          <w:b/>
          <w:sz w:val="24"/>
          <w:szCs w:val="24"/>
        </w:rPr>
        <w:t xml:space="preserve"> DOKUMENTUI RENGTI</w:t>
      </w:r>
      <w:r w:rsidR="00C627F2" w:rsidRPr="00904F22">
        <w:rPr>
          <w:rFonts w:ascii="Times New Roman" w:hAnsi="Times New Roman" w:cs="Times New Roman"/>
          <w:b/>
          <w:sz w:val="24"/>
          <w:szCs w:val="24"/>
        </w:rPr>
        <w:t xml:space="preserve"> </w:t>
      </w:r>
    </w:p>
    <w:p w:rsidR="00845918" w:rsidRDefault="00845918" w:rsidP="00EC65F8">
      <w:pPr>
        <w:spacing w:after="0"/>
        <w:jc w:val="center"/>
        <w:rPr>
          <w:rFonts w:ascii="Times New Roman" w:hAnsi="Times New Roman" w:cs="Times New Roman"/>
          <w:b/>
          <w:sz w:val="24"/>
          <w:szCs w:val="24"/>
        </w:rPr>
      </w:pPr>
    </w:p>
    <w:p w:rsidR="00C73DA8" w:rsidRPr="00845918" w:rsidRDefault="00845918" w:rsidP="00845918">
      <w:pPr>
        <w:spacing w:after="0"/>
        <w:ind w:firstLine="1134"/>
        <w:jc w:val="both"/>
        <w:rPr>
          <w:rFonts w:ascii="Times New Roman" w:hAnsi="Times New Roman" w:cs="Times New Roman"/>
          <w:b/>
          <w:sz w:val="24"/>
          <w:szCs w:val="24"/>
        </w:rPr>
      </w:pPr>
      <w:r w:rsidRPr="00845918">
        <w:rPr>
          <w:rFonts w:ascii="Times New Roman" w:hAnsi="Times New Roman" w:cs="Times New Roman"/>
          <w:sz w:val="24"/>
          <w:szCs w:val="24"/>
        </w:rPr>
        <w:t>Detaliojo plano keitimas rengiamas vadovaujantis Lietuvos Respublikos teritorijų planavimo įstatymu, Kompleksinio teritorijų planavimo dokumentų rengimo taisyklėmis, patvirtintomis Lietuvos Respublikos aplinkos ministro 2014 m. sausio 2 d. įsakymu Nr. D1-8 „Dėl Kompleksinio teritorijų planavimo dokumentų rengimo taisyklių patvirtinimo“, Visuomenės dalyvavimo teritorijų planavimo procese nuostatais, patvirtintais Lietuvos Respublikos Vyriausybės 1996 m. rugsėjo 18 d. nutarimu Nr. 1079 „Dėl Visuomenės informavimo, konsultavimo ir dalyvavimo priimant sprendimus dėl teritorijų planavimo nuostatų patvirtinimo“</w:t>
      </w:r>
      <w:r>
        <w:rPr>
          <w:rFonts w:ascii="Times New Roman" w:hAnsi="Times New Roman" w:cs="Times New Roman"/>
          <w:sz w:val="24"/>
          <w:szCs w:val="24"/>
        </w:rPr>
        <w:t>.</w:t>
      </w:r>
    </w:p>
    <w:p w:rsidR="00AC634B" w:rsidRDefault="00AC634B" w:rsidP="00AC634B">
      <w:pPr>
        <w:pStyle w:val="ListParagraph"/>
        <w:numPr>
          <w:ilvl w:val="0"/>
          <w:numId w:val="3"/>
        </w:numPr>
        <w:tabs>
          <w:tab w:val="left" w:pos="1418"/>
        </w:tabs>
        <w:spacing w:line="276" w:lineRule="auto"/>
        <w:ind w:left="0" w:firstLine="1134"/>
        <w:jc w:val="both"/>
        <w:rPr>
          <w:b/>
          <w:szCs w:val="22"/>
        </w:rPr>
      </w:pPr>
      <w:r w:rsidRPr="00FF7122">
        <w:rPr>
          <w:b/>
          <w:szCs w:val="24"/>
        </w:rPr>
        <w:t>Teritorijų planavimo dokumento pavadinimas</w:t>
      </w:r>
      <w:r w:rsidRPr="00B55631">
        <w:rPr>
          <w:szCs w:val="24"/>
        </w:rPr>
        <w:t xml:space="preserve"> – </w:t>
      </w:r>
      <w:r w:rsidRPr="00A43F90">
        <w:rPr>
          <w:szCs w:val="24"/>
        </w:rPr>
        <w:t xml:space="preserve">detaliojo </w:t>
      </w:r>
      <w:r w:rsidR="00F53FA4">
        <w:rPr>
          <w:szCs w:val="24"/>
        </w:rPr>
        <w:t xml:space="preserve">žemės sklypo </w:t>
      </w:r>
      <w:r w:rsidRPr="00A43F90">
        <w:rPr>
          <w:szCs w:val="24"/>
        </w:rPr>
        <w:t>plano, patvirtinto Prienų rajono valdybos 2001 m. gruodžio 19 d. sprendimu Nr. 305 „Dėl detaliojo plano patvirtinimo ir Rajono valdybos 1998-11-11 sprendimo Nr. 258 „Dėl detaliojo plano tvirtinimo dalijant sklypą“ bei Rajono valdybos 1999-04-28 sprendimo Nr. 86 „Dėl Rajono valdybos 1998 m. lapkričio 11 d. sprendimo Nr. „Dėl detaliojo plano tvirtinimo dalijant sklypą“ dalinio pakeitimo“ pripažinimo netekusiu galios“,</w:t>
      </w:r>
      <w:r>
        <w:rPr>
          <w:szCs w:val="24"/>
        </w:rPr>
        <w:t xml:space="preserve"> </w:t>
      </w:r>
      <w:r w:rsidRPr="00EF4CF5">
        <w:rPr>
          <w:szCs w:val="24"/>
        </w:rPr>
        <w:t>keitim</w:t>
      </w:r>
      <w:r>
        <w:rPr>
          <w:szCs w:val="24"/>
        </w:rPr>
        <w:t>as</w:t>
      </w:r>
      <w:r w:rsidRPr="00B55631" w:rsidDel="00705B2A">
        <w:rPr>
          <w:szCs w:val="24"/>
        </w:rPr>
        <w:t xml:space="preserve"> </w:t>
      </w:r>
      <w:r w:rsidRPr="00B55631">
        <w:rPr>
          <w:szCs w:val="24"/>
        </w:rPr>
        <w:t>(</w:t>
      </w:r>
      <w:r>
        <w:rPr>
          <w:szCs w:val="24"/>
        </w:rPr>
        <w:t>t</w:t>
      </w:r>
      <w:r w:rsidRPr="00B55631">
        <w:rPr>
          <w:szCs w:val="24"/>
        </w:rPr>
        <w:t>oliau – K</w:t>
      </w:r>
      <w:r>
        <w:rPr>
          <w:szCs w:val="24"/>
        </w:rPr>
        <w:t>eit</w:t>
      </w:r>
      <w:r w:rsidRPr="00B55631">
        <w:rPr>
          <w:szCs w:val="24"/>
        </w:rPr>
        <w:t>imas).</w:t>
      </w:r>
    </w:p>
    <w:p w:rsidR="00AC634B" w:rsidRDefault="00AC634B" w:rsidP="00AC634B">
      <w:pPr>
        <w:pStyle w:val="ListParagraph"/>
        <w:numPr>
          <w:ilvl w:val="0"/>
          <w:numId w:val="3"/>
        </w:numPr>
        <w:tabs>
          <w:tab w:val="left" w:pos="1418"/>
        </w:tabs>
        <w:spacing w:line="276" w:lineRule="auto"/>
        <w:ind w:left="0" w:firstLine="1134"/>
        <w:jc w:val="both"/>
        <w:rPr>
          <w:b/>
          <w:szCs w:val="22"/>
        </w:rPr>
      </w:pPr>
      <w:r w:rsidRPr="00FF7122">
        <w:rPr>
          <w:b/>
          <w:szCs w:val="24"/>
        </w:rPr>
        <w:t>Planuojama teritorija</w:t>
      </w:r>
      <w:r w:rsidRPr="00B55631">
        <w:rPr>
          <w:szCs w:val="24"/>
        </w:rPr>
        <w:t xml:space="preserve"> – </w:t>
      </w:r>
      <w:r>
        <w:rPr>
          <w:szCs w:val="24"/>
        </w:rPr>
        <w:t>visa teritorija, apimanti detaliojo žemės sklypo plano ribas pagal pridedamą schemą, plotas apie 0,3400 ha.</w:t>
      </w:r>
    </w:p>
    <w:p w:rsidR="00C73DA8" w:rsidRDefault="00183AFD" w:rsidP="00EC65F8">
      <w:pPr>
        <w:pStyle w:val="ListParagraph"/>
        <w:numPr>
          <w:ilvl w:val="0"/>
          <w:numId w:val="3"/>
        </w:numPr>
        <w:tabs>
          <w:tab w:val="left" w:pos="1418"/>
        </w:tabs>
        <w:spacing w:line="276" w:lineRule="auto"/>
        <w:ind w:left="0" w:firstLine="1134"/>
        <w:jc w:val="both"/>
        <w:rPr>
          <w:b/>
          <w:szCs w:val="22"/>
        </w:rPr>
      </w:pPr>
      <w:r w:rsidRPr="00FF7122">
        <w:rPr>
          <w:b/>
          <w:szCs w:val="24"/>
        </w:rPr>
        <w:t>P</w:t>
      </w:r>
      <w:r w:rsidR="00705B2A" w:rsidRPr="00FF7122">
        <w:rPr>
          <w:b/>
          <w:szCs w:val="24"/>
        </w:rPr>
        <w:t>lanavimo</w:t>
      </w:r>
      <w:r w:rsidR="00876194" w:rsidRPr="00FF7122">
        <w:rPr>
          <w:b/>
          <w:szCs w:val="24"/>
        </w:rPr>
        <w:t xml:space="preserve"> organizatorius</w:t>
      </w:r>
      <w:r w:rsidR="00876194" w:rsidRPr="00B55631">
        <w:rPr>
          <w:szCs w:val="24"/>
        </w:rPr>
        <w:t xml:space="preserve"> </w:t>
      </w:r>
      <w:r w:rsidR="009E0B56" w:rsidRPr="00B55631">
        <w:rPr>
          <w:szCs w:val="24"/>
        </w:rPr>
        <w:t xml:space="preserve">– </w:t>
      </w:r>
      <w:r w:rsidR="00876194" w:rsidRPr="00B55631">
        <w:rPr>
          <w:szCs w:val="24"/>
        </w:rPr>
        <w:t xml:space="preserve">Prienų rajono savivaldybės </w:t>
      </w:r>
      <w:r w:rsidR="007771A6" w:rsidRPr="00B55631">
        <w:rPr>
          <w:szCs w:val="24"/>
        </w:rPr>
        <w:t>admin</w:t>
      </w:r>
      <w:r w:rsidR="00F01E37" w:rsidRPr="00B55631">
        <w:rPr>
          <w:szCs w:val="24"/>
        </w:rPr>
        <w:t>i</w:t>
      </w:r>
      <w:r w:rsidR="007771A6" w:rsidRPr="00B55631">
        <w:rPr>
          <w:szCs w:val="24"/>
        </w:rPr>
        <w:t>stracijos direktorius</w:t>
      </w:r>
      <w:r w:rsidR="00876194" w:rsidRPr="00B55631">
        <w:rPr>
          <w:szCs w:val="24"/>
        </w:rPr>
        <w:t>.</w:t>
      </w:r>
    </w:p>
    <w:p w:rsidR="00FA56BE" w:rsidRDefault="00B51BAA" w:rsidP="00EC65F8">
      <w:pPr>
        <w:pStyle w:val="ListParagraph"/>
        <w:numPr>
          <w:ilvl w:val="0"/>
          <w:numId w:val="3"/>
        </w:numPr>
        <w:tabs>
          <w:tab w:val="left" w:pos="1418"/>
        </w:tabs>
        <w:spacing w:line="276" w:lineRule="auto"/>
        <w:ind w:left="0" w:firstLine="1134"/>
        <w:jc w:val="both"/>
        <w:rPr>
          <w:b/>
          <w:szCs w:val="22"/>
        </w:rPr>
      </w:pPr>
      <w:r w:rsidRPr="00FF7122">
        <w:rPr>
          <w:b/>
        </w:rPr>
        <w:t>Teritorijų planavimo dokumento rūšis</w:t>
      </w:r>
      <w:r w:rsidRPr="00B55631">
        <w:t xml:space="preserve"> – kompleksinis teritorijų planavimo dokumentas, planavimo lygmuo – </w:t>
      </w:r>
      <w:r w:rsidR="00FA56BE">
        <w:t>vietov</w:t>
      </w:r>
      <w:r w:rsidR="00FA56BE" w:rsidRPr="00B55631">
        <w:t>ės</w:t>
      </w:r>
      <w:r w:rsidRPr="00B55631">
        <w:t>.</w:t>
      </w:r>
    </w:p>
    <w:p w:rsidR="00AC634B" w:rsidRPr="00AC634B" w:rsidRDefault="00B51BAA" w:rsidP="00AC634B">
      <w:pPr>
        <w:pStyle w:val="ListParagraph"/>
        <w:numPr>
          <w:ilvl w:val="0"/>
          <w:numId w:val="3"/>
        </w:numPr>
        <w:tabs>
          <w:tab w:val="left" w:pos="1418"/>
        </w:tabs>
        <w:spacing w:line="276" w:lineRule="auto"/>
        <w:ind w:left="0" w:firstLine="1134"/>
        <w:jc w:val="both"/>
        <w:rPr>
          <w:szCs w:val="24"/>
        </w:rPr>
      </w:pPr>
      <w:r w:rsidRPr="00FF7122">
        <w:rPr>
          <w:b/>
          <w:szCs w:val="24"/>
        </w:rPr>
        <w:t>Planavimo pagrindas</w:t>
      </w:r>
      <w:r w:rsidRPr="00FA56BE">
        <w:rPr>
          <w:szCs w:val="24"/>
        </w:rPr>
        <w:t xml:space="preserve"> – </w:t>
      </w:r>
      <w:r w:rsidR="005A04A3" w:rsidRPr="00B55631">
        <w:rPr>
          <w:szCs w:val="24"/>
        </w:rPr>
        <w:t>Prienų rajono savivaldybės admini</w:t>
      </w:r>
      <w:r w:rsidR="005A04A3">
        <w:rPr>
          <w:szCs w:val="24"/>
        </w:rPr>
        <w:t>stracijos direktoriaus įsakymas.</w:t>
      </w:r>
    </w:p>
    <w:p w:rsidR="00AC634B" w:rsidRDefault="00AC634B" w:rsidP="00AC634B">
      <w:pPr>
        <w:pStyle w:val="ListParagraph"/>
        <w:numPr>
          <w:ilvl w:val="0"/>
          <w:numId w:val="3"/>
        </w:numPr>
        <w:tabs>
          <w:tab w:val="left" w:pos="1418"/>
        </w:tabs>
        <w:spacing w:line="276" w:lineRule="auto"/>
        <w:ind w:left="0" w:firstLine="1134"/>
        <w:jc w:val="both"/>
        <w:rPr>
          <w:szCs w:val="24"/>
        </w:rPr>
      </w:pPr>
      <w:r w:rsidRPr="00FF7122">
        <w:rPr>
          <w:b/>
          <w:szCs w:val="24"/>
        </w:rPr>
        <w:t>Planavimo uždaviniai:</w:t>
      </w:r>
    </w:p>
    <w:p w:rsidR="00AC634B" w:rsidRDefault="00AC634B" w:rsidP="00AC634B">
      <w:pPr>
        <w:pStyle w:val="ListParagraph"/>
        <w:numPr>
          <w:ilvl w:val="1"/>
          <w:numId w:val="3"/>
        </w:numPr>
        <w:tabs>
          <w:tab w:val="left" w:pos="1418"/>
        </w:tabs>
        <w:spacing w:line="276" w:lineRule="auto"/>
        <w:jc w:val="both"/>
        <w:rPr>
          <w:szCs w:val="24"/>
        </w:rPr>
      </w:pPr>
      <w:r>
        <w:rPr>
          <w:szCs w:val="24"/>
        </w:rPr>
        <w:t xml:space="preserve"> </w:t>
      </w:r>
      <w:r w:rsidRPr="00AC634B">
        <w:rPr>
          <w:szCs w:val="24"/>
        </w:rPr>
        <w:t>patikslin</w:t>
      </w:r>
      <w:r w:rsidR="00F53FA4">
        <w:rPr>
          <w:szCs w:val="24"/>
        </w:rPr>
        <w:t>ti</w:t>
      </w:r>
      <w:r w:rsidRPr="00AC634B">
        <w:rPr>
          <w:szCs w:val="24"/>
        </w:rPr>
        <w:t xml:space="preserve"> detaliuoju žemės sklypo planu suformuotų žemės sklypų ribas pagal esamas nekilnojamojo turto registre registruotų žemės sklypų ribas;</w:t>
      </w:r>
    </w:p>
    <w:p w:rsidR="00AC634B" w:rsidRDefault="00AC634B" w:rsidP="00AC634B">
      <w:pPr>
        <w:pStyle w:val="ListParagraph"/>
        <w:numPr>
          <w:ilvl w:val="1"/>
          <w:numId w:val="3"/>
        </w:numPr>
        <w:tabs>
          <w:tab w:val="left" w:pos="1418"/>
        </w:tabs>
        <w:spacing w:line="276" w:lineRule="auto"/>
        <w:jc w:val="both"/>
        <w:rPr>
          <w:szCs w:val="24"/>
        </w:rPr>
      </w:pPr>
      <w:r>
        <w:rPr>
          <w:szCs w:val="24"/>
        </w:rPr>
        <w:t xml:space="preserve"> </w:t>
      </w:r>
      <w:r w:rsidRPr="00AC634B">
        <w:rPr>
          <w:szCs w:val="24"/>
        </w:rPr>
        <w:t xml:space="preserve">suformuoti žemės sklypą likusioje laisvoje valstybinėje žemėje; </w:t>
      </w:r>
    </w:p>
    <w:p w:rsidR="00AC634B" w:rsidRDefault="00AC634B" w:rsidP="00AC634B">
      <w:pPr>
        <w:pStyle w:val="ListParagraph"/>
        <w:numPr>
          <w:ilvl w:val="1"/>
          <w:numId w:val="3"/>
        </w:numPr>
        <w:tabs>
          <w:tab w:val="left" w:pos="1418"/>
        </w:tabs>
        <w:spacing w:line="276" w:lineRule="auto"/>
        <w:jc w:val="both"/>
        <w:rPr>
          <w:szCs w:val="24"/>
        </w:rPr>
      </w:pPr>
      <w:r>
        <w:rPr>
          <w:szCs w:val="24"/>
        </w:rPr>
        <w:t xml:space="preserve"> </w:t>
      </w:r>
      <w:r w:rsidRPr="00AC634B">
        <w:rPr>
          <w:szCs w:val="24"/>
        </w:rPr>
        <w:t>nustatyti pagrindinę žemės naudojimo paskirtį ir naudojimo būdą;</w:t>
      </w:r>
    </w:p>
    <w:p w:rsidR="00AC634B" w:rsidRDefault="00AC634B" w:rsidP="00AC634B">
      <w:pPr>
        <w:pStyle w:val="ListParagraph"/>
        <w:numPr>
          <w:ilvl w:val="1"/>
          <w:numId w:val="3"/>
        </w:numPr>
        <w:tabs>
          <w:tab w:val="left" w:pos="1418"/>
        </w:tabs>
        <w:spacing w:line="276" w:lineRule="auto"/>
        <w:jc w:val="both"/>
        <w:rPr>
          <w:szCs w:val="24"/>
        </w:rPr>
      </w:pPr>
      <w:r>
        <w:rPr>
          <w:szCs w:val="24"/>
        </w:rPr>
        <w:t xml:space="preserve"> </w:t>
      </w:r>
      <w:r w:rsidRPr="00AC634B">
        <w:rPr>
          <w:szCs w:val="24"/>
        </w:rPr>
        <w:t>nustatyti servitutus;</w:t>
      </w:r>
    </w:p>
    <w:p w:rsidR="00AC634B" w:rsidRPr="00AC634B" w:rsidRDefault="00AC634B" w:rsidP="00AC634B">
      <w:pPr>
        <w:pStyle w:val="ListParagraph"/>
        <w:numPr>
          <w:ilvl w:val="1"/>
          <w:numId w:val="3"/>
        </w:numPr>
        <w:tabs>
          <w:tab w:val="left" w:pos="1418"/>
        </w:tabs>
        <w:spacing w:line="276" w:lineRule="auto"/>
        <w:jc w:val="both"/>
        <w:rPr>
          <w:szCs w:val="24"/>
        </w:rPr>
      </w:pPr>
      <w:r>
        <w:rPr>
          <w:szCs w:val="24"/>
        </w:rPr>
        <w:t xml:space="preserve"> </w:t>
      </w:r>
      <w:r w:rsidRPr="00AC634B">
        <w:rPr>
          <w:szCs w:val="24"/>
        </w:rPr>
        <w:t>nustatyti pagrindinius ir papildomus teritorijos naudojimo reglamentus bei teritorijos naudojimo tipą vadovaujantis Jiezno miesto teritorijos bendruoju planu (registro Nr. T00086338) ir kitais teisės aktais.</w:t>
      </w:r>
    </w:p>
    <w:p w:rsidR="00F621B3" w:rsidRDefault="00F621B3" w:rsidP="00EC65F8">
      <w:pPr>
        <w:spacing w:after="0"/>
        <w:jc w:val="center"/>
        <w:rPr>
          <w:rFonts w:ascii="Times New Roman" w:hAnsi="Times New Roman" w:cs="Times New Roman"/>
          <w:b/>
          <w:sz w:val="24"/>
          <w:szCs w:val="24"/>
        </w:rPr>
      </w:pPr>
    </w:p>
    <w:p w:rsidR="00C73DA8" w:rsidRDefault="00FB3768" w:rsidP="00EC65F8">
      <w:pPr>
        <w:spacing w:after="0"/>
        <w:jc w:val="center"/>
        <w:rPr>
          <w:rFonts w:ascii="Times New Roman" w:hAnsi="Times New Roman" w:cs="Times New Roman"/>
          <w:b/>
          <w:sz w:val="24"/>
          <w:szCs w:val="24"/>
        </w:rPr>
      </w:pPr>
      <w:r w:rsidRPr="00B55631">
        <w:rPr>
          <w:rFonts w:ascii="Times New Roman" w:hAnsi="Times New Roman" w:cs="Times New Roman"/>
          <w:b/>
          <w:sz w:val="24"/>
          <w:szCs w:val="24"/>
        </w:rPr>
        <w:t>III</w:t>
      </w:r>
      <w:r w:rsidR="009E0B56" w:rsidRPr="00B55631">
        <w:rPr>
          <w:rFonts w:ascii="Times New Roman" w:hAnsi="Times New Roman" w:cs="Times New Roman"/>
          <w:b/>
          <w:sz w:val="24"/>
          <w:szCs w:val="24"/>
        </w:rPr>
        <w:t xml:space="preserve"> </w:t>
      </w:r>
      <w:r w:rsidR="005060FB" w:rsidRPr="00B55631">
        <w:rPr>
          <w:rFonts w:ascii="Times New Roman" w:hAnsi="Times New Roman" w:cs="Times New Roman"/>
          <w:b/>
          <w:sz w:val="24"/>
          <w:szCs w:val="24"/>
        </w:rPr>
        <w:t>SKYRIUS</w:t>
      </w:r>
    </w:p>
    <w:p w:rsidR="00C73DA8" w:rsidRDefault="009E0B56" w:rsidP="00EC65F8">
      <w:pPr>
        <w:spacing w:after="0"/>
        <w:jc w:val="center"/>
        <w:rPr>
          <w:rFonts w:ascii="Times New Roman" w:hAnsi="Times New Roman" w:cs="Times New Roman"/>
          <w:b/>
          <w:sz w:val="24"/>
          <w:szCs w:val="24"/>
        </w:rPr>
      </w:pPr>
      <w:r w:rsidRPr="00B55631">
        <w:rPr>
          <w:rFonts w:ascii="Times New Roman" w:hAnsi="Times New Roman" w:cs="Times New Roman"/>
          <w:b/>
          <w:sz w:val="24"/>
          <w:szCs w:val="24"/>
        </w:rPr>
        <w:t>PLANAVIMO PROCESAS</w:t>
      </w:r>
    </w:p>
    <w:p w:rsidR="00C73DA8" w:rsidRDefault="00C73DA8" w:rsidP="00EC65F8">
      <w:pPr>
        <w:spacing w:after="0"/>
        <w:jc w:val="both"/>
        <w:rPr>
          <w:rFonts w:ascii="Times New Roman" w:hAnsi="Times New Roman" w:cs="Times New Roman"/>
          <w:b/>
          <w:sz w:val="24"/>
          <w:szCs w:val="24"/>
        </w:rPr>
      </w:pPr>
    </w:p>
    <w:p w:rsidR="00FF7122" w:rsidRPr="00FF7122" w:rsidRDefault="00F621B3" w:rsidP="00FF7122">
      <w:pPr>
        <w:pStyle w:val="ListParagraph"/>
        <w:numPr>
          <w:ilvl w:val="0"/>
          <w:numId w:val="3"/>
        </w:numPr>
        <w:tabs>
          <w:tab w:val="left" w:pos="1418"/>
        </w:tabs>
        <w:ind w:left="0" w:firstLine="1134"/>
        <w:jc w:val="both"/>
        <w:rPr>
          <w:szCs w:val="24"/>
        </w:rPr>
      </w:pPr>
      <w:r w:rsidRPr="00FF7122">
        <w:rPr>
          <w:b/>
          <w:szCs w:val="24"/>
        </w:rPr>
        <w:t xml:space="preserve">Keitimo </w:t>
      </w:r>
      <w:r w:rsidR="00051936" w:rsidRPr="00FF7122">
        <w:rPr>
          <w:b/>
          <w:szCs w:val="24"/>
        </w:rPr>
        <w:t>rengimo</w:t>
      </w:r>
      <w:r w:rsidR="009E0B56" w:rsidRPr="00FF7122">
        <w:rPr>
          <w:b/>
          <w:szCs w:val="24"/>
        </w:rPr>
        <w:t xml:space="preserve"> etapai</w:t>
      </w:r>
      <w:r w:rsidR="00FF7122">
        <w:rPr>
          <w:b/>
          <w:szCs w:val="24"/>
        </w:rPr>
        <w:t xml:space="preserve"> – </w:t>
      </w:r>
      <w:r w:rsidR="009E0B56" w:rsidRPr="00FF7122">
        <w:rPr>
          <w:szCs w:val="24"/>
        </w:rPr>
        <w:t>parengiamasis, rengimo, baigiamasis.</w:t>
      </w:r>
      <w:r w:rsidR="003B26EB" w:rsidRPr="00FF7122">
        <w:rPr>
          <w:szCs w:val="24"/>
        </w:rPr>
        <w:t xml:space="preserve"> </w:t>
      </w:r>
    </w:p>
    <w:p w:rsidR="00FF7122" w:rsidRDefault="00F621B3" w:rsidP="00FF7122">
      <w:pPr>
        <w:pStyle w:val="ListParagraph"/>
        <w:numPr>
          <w:ilvl w:val="0"/>
          <w:numId w:val="3"/>
        </w:numPr>
        <w:tabs>
          <w:tab w:val="left" w:pos="1418"/>
        </w:tabs>
        <w:ind w:left="0" w:firstLine="1134"/>
        <w:jc w:val="both"/>
        <w:rPr>
          <w:szCs w:val="24"/>
        </w:rPr>
      </w:pPr>
      <w:r w:rsidRPr="00FF7122">
        <w:rPr>
          <w:b/>
          <w:szCs w:val="24"/>
        </w:rPr>
        <w:t xml:space="preserve">Tyrimai ir galimybių studijos </w:t>
      </w:r>
      <w:r w:rsidR="00FF7122" w:rsidRPr="00FF7122">
        <w:rPr>
          <w:szCs w:val="24"/>
        </w:rPr>
        <w:t xml:space="preserve">– </w:t>
      </w:r>
      <w:r w:rsidRPr="00FF7122">
        <w:rPr>
          <w:szCs w:val="24"/>
        </w:rPr>
        <w:t>nebus atliekami.</w:t>
      </w:r>
    </w:p>
    <w:p w:rsidR="00AF4DD2" w:rsidRPr="00AF4DD2" w:rsidRDefault="0085338D" w:rsidP="00AF4DD2">
      <w:pPr>
        <w:pStyle w:val="ListParagraph"/>
        <w:numPr>
          <w:ilvl w:val="0"/>
          <w:numId w:val="3"/>
        </w:numPr>
        <w:tabs>
          <w:tab w:val="left" w:pos="1418"/>
        </w:tabs>
        <w:ind w:left="0" w:firstLine="1134"/>
        <w:jc w:val="both"/>
        <w:rPr>
          <w:szCs w:val="24"/>
        </w:rPr>
      </w:pPr>
      <w:r>
        <w:rPr>
          <w:b/>
          <w:szCs w:val="24"/>
        </w:rPr>
        <w:t>Ko</w:t>
      </w:r>
      <w:r w:rsidR="003B26EB" w:rsidRPr="0085338D">
        <w:rPr>
          <w:b/>
          <w:szCs w:val="24"/>
        </w:rPr>
        <w:t>ncepcij</w:t>
      </w:r>
      <w:r>
        <w:rPr>
          <w:b/>
          <w:szCs w:val="24"/>
        </w:rPr>
        <w:t xml:space="preserve">os rengimas – </w:t>
      </w:r>
      <w:r w:rsidR="003B26EB" w:rsidRPr="00FF7122">
        <w:rPr>
          <w:szCs w:val="24"/>
        </w:rPr>
        <w:t>nebus rengiama</w:t>
      </w:r>
      <w:r>
        <w:rPr>
          <w:color w:val="000000"/>
          <w:sz w:val="27"/>
          <w:szCs w:val="27"/>
          <w:lang w:eastAsia="lt-LT"/>
        </w:rPr>
        <w:t>.</w:t>
      </w:r>
    </w:p>
    <w:p w:rsidR="00C73DA8" w:rsidRDefault="003B26EB" w:rsidP="00AF4DD2">
      <w:pPr>
        <w:pStyle w:val="ListParagraph"/>
        <w:numPr>
          <w:ilvl w:val="0"/>
          <w:numId w:val="3"/>
        </w:numPr>
        <w:tabs>
          <w:tab w:val="left" w:pos="1418"/>
          <w:tab w:val="left" w:pos="1560"/>
        </w:tabs>
        <w:ind w:left="0" w:firstLine="1134"/>
        <w:jc w:val="both"/>
        <w:rPr>
          <w:szCs w:val="24"/>
        </w:rPr>
      </w:pPr>
      <w:r w:rsidRPr="00AF4DD2">
        <w:rPr>
          <w:b/>
          <w:szCs w:val="24"/>
        </w:rPr>
        <w:lastRenderedPageBreak/>
        <w:t>Strategini</w:t>
      </w:r>
      <w:r w:rsidR="00301365" w:rsidRPr="00AF4DD2">
        <w:rPr>
          <w:b/>
          <w:szCs w:val="24"/>
        </w:rPr>
        <w:t>s</w:t>
      </w:r>
      <w:r w:rsidRPr="00AF4DD2">
        <w:rPr>
          <w:b/>
          <w:szCs w:val="24"/>
        </w:rPr>
        <w:t xml:space="preserve"> pasekmių aplinkai </w:t>
      </w:r>
      <w:r w:rsidR="00301365" w:rsidRPr="00AF4DD2">
        <w:rPr>
          <w:b/>
          <w:szCs w:val="24"/>
        </w:rPr>
        <w:t>vertinimas</w:t>
      </w:r>
      <w:r w:rsidRPr="00AF4DD2">
        <w:rPr>
          <w:szCs w:val="24"/>
        </w:rPr>
        <w:t xml:space="preserve"> </w:t>
      </w:r>
      <w:r w:rsidR="00AF4DD2">
        <w:rPr>
          <w:szCs w:val="24"/>
        </w:rPr>
        <w:t xml:space="preserve">– </w:t>
      </w:r>
      <w:r w:rsidR="00301365" w:rsidRPr="00AF4DD2">
        <w:rPr>
          <w:szCs w:val="24"/>
        </w:rPr>
        <w:t>nebus atliekamas.</w:t>
      </w:r>
    </w:p>
    <w:p w:rsidR="006C623F" w:rsidRDefault="006C623F" w:rsidP="00AF4DD2">
      <w:pPr>
        <w:pStyle w:val="ListParagraph"/>
        <w:numPr>
          <w:ilvl w:val="0"/>
          <w:numId w:val="3"/>
        </w:numPr>
        <w:tabs>
          <w:tab w:val="left" w:pos="1418"/>
          <w:tab w:val="left" w:pos="1560"/>
        </w:tabs>
        <w:ind w:left="0" w:firstLine="1134"/>
        <w:jc w:val="both"/>
        <w:rPr>
          <w:szCs w:val="24"/>
        </w:rPr>
      </w:pPr>
      <w:r>
        <w:rPr>
          <w:b/>
          <w:szCs w:val="24"/>
        </w:rPr>
        <w:t xml:space="preserve">Tyrimai ir galimybių studijos </w:t>
      </w:r>
      <w:r>
        <w:rPr>
          <w:szCs w:val="24"/>
        </w:rPr>
        <w:t>– pagal institucijų planavimo sąlygas.</w:t>
      </w:r>
    </w:p>
    <w:p w:rsidR="006C623F" w:rsidRDefault="006C623F" w:rsidP="006C623F">
      <w:pPr>
        <w:pStyle w:val="ListParagraph"/>
        <w:numPr>
          <w:ilvl w:val="0"/>
          <w:numId w:val="3"/>
        </w:numPr>
        <w:tabs>
          <w:tab w:val="left" w:pos="1418"/>
          <w:tab w:val="left" w:pos="1560"/>
        </w:tabs>
        <w:ind w:left="0" w:firstLine="1134"/>
        <w:jc w:val="both"/>
        <w:rPr>
          <w:szCs w:val="24"/>
        </w:rPr>
      </w:pPr>
      <w:r>
        <w:rPr>
          <w:b/>
          <w:szCs w:val="24"/>
        </w:rPr>
        <w:t xml:space="preserve">Viešumo užtikrinimas </w:t>
      </w:r>
      <w:r>
        <w:rPr>
          <w:szCs w:val="24"/>
        </w:rPr>
        <w:t>– k</w:t>
      </w:r>
      <w:r w:rsidR="00F621B3" w:rsidRPr="006C623F">
        <w:rPr>
          <w:szCs w:val="24"/>
        </w:rPr>
        <w:t xml:space="preserve">eitimo </w:t>
      </w:r>
      <w:r w:rsidR="003B26EB" w:rsidRPr="006C623F">
        <w:rPr>
          <w:szCs w:val="24"/>
        </w:rPr>
        <w:t>viešinimo procedūros atliekamos bendra tvarka, nustatyta Visuomenės informavimo, konsultavimo ir dalyvavimo priimant sprendimus dėl teritorijų planavimo nuostat</w:t>
      </w:r>
      <w:r w:rsidR="007329AC" w:rsidRPr="006C623F">
        <w:rPr>
          <w:szCs w:val="24"/>
        </w:rPr>
        <w:t>uose</w:t>
      </w:r>
      <w:r w:rsidR="003B26EB" w:rsidRPr="006C623F">
        <w:rPr>
          <w:szCs w:val="24"/>
        </w:rPr>
        <w:t>, patvirtint</w:t>
      </w:r>
      <w:r w:rsidR="007329AC" w:rsidRPr="006C623F">
        <w:rPr>
          <w:szCs w:val="24"/>
        </w:rPr>
        <w:t>uose</w:t>
      </w:r>
      <w:r w:rsidR="003B26EB" w:rsidRPr="006C623F">
        <w:rPr>
          <w:szCs w:val="24"/>
        </w:rPr>
        <w:t xml:space="preserve"> Lietuvos Respublikos Vyriausybės 1996 m. rugsėjo 18 d. nutarimu Nr. 1079 „Dėl Visuomenės informavimo, konsultavimo ir dalyvavimo priimant sprendimus dėl teritorijų planavimo nuostatų patvirtinimo“.</w:t>
      </w:r>
    </w:p>
    <w:p w:rsidR="00C73DA8" w:rsidRDefault="006C623F" w:rsidP="006C623F">
      <w:pPr>
        <w:pStyle w:val="ListParagraph"/>
        <w:numPr>
          <w:ilvl w:val="0"/>
          <w:numId w:val="3"/>
        </w:numPr>
        <w:tabs>
          <w:tab w:val="left" w:pos="1418"/>
          <w:tab w:val="left" w:pos="1560"/>
        </w:tabs>
        <w:ind w:left="0" w:firstLine="1134"/>
        <w:jc w:val="both"/>
        <w:rPr>
          <w:szCs w:val="24"/>
        </w:rPr>
      </w:pPr>
      <w:r w:rsidRPr="006C623F">
        <w:rPr>
          <w:b/>
          <w:szCs w:val="24"/>
        </w:rPr>
        <w:t>Planavimo terminai</w:t>
      </w:r>
      <w:r w:rsidRPr="006C623F">
        <w:rPr>
          <w:szCs w:val="24"/>
        </w:rPr>
        <w:t xml:space="preserve"> – k</w:t>
      </w:r>
      <w:r w:rsidR="00F621B3" w:rsidRPr="006C623F">
        <w:rPr>
          <w:szCs w:val="24"/>
        </w:rPr>
        <w:t xml:space="preserve">eitimas </w:t>
      </w:r>
      <w:r w:rsidR="004D14BA" w:rsidRPr="006C623F">
        <w:rPr>
          <w:szCs w:val="24"/>
        </w:rPr>
        <w:t>pareng</w:t>
      </w:r>
      <w:r w:rsidR="005060FB" w:rsidRPr="006C623F">
        <w:rPr>
          <w:szCs w:val="24"/>
        </w:rPr>
        <w:t>iamas</w:t>
      </w:r>
      <w:r w:rsidR="004D14BA" w:rsidRPr="006C623F">
        <w:rPr>
          <w:szCs w:val="24"/>
        </w:rPr>
        <w:t xml:space="preserve"> per </w:t>
      </w:r>
      <w:r w:rsidR="00787883">
        <w:rPr>
          <w:szCs w:val="24"/>
        </w:rPr>
        <w:t>9</w:t>
      </w:r>
      <w:r w:rsidR="00F621B3" w:rsidRPr="006C623F">
        <w:rPr>
          <w:szCs w:val="24"/>
        </w:rPr>
        <w:t xml:space="preserve"> mėnesius </w:t>
      </w:r>
      <w:r w:rsidR="00A124DC" w:rsidRPr="006C623F">
        <w:rPr>
          <w:szCs w:val="24"/>
        </w:rPr>
        <w:t>pasibaigus viešojo pirkimo procedūroms. Susidarius nuo pirkėjo nepriklausančioms aplinkybėms, dėl kurių negalima laiku užbaigti keitimo procedūrų, paslaugų teikimo terminas gali būti pratęsiamas vieną kartą ne daugiau kaip 3 mėnesiams.</w:t>
      </w:r>
    </w:p>
    <w:p w:rsidR="00EC6DB1" w:rsidRDefault="006A2D82" w:rsidP="006A2D82">
      <w:pPr>
        <w:pStyle w:val="ListParagraph"/>
        <w:numPr>
          <w:ilvl w:val="0"/>
          <w:numId w:val="3"/>
        </w:numPr>
        <w:tabs>
          <w:tab w:val="left" w:pos="1418"/>
          <w:tab w:val="left" w:pos="1560"/>
        </w:tabs>
        <w:ind w:left="0" w:firstLine="1134"/>
        <w:jc w:val="both"/>
        <w:rPr>
          <w:szCs w:val="24"/>
        </w:rPr>
      </w:pPr>
      <w:r>
        <w:rPr>
          <w:b/>
          <w:szCs w:val="24"/>
        </w:rPr>
        <w:t xml:space="preserve">Derinimo procedūra </w:t>
      </w:r>
      <w:r>
        <w:rPr>
          <w:szCs w:val="24"/>
        </w:rPr>
        <w:t>– keitimą derinti su planavimo sąlygas išdavusiomis institucijomis ir nustatyta tvarka kompleksiškai Teritorijų planavimo komisijoje.</w:t>
      </w:r>
    </w:p>
    <w:p w:rsidR="006A2D82" w:rsidRDefault="006A2D82" w:rsidP="00B60034">
      <w:pPr>
        <w:pStyle w:val="ListParagraph"/>
        <w:numPr>
          <w:ilvl w:val="0"/>
          <w:numId w:val="3"/>
        </w:numPr>
        <w:tabs>
          <w:tab w:val="left" w:pos="1418"/>
          <w:tab w:val="left" w:pos="1560"/>
        </w:tabs>
        <w:ind w:left="0" w:firstLine="1134"/>
        <w:jc w:val="both"/>
        <w:rPr>
          <w:szCs w:val="24"/>
        </w:rPr>
      </w:pPr>
      <w:r>
        <w:rPr>
          <w:b/>
          <w:szCs w:val="24"/>
        </w:rPr>
        <w:t>Kiti reikalavimai</w:t>
      </w:r>
      <w:r w:rsidRPr="006A2D82">
        <w:rPr>
          <w:szCs w:val="24"/>
        </w:rPr>
        <w:t>:</w:t>
      </w:r>
    </w:p>
    <w:p w:rsidR="00BC3A63" w:rsidRDefault="00BC3A63" w:rsidP="00B60034">
      <w:pPr>
        <w:pStyle w:val="ListParagraph"/>
        <w:numPr>
          <w:ilvl w:val="1"/>
          <w:numId w:val="3"/>
        </w:numPr>
        <w:tabs>
          <w:tab w:val="left" w:pos="1418"/>
          <w:tab w:val="left" w:pos="1560"/>
          <w:tab w:val="left" w:pos="1701"/>
        </w:tabs>
        <w:jc w:val="both"/>
        <w:rPr>
          <w:szCs w:val="24"/>
        </w:rPr>
      </w:pPr>
      <w:r w:rsidRPr="005A3E60">
        <w:rPr>
          <w:szCs w:val="24"/>
        </w:rPr>
        <w:t>K</w:t>
      </w:r>
      <w:r w:rsidR="00C0431E">
        <w:rPr>
          <w:szCs w:val="24"/>
        </w:rPr>
        <w:t>eit</w:t>
      </w:r>
      <w:r w:rsidRPr="005A3E60">
        <w:rPr>
          <w:szCs w:val="24"/>
        </w:rPr>
        <w:t>imas rengiamas Lietuvos Respublikos teritorijų planavimo dokumentų rengimo ir teritorijų planavimo proceso valstybinės priežiūros i</w:t>
      </w:r>
      <w:r>
        <w:rPr>
          <w:szCs w:val="24"/>
        </w:rPr>
        <w:t>nformacinėje sistemoje (TPDRIS);</w:t>
      </w:r>
    </w:p>
    <w:p w:rsidR="006A2D82" w:rsidRPr="006A2D82" w:rsidRDefault="00465354" w:rsidP="00B60034">
      <w:pPr>
        <w:pStyle w:val="ListParagraph"/>
        <w:numPr>
          <w:ilvl w:val="1"/>
          <w:numId w:val="3"/>
        </w:numPr>
        <w:tabs>
          <w:tab w:val="left" w:pos="1418"/>
          <w:tab w:val="left" w:pos="1560"/>
          <w:tab w:val="left" w:pos="1701"/>
        </w:tabs>
        <w:jc w:val="both"/>
        <w:rPr>
          <w:szCs w:val="24"/>
        </w:rPr>
      </w:pPr>
      <w:r w:rsidRPr="006A2D82">
        <w:rPr>
          <w:color w:val="000000"/>
          <w:szCs w:val="24"/>
          <w:lang w:eastAsia="lt-LT"/>
        </w:rPr>
        <w:t>Keitimą</w:t>
      </w:r>
      <w:r w:rsidR="008E43B9" w:rsidRPr="006A2D82">
        <w:rPr>
          <w:color w:val="000000"/>
          <w:szCs w:val="24"/>
          <w:lang w:eastAsia="lt-LT"/>
        </w:rPr>
        <w:t xml:space="preserve"> parengti ir pateikti 1 popierin</w:t>
      </w:r>
      <w:r w:rsidR="00263958" w:rsidRPr="006A2D82">
        <w:rPr>
          <w:color w:val="000000"/>
          <w:szCs w:val="24"/>
          <w:lang w:eastAsia="lt-LT"/>
        </w:rPr>
        <w:t>iu</w:t>
      </w:r>
      <w:r w:rsidR="008E43B9" w:rsidRPr="006A2D82">
        <w:rPr>
          <w:color w:val="000000"/>
          <w:szCs w:val="24"/>
          <w:lang w:eastAsia="lt-LT"/>
        </w:rPr>
        <w:t xml:space="preserve"> ir 1 skaitmeniniu (CD laikmenoje) egzemplioriais: aiškinamąjį raštą, brėžinius *.pdf, *.dwg, *.shp formatu, vadovaujantis Lietuvos Respublikos aplinkos ministro 2013 m. gruodžio 31 d. įsakymu Nr. D1-1009 „Dėl teritorijų planavimo erdvinių duomenų specifikacijos patvirtinimo“ ir Lietuvos Respublikos teritorijų planavimo dokumentų registro nuostatais</w:t>
      </w:r>
      <w:r w:rsidR="00BC3A63">
        <w:rPr>
          <w:color w:val="000000"/>
          <w:szCs w:val="24"/>
          <w:lang w:eastAsia="lt-LT"/>
        </w:rPr>
        <w:t>;</w:t>
      </w:r>
    </w:p>
    <w:p w:rsidR="006A2D82" w:rsidRPr="006A2D82" w:rsidRDefault="004C308C" w:rsidP="00B60034">
      <w:pPr>
        <w:pStyle w:val="ListParagraph"/>
        <w:numPr>
          <w:ilvl w:val="1"/>
          <w:numId w:val="3"/>
        </w:numPr>
        <w:tabs>
          <w:tab w:val="left" w:pos="1418"/>
          <w:tab w:val="left" w:pos="1560"/>
          <w:tab w:val="left" w:pos="1701"/>
        </w:tabs>
        <w:jc w:val="both"/>
        <w:rPr>
          <w:szCs w:val="24"/>
        </w:rPr>
      </w:pPr>
      <w:r w:rsidRPr="006A2D82">
        <w:rPr>
          <w:color w:val="000000"/>
          <w:szCs w:val="24"/>
          <w:lang w:eastAsia="lt-LT"/>
        </w:rPr>
        <w:t>P</w:t>
      </w:r>
      <w:r w:rsidR="00263958" w:rsidRPr="006A2D82">
        <w:rPr>
          <w:color w:val="000000"/>
          <w:szCs w:val="24"/>
          <w:lang w:eastAsia="lt-LT"/>
        </w:rPr>
        <w:t>agal Lietuvos Respublikos teritorijų planavimo dokumentų registro nuostatus detaliojo plano rengėjas per 5 darbo dienas po detaliojo plano patvirtinimo nustatyta tvarka turi pateikti jį registruoti Teritorijų planavimo registrui</w:t>
      </w:r>
      <w:r w:rsidR="00BC3A63">
        <w:rPr>
          <w:color w:val="000000"/>
          <w:szCs w:val="24"/>
          <w:lang w:eastAsia="lt-LT"/>
        </w:rPr>
        <w:t>;</w:t>
      </w:r>
    </w:p>
    <w:p w:rsidR="006A2D82" w:rsidRPr="006A2D82" w:rsidRDefault="004C308C" w:rsidP="00B60034">
      <w:pPr>
        <w:pStyle w:val="ListParagraph"/>
        <w:numPr>
          <w:ilvl w:val="1"/>
          <w:numId w:val="3"/>
        </w:numPr>
        <w:tabs>
          <w:tab w:val="left" w:pos="1418"/>
          <w:tab w:val="left" w:pos="1560"/>
          <w:tab w:val="left" w:pos="1701"/>
        </w:tabs>
        <w:jc w:val="both"/>
        <w:rPr>
          <w:szCs w:val="24"/>
        </w:rPr>
      </w:pPr>
      <w:r w:rsidRPr="006A2D82">
        <w:rPr>
          <w:color w:val="000000"/>
          <w:szCs w:val="24"/>
          <w:lang w:eastAsia="lt-LT"/>
        </w:rPr>
        <w:t>P</w:t>
      </w:r>
      <w:r w:rsidR="006F56AD" w:rsidRPr="006A2D82">
        <w:rPr>
          <w:color w:val="000000"/>
          <w:szCs w:val="24"/>
          <w:lang w:eastAsia="lt-LT"/>
        </w:rPr>
        <w:t>apildomai būtinus ir reikalingus planavimui pradinius duomenis organizatorius p</w:t>
      </w:r>
      <w:r w:rsidRPr="006A2D82">
        <w:rPr>
          <w:color w:val="000000"/>
          <w:szCs w:val="24"/>
          <w:lang w:eastAsia="lt-LT"/>
        </w:rPr>
        <w:t>aveda susirinkti plano rengėjui</w:t>
      </w:r>
      <w:r w:rsidR="00BC3A63">
        <w:rPr>
          <w:color w:val="000000"/>
          <w:szCs w:val="24"/>
          <w:lang w:eastAsia="lt-LT"/>
        </w:rPr>
        <w:t>;</w:t>
      </w:r>
    </w:p>
    <w:p w:rsidR="006A2D82" w:rsidRPr="006A2D82" w:rsidRDefault="00CA4873" w:rsidP="00B60034">
      <w:pPr>
        <w:pStyle w:val="ListParagraph"/>
        <w:numPr>
          <w:ilvl w:val="1"/>
          <w:numId w:val="3"/>
        </w:numPr>
        <w:tabs>
          <w:tab w:val="left" w:pos="1418"/>
          <w:tab w:val="left" w:pos="1560"/>
          <w:tab w:val="left" w:pos="1701"/>
        </w:tabs>
        <w:jc w:val="both"/>
        <w:rPr>
          <w:szCs w:val="24"/>
        </w:rPr>
      </w:pPr>
      <w:r w:rsidRPr="006A2D82">
        <w:rPr>
          <w:color w:val="000000"/>
          <w:szCs w:val="24"/>
          <w:lang w:eastAsia="lt-LT"/>
        </w:rPr>
        <w:t>Keitimo</w:t>
      </w:r>
      <w:r w:rsidR="006F56AD" w:rsidRPr="006A2D82">
        <w:rPr>
          <w:color w:val="000000"/>
          <w:szCs w:val="24"/>
          <w:lang w:eastAsia="lt-LT"/>
        </w:rPr>
        <w:t xml:space="preserve"> rengėjas </w:t>
      </w:r>
      <w:r w:rsidR="0097168C" w:rsidRPr="006A2D82">
        <w:rPr>
          <w:color w:val="000000"/>
          <w:szCs w:val="24"/>
          <w:lang w:eastAsia="lt-LT"/>
        </w:rPr>
        <w:t>organizuoja</w:t>
      </w:r>
      <w:r w:rsidR="006F56AD" w:rsidRPr="006A2D82">
        <w:rPr>
          <w:color w:val="000000"/>
          <w:szCs w:val="24"/>
          <w:lang w:eastAsia="lt-LT"/>
        </w:rPr>
        <w:t xml:space="preserve"> planuojamos teritorijos topografin</w:t>
      </w:r>
      <w:r w:rsidR="006A2D82">
        <w:rPr>
          <w:color w:val="000000"/>
          <w:szCs w:val="24"/>
          <w:lang w:eastAsia="lt-LT"/>
        </w:rPr>
        <w:t>io</w:t>
      </w:r>
      <w:r w:rsidR="006F56AD" w:rsidRPr="006A2D82">
        <w:rPr>
          <w:color w:val="000000"/>
          <w:szCs w:val="24"/>
          <w:lang w:eastAsia="lt-LT"/>
        </w:rPr>
        <w:t xml:space="preserve"> plan</w:t>
      </w:r>
      <w:r w:rsidR="006A2D82">
        <w:rPr>
          <w:color w:val="000000"/>
          <w:szCs w:val="24"/>
          <w:lang w:eastAsia="lt-LT"/>
        </w:rPr>
        <w:t>o rengimą</w:t>
      </w:r>
      <w:r w:rsidR="0097168C" w:rsidRPr="006A2D82">
        <w:rPr>
          <w:color w:val="000000"/>
          <w:szCs w:val="24"/>
          <w:lang w:eastAsia="lt-LT"/>
        </w:rPr>
        <w:t>, reikalingą keitimui parengti, savo lėšomis ir savo iniciatyva</w:t>
      </w:r>
      <w:r w:rsidR="00BC3A63">
        <w:rPr>
          <w:color w:val="000000"/>
          <w:szCs w:val="24"/>
          <w:lang w:eastAsia="lt-LT"/>
        </w:rPr>
        <w:t>;</w:t>
      </w:r>
    </w:p>
    <w:p w:rsidR="006A2D82" w:rsidRPr="006A2D82" w:rsidRDefault="00CA4873" w:rsidP="00B60034">
      <w:pPr>
        <w:pStyle w:val="ListParagraph"/>
        <w:numPr>
          <w:ilvl w:val="1"/>
          <w:numId w:val="3"/>
        </w:numPr>
        <w:tabs>
          <w:tab w:val="left" w:pos="1418"/>
          <w:tab w:val="left" w:pos="1560"/>
          <w:tab w:val="left" w:pos="1701"/>
        </w:tabs>
        <w:jc w:val="both"/>
        <w:rPr>
          <w:szCs w:val="24"/>
        </w:rPr>
      </w:pPr>
      <w:r w:rsidRPr="006A2D82">
        <w:rPr>
          <w:color w:val="000000"/>
          <w:szCs w:val="24"/>
          <w:lang w:eastAsia="lt-LT"/>
        </w:rPr>
        <w:t>Keitimo</w:t>
      </w:r>
      <w:r w:rsidR="006F56AD" w:rsidRPr="006A2D82">
        <w:rPr>
          <w:color w:val="000000"/>
          <w:szCs w:val="24"/>
          <w:lang w:eastAsia="lt-LT"/>
        </w:rPr>
        <w:t xml:space="preserve"> rengėjas privalo gauti </w:t>
      </w:r>
      <w:r w:rsidR="00BE72D3" w:rsidRPr="006A2D82">
        <w:rPr>
          <w:color w:val="000000"/>
          <w:szCs w:val="24"/>
          <w:lang w:eastAsia="lt-LT"/>
        </w:rPr>
        <w:t>planuojamoje te</w:t>
      </w:r>
      <w:r w:rsidR="005574B6" w:rsidRPr="006A2D82">
        <w:rPr>
          <w:color w:val="000000"/>
          <w:szCs w:val="24"/>
          <w:lang w:eastAsia="lt-LT"/>
        </w:rPr>
        <w:t xml:space="preserve">ritorijoje ir šalia jos esančio </w:t>
      </w:r>
      <w:r w:rsidR="006F56AD" w:rsidRPr="006A2D82">
        <w:rPr>
          <w:color w:val="000000"/>
          <w:szCs w:val="24"/>
          <w:lang w:eastAsia="lt-LT"/>
        </w:rPr>
        <w:t>valstybės įmonė</w:t>
      </w:r>
      <w:r w:rsidR="005574B6" w:rsidRPr="006A2D82">
        <w:rPr>
          <w:color w:val="000000"/>
          <w:szCs w:val="24"/>
          <w:lang w:eastAsia="lt-LT"/>
        </w:rPr>
        <w:t>je</w:t>
      </w:r>
      <w:r w:rsidR="006F56AD" w:rsidRPr="006A2D82">
        <w:rPr>
          <w:color w:val="000000"/>
          <w:szCs w:val="24"/>
          <w:lang w:eastAsia="lt-LT"/>
        </w:rPr>
        <w:t xml:space="preserve"> Registrų centr</w:t>
      </w:r>
      <w:r w:rsidR="0083543F" w:rsidRPr="006A2D82">
        <w:rPr>
          <w:color w:val="000000"/>
          <w:szCs w:val="24"/>
          <w:lang w:eastAsia="lt-LT"/>
        </w:rPr>
        <w:t>e</w:t>
      </w:r>
      <w:r w:rsidR="006F56AD" w:rsidRPr="006A2D82">
        <w:rPr>
          <w:color w:val="000000"/>
          <w:szCs w:val="24"/>
          <w:lang w:eastAsia="lt-LT"/>
        </w:rPr>
        <w:t xml:space="preserve"> </w:t>
      </w:r>
      <w:r w:rsidR="005574B6" w:rsidRPr="006A2D82">
        <w:rPr>
          <w:color w:val="000000"/>
          <w:szCs w:val="24"/>
          <w:lang w:eastAsia="lt-LT"/>
        </w:rPr>
        <w:t xml:space="preserve">registruoto </w:t>
      </w:r>
      <w:r w:rsidR="005D4002" w:rsidRPr="006A2D82">
        <w:rPr>
          <w:color w:val="000000"/>
          <w:szCs w:val="24"/>
          <w:lang w:eastAsia="lt-LT"/>
        </w:rPr>
        <w:t>n</w:t>
      </w:r>
      <w:r w:rsidR="006F56AD" w:rsidRPr="006A2D82">
        <w:rPr>
          <w:color w:val="000000"/>
          <w:szCs w:val="24"/>
          <w:lang w:eastAsia="lt-LT"/>
        </w:rPr>
        <w:t xml:space="preserve">ekilnojamojo turto </w:t>
      </w:r>
      <w:r w:rsidR="005574B6" w:rsidRPr="006A2D82">
        <w:rPr>
          <w:color w:val="000000"/>
          <w:szCs w:val="24"/>
          <w:lang w:eastAsia="lt-LT"/>
        </w:rPr>
        <w:t>kadastro duomenis</w:t>
      </w:r>
      <w:r w:rsidR="00BC3A63">
        <w:rPr>
          <w:color w:val="000000"/>
          <w:szCs w:val="24"/>
          <w:lang w:eastAsia="lt-LT"/>
        </w:rPr>
        <w:t>;</w:t>
      </w:r>
    </w:p>
    <w:p w:rsidR="00EC6DB1" w:rsidRPr="00787883" w:rsidRDefault="0068011B" w:rsidP="00B60034">
      <w:pPr>
        <w:pStyle w:val="ListParagraph"/>
        <w:numPr>
          <w:ilvl w:val="1"/>
          <w:numId w:val="3"/>
        </w:numPr>
        <w:tabs>
          <w:tab w:val="left" w:pos="1418"/>
          <w:tab w:val="left" w:pos="1560"/>
          <w:tab w:val="left" w:pos="1701"/>
        </w:tabs>
        <w:jc w:val="both"/>
        <w:rPr>
          <w:szCs w:val="24"/>
        </w:rPr>
      </w:pPr>
      <w:r w:rsidRPr="006A2D82">
        <w:rPr>
          <w:color w:val="000000"/>
          <w:szCs w:val="24"/>
          <w:lang w:eastAsia="lt-LT"/>
        </w:rPr>
        <w:t>P</w:t>
      </w:r>
      <w:r w:rsidR="00B24E9D" w:rsidRPr="006A2D82">
        <w:rPr>
          <w:color w:val="000000"/>
          <w:szCs w:val="24"/>
          <w:lang w:eastAsia="lt-LT"/>
        </w:rPr>
        <w:t>asiūlymus ir pageidavimus dėl planavimo dokumento keitimo</w:t>
      </w:r>
      <w:r w:rsidR="00B24E9D" w:rsidRPr="006A2D82">
        <w:rPr>
          <w:color w:val="FF0000"/>
          <w:szCs w:val="24"/>
          <w:lang w:eastAsia="lt-LT"/>
        </w:rPr>
        <w:t> </w:t>
      </w:r>
      <w:r w:rsidR="00B24E9D" w:rsidRPr="006A2D82">
        <w:rPr>
          <w:color w:val="000000"/>
          <w:szCs w:val="24"/>
          <w:lang w:eastAsia="lt-LT"/>
        </w:rPr>
        <w:t>visuomenė gali teikti Lietuvos Respublikos teritorijų planavimo dokumentų rengimo ir teritorijų planavimo proceso valstybinės priežiūros informacinėje sistemoje (TPDRIS), raštu organizatoriui per visą plano rengimo laikotarpį.</w:t>
      </w:r>
    </w:p>
    <w:p w:rsidR="00787883" w:rsidRPr="006A2D82" w:rsidRDefault="00787883" w:rsidP="00787883">
      <w:pPr>
        <w:pStyle w:val="ListParagraph"/>
        <w:tabs>
          <w:tab w:val="left" w:pos="1418"/>
          <w:tab w:val="left" w:pos="1560"/>
          <w:tab w:val="left" w:pos="1701"/>
        </w:tabs>
        <w:ind w:left="1494"/>
        <w:jc w:val="both"/>
        <w:rPr>
          <w:szCs w:val="24"/>
        </w:rPr>
      </w:pPr>
    </w:p>
    <w:p w:rsidR="00C73DA8" w:rsidRDefault="00984A97" w:rsidP="00EC65F8">
      <w:pPr>
        <w:spacing w:after="120"/>
        <w:jc w:val="center"/>
        <w:rPr>
          <w:rFonts w:ascii="Times New Roman" w:hAnsi="Times New Roman" w:cs="Times New Roman"/>
          <w:sz w:val="24"/>
          <w:szCs w:val="24"/>
        </w:rPr>
      </w:pPr>
      <w:r w:rsidRPr="006F56AD">
        <w:rPr>
          <w:rFonts w:ascii="Times New Roman" w:hAnsi="Times New Roman" w:cs="Times New Roman"/>
          <w:sz w:val="24"/>
          <w:szCs w:val="24"/>
        </w:rPr>
        <w:t>__________________________</w:t>
      </w:r>
    </w:p>
    <w:p w:rsidR="003A3407" w:rsidRDefault="003A3407" w:rsidP="00EC65F8">
      <w:pPr>
        <w:spacing w:after="0"/>
        <w:rPr>
          <w:rFonts w:ascii="Times New Roman" w:hAnsi="Times New Roman" w:cs="Times New Roman"/>
          <w:sz w:val="24"/>
          <w:szCs w:val="24"/>
        </w:rPr>
      </w:pPr>
    </w:p>
    <w:sectPr w:rsidR="003A3407" w:rsidSect="0096737A">
      <w:headerReference w:type="default" r:id="rId8"/>
      <w:headerReference w:type="first" r:id="rId9"/>
      <w:pgSz w:w="11906" w:h="16838" w:code="9"/>
      <w:pgMar w:top="1135" w:right="424" w:bottom="1418" w:left="1560" w:header="284"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6FA" w:rsidRDefault="001456FA" w:rsidP="00D73EF1">
      <w:pPr>
        <w:spacing w:after="0" w:line="240" w:lineRule="auto"/>
      </w:pPr>
      <w:r>
        <w:separator/>
      </w:r>
    </w:p>
  </w:endnote>
  <w:endnote w:type="continuationSeparator" w:id="1">
    <w:p w:rsidR="001456FA" w:rsidRDefault="001456FA" w:rsidP="00D73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6FA" w:rsidRDefault="001456FA" w:rsidP="00D73EF1">
      <w:pPr>
        <w:spacing w:after="0" w:line="240" w:lineRule="auto"/>
      </w:pPr>
      <w:r>
        <w:separator/>
      </w:r>
    </w:p>
  </w:footnote>
  <w:footnote w:type="continuationSeparator" w:id="1">
    <w:p w:rsidR="001456FA" w:rsidRDefault="001456FA" w:rsidP="00D73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E37" w:rsidRDefault="00F01E37">
    <w:pPr>
      <w:pStyle w:val="Header"/>
    </w:pPr>
  </w:p>
  <w:p w:rsidR="003E57BC" w:rsidRPr="003E57BC" w:rsidRDefault="003E57BC" w:rsidP="003E57BC">
    <w:pPr>
      <w:jc w:val="center"/>
      <w:rPr>
        <w:rFonts w:ascii="Times New Roman" w:hAnsi="Times New Roman" w:cs="Times New Roman"/>
      </w:rPr>
    </w:pPr>
    <w:r w:rsidRPr="003E57BC">
      <w:rPr>
        <w:rFonts w:ascii="Times New Roman" w:hAnsi="Times New Roman" w:cs="Times New Roman"/>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BC" w:rsidRDefault="003E57BC">
    <w:pPr>
      <w:pStyle w:val="Header"/>
      <w:jc w:val="center"/>
    </w:pPr>
  </w:p>
  <w:p w:rsidR="003E57BC" w:rsidRDefault="003E57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E1969"/>
    <w:multiLevelType w:val="multilevel"/>
    <w:tmpl w:val="1CAA20C6"/>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1494"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1">
    <w:nsid w:val="55061400"/>
    <w:multiLevelType w:val="hybridMultilevel"/>
    <w:tmpl w:val="D3A2A6A8"/>
    <w:lvl w:ilvl="0" w:tplc="616AABEA">
      <w:start w:val="1"/>
      <w:numFmt w:val="decimal"/>
      <w:lvlText w:val="%1."/>
      <w:lvlJc w:val="left"/>
      <w:pPr>
        <w:ind w:left="2534" w:hanging="140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55B36AD0"/>
    <w:multiLevelType w:val="hybridMultilevel"/>
    <w:tmpl w:val="5482820A"/>
    <w:lvl w:ilvl="0" w:tplc="F93E80A8">
      <w:start w:val="6"/>
      <w:numFmt w:val="decimal"/>
      <w:lvlText w:val="%1"/>
      <w:lvlJc w:val="left"/>
      <w:pPr>
        <w:ind w:left="1646" w:hanging="360"/>
      </w:pPr>
      <w:rPr>
        <w:rFonts w:hint="default"/>
      </w:rPr>
    </w:lvl>
    <w:lvl w:ilvl="1" w:tplc="04270019" w:tentative="1">
      <w:start w:val="1"/>
      <w:numFmt w:val="lowerLetter"/>
      <w:lvlText w:val="%2."/>
      <w:lvlJc w:val="left"/>
      <w:pPr>
        <w:ind w:left="2366" w:hanging="360"/>
      </w:pPr>
    </w:lvl>
    <w:lvl w:ilvl="2" w:tplc="0427001B" w:tentative="1">
      <w:start w:val="1"/>
      <w:numFmt w:val="lowerRoman"/>
      <w:lvlText w:val="%3."/>
      <w:lvlJc w:val="right"/>
      <w:pPr>
        <w:ind w:left="3086" w:hanging="180"/>
      </w:pPr>
    </w:lvl>
    <w:lvl w:ilvl="3" w:tplc="0427000F" w:tentative="1">
      <w:start w:val="1"/>
      <w:numFmt w:val="decimal"/>
      <w:lvlText w:val="%4."/>
      <w:lvlJc w:val="left"/>
      <w:pPr>
        <w:ind w:left="3806" w:hanging="360"/>
      </w:pPr>
    </w:lvl>
    <w:lvl w:ilvl="4" w:tplc="04270019" w:tentative="1">
      <w:start w:val="1"/>
      <w:numFmt w:val="lowerLetter"/>
      <w:lvlText w:val="%5."/>
      <w:lvlJc w:val="left"/>
      <w:pPr>
        <w:ind w:left="4526" w:hanging="360"/>
      </w:pPr>
    </w:lvl>
    <w:lvl w:ilvl="5" w:tplc="0427001B" w:tentative="1">
      <w:start w:val="1"/>
      <w:numFmt w:val="lowerRoman"/>
      <w:lvlText w:val="%6."/>
      <w:lvlJc w:val="right"/>
      <w:pPr>
        <w:ind w:left="5246" w:hanging="180"/>
      </w:pPr>
    </w:lvl>
    <w:lvl w:ilvl="6" w:tplc="0427000F" w:tentative="1">
      <w:start w:val="1"/>
      <w:numFmt w:val="decimal"/>
      <w:lvlText w:val="%7."/>
      <w:lvlJc w:val="left"/>
      <w:pPr>
        <w:ind w:left="5966" w:hanging="360"/>
      </w:pPr>
    </w:lvl>
    <w:lvl w:ilvl="7" w:tplc="04270019" w:tentative="1">
      <w:start w:val="1"/>
      <w:numFmt w:val="lowerLetter"/>
      <w:lvlText w:val="%8."/>
      <w:lvlJc w:val="left"/>
      <w:pPr>
        <w:ind w:left="6686" w:hanging="360"/>
      </w:pPr>
    </w:lvl>
    <w:lvl w:ilvl="8" w:tplc="0427001B" w:tentative="1">
      <w:start w:val="1"/>
      <w:numFmt w:val="lowerRoman"/>
      <w:lvlText w:val="%9."/>
      <w:lvlJc w:val="right"/>
      <w:pPr>
        <w:ind w:left="7406" w:hanging="180"/>
      </w:pPr>
    </w:lvl>
  </w:abstractNum>
  <w:abstractNum w:abstractNumId="3">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4">
    <w:nsid w:val="65A41E5E"/>
    <w:multiLevelType w:val="multilevel"/>
    <w:tmpl w:val="59429EBE"/>
    <w:lvl w:ilvl="0">
      <w:start w:val="1"/>
      <w:numFmt w:val="decimal"/>
      <w:lvlText w:val="%1."/>
      <w:lvlJc w:val="left"/>
      <w:pPr>
        <w:ind w:left="1961" w:hanging="1110"/>
      </w:pPr>
      <w:rPr>
        <w:rFonts w:hint="default"/>
        <w:color w:val="auto"/>
      </w:rPr>
    </w:lvl>
    <w:lvl w:ilvl="1">
      <w:start w:val="1"/>
      <w:numFmt w:val="decimal"/>
      <w:isLgl/>
      <w:lvlText w:val="%1.%2."/>
      <w:lvlJc w:val="left"/>
      <w:pPr>
        <w:ind w:left="2201" w:hanging="1350"/>
      </w:pPr>
      <w:rPr>
        <w:rFonts w:hint="default"/>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10"/>
  <w:displayHorizontalDrawingGridEvery w:val="2"/>
  <w:characterSpacingControl w:val="doNotCompress"/>
  <w:hdrShapeDefaults>
    <o:shapedefaults v:ext="edit" spidmax="96258"/>
  </w:hdrShapeDefaults>
  <w:footnotePr>
    <w:footnote w:id="0"/>
    <w:footnote w:id="1"/>
  </w:footnotePr>
  <w:endnotePr>
    <w:endnote w:id="0"/>
    <w:endnote w:id="1"/>
  </w:endnotePr>
  <w:compat/>
  <w:rsids>
    <w:rsidRoot w:val="006B5407"/>
    <w:rsid w:val="00051936"/>
    <w:rsid w:val="0005351E"/>
    <w:rsid w:val="0008158E"/>
    <w:rsid w:val="000A419C"/>
    <w:rsid w:val="000A75EE"/>
    <w:rsid w:val="000C12BC"/>
    <w:rsid w:val="000C6525"/>
    <w:rsid w:val="000C6C27"/>
    <w:rsid w:val="000D6129"/>
    <w:rsid w:val="000E0377"/>
    <w:rsid w:val="000F0E74"/>
    <w:rsid w:val="001121DE"/>
    <w:rsid w:val="00117C40"/>
    <w:rsid w:val="001224CD"/>
    <w:rsid w:val="001326A9"/>
    <w:rsid w:val="001456FA"/>
    <w:rsid w:val="0014792B"/>
    <w:rsid w:val="00150C72"/>
    <w:rsid w:val="00157A20"/>
    <w:rsid w:val="001803CC"/>
    <w:rsid w:val="00180A35"/>
    <w:rsid w:val="00183AFD"/>
    <w:rsid w:val="001B2C33"/>
    <w:rsid w:val="001B7EC1"/>
    <w:rsid w:val="001D1D1A"/>
    <w:rsid w:val="001E13EA"/>
    <w:rsid w:val="001E2469"/>
    <w:rsid w:val="0021610F"/>
    <w:rsid w:val="00224265"/>
    <w:rsid w:val="00224BAF"/>
    <w:rsid w:val="002550AA"/>
    <w:rsid w:val="0025622E"/>
    <w:rsid w:val="00263554"/>
    <w:rsid w:val="00263958"/>
    <w:rsid w:val="0027642E"/>
    <w:rsid w:val="002767AE"/>
    <w:rsid w:val="00277847"/>
    <w:rsid w:val="002877F1"/>
    <w:rsid w:val="002A336A"/>
    <w:rsid w:val="002C0179"/>
    <w:rsid w:val="002E5397"/>
    <w:rsid w:val="002E7E83"/>
    <w:rsid w:val="00301365"/>
    <w:rsid w:val="00321C92"/>
    <w:rsid w:val="003275AD"/>
    <w:rsid w:val="003729DC"/>
    <w:rsid w:val="0037554B"/>
    <w:rsid w:val="00383E0F"/>
    <w:rsid w:val="00387B87"/>
    <w:rsid w:val="00395496"/>
    <w:rsid w:val="003A3407"/>
    <w:rsid w:val="003B26EB"/>
    <w:rsid w:val="003C444C"/>
    <w:rsid w:val="003C508F"/>
    <w:rsid w:val="003D4862"/>
    <w:rsid w:val="003E54FF"/>
    <w:rsid w:val="003E57BC"/>
    <w:rsid w:val="003F45EB"/>
    <w:rsid w:val="00410EAE"/>
    <w:rsid w:val="004110B5"/>
    <w:rsid w:val="00411E8A"/>
    <w:rsid w:val="004165F4"/>
    <w:rsid w:val="004357A2"/>
    <w:rsid w:val="0044535A"/>
    <w:rsid w:val="00465354"/>
    <w:rsid w:val="00493DDC"/>
    <w:rsid w:val="004959BB"/>
    <w:rsid w:val="004B5E27"/>
    <w:rsid w:val="004C308C"/>
    <w:rsid w:val="004C5938"/>
    <w:rsid w:val="004D14BA"/>
    <w:rsid w:val="004E1017"/>
    <w:rsid w:val="005060FB"/>
    <w:rsid w:val="00507AF4"/>
    <w:rsid w:val="005451FF"/>
    <w:rsid w:val="005552A1"/>
    <w:rsid w:val="005574B6"/>
    <w:rsid w:val="0057751D"/>
    <w:rsid w:val="005929CC"/>
    <w:rsid w:val="005A04A3"/>
    <w:rsid w:val="005A3E60"/>
    <w:rsid w:val="005D086A"/>
    <w:rsid w:val="005D4002"/>
    <w:rsid w:val="005D465E"/>
    <w:rsid w:val="00626963"/>
    <w:rsid w:val="00635596"/>
    <w:rsid w:val="00652FA4"/>
    <w:rsid w:val="0068011B"/>
    <w:rsid w:val="00684B78"/>
    <w:rsid w:val="00686095"/>
    <w:rsid w:val="00691734"/>
    <w:rsid w:val="006A2D82"/>
    <w:rsid w:val="006A4A5C"/>
    <w:rsid w:val="006B5407"/>
    <w:rsid w:val="006C623F"/>
    <w:rsid w:val="006D409B"/>
    <w:rsid w:val="006D6099"/>
    <w:rsid w:val="006F56AD"/>
    <w:rsid w:val="00705B2A"/>
    <w:rsid w:val="007073A0"/>
    <w:rsid w:val="00726F2A"/>
    <w:rsid w:val="007329AC"/>
    <w:rsid w:val="007374BB"/>
    <w:rsid w:val="00737B98"/>
    <w:rsid w:val="00756CBB"/>
    <w:rsid w:val="007771A6"/>
    <w:rsid w:val="00784908"/>
    <w:rsid w:val="00787883"/>
    <w:rsid w:val="00792A70"/>
    <w:rsid w:val="007B24FE"/>
    <w:rsid w:val="007C57FB"/>
    <w:rsid w:val="007E3390"/>
    <w:rsid w:val="00804BD3"/>
    <w:rsid w:val="00822025"/>
    <w:rsid w:val="0083543F"/>
    <w:rsid w:val="00845918"/>
    <w:rsid w:val="0085338D"/>
    <w:rsid w:val="00856616"/>
    <w:rsid w:val="00875631"/>
    <w:rsid w:val="00876194"/>
    <w:rsid w:val="008A42A3"/>
    <w:rsid w:val="008D2186"/>
    <w:rsid w:val="008E43B9"/>
    <w:rsid w:val="008F14FD"/>
    <w:rsid w:val="008F3F73"/>
    <w:rsid w:val="008F7984"/>
    <w:rsid w:val="00904F22"/>
    <w:rsid w:val="0090556B"/>
    <w:rsid w:val="009142B0"/>
    <w:rsid w:val="00917C5F"/>
    <w:rsid w:val="00923836"/>
    <w:rsid w:val="00932A37"/>
    <w:rsid w:val="00933A62"/>
    <w:rsid w:val="009410EB"/>
    <w:rsid w:val="00961CC2"/>
    <w:rsid w:val="0096737A"/>
    <w:rsid w:val="009673B6"/>
    <w:rsid w:val="0097168C"/>
    <w:rsid w:val="009744A6"/>
    <w:rsid w:val="00980C16"/>
    <w:rsid w:val="00984A97"/>
    <w:rsid w:val="00994C6A"/>
    <w:rsid w:val="009A06D1"/>
    <w:rsid w:val="009B0927"/>
    <w:rsid w:val="009D52E5"/>
    <w:rsid w:val="009E0B56"/>
    <w:rsid w:val="00A04DA4"/>
    <w:rsid w:val="00A123A5"/>
    <w:rsid w:val="00A124DC"/>
    <w:rsid w:val="00A12E40"/>
    <w:rsid w:val="00A52930"/>
    <w:rsid w:val="00A76BB2"/>
    <w:rsid w:val="00A8018A"/>
    <w:rsid w:val="00A85C56"/>
    <w:rsid w:val="00AA11AE"/>
    <w:rsid w:val="00AA7B50"/>
    <w:rsid w:val="00AC097B"/>
    <w:rsid w:val="00AC2D07"/>
    <w:rsid w:val="00AC634B"/>
    <w:rsid w:val="00AC7003"/>
    <w:rsid w:val="00AF00B5"/>
    <w:rsid w:val="00AF4DD2"/>
    <w:rsid w:val="00B1700A"/>
    <w:rsid w:val="00B17F99"/>
    <w:rsid w:val="00B245C9"/>
    <w:rsid w:val="00B24E9D"/>
    <w:rsid w:val="00B27529"/>
    <w:rsid w:val="00B36CDA"/>
    <w:rsid w:val="00B51BAA"/>
    <w:rsid w:val="00B55631"/>
    <w:rsid w:val="00B60034"/>
    <w:rsid w:val="00B62C26"/>
    <w:rsid w:val="00B64CD6"/>
    <w:rsid w:val="00B7723F"/>
    <w:rsid w:val="00BA21D4"/>
    <w:rsid w:val="00BA4673"/>
    <w:rsid w:val="00BA534B"/>
    <w:rsid w:val="00BC0A85"/>
    <w:rsid w:val="00BC3A63"/>
    <w:rsid w:val="00BC51D1"/>
    <w:rsid w:val="00BD01C3"/>
    <w:rsid w:val="00BD1614"/>
    <w:rsid w:val="00BE1E61"/>
    <w:rsid w:val="00BE5C82"/>
    <w:rsid w:val="00BE72D3"/>
    <w:rsid w:val="00C0431E"/>
    <w:rsid w:val="00C44EF3"/>
    <w:rsid w:val="00C47521"/>
    <w:rsid w:val="00C627F2"/>
    <w:rsid w:val="00C67ED9"/>
    <w:rsid w:val="00C73DA8"/>
    <w:rsid w:val="00C77BEB"/>
    <w:rsid w:val="00C8733A"/>
    <w:rsid w:val="00C91C2A"/>
    <w:rsid w:val="00CA4873"/>
    <w:rsid w:val="00CB0913"/>
    <w:rsid w:val="00D369C3"/>
    <w:rsid w:val="00D369F4"/>
    <w:rsid w:val="00D501D1"/>
    <w:rsid w:val="00D73EF1"/>
    <w:rsid w:val="00D878FD"/>
    <w:rsid w:val="00D9799D"/>
    <w:rsid w:val="00DB4C08"/>
    <w:rsid w:val="00E0194A"/>
    <w:rsid w:val="00E2100C"/>
    <w:rsid w:val="00E262E7"/>
    <w:rsid w:val="00E31A85"/>
    <w:rsid w:val="00E42911"/>
    <w:rsid w:val="00E519B9"/>
    <w:rsid w:val="00E51A70"/>
    <w:rsid w:val="00E648E9"/>
    <w:rsid w:val="00E71908"/>
    <w:rsid w:val="00E8323D"/>
    <w:rsid w:val="00E8546C"/>
    <w:rsid w:val="00E8692B"/>
    <w:rsid w:val="00E95843"/>
    <w:rsid w:val="00EC0D10"/>
    <w:rsid w:val="00EC65F8"/>
    <w:rsid w:val="00EC6DB1"/>
    <w:rsid w:val="00ED539D"/>
    <w:rsid w:val="00EE4500"/>
    <w:rsid w:val="00EE68A0"/>
    <w:rsid w:val="00F00183"/>
    <w:rsid w:val="00F01E37"/>
    <w:rsid w:val="00F3105B"/>
    <w:rsid w:val="00F32D23"/>
    <w:rsid w:val="00F36079"/>
    <w:rsid w:val="00F53FA4"/>
    <w:rsid w:val="00F621B3"/>
    <w:rsid w:val="00F64550"/>
    <w:rsid w:val="00FA56BE"/>
    <w:rsid w:val="00FB3768"/>
    <w:rsid w:val="00FC428F"/>
    <w:rsid w:val="00FE6503"/>
    <w:rsid w:val="00FF712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E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3EF1"/>
  </w:style>
  <w:style w:type="paragraph" w:styleId="Footer">
    <w:name w:val="footer"/>
    <w:basedOn w:val="Normal"/>
    <w:link w:val="FooterChar"/>
    <w:uiPriority w:val="99"/>
    <w:semiHidden/>
    <w:unhideWhenUsed/>
    <w:rsid w:val="00D73EF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73EF1"/>
  </w:style>
  <w:style w:type="paragraph" w:styleId="HTMLPreformatted">
    <w:name w:val="HTML Preformatted"/>
    <w:basedOn w:val="Normal"/>
    <w:link w:val="HTMLPreformattedChar"/>
    <w:uiPriority w:val="99"/>
    <w:rsid w:val="006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A4A5C"/>
    <w:rPr>
      <w:rFonts w:ascii="Courier New" w:eastAsia="Times New Roman" w:hAnsi="Courier New" w:cs="Courier New"/>
      <w:sz w:val="20"/>
      <w:szCs w:val="20"/>
      <w:lang w:eastAsia="lt-LT"/>
    </w:rPr>
  </w:style>
  <w:style w:type="paragraph" w:styleId="ListParagraph">
    <w:name w:val="List Paragraph"/>
    <w:basedOn w:val="Normal"/>
    <w:uiPriority w:val="34"/>
    <w:qFormat/>
    <w:rsid w:val="006A4A5C"/>
    <w:pPr>
      <w:spacing w:after="0" w:line="240" w:lineRule="auto"/>
      <w:ind w:left="720"/>
      <w:contextualSpacing/>
    </w:pPr>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AA11A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A11AE"/>
    <w:rPr>
      <w:b/>
      <w:bCs/>
      <w:i/>
      <w:iCs/>
      <w:color w:val="4F81BD" w:themeColor="accent1"/>
    </w:rPr>
  </w:style>
  <w:style w:type="character" w:styleId="CommentReference">
    <w:name w:val="annotation reference"/>
    <w:basedOn w:val="DefaultParagraphFont"/>
    <w:uiPriority w:val="99"/>
    <w:semiHidden/>
    <w:unhideWhenUsed/>
    <w:rsid w:val="00917C5F"/>
    <w:rPr>
      <w:sz w:val="16"/>
      <w:szCs w:val="16"/>
    </w:rPr>
  </w:style>
  <w:style w:type="paragraph" w:styleId="CommentText">
    <w:name w:val="annotation text"/>
    <w:basedOn w:val="Normal"/>
    <w:link w:val="CommentTextChar"/>
    <w:uiPriority w:val="99"/>
    <w:semiHidden/>
    <w:unhideWhenUsed/>
    <w:rsid w:val="00917C5F"/>
    <w:pPr>
      <w:spacing w:line="240" w:lineRule="auto"/>
    </w:pPr>
    <w:rPr>
      <w:sz w:val="20"/>
      <w:szCs w:val="20"/>
    </w:rPr>
  </w:style>
  <w:style w:type="character" w:customStyle="1" w:styleId="CommentTextChar">
    <w:name w:val="Comment Text Char"/>
    <w:basedOn w:val="DefaultParagraphFont"/>
    <w:link w:val="CommentText"/>
    <w:uiPriority w:val="99"/>
    <w:semiHidden/>
    <w:rsid w:val="00917C5F"/>
    <w:rPr>
      <w:sz w:val="20"/>
      <w:szCs w:val="20"/>
    </w:rPr>
  </w:style>
  <w:style w:type="paragraph" w:styleId="CommentSubject">
    <w:name w:val="annotation subject"/>
    <w:basedOn w:val="CommentText"/>
    <w:next w:val="CommentText"/>
    <w:link w:val="CommentSubjectChar"/>
    <w:uiPriority w:val="99"/>
    <w:semiHidden/>
    <w:unhideWhenUsed/>
    <w:rsid w:val="00917C5F"/>
    <w:rPr>
      <w:b/>
      <w:bCs/>
    </w:rPr>
  </w:style>
  <w:style w:type="character" w:customStyle="1" w:styleId="CommentSubjectChar">
    <w:name w:val="Comment Subject Char"/>
    <w:basedOn w:val="CommentTextChar"/>
    <w:link w:val="CommentSubject"/>
    <w:uiPriority w:val="99"/>
    <w:semiHidden/>
    <w:rsid w:val="00917C5F"/>
    <w:rPr>
      <w:b/>
      <w:bCs/>
    </w:rPr>
  </w:style>
  <w:style w:type="paragraph" w:styleId="BalloonText">
    <w:name w:val="Balloon Text"/>
    <w:basedOn w:val="Normal"/>
    <w:link w:val="BalloonTextChar"/>
    <w:uiPriority w:val="99"/>
    <w:semiHidden/>
    <w:unhideWhenUsed/>
    <w:rsid w:val="00917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5F"/>
    <w:rPr>
      <w:rFonts w:ascii="Tahoma" w:hAnsi="Tahoma" w:cs="Tahoma"/>
      <w:sz w:val="16"/>
      <w:szCs w:val="16"/>
    </w:rPr>
  </w:style>
  <w:style w:type="paragraph" w:styleId="Revision">
    <w:name w:val="Revision"/>
    <w:hidden/>
    <w:uiPriority w:val="99"/>
    <w:semiHidden/>
    <w:rsid w:val="00B64CD6"/>
    <w:pPr>
      <w:spacing w:after="0" w:line="240" w:lineRule="auto"/>
    </w:pPr>
  </w:style>
</w:styles>
</file>

<file path=word/webSettings.xml><?xml version="1.0" encoding="utf-8"?>
<w:webSettings xmlns:r="http://schemas.openxmlformats.org/officeDocument/2006/relationships" xmlns:w="http://schemas.openxmlformats.org/wordprocessingml/2006/main">
  <w:divs>
    <w:div w:id="1712850045">
      <w:bodyDiv w:val="1"/>
      <w:marLeft w:val="0"/>
      <w:marRight w:val="0"/>
      <w:marTop w:val="0"/>
      <w:marBottom w:val="0"/>
      <w:divBdr>
        <w:top w:val="none" w:sz="0" w:space="0" w:color="auto"/>
        <w:left w:val="none" w:sz="0" w:space="0" w:color="auto"/>
        <w:bottom w:val="none" w:sz="0" w:space="0" w:color="auto"/>
        <w:right w:val="none" w:sz="0" w:space="0" w:color="auto"/>
      </w:divBdr>
      <w:divsChild>
        <w:div w:id="1557081221">
          <w:marLeft w:val="0"/>
          <w:marRight w:val="0"/>
          <w:marTop w:val="0"/>
          <w:marBottom w:val="0"/>
          <w:divBdr>
            <w:top w:val="none" w:sz="0" w:space="0" w:color="auto"/>
            <w:left w:val="none" w:sz="0" w:space="0" w:color="auto"/>
            <w:bottom w:val="none" w:sz="0" w:space="0" w:color="auto"/>
            <w:right w:val="none" w:sz="0" w:space="0" w:color="auto"/>
          </w:divBdr>
        </w:div>
        <w:div w:id="2072076656">
          <w:marLeft w:val="0"/>
          <w:marRight w:val="0"/>
          <w:marTop w:val="0"/>
          <w:marBottom w:val="0"/>
          <w:divBdr>
            <w:top w:val="none" w:sz="0" w:space="0" w:color="auto"/>
            <w:left w:val="none" w:sz="0" w:space="0" w:color="auto"/>
            <w:bottom w:val="none" w:sz="0" w:space="0" w:color="auto"/>
            <w:right w:val="none" w:sz="0" w:space="0" w:color="auto"/>
          </w:divBdr>
        </w:div>
        <w:div w:id="554435095">
          <w:marLeft w:val="0"/>
          <w:marRight w:val="0"/>
          <w:marTop w:val="0"/>
          <w:marBottom w:val="0"/>
          <w:divBdr>
            <w:top w:val="none" w:sz="0" w:space="0" w:color="auto"/>
            <w:left w:val="none" w:sz="0" w:space="0" w:color="auto"/>
            <w:bottom w:val="none" w:sz="0" w:space="0" w:color="auto"/>
            <w:right w:val="none" w:sz="0" w:space="0" w:color="auto"/>
          </w:divBdr>
        </w:div>
        <w:div w:id="1148982352">
          <w:marLeft w:val="0"/>
          <w:marRight w:val="0"/>
          <w:marTop w:val="0"/>
          <w:marBottom w:val="0"/>
          <w:divBdr>
            <w:top w:val="none" w:sz="0" w:space="0" w:color="auto"/>
            <w:left w:val="none" w:sz="0" w:space="0" w:color="auto"/>
            <w:bottom w:val="none" w:sz="0" w:space="0" w:color="auto"/>
            <w:right w:val="none" w:sz="0" w:space="0" w:color="auto"/>
          </w:divBdr>
        </w:div>
        <w:div w:id="1055087734">
          <w:marLeft w:val="0"/>
          <w:marRight w:val="0"/>
          <w:marTop w:val="0"/>
          <w:marBottom w:val="0"/>
          <w:divBdr>
            <w:top w:val="none" w:sz="0" w:space="0" w:color="auto"/>
            <w:left w:val="none" w:sz="0" w:space="0" w:color="auto"/>
            <w:bottom w:val="none" w:sz="0" w:space="0" w:color="auto"/>
            <w:right w:val="none" w:sz="0" w:space="0" w:color="auto"/>
          </w:divBdr>
        </w:div>
        <w:div w:id="1009330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B24CF-75E9-43AE-9254-2CA9952C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3175</Words>
  <Characters>1811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RimaS</dc:creator>
  <cp:lastModifiedBy>RimaS</cp:lastModifiedBy>
  <cp:revision>10</cp:revision>
  <cp:lastPrinted>2022-05-03T07:36:00Z</cp:lastPrinted>
  <dcterms:created xsi:type="dcterms:W3CDTF">2022-08-24T12:32:00Z</dcterms:created>
  <dcterms:modified xsi:type="dcterms:W3CDTF">2022-08-25T13:14:00Z</dcterms:modified>
</cp:coreProperties>
</file>