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8434E8" w:rsidRDefault="0041199F" w:rsidP="00FF3F59">
      <w:pPr>
        <w:spacing w:line="276" w:lineRule="auto"/>
        <w:ind w:firstLine="0"/>
        <w:jc w:val="center"/>
        <w:rPr>
          <w:b/>
          <w:sz w:val="24"/>
          <w:szCs w:val="24"/>
        </w:rPr>
      </w:pPr>
      <w:r w:rsidRPr="008434E8">
        <w:rPr>
          <w:b/>
          <w:sz w:val="24"/>
          <w:szCs w:val="24"/>
        </w:rPr>
        <w:t>ĮSAKYMAS</w:t>
      </w:r>
    </w:p>
    <w:p w:rsidR="00FE3277" w:rsidRDefault="00FE3277" w:rsidP="00FF3F59">
      <w:pPr>
        <w:spacing w:line="276" w:lineRule="auto"/>
        <w:ind w:firstLine="0"/>
        <w:jc w:val="center"/>
        <w:rPr>
          <w:b/>
          <w:sz w:val="24"/>
          <w:szCs w:val="24"/>
        </w:rPr>
      </w:pPr>
      <w:r w:rsidRPr="00D7755F">
        <w:rPr>
          <w:b/>
          <w:sz w:val="24"/>
          <w:szCs w:val="24"/>
        </w:rPr>
        <w:t xml:space="preserve">DĖL </w:t>
      </w:r>
      <w:r>
        <w:rPr>
          <w:b/>
          <w:sz w:val="24"/>
          <w:szCs w:val="24"/>
        </w:rPr>
        <w:t>202</w:t>
      </w:r>
      <w:r w:rsidR="004B6440">
        <w:rPr>
          <w:b/>
          <w:sz w:val="24"/>
          <w:szCs w:val="24"/>
        </w:rPr>
        <w:t>2</w:t>
      </w:r>
      <w:r>
        <w:rPr>
          <w:b/>
          <w:sz w:val="24"/>
          <w:szCs w:val="24"/>
        </w:rPr>
        <w:t xml:space="preserve"> METŲ </w:t>
      </w:r>
      <w:r w:rsidRPr="00D7755F">
        <w:rPr>
          <w:b/>
          <w:sz w:val="24"/>
          <w:szCs w:val="24"/>
        </w:rPr>
        <w:t xml:space="preserve">PRIENŲ RAJONO SAVIVALDYBĖS </w:t>
      </w:r>
      <w:r>
        <w:rPr>
          <w:b/>
          <w:sz w:val="24"/>
          <w:szCs w:val="24"/>
        </w:rPr>
        <w:t xml:space="preserve">KONTROLIUOJAMŲ </w:t>
      </w:r>
      <w:r w:rsidRPr="00D7755F">
        <w:rPr>
          <w:b/>
          <w:sz w:val="24"/>
          <w:szCs w:val="24"/>
        </w:rPr>
        <w:t xml:space="preserve">VIEŠOJO SEKTORIAUS SUBJEKTŲ </w:t>
      </w:r>
      <w:r>
        <w:rPr>
          <w:b/>
          <w:sz w:val="24"/>
          <w:szCs w:val="24"/>
        </w:rPr>
        <w:t xml:space="preserve">IR VIEŠOJO SEKTORIAUS SUBJEKTŲ, ATSAKINGŲ UŽ </w:t>
      </w:r>
      <w:r w:rsidRPr="00D7755F">
        <w:rPr>
          <w:b/>
          <w:sz w:val="24"/>
          <w:szCs w:val="24"/>
        </w:rPr>
        <w:t>KONSOLIDUOTŲJŲ FINANSINIŲ ATASKAITŲ RINKINI</w:t>
      </w:r>
      <w:r>
        <w:rPr>
          <w:b/>
          <w:sz w:val="24"/>
          <w:szCs w:val="24"/>
        </w:rPr>
        <w:t>O</w:t>
      </w:r>
      <w:r w:rsidRPr="00D7755F">
        <w:rPr>
          <w:b/>
          <w:sz w:val="24"/>
          <w:szCs w:val="24"/>
        </w:rPr>
        <w:t xml:space="preserve"> IR </w:t>
      </w:r>
      <w:r>
        <w:rPr>
          <w:b/>
          <w:sz w:val="24"/>
          <w:szCs w:val="24"/>
        </w:rPr>
        <w:t>FINANSINIŲ ATASKAITŲ RINKINIŲ</w:t>
      </w:r>
      <w:r w:rsidRPr="00D7755F">
        <w:rPr>
          <w:b/>
          <w:sz w:val="24"/>
          <w:szCs w:val="24"/>
        </w:rPr>
        <w:t xml:space="preserve"> PARENGIMĄ</w:t>
      </w:r>
      <w:r>
        <w:rPr>
          <w:b/>
          <w:sz w:val="24"/>
          <w:szCs w:val="24"/>
        </w:rPr>
        <w:t xml:space="preserve">, </w:t>
      </w:r>
      <w:r w:rsidRPr="00D7755F">
        <w:rPr>
          <w:b/>
          <w:sz w:val="24"/>
          <w:szCs w:val="24"/>
        </w:rPr>
        <w:t>SĄRAŠO PATVIRTINIMO</w:t>
      </w:r>
    </w:p>
    <w:p w:rsidR="00FF3F59" w:rsidRDefault="00FF3F59" w:rsidP="00FF3F59">
      <w:pPr>
        <w:spacing w:line="276" w:lineRule="auto"/>
        <w:ind w:firstLine="0"/>
        <w:jc w:val="center"/>
        <w:rPr>
          <w:b/>
          <w:sz w:val="24"/>
          <w:szCs w:val="24"/>
        </w:rPr>
      </w:pPr>
    </w:p>
    <w:p w:rsidR="0041199F" w:rsidRDefault="0041199F" w:rsidP="00FF3F59">
      <w:pPr>
        <w:spacing w:line="276" w:lineRule="auto"/>
        <w:ind w:firstLine="0"/>
        <w:jc w:val="center"/>
        <w:rPr>
          <w:sz w:val="24"/>
          <w:szCs w:val="24"/>
        </w:rPr>
      </w:pPr>
      <w:r>
        <w:rPr>
          <w:sz w:val="24"/>
          <w:szCs w:val="24"/>
        </w:rPr>
        <w:t>Nr.</w:t>
      </w:r>
    </w:p>
    <w:p w:rsidR="0041199F" w:rsidRDefault="0041199F" w:rsidP="00FF3F59">
      <w:pPr>
        <w:spacing w:line="276" w:lineRule="auto"/>
        <w:ind w:firstLine="0"/>
        <w:jc w:val="center"/>
        <w:rPr>
          <w:sz w:val="24"/>
          <w:szCs w:val="24"/>
        </w:rPr>
      </w:pPr>
      <w:r>
        <w:rPr>
          <w:sz w:val="24"/>
          <w:szCs w:val="24"/>
        </w:rPr>
        <w:t>Prienai</w:t>
      </w:r>
    </w:p>
    <w:p w:rsidR="00FF3F59" w:rsidRDefault="00FF3F59" w:rsidP="00FF3F59">
      <w:pPr>
        <w:spacing w:line="276" w:lineRule="auto"/>
        <w:ind w:firstLine="0"/>
        <w:jc w:val="center"/>
        <w:rPr>
          <w:sz w:val="24"/>
          <w:szCs w:val="24"/>
        </w:rPr>
      </w:pPr>
    </w:p>
    <w:p w:rsidR="00FE3277" w:rsidRPr="00F60F26" w:rsidRDefault="00FE3277" w:rsidP="00FF3F59">
      <w:pPr>
        <w:spacing w:line="276" w:lineRule="auto"/>
        <w:ind w:firstLine="1296"/>
        <w:rPr>
          <w:sz w:val="24"/>
          <w:szCs w:val="24"/>
        </w:rPr>
      </w:pPr>
      <w:r w:rsidRPr="00F60F26">
        <w:rPr>
          <w:sz w:val="24"/>
          <w:szCs w:val="24"/>
        </w:rPr>
        <w:t xml:space="preserve">Vadovaudamasi Lietuvos Respublikos </w:t>
      </w:r>
      <w:r>
        <w:rPr>
          <w:sz w:val="24"/>
          <w:szCs w:val="24"/>
        </w:rPr>
        <w:t xml:space="preserve">finansų ministro </w:t>
      </w:r>
      <w:r w:rsidRPr="00F60F26">
        <w:rPr>
          <w:sz w:val="24"/>
          <w:szCs w:val="24"/>
        </w:rPr>
        <w:t>2</w:t>
      </w:r>
      <w:r>
        <w:rPr>
          <w:sz w:val="24"/>
          <w:szCs w:val="24"/>
        </w:rPr>
        <w:t>011</w:t>
      </w:r>
      <w:r w:rsidRPr="00F60F26">
        <w:rPr>
          <w:sz w:val="24"/>
          <w:szCs w:val="24"/>
        </w:rPr>
        <w:t xml:space="preserve"> m. </w:t>
      </w:r>
      <w:r>
        <w:rPr>
          <w:sz w:val="24"/>
          <w:szCs w:val="24"/>
        </w:rPr>
        <w:t>balandžio</w:t>
      </w:r>
      <w:r w:rsidRPr="00F60F26">
        <w:rPr>
          <w:sz w:val="24"/>
          <w:szCs w:val="24"/>
        </w:rPr>
        <w:t xml:space="preserve"> 1</w:t>
      </w:r>
      <w:r>
        <w:rPr>
          <w:sz w:val="24"/>
          <w:szCs w:val="24"/>
        </w:rPr>
        <w:t>9</w:t>
      </w:r>
      <w:r w:rsidRPr="00F60F26">
        <w:rPr>
          <w:sz w:val="24"/>
          <w:szCs w:val="24"/>
        </w:rPr>
        <w:t xml:space="preserve"> d. </w:t>
      </w:r>
      <w:r>
        <w:rPr>
          <w:sz w:val="24"/>
          <w:szCs w:val="24"/>
        </w:rPr>
        <w:t>įsakymo</w:t>
      </w:r>
      <w:r w:rsidRPr="00F60F26">
        <w:rPr>
          <w:sz w:val="24"/>
          <w:szCs w:val="24"/>
        </w:rPr>
        <w:t xml:space="preserve"> Nr. </w:t>
      </w:r>
      <w:r>
        <w:rPr>
          <w:sz w:val="24"/>
          <w:szCs w:val="24"/>
        </w:rPr>
        <w:t>1K-152</w:t>
      </w:r>
      <w:r w:rsidRPr="00F60F26">
        <w:rPr>
          <w:sz w:val="24"/>
          <w:szCs w:val="24"/>
        </w:rPr>
        <w:t xml:space="preserve"> ,,Dėl </w:t>
      </w:r>
      <w:r>
        <w:rPr>
          <w:sz w:val="24"/>
          <w:szCs w:val="24"/>
        </w:rPr>
        <w:t xml:space="preserve">viešojo sektoriaus subjektų finansinių ataskaitų rinkinių konsolidavimo“ </w:t>
      </w:r>
      <w:r w:rsidRPr="00F60F26">
        <w:rPr>
          <w:sz w:val="24"/>
          <w:szCs w:val="24"/>
        </w:rPr>
        <w:t>2.</w:t>
      </w:r>
      <w:r>
        <w:rPr>
          <w:sz w:val="24"/>
          <w:szCs w:val="24"/>
        </w:rPr>
        <w:t>1</w:t>
      </w:r>
      <w:r w:rsidRPr="00F60F26">
        <w:rPr>
          <w:sz w:val="24"/>
          <w:szCs w:val="24"/>
        </w:rPr>
        <w:t>.</w:t>
      </w:r>
      <w:r>
        <w:rPr>
          <w:sz w:val="24"/>
          <w:szCs w:val="24"/>
        </w:rPr>
        <w:t>2.4 ir 2.3.1 papunkčiais</w:t>
      </w:r>
      <w:r w:rsidR="0036126E">
        <w:rPr>
          <w:sz w:val="24"/>
          <w:szCs w:val="24"/>
        </w:rPr>
        <w:t>:</w:t>
      </w:r>
    </w:p>
    <w:p w:rsidR="00FE3277" w:rsidRDefault="00FE3277" w:rsidP="00FF3F59">
      <w:pPr>
        <w:spacing w:line="276" w:lineRule="auto"/>
        <w:ind w:firstLine="1296"/>
        <w:rPr>
          <w:sz w:val="24"/>
          <w:szCs w:val="24"/>
        </w:rPr>
      </w:pPr>
      <w:r>
        <w:rPr>
          <w:sz w:val="24"/>
          <w:szCs w:val="24"/>
        </w:rPr>
        <w:t>1.</w:t>
      </w:r>
      <w:r w:rsidR="0036126E">
        <w:rPr>
          <w:sz w:val="24"/>
          <w:szCs w:val="24"/>
        </w:rPr>
        <w:t xml:space="preserve"> </w:t>
      </w:r>
      <w:r>
        <w:rPr>
          <w:sz w:val="24"/>
          <w:szCs w:val="24"/>
        </w:rPr>
        <w:t>T</w:t>
      </w:r>
      <w:r w:rsidRPr="00F60F26">
        <w:rPr>
          <w:sz w:val="24"/>
          <w:szCs w:val="24"/>
        </w:rPr>
        <w:t xml:space="preserve"> v i r t i n u </w:t>
      </w:r>
      <w:r>
        <w:rPr>
          <w:sz w:val="24"/>
          <w:szCs w:val="24"/>
        </w:rPr>
        <w:t>202</w:t>
      </w:r>
      <w:r w:rsidR="004B6440">
        <w:rPr>
          <w:sz w:val="24"/>
          <w:szCs w:val="24"/>
        </w:rPr>
        <w:t>2</w:t>
      </w:r>
      <w:r>
        <w:rPr>
          <w:sz w:val="24"/>
          <w:szCs w:val="24"/>
        </w:rPr>
        <w:t xml:space="preserve"> metų </w:t>
      </w:r>
      <w:r w:rsidRPr="00F60F26">
        <w:rPr>
          <w:sz w:val="24"/>
          <w:szCs w:val="24"/>
        </w:rPr>
        <w:t xml:space="preserve">Prienų rajono savivaldybės </w:t>
      </w:r>
      <w:r>
        <w:rPr>
          <w:sz w:val="24"/>
          <w:szCs w:val="24"/>
        </w:rPr>
        <w:t xml:space="preserve">kontroliuojamų </w:t>
      </w:r>
      <w:r w:rsidRPr="00F60F26">
        <w:rPr>
          <w:sz w:val="24"/>
          <w:szCs w:val="24"/>
        </w:rPr>
        <w:t xml:space="preserve">viešojo sektoriaus subjektų </w:t>
      </w:r>
      <w:r>
        <w:rPr>
          <w:sz w:val="24"/>
          <w:szCs w:val="24"/>
        </w:rPr>
        <w:t>ir viešojo sektoriaus subjektų, atsakingų už konsoliduotųjų finansinių ataskaitų rinkinio ir finansinių ataskaitų rinkinių parengimą, sąrašą (pridedama).</w:t>
      </w:r>
    </w:p>
    <w:p w:rsidR="00FE3277" w:rsidRPr="00FE3277" w:rsidRDefault="00FE3277" w:rsidP="00FF3F59">
      <w:pPr>
        <w:spacing w:line="276" w:lineRule="auto"/>
        <w:ind w:firstLine="1296"/>
        <w:rPr>
          <w:sz w:val="24"/>
          <w:szCs w:val="24"/>
        </w:rPr>
      </w:pPr>
      <w:r w:rsidRPr="00FE3277">
        <w:rPr>
          <w:sz w:val="24"/>
          <w:szCs w:val="24"/>
        </w:rPr>
        <w:t>2.</w:t>
      </w:r>
      <w:r>
        <w:rPr>
          <w:sz w:val="24"/>
          <w:szCs w:val="24"/>
        </w:rPr>
        <w:t xml:space="preserve"> </w:t>
      </w:r>
      <w:r w:rsidRPr="00FE3277">
        <w:rPr>
          <w:sz w:val="24"/>
          <w:szCs w:val="24"/>
        </w:rPr>
        <w:t>N u r o d a u šį įsakymą paskelbti Savivaldybės interneto svetainėje.</w:t>
      </w:r>
    </w:p>
    <w:p w:rsidR="00FE3277" w:rsidRPr="00F60F26" w:rsidRDefault="00FE3277" w:rsidP="00FF3F59">
      <w:pPr>
        <w:spacing w:line="276" w:lineRule="auto"/>
        <w:ind w:firstLine="1296"/>
        <w:rPr>
          <w:sz w:val="24"/>
          <w:szCs w:val="24"/>
        </w:rPr>
      </w:pPr>
      <w:r>
        <w:rPr>
          <w:sz w:val="24"/>
          <w:szCs w:val="24"/>
        </w:rPr>
        <w:t xml:space="preserve">Šis įsakymas per vieną mėnesį nuo jo </w:t>
      </w:r>
      <w:r w:rsidR="00E47CC1">
        <w:rPr>
          <w:sz w:val="24"/>
          <w:szCs w:val="24"/>
        </w:rPr>
        <w:t xml:space="preserve">paskelbimo ar </w:t>
      </w:r>
      <w:r>
        <w:rPr>
          <w:sz w:val="24"/>
          <w:szCs w:val="24"/>
        </w:rPr>
        <w:t>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FE3277" w:rsidRPr="00F60F26" w:rsidRDefault="00FE3277" w:rsidP="00FF3F59">
      <w:pPr>
        <w:spacing w:line="276" w:lineRule="auto"/>
        <w:rPr>
          <w:sz w:val="24"/>
          <w:szCs w:val="24"/>
        </w:rPr>
      </w:pPr>
    </w:p>
    <w:p w:rsidR="00FE3277" w:rsidRPr="00F60F26" w:rsidRDefault="00FE3277" w:rsidP="00FF3F59">
      <w:pPr>
        <w:spacing w:line="276" w:lineRule="auto"/>
        <w:rPr>
          <w:sz w:val="24"/>
          <w:szCs w:val="24"/>
        </w:rPr>
      </w:pPr>
    </w:p>
    <w:p w:rsidR="00FE3277" w:rsidRPr="00F60F26" w:rsidRDefault="00FE3277" w:rsidP="00FF3F59">
      <w:pPr>
        <w:spacing w:line="276" w:lineRule="auto"/>
        <w:ind w:firstLine="0"/>
        <w:rPr>
          <w:sz w:val="24"/>
          <w:szCs w:val="24"/>
        </w:rPr>
      </w:pPr>
      <w:r w:rsidRPr="00F60F26">
        <w:rPr>
          <w:sz w:val="24"/>
          <w:szCs w:val="24"/>
        </w:rPr>
        <w:t>Administracijos direktor</w:t>
      </w:r>
      <w:r w:rsidR="00454556">
        <w:rPr>
          <w:sz w:val="24"/>
          <w:szCs w:val="24"/>
        </w:rPr>
        <w:t>ė</w:t>
      </w:r>
      <w:r w:rsidR="00454556">
        <w:rPr>
          <w:sz w:val="24"/>
          <w:szCs w:val="24"/>
        </w:rPr>
        <w:tab/>
      </w:r>
      <w:r w:rsidR="00454556">
        <w:rPr>
          <w:sz w:val="24"/>
          <w:szCs w:val="24"/>
        </w:rPr>
        <w:tab/>
      </w:r>
      <w:r>
        <w:rPr>
          <w:sz w:val="24"/>
          <w:szCs w:val="24"/>
        </w:rPr>
        <w:tab/>
      </w:r>
      <w:r>
        <w:rPr>
          <w:sz w:val="24"/>
          <w:szCs w:val="24"/>
        </w:rPr>
        <w:tab/>
      </w:r>
      <w:r>
        <w:rPr>
          <w:sz w:val="24"/>
          <w:szCs w:val="24"/>
        </w:rPr>
        <w:tab/>
      </w:r>
      <w:r w:rsidR="00454556">
        <w:rPr>
          <w:sz w:val="24"/>
          <w:szCs w:val="24"/>
        </w:rPr>
        <w:t xml:space="preserve">Jūratė </w:t>
      </w:r>
      <w:proofErr w:type="spellStart"/>
      <w:r w:rsidR="00454556">
        <w:rPr>
          <w:sz w:val="24"/>
          <w:szCs w:val="24"/>
        </w:rPr>
        <w:t>Zailskienė</w:t>
      </w:r>
      <w:proofErr w:type="spellEnd"/>
    </w:p>
    <w:p w:rsidR="00FE3277" w:rsidRPr="00F60F26" w:rsidRDefault="00FE3277" w:rsidP="00FF3F59">
      <w:pPr>
        <w:spacing w:line="276" w:lineRule="auto"/>
        <w:ind w:firstLine="0"/>
        <w:rPr>
          <w:sz w:val="24"/>
          <w:szCs w:val="24"/>
        </w:rPr>
      </w:pPr>
    </w:p>
    <w:p w:rsidR="00FE3277" w:rsidRPr="00F60F26" w:rsidRDefault="00FE3277" w:rsidP="00FF3F59">
      <w:pPr>
        <w:spacing w:line="276" w:lineRule="auto"/>
        <w:ind w:firstLine="0"/>
        <w:rPr>
          <w:sz w:val="24"/>
          <w:szCs w:val="24"/>
        </w:rPr>
      </w:pPr>
    </w:p>
    <w:p w:rsidR="00FE3277" w:rsidRDefault="00FE3277" w:rsidP="00FF3F59">
      <w:pPr>
        <w:spacing w:line="276" w:lineRule="auto"/>
        <w:ind w:firstLine="0"/>
        <w:rPr>
          <w:sz w:val="24"/>
          <w:szCs w:val="24"/>
        </w:rPr>
      </w:pPr>
    </w:p>
    <w:p w:rsidR="00FE3277" w:rsidRDefault="00FE3277" w:rsidP="00FF3F59">
      <w:pPr>
        <w:spacing w:line="276" w:lineRule="auto"/>
        <w:ind w:firstLine="0"/>
        <w:rPr>
          <w:sz w:val="24"/>
          <w:szCs w:val="24"/>
        </w:rPr>
      </w:pPr>
    </w:p>
    <w:p w:rsidR="00FE3277" w:rsidRDefault="00FE3277" w:rsidP="00FF3F59">
      <w:pPr>
        <w:spacing w:line="276" w:lineRule="auto"/>
        <w:ind w:firstLine="0"/>
        <w:rPr>
          <w:sz w:val="24"/>
          <w:szCs w:val="24"/>
        </w:rPr>
      </w:pPr>
    </w:p>
    <w:p w:rsidR="00FE3277" w:rsidRDefault="00FE3277" w:rsidP="00FF3F59">
      <w:pPr>
        <w:spacing w:line="276" w:lineRule="auto"/>
        <w:ind w:firstLine="0"/>
        <w:rPr>
          <w:sz w:val="24"/>
          <w:szCs w:val="24"/>
        </w:rPr>
      </w:pPr>
    </w:p>
    <w:p w:rsidR="00FE3277" w:rsidRDefault="00FE3277" w:rsidP="00FF3F59">
      <w:pPr>
        <w:spacing w:line="276" w:lineRule="auto"/>
        <w:ind w:firstLine="0"/>
        <w:rPr>
          <w:sz w:val="24"/>
          <w:szCs w:val="24"/>
        </w:rPr>
      </w:pPr>
    </w:p>
    <w:p w:rsidR="000877CB" w:rsidRDefault="000877CB" w:rsidP="00FF3F59">
      <w:pPr>
        <w:spacing w:line="276" w:lineRule="auto"/>
        <w:ind w:firstLine="0"/>
        <w:rPr>
          <w:sz w:val="24"/>
          <w:szCs w:val="24"/>
        </w:rPr>
      </w:pPr>
    </w:p>
    <w:p w:rsidR="00FF3F59" w:rsidRDefault="00FF3F59" w:rsidP="00FF3F59">
      <w:pPr>
        <w:spacing w:line="276" w:lineRule="auto"/>
        <w:ind w:firstLine="0"/>
        <w:rPr>
          <w:sz w:val="24"/>
          <w:szCs w:val="24"/>
        </w:rPr>
      </w:pPr>
    </w:p>
    <w:p w:rsidR="00FF3F59" w:rsidRDefault="00FF3F59" w:rsidP="00FF3F59">
      <w:pPr>
        <w:spacing w:line="276" w:lineRule="auto"/>
        <w:ind w:firstLine="0"/>
        <w:rPr>
          <w:sz w:val="24"/>
          <w:szCs w:val="24"/>
        </w:rPr>
      </w:pPr>
    </w:p>
    <w:p w:rsidR="00FF3F59" w:rsidRDefault="00FF3F59" w:rsidP="00FF3F59">
      <w:pPr>
        <w:spacing w:line="276" w:lineRule="auto"/>
        <w:ind w:firstLine="0"/>
        <w:rPr>
          <w:sz w:val="24"/>
          <w:szCs w:val="24"/>
        </w:rPr>
      </w:pPr>
    </w:p>
    <w:p w:rsidR="00FF3F59" w:rsidRDefault="00FF3F59" w:rsidP="00FF3F59">
      <w:pPr>
        <w:spacing w:line="276" w:lineRule="auto"/>
        <w:ind w:firstLine="0"/>
        <w:rPr>
          <w:sz w:val="24"/>
          <w:szCs w:val="24"/>
        </w:rPr>
      </w:pPr>
    </w:p>
    <w:p w:rsidR="00FF3F59" w:rsidRDefault="00FF3F59" w:rsidP="00FF3F59">
      <w:pPr>
        <w:spacing w:line="276" w:lineRule="auto"/>
        <w:ind w:firstLine="0"/>
        <w:rPr>
          <w:sz w:val="24"/>
          <w:szCs w:val="24"/>
        </w:rPr>
      </w:pPr>
    </w:p>
    <w:p w:rsidR="00FF3F59" w:rsidRDefault="00FF3F59" w:rsidP="00FF3F59">
      <w:pPr>
        <w:spacing w:line="276" w:lineRule="auto"/>
        <w:ind w:firstLine="0"/>
        <w:rPr>
          <w:sz w:val="24"/>
          <w:szCs w:val="24"/>
        </w:rPr>
      </w:pPr>
    </w:p>
    <w:p w:rsidR="00FE3277" w:rsidRDefault="00FE3277" w:rsidP="00FF3F59">
      <w:pPr>
        <w:spacing w:line="276" w:lineRule="auto"/>
        <w:ind w:firstLine="0"/>
        <w:rPr>
          <w:sz w:val="24"/>
          <w:szCs w:val="24"/>
        </w:rPr>
      </w:pPr>
      <w:r>
        <w:rPr>
          <w:sz w:val="24"/>
          <w:szCs w:val="24"/>
        </w:rPr>
        <w:t>Parengė</w:t>
      </w:r>
    </w:p>
    <w:p w:rsidR="0041199F" w:rsidRPr="0041199F" w:rsidRDefault="00454556" w:rsidP="00FF3F59">
      <w:pPr>
        <w:spacing w:line="276" w:lineRule="auto"/>
        <w:ind w:firstLine="0"/>
        <w:rPr>
          <w:sz w:val="24"/>
          <w:szCs w:val="24"/>
        </w:rPr>
      </w:pPr>
      <w:r>
        <w:rPr>
          <w:sz w:val="24"/>
          <w:szCs w:val="24"/>
        </w:rPr>
        <w:t xml:space="preserve">Dalė </w:t>
      </w:r>
      <w:proofErr w:type="spellStart"/>
      <w:r>
        <w:rPr>
          <w:sz w:val="24"/>
          <w:szCs w:val="24"/>
        </w:rPr>
        <w:t>Milvydienė</w:t>
      </w:r>
      <w:proofErr w:type="spellEnd"/>
    </w:p>
    <w:sectPr w:rsidR="0041199F" w:rsidRPr="0041199F" w:rsidSect="0041199F">
      <w:headerReference w:type="first" r:id="rId8"/>
      <w:pgSz w:w="11906" w:h="16838" w:code="9"/>
      <w:pgMar w:top="709" w:right="849" w:bottom="1134" w:left="85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15E" w:rsidRDefault="00F2615E" w:rsidP="00F54C30">
      <w:r>
        <w:separator/>
      </w:r>
    </w:p>
  </w:endnote>
  <w:endnote w:type="continuationSeparator" w:id="0">
    <w:p w:rsidR="00F2615E" w:rsidRDefault="00F2615E" w:rsidP="00F5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15E" w:rsidRDefault="00F2615E" w:rsidP="00F54C30">
      <w:r>
        <w:separator/>
      </w:r>
    </w:p>
  </w:footnote>
  <w:footnote w:type="continuationSeparator" w:id="0">
    <w:p w:rsidR="00F2615E" w:rsidRDefault="00F2615E"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C30" w:rsidRDefault="00F54C30"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F54C30" w:rsidRDefault="00F54C30" w:rsidP="00F54C30">
    <w:pPr>
      <w:jc w:val="center"/>
      <w:rPr>
        <w:b/>
        <w:szCs w:val="26"/>
      </w:rPr>
    </w:pPr>
    <w:r w:rsidRPr="00F54C30">
      <w:rPr>
        <w:b/>
        <w:szCs w:val="26"/>
      </w:rPr>
      <w:t>PRIENŲ RAJONO SAVIVALDYBĖS ADMINISTRACIJOS</w:t>
    </w:r>
  </w:p>
  <w:p w:rsidR="00F54C30" w:rsidRDefault="00F54C30" w:rsidP="00F54C30">
    <w:pPr>
      <w:ind w:firstLine="0"/>
      <w:jc w:val="center"/>
      <w:rPr>
        <w:b/>
        <w:szCs w:val="26"/>
      </w:rPr>
    </w:pPr>
    <w:r w:rsidRPr="00F54C30">
      <w:rPr>
        <w:b/>
        <w:szCs w:val="26"/>
      </w:rPr>
      <w:t xml:space="preserve"> DIREKTORIUS</w:t>
    </w:r>
  </w:p>
  <w:p w:rsidR="00F54C30" w:rsidRPr="0041199F" w:rsidRDefault="00F54C30">
    <w:pPr>
      <w:pStyle w:val="Header"/>
      <w:rPr>
        <w:rFonts w:ascii="Times New Roman" w:hAnsi="Times New Roman"/>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E5EBA"/>
    <w:multiLevelType w:val="hybridMultilevel"/>
    <w:tmpl w:val="EBB06656"/>
    <w:lvl w:ilvl="0" w:tplc="A43410E8">
      <w:start w:val="1"/>
      <w:numFmt w:val="decimal"/>
      <w:lvlText w:val="%1."/>
      <w:lvlJc w:val="left"/>
      <w:pPr>
        <w:ind w:left="1077" w:hanging="360"/>
      </w:pPr>
      <w:rPr>
        <w:rFonts w:hint="default"/>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
    <w:nsid w:val="7E100F4B"/>
    <w:multiLevelType w:val="hybridMultilevel"/>
    <w:tmpl w:val="6BB8E744"/>
    <w:lvl w:ilvl="0" w:tplc="4588EC28">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30"/>
  <w:displayHorizontalDrawingGridEvery w:val="0"/>
  <w:displayVerticalDrawingGridEvery w:val="2"/>
  <w:characterSpacingControl w:val="doNotCompress"/>
  <w:savePreviewPicture/>
  <w:hdrShapeDefaults>
    <o:shapedefaults v:ext="edit" spidmax="24578"/>
  </w:hdrShapeDefaults>
  <w:footnotePr>
    <w:footnote w:id="-1"/>
    <w:footnote w:id="0"/>
  </w:footnotePr>
  <w:endnotePr>
    <w:endnote w:id="-1"/>
    <w:endnote w:id="0"/>
  </w:endnotePr>
  <w:compat/>
  <w:rsids>
    <w:rsidRoot w:val="00F54C30"/>
    <w:rsid w:val="000073BD"/>
    <w:rsid w:val="000877CB"/>
    <w:rsid w:val="00096B60"/>
    <w:rsid w:val="001256F7"/>
    <w:rsid w:val="001921CC"/>
    <w:rsid w:val="001C187D"/>
    <w:rsid w:val="001C4468"/>
    <w:rsid w:val="00236744"/>
    <w:rsid w:val="002B4715"/>
    <w:rsid w:val="002E4680"/>
    <w:rsid w:val="002E59C2"/>
    <w:rsid w:val="0036126E"/>
    <w:rsid w:val="003D1B22"/>
    <w:rsid w:val="0041199F"/>
    <w:rsid w:val="00417D21"/>
    <w:rsid w:val="0043423D"/>
    <w:rsid w:val="00454556"/>
    <w:rsid w:val="004B6440"/>
    <w:rsid w:val="004F0CB5"/>
    <w:rsid w:val="00506D19"/>
    <w:rsid w:val="005C5426"/>
    <w:rsid w:val="0061177E"/>
    <w:rsid w:val="0068687F"/>
    <w:rsid w:val="006946B4"/>
    <w:rsid w:val="00824F58"/>
    <w:rsid w:val="008434E8"/>
    <w:rsid w:val="008C3334"/>
    <w:rsid w:val="009A23C6"/>
    <w:rsid w:val="00A413AF"/>
    <w:rsid w:val="00C12631"/>
    <w:rsid w:val="00E47CC1"/>
    <w:rsid w:val="00E744EE"/>
    <w:rsid w:val="00E86F63"/>
    <w:rsid w:val="00EF417C"/>
    <w:rsid w:val="00F11242"/>
    <w:rsid w:val="00F2615E"/>
    <w:rsid w:val="00F44ABC"/>
    <w:rsid w:val="00F54C30"/>
    <w:rsid w:val="00FA503B"/>
    <w:rsid w:val="00FD5F97"/>
    <w:rsid w:val="00FE3277"/>
    <w:rsid w:val="00FF3F59"/>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paragraph" w:styleId="ListParagraph">
    <w:name w:val="List Paragraph"/>
    <w:basedOn w:val="Normal"/>
    <w:uiPriority w:val="34"/>
    <w:qFormat/>
    <w:rsid w:val="00FE327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D5CC68-1FCD-40FD-8BBE-7EC0C3204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892</Words>
  <Characters>510</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dcterms:created xsi:type="dcterms:W3CDTF">2022-10-21T07:33:00Z</dcterms:created>
  <dcterms:modified xsi:type="dcterms:W3CDTF">2022-10-21T07:33:00Z</dcterms:modified>
</cp:coreProperties>
</file>