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tLeast" w:line="240"/>
        <w:ind w:left="4962"/>
        <w:jc w:val="both"/>
        <w:rPr/>
      </w:pPr>
      <w:r>
        <w:rPr>
          <w:rFonts w:eastAsia="Calibri"/>
          <w:szCs w:val="24"/>
        </w:rPr>
        <w:t xml:space="preserve">Prienų rajono savivaldybės biudžeto lėšomis iš dalies finansuojamų religinių bendruomenių ir bendrijų projektų finansavimo tvarkos </w:t>
      </w:r>
      <w:r>
        <w:rPr>
          <w:szCs w:val="24"/>
        </w:rPr>
        <w:t>aprašo</w:t>
      </w:r>
      <w:r>
        <w:rPr>
          <w:rFonts w:eastAsia="Calibri"/>
          <w:szCs w:val="24"/>
        </w:rPr>
        <w:t xml:space="preserve"> </w:t>
      </w:r>
    </w:p>
    <w:p>
      <w:pPr>
        <w:pStyle w:val="Normal"/>
        <w:suppressAutoHyphens w:val="true"/>
        <w:spacing w:lineRule="atLeast" w:line="240"/>
        <w:ind w:firstLine="25" w:left="4962"/>
        <w:rPr>
          <w:rFonts w:eastAsia="Calibri"/>
          <w:szCs w:val="24"/>
        </w:rPr>
      </w:pPr>
      <w:r>
        <w:rPr>
          <w:rFonts w:eastAsia="Calibri"/>
          <w:szCs w:val="24"/>
        </w:rPr>
        <w:t>4 priedas</w:t>
      </w:r>
    </w:p>
    <w:p>
      <w:pPr>
        <w:pStyle w:val="Normal"/>
        <w:suppressAutoHyphens w:val="true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</w:r>
    </w:p>
    <w:p>
      <w:pPr>
        <w:pStyle w:val="Normal"/>
        <w:suppressAutoHyphens w:val="true"/>
        <w:rPr>
          <w:szCs w:val="24"/>
        </w:rPr>
      </w:pPr>
      <w:r>
        <w:rPr>
          <w:szCs w:val="24"/>
        </w:rPr>
      </w:r>
    </w:p>
    <w:p>
      <w:pPr>
        <w:pStyle w:val="Normal"/>
        <w:suppressAutoHyphens w:val="true"/>
        <w:ind w:firstLine="6"/>
        <w:jc w:val="center"/>
        <w:rPr/>
      </w:pPr>
      <w:r>
        <w:rPr>
          <w:b/>
          <w:szCs w:val="24"/>
        </w:rPr>
        <w:t>(Paraiškos forma)</w:t>
      </w:r>
      <w:r>
        <w:rPr>
          <w:rFonts w:eastAsia="Calibri"/>
          <w:b/>
          <w:color w:val="000000"/>
          <w:szCs w:val="24"/>
        </w:rPr>
        <w:t xml:space="preserve"> </w:t>
      </w:r>
    </w:p>
    <w:p>
      <w:pPr>
        <w:pStyle w:val="Normal"/>
        <w:suppressAutoHyphens w:val="true"/>
        <w:ind w:firstLine="6"/>
        <w:jc w:val="center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</w:r>
    </w:p>
    <w:p>
      <w:pPr>
        <w:pStyle w:val="Normal"/>
        <w:suppressAutoHyphens w:val="true"/>
        <w:jc w:val="center"/>
        <w:rPr/>
      </w:pPr>
      <w:r>
        <w:rPr>
          <w:rFonts w:eastAsia="Calibri"/>
          <w:b/>
          <w:szCs w:val="24"/>
        </w:rPr>
        <w:t>PROJEKTŲ, GAVUSIŲ PARAMĄ IŠ KITŲ ŠALTINIŲ, KO</w:t>
      </w:r>
      <w:r>
        <w:rPr>
          <w:rFonts w:eastAsia="Calibri"/>
          <w:b/>
          <w:szCs w:val="24"/>
          <w:lang w:eastAsia="lt-LT"/>
        </w:rPr>
        <w:t xml:space="preserve">FINANSAVIMAS </w:t>
      </w:r>
    </w:p>
    <w:p>
      <w:pPr>
        <w:pStyle w:val="Normal"/>
        <w:suppressAutoHyphens w:val="true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suppressAutoHyphens w:val="true"/>
        <w:jc w:val="center"/>
        <w:rPr>
          <w:b/>
          <w:szCs w:val="24"/>
        </w:rPr>
      </w:pPr>
      <w:r>
        <w:rPr>
          <w:b/>
          <w:szCs w:val="24"/>
        </w:rPr>
        <w:t>PARAIŠKA</w:t>
      </w:r>
    </w:p>
    <w:p>
      <w:pPr>
        <w:pStyle w:val="Normal"/>
        <w:suppressAutoHyphens w:val="true"/>
        <w:rPr>
          <w:b/>
          <w:szCs w:val="24"/>
        </w:rPr>
      </w:pPr>
      <w:r>
        <w:rPr>
          <w:b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uppressAutoHyphens w:val="true"/>
        <w:rPr>
          <w:b/>
          <w:i/>
          <w:i/>
          <w:szCs w:val="24"/>
        </w:rPr>
      </w:pPr>
      <w:r>
        <w:rPr>
          <w:b/>
          <w:i/>
          <w:szCs w:val="24"/>
        </w:rPr>
        <w:t>1. PAREIŠKĖJO DUOMENYS</w:t>
      </w:r>
    </w:p>
    <w:p>
      <w:pPr>
        <w:pStyle w:val="Normal"/>
        <w:suppressAutoHyphens w:val="true"/>
        <w:rPr>
          <w:b/>
          <w:i/>
          <w:i/>
          <w:szCs w:val="24"/>
        </w:rPr>
      </w:pPr>
      <w:r>
        <w:rPr>
          <w:b/>
          <w:i/>
          <w:szCs w:val="24"/>
        </w:rPr>
        <w:t>1.1. Pareiškėjo rekvizitai</w:t>
      </w:r>
    </w:p>
    <w:p>
      <w:pPr>
        <w:pStyle w:val="Normal"/>
        <w:suppressAutoHyphens w:val="true"/>
        <w:rPr>
          <w:i/>
          <w:i/>
          <w:szCs w:val="24"/>
        </w:rPr>
      </w:pPr>
      <w:r>
        <w:rPr>
          <w:i/>
          <w:szCs w:val="24"/>
        </w:rPr>
        <w:t>(Nurodomas visas pareiškėjo  pavadinimas pagal galiojantį Juridinių asmenų registrą, teisinė forma, kodas, adresas, telefono numeris ir el. paštas)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293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</w:p>
        </w:tc>
      </w:tr>
    </w:tbl>
    <w:p>
      <w:pPr>
        <w:pStyle w:val="Normal"/>
        <w:suppressAutoHyphens w:val="true"/>
        <w:ind w:right="180"/>
        <w:rPr>
          <w:i/>
          <w:i/>
          <w:szCs w:val="24"/>
        </w:rPr>
      </w:pPr>
      <w:r>
        <w:rPr>
          <w:i/>
          <w:szCs w:val="24"/>
        </w:rPr>
      </w:r>
    </w:p>
    <w:p>
      <w:pPr>
        <w:pStyle w:val="Normal"/>
        <w:suppressAutoHyphens w:val="true"/>
        <w:rPr>
          <w:b/>
          <w:i/>
          <w:i/>
          <w:szCs w:val="24"/>
        </w:rPr>
      </w:pPr>
      <w:r>
        <w:rPr>
          <w:b/>
          <w:i/>
          <w:szCs w:val="24"/>
        </w:rPr>
        <w:t>1.2. Pareiškėjo sąskaita, banko pavadinimas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293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ind w:right="49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uppressAutoHyphens w:val="true"/>
        <w:ind w:right="180"/>
        <w:rPr>
          <w:b/>
          <w:i/>
          <w:i/>
          <w:szCs w:val="24"/>
        </w:rPr>
      </w:pPr>
      <w:r>
        <w:rPr>
          <w:b/>
          <w:i/>
          <w:szCs w:val="24"/>
        </w:rPr>
        <w:t>1.3. Pareiškėjo vadovo vardas, pavardė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265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ind w:right="18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uppressAutoHyphens w:val="true"/>
        <w:rPr>
          <w:b/>
          <w:i/>
          <w:i/>
          <w:szCs w:val="24"/>
        </w:rPr>
      </w:pPr>
      <w:r>
        <w:rPr>
          <w:b/>
          <w:i/>
          <w:szCs w:val="24"/>
        </w:rPr>
      </w:r>
    </w:p>
    <w:p>
      <w:pPr>
        <w:pStyle w:val="Normal"/>
        <w:suppressAutoHyphens w:val="true"/>
        <w:rPr>
          <w:b/>
          <w:i/>
          <w:i/>
          <w:szCs w:val="24"/>
        </w:rPr>
      </w:pPr>
      <w:r>
        <w:rPr>
          <w:b/>
          <w:i/>
          <w:szCs w:val="24"/>
        </w:rPr>
        <w:t>2.  PAREIŠKĖJO PRIEMONIŲ ĮGYVENDINIMO PLANAS IR KOFINANSAVIMO LĖŠŲ POREIKIO SĄMATA</w:t>
      </w:r>
    </w:p>
    <w:p>
      <w:pPr>
        <w:pStyle w:val="Normal"/>
        <w:suppressAutoHyphens w:val="true"/>
        <w:rPr>
          <w:b/>
          <w:i/>
          <w:i/>
          <w:szCs w:val="24"/>
        </w:rPr>
      </w:pPr>
      <w:r>
        <w:rPr>
          <w:b/>
          <w:i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1"/>
        <w:gridCol w:w="1945"/>
        <w:gridCol w:w="1257"/>
        <w:gridCol w:w="900"/>
        <w:gridCol w:w="1344"/>
        <w:gridCol w:w="789"/>
        <w:gridCol w:w="741"/>
        <w:gridCol w:w="1046"/>
        <w:gridCol w:w="974"/>
      </w:tblGrid>
      <w:tr>
        <w:trPr>
          <w:trHeight w:val="349" w:hRule="atLeast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  <w:t>Eil.</w:t>
            </w:r>
          </w:p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Cs w:val="24"/>
              </w:rPr>
              <w:t>Priemonės/</w:t>
            </w:r>
            <w:r>
              <w:rPr>
                <w:color w:val="000000"/>
                <w:szCs w:val="24"/>
              </w:rPr>
              <w:t>projekto</w:t>
            </w:r>
            <w:r>
              <w:rPr>
                <w:szCs w:val="24"/>
              </w:rPr>
              <w:t xml:space="preserve"> pavadinimas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  <w:t>Planuojama vykdymo vieta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szCs w:val="24"/>
              </w:rPr>
            </w:pPr>
            <w:r>
              <w:rPr>
                <w:szCs w:val="24"/>
              </w:rPr>
              <w:t>Planuo-jamas veiklos vykdy-mo ketvir-tis</w:t>
            </w:r>
          </w:p>
        </w:tc>
        <w:tc>
          <w:tcPr>
            <w:tcW w:w="2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szCs w:val="24"/>
              </w:rPr>
              <w:t>Planuojamos įsigyti prekės, paslaugos, priemonės, inventorius ir kitos priemonei</w:t>
            </w:r>
            <w:r>
              <w:rPr>
                <w:color w:val="C9211E"/>
                <w:szCs w:val="24"/>
              </w:rPr>
              <w:t>/</w:t>
            </w:r>
            <w:r>
              <w:rPr>
                <w:color w:val="000000"/>
                <w:szCs w:val="24"/>
              </w:rPr>
              <w:t xml:space="preserve">projektui </w:t>
            </w:r>
            <w:r>
              <w:rPr>
                <w:szCs w:val="24"/>
              </w:rPr>
              <w:t>įgyvendinti reikalingos išlaidos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ind w:left="-108"/>
              <w:rPr/>
            </w:pPr>
            <w:r>
              <w:rPr>
                <w:szCs w:val="24"/>
              </w:rPr>
              <w:t>Reika-linga suma (Eur)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szCs w:val="24"/>
              </w:rPr>
            </w:pPr>
            <w:r>
              <w:rPr>
                <w:szCs w:val="24"/>
              </w:rPr>
              <w:t>Iš savival-dybės biudžeto prašoma suma (Eur)</w:t>
            </w:r>
          </w:p>
        </w:tc>
      </w:tr>
      <w:tr>
        <w:trPr/>
        <w:tc>
          <w:tcPr>
            <w:tcW w:w="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12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1296"/>
                <w:tab w:val="left" w:pos="455" w:leader="none"/>
              </w:tabs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  <w:t>Pavadinimas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1296"/>
                <w:tab w:val="left" w:pos="455" w:leader="none"/>
              </w:tabs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  <w:t>Kiekis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1296"/>
                <w:tab w:val="left" w:pos="455" w:leader="none"/>
              </w:tabs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  <w:t>Kaina</w:t>
            </w:r>
          </w:p>
        </w:tc>
        <w:tc>
          <w:tcPr>
            <w:tcW w:w="1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  <w:t>Iš viso: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uppressAutoHyphens w:val="true"/>
        <w:ind w:right="-1440"/>
        <w:rPr>
          <w:szCs w:val="24"/>
        </w:rPr>
      </w:pPr>
      <w:r>
        <w:rPr>
          <w:szCs w:val="24"/>
        </w:rPr>
      </w:r>
    </w:p>
    <w:p>
      <w:pPr>
        <w:pStyle w:val="Normal"/>
        <w:suppressAutoHyphens w:val="true"/>
        <w:ind w:right="-1440"/>
        <w:rPr/>
      </w:pPr>
      <w:r>
        <w:rPr>
          <w:szCs w:val="24"/>
        </w:rPr>
        <w:t xml:space="preserve">Paraiškos užpildymo data:   20    </w:t>
      </w:r>
      <w:r>
        <w:rPr>
          <w:b/>
          <w:szCs w:val="24"/>
        </w:rPr>
        <w:t xml:space="preserve"> </w:t>
      </w:r>
      <w:r>
        <w:rPr>
          <w:szCs w:val="24"/>
        </w:rPr>
        <w:t>m. ................................... d.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62"/>
        <w:gridCol w:w="268"/>
        <w:gridCol w:w="2185"/>
        <w:gridCol w:w="247"/>
        <w:gridCol w:w="3376"/>
      </w:tblGrid>
      <w:tr>
        <w:trPr/>
        <w:tc>
          <w:tcPr>
            <w:tcW w:w="3562" w:type="dxa"/>
            <w:tcBorders/>
            <w:shd w:color="auto" w:fill="auto" w:val="clear"/>
          </w:tcPr>
          <w:p>
            <w:pPr>
              <w:pStyle w:val="Normal"/>
              <w:suppressAutoHyphens w:val="true"/>
              <w:ind w:right="-392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suppressAutoHyphens w:val="true"/>
              <w:ind w:right="-392"/>
              <w:jc w:val="both"/>
              <w:rPr>
                <w:szCs w:val="24"/>
              </w:rPr>
            </w:pPr>
            <w:r>
              <w:rPr>
                <w:szCs w:val="24"/>
              </w:rPr>
              <w:t>Pareiškėjas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Normal"/>
              <w:suppressAutoHyphens w:val="true"/>
              <w:ind w:left="-250" w:right="-533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18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ind w:right="-57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47" w:type="dxa"/>
            <w:tcBorders/>
            <w:shd w:color="auto" w:fill="auto" w:val="clear"/>
          </w:tcPr>
          <w:p>
            <w:pPr>
              <w:pStyle w:val="Normal"/>
              <w:suppressAutoHyphens w:val="true"/>
              <w:ind w:right="-144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376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</w:tr>
      <w:tr>
        <w:trPr/>
        <w:tc>
          <w:tcPr>
            <w:tcW w:w="3562" w:type="dxa"/>
            <w:tcBorders/>
            <w:shd w:color="auto" w:fill="auto" w:val="clear"/>
          </w:tcPr>
          <w:p>
            <w:pPr>
              <w:pStyle w:val="Normal"/>
              <w:suppressAutoHyphens w:val="true"/>
              <w:ind w:right="-144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Normal"/>
              <w:suppressAutoHyphens w:val="true"/>
              <w:ind w:left="-109" w:right="-144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185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ind w:left="-108" w:right="53"/>
              <w:jc w:val="center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247" w:type="dxa"/>
            <w:tcBorders/>
            <w:shd w:color="auto" w:fill="auto" w:val="clear"/>
          </w:tcPr>
          <w:p>
            <w:pPr>
              <w:pStyle w:val="Normal"/>
              <w:suppressAutoHyphens w:val="true"/>
              <w:ind w:right="-144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376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Cs w:val="24"/>
              </w:rPr>
            </w:pPr>
            <w:r>
              <w:rPr>
                <w:szCs w:val="24"/>
              </w:rPr>
              <w:t>(vardas, pavardė)</w:t>
            </w:r>
          </w:p>
        </w:tc>
      </w:tr>
    </w:tbl>
    <w:p>
      <w:pPr>
        <w:pStyle w:val="Normal"/>
        <w:suppressAutoHyphens w:val="true"/>
        <w:ind w:right="-1440"/>
        <w:rPr>
          <w:szCs w:val="24"/>
        </w:rPr>
      </w:pPr>
      <w:r>
        <w:rPr>
          <w:szCs w:val="24"/>
        </w:rPr>
      </w:r>
    </w:p>
    <w:p>
      <w:pPr>
        <w:pStyle w:val="Normal"/>
        <w:suppressAutoHyphens w:val="true"/>
        <w:ind w:right="-1440"/>
        <w:rPr>
          <w:szCs w:val="24"/>
        </w:rPr>
      </w:pPr>
      <w:r>
        <w:rPr>
          <w:szCs w:val="24"/>
        </w:rPr>
        <w:t>A.V.</w:t>
      </w:r>
    </w:p>
    <w:p>
      <w:pPr>
        <w:pStyle w:val="Normal"/>
        <w:suppressAutoHyphens w:val="true"/>
        <w:rPr/>
      </w:pPr>
      <w:r>
        <w:rPr>
          <w:szCs w:val="24"/>
        </w:rPr>
        <w:t>(jeigu pareiškėjas antspaudą turi)</w:t>
      </w:r>
    </w:p>
    <w:sectPr>
      <w:type w:val="nextPage"/>
      <w:pgSz w:w="11906" w:h="16838"/>
      <w:pgMar w:left="1701" w:right="567" w:gutter="0" w:header="0" w:top="170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296"/>
  <w:autoHyphenation w:val="true"/>
  <w:doNotHyphenateCaps/>
  <w:hyphenationZone w:val="396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LibreOffice/7.6.2.1$Windows_X86_64 LibreOffice_project/56f7684011345957bbf33a7ee678afaf4d2ba333</Application>
  <AppVersion>15.0000</AppVersion>
  <Pages>1</Pages>
  <Words>129</Words>
  <Characters>962</Characters>
  <CharactersWithSpaces>1069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2025-02-26T08:52:00Z</dcterms:created>
  <dc:creator>IrenaU</dc:creator>
  <dc:description/>
  <dc:language>lt-LT</dc:language>
  <cp:lastModifiedBy/>
  <dcterms:modified xsi:type="dcterms:W3CDTF">2026-02-23T11:28:18Z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