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678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Prienų rajono savivaldybės biudžeto lėšomis iš </w:t>
      </w:r>
    </w:p>
    <w:p>
      <w:pPr>
        <w:pStyle w:val="Normal"/>
        <w:spacing w:lineRule="atLeast" w:line="240"/>
        <w:ind w:left="4678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dalies finansuojamų religinių bendruomenių ir </w:t>
      </w:r>
    </w:p>
    <w:p>
      <w:pPr>
        <w:pStyle w:val="Normal"/>
        <w:spacing w:lineRule="atLeast" w:line="240"/>
        <w:ind w:left="4678"/>
        <w:jc w:val="both"/>
        <w:rPr>
          <w:color w:themeColor="text1" w:val="000000"/>
        </w:rPr>
      </w:pPr>
      <w:r>
        <w:rPr>
          <w:rFonts w:eastAsia="Calibri"/>
          <w:color w:themeColor="text1" w:val="000000"/>
          <w:szCs w:val="24"/>
        </w:rPr>
        <w:t>bendrijų projektų finansavimo</w:t>
      </w:r>
      <w:r>
        <w:rPr>
          <w:color w:themeColor="text1" w:val="000000"/>
          <w:szCs w:val="24"/>
        </w:rPr>
        <w:t xml:space="preserve"> tvarkos aprašo</w:t>
      </w:r>
      <w:r>
        <w:rPr>
          <w:color w:themeColor="text1" w:val="000000"/>
          <w:szCs w:val="24"/>
          <w:lang w:eastAsia="ar-SA"/>
        </w:rPr>
        <w:t xml:space="preserve"> </w:t>
      </w:r>
    </w:p>
    <w:p>
      <w:pPr>
        <w:pStyle w:val="Normal"/>
        <w:spacing w:lineRule="atLeast" w:line="240"/>
        <w:ind w:left="4678"/>
        <w:rPr>
          <w:color w:themeColor="text1" w:val="000000"/>
        </w:rPr>
      </w:pPr>
      <w:r>
        <w:rPr>
          <w:rFonts w:eastAsia="Calibri"/>
          <w:color w:themeColor="text1" w:val="000000"/>
          <w:szCs w:val="24"/>
        </w:rPr>
        <w:t>2 priedas</w:t>
      </w:r>
    </w:p>
    <w:p>
      <w:pPr>
        <w:pStyle w:val="Normal"/>
        <w:spacing w:lineRule="atLeast" w:line="240"/>
        <w:ind w:firstLine="540" w:left="4680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ind w:firstLine="6" w:left="5184"/>
        <w:rPr>
          <w:color w:themeColor="text1" w:val="000000"/>
          <w:szCs w:val="24"/>
          <w:highlight w:val="yellow"/>
        </w:rPr>
      </w:pPr>
      <w:r>
        <w:rPr>
          <w:color w:themeColor="text1" w:val="000000"/>
          <w:szCs w:val="24"/>
          <w:highlight w:val="yellow"/>
        </w:rPr>
      </w:r>
    </w:p>
    <w:p>
      <w:pPr>
        <w:pStyle w:val="Normal"/>
        <w:jc w:val="center"/>
        <w:rPr>
          <w:b/>
          <w:color w:themeColor="text1" w:val="000000"/>
          <w:szCs w:val="24"/>
        </w:rPr>
      </w:pPr>
      <w:r>
        <w:rPr>
          <w:b/>
          <w:color w:themeColor="text1" w:val="000000"/>
          <w:szCs w:val="24"/>
        </w:rPr>
        <w:t>(Patikslintos projekto sąmatos forma)</w:t>
      </w:r>
    </w:p>
    <w:p>
      <w:pPr>
        <w:pStyle w:val="Normal"/>
        <w:jc w:val="center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center"/>
        <w:rPr>
          <w:color w:themeColor="text1" w:val="000000"/>
        </w:rPr>
      </w:pPr>
      <w:r>
        <w:rPr>
          <w:rFonts w:eastAsia="Calibri"/>
          <w:b/>
          <w:color w:themeColor="text1" w:val="000000"/>
          <w:szCs w:val="24"/>
          <w:lang w:eastAsia="lt-LT"/>
        </w:rPr>
        <w:t>RELIGINIŲ BENDRUOMENIŲ IR BENDRIJŲ PROJEKTŲ FINANSAVIMAS</w:t>
      </w:r>
      <w:r>
        <w:rPr>
          <w:rFonts w:eastAsia="Calibri"/>
          <w:b/>
          <w:color w:themeColor="text1" w:val="000000"/>
          <w:szCs w:val="24"/>
        </w:rPr>
        <w:t xml:space="preserve"> </w:t>
      </w:r>
      <w:r>
        <w:rPr>
          <w:b/>
          <w:color w:themeColor="text1" w:val="000000"/>
          <w:szCs w:val="24"/>
        </w:rPr>
        <w:t>PRIENŲ RAJONO SAVIVALDYBĖS BIUDŽETO LĖŠOMIS</w:t>
      </w:r>
    </w:p>
    <w:p>
      <w:pPr>
        <w:pStyle w:val="Normal"/>
        <w:jc w:val="center"/>
        <w:textAlignment w:val="baseline"/>
        <w:rPr>
          <w:bCs/>
          <w:color w:themeColor="text1" w:val="000000"/>
          <w:szCs w:val="24"/>
        </w:rPr>
      </w:pPr>
      <w:r>
        <w:rPr>
          <w:bCs/>
          <w:color w:themeColor="text1" w:val="000000"/>
          <w:szCs w:val="24"/>
        </w:rPr>
      </w:r>
    </w:p>
    <w:p>
      <w:pPr>
        <w:pStyle w:val="Normal"/>
        <w:jc w:val="center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>______________ Nr. ___</w:t>
      </w:r>
    </w:p>
    <w:p>
      <w:pPr>
        <w:pStyle w:val="Normal"/>
        <w:ind w:firstLine="1658" w:left="2160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   </w:t>
      </w:r>
      <w:r>
        <w:rPr>
          <w:rFonts w:eastAsia="Calibri"/>
          <w:color w:themeColor="text1" w:val="000000"/>
          <w:szCs w:val="24"/>
        </w:rPr>
        <w:t>(data)</w:t>
      </w:r>
    </w:p>
    <w:p>
      <w:pPr>
        <w:pStyle w:val="Normal"/>
        <w:jc w:val="both"/>
        <w:rPr>
          <w:rFonts w:eastAsia="Calibri"/>
          <w:color w:themeColor="text1" w:val="000000"/>
          <w:szCs w:val="24"/>
          <w:u w:val="single"/>
        </w:rPr>
      </w:pPr>
      <w:r>
        <w:rPr>
          <w:rFonts w:eastAsia="Calibri"/>
          <w:color w:themeColor="text1" w:val="000000"/>
          <w:szCs w:val="24"/>
          <w:u w:val="single"/>
        </w:rPr>
      </w:r>
    </w:p>
    <w:p>
      <w:pPr>
        <w:pStyle w:val="Normal"/>
        <w:jc w:val="both"/>
        <w:rPr>
          <w:rFonts w:eastAsia="Calibri"/>
          <w:color w:themeColor="text1" w:val="000000"/>
          <w:szCs w:val="24"/>
          <w:u w:val="single"/>
        </w:rPr>
      </w:pPr>
      <w:r>
        <w:rPr>
          <w:rFonts w:eastAsia="Calibri"/>
          <w:color w:themeColor="text1" w:val="000000"/>
          <w:szCs w:val="24"/>
          <w:u w:val="single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1. INFORMACIJA APIE PAREIŠKĖJĄ</w:t>
      </w:r>
    </w:p>
    <w:tbl>
      <w:tblPr>
        <w:tblW w:w="9854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 Pareiškėjo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  <w:highlight w:val="cyan"/>
              </w:rPr>
            </w:pPr>
            <w:r>
              <w:rPr>
                <w:rFonts w:eastAsia="Calibri"/>
                <w:b/>
                <w:color w:themeColor="text1" w:val="000000"/>
                <w:szCs w:val="24"/>
                <w:highlight w:val="cyan"/>
              </w:rPr>
            </w:r>
          </w:p>
        </w:tc>
      </w:tr>
      <w:tr>
        <w:trPr>
          <w:trHeight w:val="314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 Pareiškėjo teisinė forma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  <w:highlight w:val="cyan"/>
              </w:rPr>
            </w:pPr>
            <w:r>
              <w:rPr>
                <w:rFonts w:eastAsia="Calibri"/>
                <w:b/>
                <w:color w:themeColor="text1" w:val="000000"/>
                <w:szCs w:val="24"/>
                <w:highlight w:val="cyan"/>
              </w:rPr>
            </w:r>
          </w:p>
        </w:tc>
      </w:tr>
      <w:tr>
        <w:trPr>
          <w:trHeight w:val="346" w:hRule="atLeast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1.3. Juridinio asmens kodas</w:t>
            </w:r>
          </w:p>
          <w:p>
            <w:pPr>
              <w:pStyle w:val="Normal"/>
              <w:widowControl w:val="false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  <w:highlight w:val="cyan"/>
              </w:rPr>
            </w:pPr>
            <w:r>
              <w:rPr>
                <w:rFonts w:eastAsia="Calibri"/>
                <w:b/>
                <w:color w:themeColor="text1" w:val="000000"/>
                <w:szCs w:val="24"/>
                <w:highlight w:val="cyan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180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1.4. Pareiškėjo vadovas/kontaktinis asmuo</w:t>
            </w:r>
          </w:p>
          <w:p>
            <w:pPr>
              <w:pStyle w:val="Normal"/>
              <w:widowControl w:val="false"/>
              <w:ind w:right="180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  <w:highlight w:val="cyan"/>
              </w:rPr>
            </w:pPr>
            <w:r>
              <w:rPr>
                <w:rFonts w:eastAsia="Calibri"/>
                <w:b/>
                <w:color w:themeColor="text1" w:val="000000"/>
                <w:szCs w:val="24"/>
                <w:highlight w:val="cyan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180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1.5. Pareiškėjo banko sąskaitos numeris, 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  <w:highlight w:val="cyan"/>
              </w:rPr>
            </w:pPr>
            <w:r>
              <w:rPr>
                <w:rFonts w:eastAsia="Calibri"/>
                <w:b/>
                <w:color w:themeColor="text1" w:val="000000"/>
                <w:szCs w:val="24"/>
                <w:highlight w:val="cyan"/>
              </w:rPr>
            </w:r>
          </w:p>
        </w:tc>
      </w:tr>
    </w:tbl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2. INFORMACIJA APIE PROJEKTĄ</w:t>
      </w:r>
    </w:p>
    <w:tbl>
      <w:tblPr>
        <w:tblW w:w="9854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2.1. Projekto pavadinimas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2.2. Veikla pagal Aprašo 6 p. nurodytas tinkamas finansuoti veiklas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2.3. Projektui įgyvendinti skirta suma eurais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p>
      <w:pPr>
        <w:pStyle w:val="Normal"/>
        <w:jc w:val="both"/>
        <w:rPr>
          <w:rFonts w:eastAsia="Calibri"/>
          <w:b/>
          <w:color w:themeColor="text1" w:val="000000"/>
          <w:szCs w:val="24"/>
        </w:rPr>
      </w:pPr>
      <w:r>
        <w:rPr>
          <w:rFonts w:eastAsia="Calibri"/>
          <w:b/>
          <w:color w:themeColor="text1" w:val="000000"/>
          <w:szCs w:val="24"/>
        </w:rPr>
        <w:t>3. DETALI PROJEKTO ĮGYVENDINIMO SĄMATA</w:t>
      </w:r>
    </w:p>
    <w:tbl>
      <w:tblPr>
        <w:tblW w:w="9889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4534"/>
        <w:gridCol w:w="995"/>
        <w:gridCol w:w="848"/>
        <w:gridCol w:w="992"/>
        <w:gridCol w:w="857"/>
        <w:gridCol w:w="987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Eil. Nr.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Išlaidų rūšis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Matavi-mo vieneto pav.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Vieneto kaina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Eur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Suma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Eur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Prašo-ma suma Eur</w:t>
            </w:r>
          </w:p>
        </w:tc>
      </w:tr>
      <w:tr>
        <w:trPr>
          <w:trHeight w:val="312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  <w:t>I.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themeColor="text1" w:val="000000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išlaidos paslaugoms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i/>
                <w:i/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1.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Teikiamoms pagal atlygintinų paslaugų, autorines sutartis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themeColor="text1" w:val="000000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2.</w:t>
            </w:r>
          </w:p>
        </w:tc>
        <w:tc>
          <w:tcPr>
            <w:tcW w:w="82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Projekto sklaidos ir viešinimo paslaugoms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3.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b/>
                <w:bCs/>
                <w:color w:themeColor="text1" w:val="000000"/>
                <w:u w:val="single"/>
              </w:rPr>
              <w:t>Kitoms paslaugoms</w:t>
            </w:r>
            <w:r>
              <w:rPr>
                <w:b/>
                <w:bCs/>
                <w:color w:themeColor="text1" w:val="000000"/>
              </w:rPr>
              <w:t>, kurios yra būtinos siekiant įgyvendinti numatytas veiklas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Cs w:val="24"/>
              </w:rPr>
              <w:t>3.1.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</w:rPr>
            </w:pPr>
            <w:r>
              <w:rPr>
                <w:rFonts w:eastAsia="Calibri"/>
                <w:color w:themeColor="text1" w:val="000000"/>
                <w:szCs w:val="24"/>
              </w:rPr>
              <w:t>3.2.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  <w:t>II.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1296"/>
                <w:tab w:val="left" w:pos="851" w:leader="none"/>
              </w:tabs>
              <w:spacing w:lineRule="atLeast" w:line="240"/>
              <w:rPr>
                <w:color w:themeColor="text1" w:val="000000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 xml:space="preserve">reikalingoms </w:t>
            </w:r>
            <w:r>
              <w:rPr>
                <w:rFonts w:eastAsia="Calibri"/>
                <w:b/>
                <w:caps/>
                <w:color w:themeColor="text1" w:val="000000"/>
                <w:szCs w:val="24"/>
                <w:u w:val="single"/>
                <w:lang w:eastAsia="lt-LT" w:bidi="hi-IN"/>
              </w:rPr>
              <w:t>prekėms</w:t>
            </w: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, tiesiogiai susijusioms su projekto įgyvendinimo veikla, įsigyti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i/>
                <w:i/>
                <w:color w:themeColor="text1" w:val="000000"/>
                <w:szCs w:val="24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</w:rPr>
              <w:t>1.</w:t>
            </w:r>
          </w:p>
        </w:tc>
        <w:tc>
          <w:tcPr>
            <w:tcW w:w="82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  <w:t>Prekės pavadinimas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i/>
                <w:i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themeColor="text1" w:val="000000"/>
                <w:szCs w:val="24"/>
                <w:lang w:eastAsia="lt-LT" w:bidi="hi-IN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aps/>
                <w:color w:themeColor="text1" w:val="000000"/>
                <w:szCs w:val="24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</w:rPr>
              <w:t>III.</w:t>
            </w:r>
          </w:p>
        </w:tc>
        <w:tc>
          <w:tcPr>
            <w:tcW w:w="92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</w:pPr>
            <w:r>
              <w:rPr>
                <w:rFonts w:eastAsia="Calibri"/>
                <w:b/>
                <w:caps/>
                <w:color w:themeColor="text1" w:val="000000"/>
                <w:szCs w:val="24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  <w:t>...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themeColor="text1" w:val="000000"/>
                <w:szCs w:val="24"/>
              </w:rPr>
            </w:pPr>
            <w:r>
              <w:rPr>
                <w:rFonts w:eastAsia="Calibri"/>
                <w:color w:themeColor="text1" w:val="000000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  <w:tc>
          <w:tcPr>
            <w:tcW w:w="73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color w:themeColor="text1" w:val="000000"/>
                <w:szCs w:val="24"/>
              </w:rPr>
            </w:pPr>
            <w:bookmarkStart w:id="0" w:name="_GoBack"/>
            <w:bookmarkEnd w:id="0"/>
            <w:r>
              <w:rPr>
                <w:rFonts w:eastAsia="Calibri"/>
                <w:b/>
                <w:color w:themeColor="text1" w:val="000000"/>
                <w:szCs w:val="24"/>
              </w:rPr>
              <w:t>IŠ VISO: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themeColor="text1" w:val="000000"/>
                <w:szCs w:val="24"/>
              </w:rPr>
            </w:pPr>
            <w:r>
              <w:rPr>
                <w:rFonts w:eastAsia="Calibri"/>
                <w:b/>
                <w:color w:themeColor="text1" w:val="000000"/>
                <w:szCs w:val="24"/>
              </w:rPr>
            </w:r>
          </w:p>
        </w:tc>
      </w:tr>
    </w:tbl>
    <w:p>
      <w:pPr>
        <w:pStyle w:val="Normal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ind w:right="-1440"/>
        <w:jc w:val="both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</w:r>
    </w:p>
    <w:p>
      <w:pPr>
        <w:pStyle w:val="Normal"/>
        <w:ind w:right="-1440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>Pareiškėjo vadovas ar įgaliotas asmuo   ________________  ________________________</w:t>
      </w:r>
    </w:p>
    <w:p>
      <w:pPr>
        <w:pStyle w:val="Normal"/>
        <w:ind w:firstLine="1668" w:left="2592" w:right="282"/>
        <w:rPr>
          <w:color w:themeColor="text1" w:val="000000"/>
        </w:rPr>
      </w:pPr>
      <w:r>
        <w:rPr>
          <w:rFonts w:eastAsia="Calibri"/>
          <w:color w:themeColor="text1" w:val="000000"/>
          <w:szCs w:val="24"/>
        </w:rPr>
        <w:t xml:space="preserve">  </w:t>
      </w:r>
      <w:r>
        <w:rPr>
          <w:rFonts w:eastAsia="Calibri"/>
          <w:color w:themeColor="text1" w:val="000000"/>
          <w:szCs w:val="24"/>
        </w:rPr>
        <w:t>(parašas)</w:t>
        <w:tab/>
        <w:t xml:space="preserve">            (vardas ir pavardė)</w:t>
      </w:r>
    </w:p>
    <w:p>
      <w:pPr>
        <w:pStyle w:val="Normal"/>
        <w:ind w:firstLine="1668" w:left="2592" w:right="282"/>
        <w:rPr>
          <w:rFonts w:eastAsia="Calibri"/>
          <w:color w:themeColor="text1" w:val="000000"/>
          <w:szCs w:val="24"/>
        </w:rPr>
      </w:pPr>
      <w:r>
        <w:rPr>
          <w:rFonts w:eastAsia="Calibri"/>
          <w:color w:themeColor="text1" w:val="000000"/>
          <w:szCs w:val="24"/>
        </w:rPr>
        <w:t xml:space="preserve">               </w:t>
      </w:r>
      <w:r>
        <w:rPr>
          <w:rFonts w:eastAsia="Calibri"/>
          <w:color w:themeColor="text1" w:val="000000"/>
          <w:szCs w:val="24"/>
        </w:rPr>
        <w:t>A.V</w:t>
      </w:r>
    </w:p>
    <w:sectPr>
      <w:headerReference w:type="default" r:id="rId2"/>
      <w:type w:val="nextPage"/>
      <w:pgSz w:w="11906" w:h="16838"/>
      <w:pgMar w:left="1701" w:right="567" w:gutter="0" w:header="567" w:top="62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1296"/>
  <w:autoHyphenation w:val="true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HeaderChar" w:customStyle="1">
    <w:name w:val="Header Char"/>
    <w:basedOn w:val="DefaultParagraphFontWW"/>
    <w:qFormat/>
    <w:rPr>
      <w:rFonts w:ascii="Times New Roman" w:hAnsi="Times New Roman" w:eastAsia="Times New Roman" w:cs="Times New Roman"/>
      <w:sz w:val="24"/>
      <w:szCs w:val="20"/>
    </w:rPr>
  </w:style>
  <w:style w:type="character" w:styleId="FooterChar" w:customStyle="1">
    <w:name w:val="Footer Char"/>
    <w:basedOn w:val="DefaultParagraphFontWW"/>
    <w:qFormat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next w:val="BodyText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Mang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Lentelsturinys" w:customStyle="1">
    <w:name w:val="Lentelės turiny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LibreOffice/7.6.2.1$Windows_X86_64 LibreOffice_project/56f7684011345957bbf33a7ee678afaf4d2ba333</Application>
  <AppVersion>15.0000</AppVersion>
  <Pages>2</Pages>
  <Words>194</Words>
  <Characters>1285</Characters>
  <CharactersWithSpaces>1456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2023-06-12T11:01:00Z</dcterms:created>
  <dc:creator>IrenaU</dc:creator>
  <dc:description/>
  <dc:language>lt-LT</dc:language>
  <cp:lastModifiedBy/>
  <cp:lastPrinted>2019-11-13T13:19:00Z</cp:lastPrinted>
  <dcterms:modified xsi:type="dcterms:W3CDTF">2025-05-20T16:31:52Z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